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92499" w:rsidTr="00EB4E9C">
        <w:tc>
          <w:tcPr>
            <w:tcW w:w="6522" w:type="dxa"/>
          </w:tcPr>
          <w:p w:rsidR="00DC3802" w:rsidRPr="00F92499" w:rsidRDefault="00DC3802" w:rsidP="00186E16">
            <w:pPr>
              <w:rPr>
                <w:lang w:val="es-419"/>
              </w:rPr>
            </w:pPr>
            <w:r w:rsidRPr="00F92499">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92499" w:rsidRDefault="002E5944" w:rsidP="00AC2883">
            <w:pPr>
              <w:pStyle w:val="Lettrine"/>
              <w:rPr>
                <w:lang w:val="es-419"/>
              </w:rPr>
            </w:pPr>
            <w:r w:rsidRPr="00F92499">
              <w:rPr>
                <w:lang w:val="es-419"/>
              </w:rPr>
              <w:t>S</w:t>
            </w:r>
          </w:p>
        </w:tc>
      </w:tr>
      <w:tr w:rsidR="00DC3802" w:rsidRPr="00F92499" w:rsidTr="00645CA8">
        <w:trPr>
          <w:trHeight w:val="219"/>
        </w:trPr>
        <w:tc>
          <w:tcPr>
            <w:tcW w:w="6522" w:type="dxa"/>
          </w:tcPr>
          <w:p w:rsidR="00DC3802" w:rsidRPr="00F92499" w:rsidRDefault="002E5944" w:rsidP="00BC0BD4">
            <w:pPr>
              <w:pStyle w:val="upove"/>
              <w:rPr>
                <w:lang w:val="es-419"/>
              </w:rPr>
            </w:pPr>
            <w:r w:rsidRPr="00F92499">
              <w:rPr>
                <w:lang w:val="es-419"/>
              </w:rPr>
              <w:t>Unión Internacional para la Protección de las Obtenciones Vegetales</w:t>
            </w:r>
          </w:p>
        </w:tc>
        <w:tc>
          <w:tcPr>
            <w:tcW w:w="3117" w:type="dxa"/>
          </w:tcPr>
          <w:p w:rsidR="00DC3802" w:rsidRPr="00F92499" w:rsidRDefault="00DC3802" w:rsidP="00DA4973">
            <w:pPr>
              <w:rPr>
                <w:lang w:val="es-419"/>
              </w:rPr>
            </w:pPr>
          </w:p>
        </w:tc>
      </w:tr>
    </w:tbl>
    <w:p w:rsidR="00DC3802" w:rsidRPr="00F92499" w:rsidRDefault="00DC3802" w:rsidP="00DC3802">
      <w:pPr>
        <w:rPr>
          <w:lang w:val="es-419"/>
        </w:rPr>
      </w:pPr>
    </w:p>
    <w:p w:rsidR="00DA4973" w:rsidRPr="00F92499"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92499" w:rsidTr="00EB4E9C">
        <w:tc>
          <w:tcPr>
            <w:tcW w:w="6512" w:type="dxa"/>
          </w:tcPr>
          <w:p w:rsidR="00EB4E9C" w:rsidRPr="00F92499" w:rsidRDefault="002E5944" w:rsidP="00AC2883">
            <w:pPr>
              <w:pStyle w:val="Sessiontc"/>
              <w:spacing w:line="240" w:lineRule="auto"/>
              <w:rPr>
                <w:lang w:val="es-419"/>
              </w:rPr>
            </w:pPr>
            <w:r w:rsidRPr="00F92499">
              <w:rPr>
                <w:lang w:val="es-419"/>
              </w:rPr>
              <w:t>Comité Técnico</w:t>
            </w:r>
          </w:p>
          <w:p w:rsidR="00EB4E9C" w:rsidRPr="00F92499" w:rsidRDefault="002E5944" w:rsidP="000B7BB9">
            <w:pPr>
              <w:pStyle w:val="Sessiontcplacedate"/>
              <w:rPr>
                <w:sz w:val="22"/>
                <w:lang w:val="es-419"/>
              </w:rPr>
            </w:pPr>
            <w:r w:rsidRPr="00F92499">
              <w:rPr>
                <w:lang w:val="es-419"/>
              </w:rPr>
              <w:t xml:space="preserve">Quincuagésima </w:t>
            </w:r>
            <w:r w:rsidR="000B7BB9" w:rsidRPr="00F92499">
              <w:rPr>
                <w:lang w:val="es-419"/>
              </w:rPr>
              <w:t>quin</w:t>
            </w:r>
            <w:r w:rsidR="005A1EC1" w:rsidRPr="00F92499">
              <w:rPr>
                <w:lang w:val="es-419"/>
              </w:rPr>
              <w:t>ta</w:t>
            </w:r>
            <w:r w:rsidRPr="00F92499">
              <w:rPr>
                <w:lang w:val="es-419"/>
              </w:rPr>
              <w:t xml:space="preserve"> sesión</w:t>
            </w:r>
            <w:r w:rsidR="00EB4E9C" w:rsidRPr="00F92499">
              <w:rPr>
                <w:lang w:val="es-419"/>
              </w:rPr>
              <w:br/>
            </w:r>
            <w:r w:rsidRPr="00F92499">
              <w:rPr>
                <w:lang w:val="es-419"/>
              </w:rPr>
              <w:t>Ginebra</w:t>
            </w:r>
            <w:r w:rsidR="00EB4E9C" w:rsidRPr="00F92499">
              <w:rPr>
                <w:lang w:val="es-419"/>
              </w:rPr>
              <w:t xml:space="preserve">, </w:t>
            </w:r>
            <w:r w:rsidR="005A1EC1" w:rsidRPr="00F92499">
              <w:rPr>
                <w:lang w:val="es-419"/>
              </w:rPr>
              <w:t>2</w:t>
            </w:r>
            <w:r w:rsidR="000B7BB9" w:rsidRPr="00F92499">
              <w:rPr>
                <w:lang w:val="es-419"/>
              </w:rPr>
              <w:t>8</w:t>
            </w:r>
            <w:r w:rsidR="005A1EC1" w:rsidRPr="00F92499">
              <w:rPr>
                <w:lang w:val="es-419"/>
              </w:rPr>
              <w:t xml:space="preserve"> y </w:t>
            </w:r>
            <w:r w:rsidR="000B7BB9" w:rsidRPr="00F92499">
              <w:rPr>
                <w:lang w:val="es-419"/>
              </w:rPr>
              <w:t>29</w:t>
            </w:r>
            <w:r w:rsidR="005A1EC1" w:rsidRPr="00F92499">
              <w:rPr>
                <w:lang w:val="es-419"/>
              </w:rPr>
              <w:t xml:space="preserve"> de octubre </w:t>
            </w:r>
            <w:r w:rsidRPr="00F92499">
              <w:rPr>
                <w:lang w:val="es-419"/>
              </w:rPr>
              <w:t>de</w:t>
            </w:r>
            <w:r w:rsidR="00A706D3" w:rsidRPr="00F92499">
              <w:rPr>
                <w:lang w:val="es-419"/>
              </w:rPr>
              <w:t xml:space="preserve"> </w:t>
            </w:r>
            <w:r w:rsidR="000B7BB9" w:rsidRPr="00F92499">
              <w:rPr>
                <w:lang w:val="es-419"/>
              </w:rPr>
              <w:t>2019</w:t>
            </w:r>
          </w:p>
        </w:tc>
        <w:tc>
          <w:tcPr>
            <w:tcW w:w="3127" w:type="dxa"/>
          </w:tcPr>
          <w:p w:rsidR="00EB4E9C" w:rsidRPr="00F92499" w:rsidRDefault="000B7BB9" w:rsidP="003C7FBE">
            <w:pPr>
              <w:pStyle w:val="Doccode"/>
              <w:rPr>
                <w:lang w:val="es-419"/>
              </w:rPr>
            </w:pPr>
            <w:r w:rsidRPr="00F92499">
              <w:rPr>
                <w:lang w:val="es-419"/>
              </w:rPr>
              <w:t>TC/55</w:t>
            </w:r>
            <w:r w:rsidR="00EB4E9C" w:rsidRPr="00F92499">
              <w:rPr>
                <w:lang w:val="es-419"/>
              </w:rPr>
              <w:t>/</w:t>
            </w:r>
            <w:r w:rsidR="00C27F70" w:rsidRPr="00F92499">
              <w:rPr>
                <w:lang w:val="es-419"/>
              </w:rPr>
              <w:t>10</w:t>
            </w:r>
          </w:p>
          <w:p w:rsidR="00EB4E9C" w:rsidRPr="00F92499" w:rsidRDefault="00EB4E9C" w:rsidP="003C7FBE">
            <w:pPr>
              <w:pStyle w:val="Docoriginal"/>
              <w:rPr>
                <w:lang w:val="es-419"/>
              </w:rPr>
            </w:pPr>
            <w:r w:rsidRPr="00F92499">
              <w:rPr>
                <w:lang w:val="es-419"/>
              </w:rPr>
              <w:t>Original:</w:t>
            </w:r>
            <w:r w:rsidR="0027580F" w:rsidRPr="00F92499">
              <w:rPr>
                <w:b w:val="0"/>
                <w:spacing w:val="0"/>
                <w:lang w:val="es-419"/>
              </w:rPr>
              <w:t xml:space="preserve"> </w:t>
            </w:r>
            <w:r w:rsidR="002E5944" w:rsidRPr="00F92499">
              <w:rPr>
                <w:b w:val="0"/>
                <w:spacing w:val="0"/>
                <w:lang w:val="es-419"/>
              </w:rPr>
              <w:t>Inglés</w:t>
            </w:r>
          </w:p>
          <w:p w:rsidR="00EB4E9C" w:rsidRPr="00F92499" w:rsidRDefault="002E5944" w:rsidP="003446F5">
            <w:pPr>
              <w:pStyle w:val="Docoriginal"/>
              <w:rPr>
                <w:lang w:val="es-419"/>
              </w:rPr>
            </w:pPr>
            <w:r w:rsidRPr="00F92499">
              <w:rPr>
                <w:lang w:val="es-419"/>
              </w:rPr>
              <w:t>Fecha</w:t>
            </w:r>
            <w:r w:rsidR="00EB4E9C" w:rsidRPr="00F92499">
              <w:rPr>
                <w:lang w:val="es-419"/>
              </w:rPr>
              <w:t>:</w:t>
            </w:r>
            <w:r w:rsidR="0027580F" w:rsidRPr="00F92499">
              <w:rPr>
                <w:b w:val="0"/>
                <w:spacing w:val="0"/>
                <w:lang w:val="es-419"/>
              </w:rPr>
              <w:t xml:space="preserve"> </w:t>
            </w:r>
            <w:bookmarkStart w:id="0" w:name="_GoBack"/>
            <w:bookmarkEnd w:id="0"/>
            <w:r w:rsidR="00D20F6E" w:rsidRPr="00D20F6E">
              <w:rPr>
                <w:b w:val="0"/>
                <w:spacing w:val="0"/>
                <w:lang w:val="es-419"/>
              </w:rPr>
              <w:t>3</w:t>
            </w:r>
            <w:r w:rsidR="0027580F" w:rsidRPr="00D20F6E">
              <w:rPr>
                <w:b w:val="0"/>
                <w:spacing w:val="0"/>
                <w:lang w:val="es-419"/>
              </w:rPr>
              <w:t xml:space="preserve"> de </w:t>
            </w:r>
            <w:r w:rsidR="003446F5" w:rsidRPr="00D20F6E">
              <w:rPr>
                <w:b w:val="0"/>
                <w:spacing w:val="0"/>
                <w:lang w:val="es-419"/>
              </w:rPr>
              <w:t>octubre</w:t>
            </w:r>
            <w:r w:rsidR="00EB4E9C" w:rsidRPr="00D20F6E">
              <w:rPr>
                <w:b w:val="0"/>
                <w:spacing w:val="0"/>
                <w:lang w:val="es-419"/>
              </w:rPr>
              <w:t xml:space="preserve"> </w:t>
            </w:r>
            <w:r w:rsidRPr="00D20F6E">
              <w:rPr>
                <w:b w:val="0"/>
                <w:spacing w:val="0"/>
                <w:lang w:val="es-419"/>
              </w:rPr>
              <w:t xml:space="preserve">de </w:t>
            </w:r>
            <w:r w:rsidR="005A1EC1" w:rsidRPr="00D20F6E">
              <w:rPr>
                <w:b w:val="0"/>
                <w:spacing w:val="0"/>
                <w:lang w:val="es-419"/>
              </w:rPr>
              <w:t>201</w:t>
            </w:r>
            <w:r w:rsidR="000B7BB9" w:rsidRPr="00D20F6E">
              <w:rPr>
                <w:b w:val="0"/>
                <w:spacing w:val="0"/>
                <w:lang w:val="es-419"/>
              </w:rPr>
              <w:t>9</w:t>
            </w:r>
          </w:p>
        </w:tc>
      </w:tr>
    </w:tbl>
    <w:p w:rsidR="000D7780" w:rsidRPr="00F92499" w:rsidRDefault="00485DF3" w:rsidP="000C0A8B">
      <w:pPr>
        <w:pStyle w:val="Titleofdoc0"/>
        <w:rPr>
          <w:lang w:val="es-419"/>
        </w:rPr>
      </w:pPr>
      <w:bookmarkStart w:id="1" w:name="TitleOfDoc"/>
      <w:bookmarkEnd w:id="1"/>
      <w:r w:rsidRPr="00F92499">
        <w:rPr>
          <w:lang w:val="es-419"/>
        </w:rPr>
        <w:t>COOPERACIÓN INTERNACIONAL EN MATERIA DE EXAMEN</w:t>
      </w:r>
    </w:p>
    <w:p w:rsidR="006A644A" w:rsidRPr="00F92499" w:rsidRDefault="000638A9" w:rsidP="006A644A">
      <w:pPr>
        <w:pStyle w:val="preparedby1"/>
        <w:jc w:val="left"/>
        <w:rPr>
          <w:lang w:val="es-419"/>
        </w:rPr>
      </w:pPr>
      <w:bookmarkStart w:id="2" w:name="Prepared"/>
      <w:bookmarkEnd w:id="2"/>
      <w:r w:rsidRPr="00F92499">
        <w:rPr>
          <w:lang w:val="es-419"/>
        </w:rPr>
        <w:t>Documento preparado por la Oficina de la Unión</w:t>
      </w:r>
    </w:p>
    <w:p w:rsidR="00050E16" w:rsidRPr="00F92499" w:rsidRDefault="000638A9" w:rsidP="006A644A">
      <w:pPr>
        <w:pStyle w:val="Disclaimer"/>
        <w:rPr>
          <w:lang w:val="es-419"/>
        </w:rPr>
      </w:pPr>
      <w:r w:rsidRPr="00F92499">
        <w:rPr>
          <w:lang w:val="es-419"/>
        </w:rPr>
        <w:t>Descargo de responsabilidad: el presente documento no constituye un documento de política u orientación de la UPOV</w:t>
      </w:r>
    </w:p>
    <w:p w:rsidR="0027580F" w:rsidRPr="00F92499" w:rsidRDefault="00485DF3" w:rsidP="0027580F">
      <w:pPr>
        <w:pStyle w:val="Heading1"/>
        <w:rPr>
          <w:snapToGrid w:val="0"/>
          <w:lang w:val="es-419"/>
        </w:rPr>
      </w:pPr>
      <w:bookmarkStart w:id="3" w:name="_Toc19009100"/>
      <w:r w:rsidRPr="00F92499">
        <w:rPr>
          <w:snapToGrid w:val="0"/>
          <w:lang w:val="es-419"/>
        </w:rPr>
        <w:t>RESUMEN</w:t>
      </w:r>
      <w:bookmarkEnd w:id="3"/>
    </w:p>
    <w:p w:rsidR="0027580F" w:rsidRPr="00F92499" w:rsidRDefault="0027580F" w:rsidP="0027580F">
      <w:pPr>
        <w:rPr>
          <w:snapToGrid w:val="0"/>
          <w:lang w:val="es-419"/>
        </w:rPr>
      </w:pPr>
    </w:p>
    <w:p w:rsidR="0027580F" w:rsidRPr="00F92499" w:rsidRDefault="00D42D56" w:rsidP="00D42D56">
      <w:pPr>
        <w:rPr>
          <w:snapToGrid w:val="0"/>
          <w:lang w:val="es-419"/>
        </w:rPr>
      </w:pPr>
      <w:r>
        <w:rPr>
          <w:snapToGrid w:val="0"/>
          <w:lang w:val="es-419"/>
        </w:rPr>
        <w:fldChar w:fldCharType="begin"/>
      </w:r>
      <w:r>
        <w:rPr>
          <w:snapToGrid w:val="0"/>
          <w:lang w:val="es-419"/>
        </w:rPr>
        <w:instrText xml:space="preserve"> AUTONUM  </w:instrText>
      </w:r>
      <w:r>
        <w:rPr>
          <w:snapToGrid w:val="0"/>
          <w:lang w:val="es-419"/>
        </w:rPr>
        <w:fldChar w:fldCharType="end"/>
      </w:r>
      <w:r>
        <w:rPr>
          <w:snapToGrid w:val="0"/>
          <w:lang w:val="es-419"/>
        </w:rPr>
        <w:tab/>
      </w:r>
      <w:r w:rsidR="00974A46" w:rsidRPr="00F92499">
        <w:rPr>
          <w:snapToGrid w:val="0"/>
          <w:lang w:val="es-419"/>
        </w:rPr>
        <w:t xml:space="preserve">El </w:t>
      </w:r>
      <w:r w:rsidR="00485DF3" w:rsidRPr="00F92499">
        <w:rPr>
          <w:snapToGrid w:val="0"/>
          <w:lang w:val="es-419"/>
        </w:rPr>
        <w:t xml:space="preserve">presente documento </w:t>
      </w:r>
      <w:r w:rsidR="00974A46" w:rsidRPr="00F92499">
        <w:rPr>
          <w:snapToGrid w:val="0"/>
          <w:lang w:val="es-419"/>
        </w:rPr>
        <w:t xml:space="preserve">tiene por </w:t>
      </w:r>
      <w:r w:rsidR="000C0A8B" w:rsidRPr="00F92499">
        <w:rPr>
          <w:snapToGrid w:val="0"/>
          <w:lang w:val="es-419"/>
        </w:rPr>
        <w:t xml:space="preserve">finalidad </w:t>
      </w:r>
      <w:r w:rsidR="00974A46" w:rsidRPr="00F92499">
        <w:rPr>
          <w:snapToGrid w:val="0"/>
          <w:lang w:val="es-419"/>
        </w:rPr>
        <w:t>servir de ayuda al</w:t>
      </w:r>
      <w:r w:rsidR="00485DF3" w:rsidRPr="00F92499">
        <w:rPr>
          <w:snapToGrid w:val="0"/>
          <w:lang w:val="es-419"/>
        </w:rPr>
        <w:t xml:space="preserve"> Comité Técnico en </w:t>
      </w:r>
      <w:r w:rsidR="00974A46" w:rsidRPr="00F92499">
        <w:rPr>
          <w:snapToGrid w:val="0"/>
          <w:lang w:val="es-419"/>
        </w:rPr>
        <w:t xml:space="preserve">sus debates sobre las posibilidades de </w:t>
      </w:r>
      <w:r w:rsidR="00485DF3" w:rsidRPr="00F92499">
        <w:rPr>
          <w:snapToGrid w:val="0"/>
          <w:lang w:val="es-419"/>
        </w:rPr>
        <w:t>facilita</w:t>
      </w:r>
      <w:r w:rsidR="00974A46" w:rsidRPr="00F92499">
        <w:rPr>
          <w:snapToGrid w:val="0"/>
          <w:lang w:val="es-419"/>
        </w:rPr>
        <w:t>r</w:t>
      </w:r>
      <w:r w:rsidR="00485DF3" w:rsidRPr="00F92499">
        <w:rPr>
          <w:snapToGrid w:val="0"/>
          <w:lang w:val="es-419"/>
        </w:rPr>
        <w:t xml:space="preserve"> </w:t>
      </w:r>
      <w:r w:rsidR="00974A46" w:rsidRPr="00F92499">
        <w:rPr>
          <w:snapToGrid w:val="0"/>
          <w:lang w:val="es-419"/>
        </w:rPr>
        <w:t xml:space="preserve">la </w:t>
      </w:r>
      <w:r w:rsidR="00485DF3" w:rsidRPr="00F92499">
        <w:rPr>
          <w:snapToGrid w:val="0"/>
          <w:lang w:val="es-419"/>
        </w:rPr>
        <w:t xml:space="preserve">cooperación en </w:t>
      </w:r>
      <w:r w:rsidR="00974A46" w:rsidRPr="00F92499">
        <w:rPr>
          <w:snapToGrid w:val="0"/>
          <w:lang w:val="es-419"/>
        </w:rPr>
        <w:t>el examen </w:t>
      </w:r>
      <w:r w:rsidR="00485DF3" w:rsidRPr="00F92499">
        <w:rPr>
          <w:snapToGrid w:val="0"/>
          <w:lang w:val="es-419"/>
        </w:rPr>
        <w:t>DHE.</w:t>
      </w:r>
    </w:p>
    <w:p w:rsidR="0027580F" w:rsidRPr="00F92499" w:rsidRDefault="0027580F" w:rsidP="0027580F">
      <w:pPr>
        <w:rPr>
          <w:snapToGrid w:val="0"/>
          <w:lang w:val="es-419"/>
        </w:rPr>
      </w:pPr>
    </w:p>
    <w:p w:rsidR="0027580F" w:rsidRPr="00F92499" w:rsidRDefault="00D42D56" w:rsidP="00D42D56">
      <w:pPr>
        <w:rPr>
          <w:snapToGrid w:val="0"/>
          <w:lang w:val="es-419"/>
        </w:rPr>
      </w:pPr>
      <w:r>
        <w:rPr>
          <w:snapToGrid w:val="0"/>
          <w:lang w:val="es-419"/>
        </w:rPr>
        <w:fldChar w:fldCharType="begin"/>
      </w:r>
      <w:r>
        <w:rPr>
          <w:snapToGrid w:val="0"/>
          <w:lang w:val="es-419"/>
        </w:rPr>
        <w:instrText xml:space="preserve"> AUTONUM  </w:instrText>
      </w:r>
      <w:r>
        <w:rPr>
          <w:snapToGrid w:val="0"/>
          <w:lang w:val="es-419"/>
        </w:rPr>
        <w:fldChar w:fldCharType="end"/>
      </w:r>
      <w:r>
        <w:rPr>
          <w:snapToGrid w:val="0"/>
          <w:lang w:val="es-419"/>
        </w:rPr>
        <w:tab/>
      </w:r>
      <w:r w:rsidR="00974A46" w:rsidRPr="00F92499">
        <w:rPr>
          <w:snapToGrid w:val="0"/>
          <w:lang w:val="es-419"/>
        </w:rPr>
        <w:t>Se invita al TC a:</w:t>
      </w:r>
    </w:p>
    <w:p w:rsidR="0027580F" w:rsidRPr="00F92499" w:rsidRDefault="0027580F" w:rsidP="003E5C31">
      <w:pPr>
        <w:tabs>
          <w:tab w:val="left" w:pos="567"/>
          <w:tab w:val="left" w:pos="1134"/>
          <w:tab w:val="left" w:pos="5387"/>
        </w:tabs>
        <w:ind w:left="567"/>
        <w:rPr>
          <w:snapToGrid w:val="0"/>
          <w:lang w:val="es-419"/>
        </w:rPr>
      </w:pPr>
    </w:p>
    <w:p w:rsidR="0027580F" w:rsidRPr="00F92499" w:rsidRDefault="007D3EA8" w:rsidP="0027580F">
      <w:pPr>
        <w:numPr>
          <w:ilvl w:val="0"/>
          <w:numId w:val="10"/>
        </w:numPr>
        <w:tabs>
          <w:tab w:val="left" w:pos="567"/>
          <w:tab w:val="left" w:pos="1134"/>
          <w:tab w:val="left" w:pos="4820"/>
          <w:tab w:val="left" w:pos="5387"/>
          <w:tab w:val="left" w:pos="5954"/>
        </w:tabs>
        <w:ind w:left="0" w:firstLine="567"/>
        <w:contextualSpacing/>
        <w:rPr>
          <w:snapToGrid w:val="0"/>
          <w:lang w:val="es-419"/>
        </w:rPr>
      </w:pPr>
      <w:r w:rsidRPr="00F92499">
        <w:rPr>
          <w:snapToGrid w:val="0"/>
          <w:lang w:val="es-419"/>
        </w:rPr>
        <w:t xml:space="preserve">tomar nota de la </w:t>
      </w:r>
      <w:r w:rsidRPr="00F92499">
        <w:rPr>
          <w:lang w:val="es-419"/>
        </w:rPr>
        <w:t>lista de las person</w:t>
      </w:r>
      <w:r w:rsidR="003101A1" w:rsidRPr="00F92499">
        <w:rPr>
          <w:lang w:val="es-419"/>
        </w:rPr>
        <w:t>a</w:t>
      </w:r>
      <w:r w:rsidRPr="00F92499">
        <w:rPr>
          <w:lang w:val="es-419"/>
        </w:rPr>
        <w:t>s con la</w:t>
      </w:r>
      <w:r w:rsidR="003101A1" w:rsidRPr="00F92499">
        <w:rPr>
          <w:lang w:val="es-419"/>
        </w:rPr>
        <w:t>s</w:t>
      </w:r>
      <w:r w:rsidRPr="00F92499">
        <w:rPr>
          <w:lang w:val="es-419"/>
        </w:rPr>
        <w:t xml:space="preserve"> que se ha de </w:t>
      </w:r>
      <w:r w:rsidR="00F22918" w:rsidRPr="00F92499">
        <w:rPr>
          <w:snapToGrid w:val="0"/>
          <w:lang w:val="es-419"/>
        </w:rPr>
        <w:t xml:space="preserve">contactar </w:t>
      </w:r>
      <w:r w:rsidR="003101A1" w:rsidRPr="00F92499">
        <w:rPr>
          <w:lang w:val="es-419"/>
        </w:rPr>
        <w:t>para los asuntos</w:t>
      </w:r>
      <w:r w:rsidRPr="00F92499">
        <w:rPr>
          <w:lang w:val="es-419"/>
        </w:rPr>
        <w:t xml:space="preserve"> </w:t>
      </w:r>
      <w:r w:rsidR="003101A1" w:rsidRPr="00F92499">
        <w:rPr>
          <w:lang w:val="es-419"/>
        </w:rPr>
        <w:t xml:space="preserve">relativos a la cooperación </w:t>
      </w:r>
      <w:r w:rsidRPr="00F92499">
        <w:rPr>
          <w:lang w:val="es-419"/>
        </w:rPr>
        <w:t xml:space="preserve">internacional </w:t>
      </w:r>
      <w:r w:rsidR="003101A1" w:rsidRPr="00F92499">
        <w:rPr>
          <w:lang w:val="es-419"/>
        </w:rPr>
        <w:t>en materia de examen </w:t>
      </w:r>
      <w:r w:rsidRPr="00F92499">
        <w:rPr>
          <w:lang w:val="es-419"/>
        </w:rPr>
        <w:t xml:space="preserve">DHE, </w:t>
      </w:r>
      <w:r w:rsidR="003101A1" w:rsidRPr="00F92499">
        <w:rPr>
          <w:lang w:val="es-419"/>
        </w:rPr>
        <w:t xml:space="preserve">que figura </w:t>
      </w:r>
      <w:r w:rsidRPr="00F92499">
        <w:rPr>
          <w:lang w:val="es-419"/>
        </w:rPr>
        <w:t xml:space="preserve">en </w:t>
      </w:r>
      <w:r w:rsidRPr="00543659">
        <w:rPr>
          <w:lang w:val="es-419"/>
        </w:rPr>
        <w:t>el Anexo del presente</w:t>
      </w:r>
      <w:r w:rsidRPr="00F92499">
        <w:rPr>
          <w:lang w:val="es-419"/>
        </w:rPr>
        <w:t xml:space="preserve"> documento</w:t>
      </w:r>
      <w:r w:rsidRPr="00F92499">
        <w:rPr>
          <w:snapToGrid w:val="0"/>
          <w:lang w:val="es-419"/>
        </w:rPr>
        <w:t>;</w:t>
      </w:r>
    </w:p>
    <w:p w:rsidR="0027580F" w:rsidRPr="00F92499" w:rsidRDefault="0027580F" w:rsidP="003E5C31">
      <w:pPr>
        <w:tabs>
          <w:tab w:val="left" w:pos="567"/>
          <w:tab w:val="left" w:pos="1134"/>
          <w:tab w:val="left" w:pos="4820"/>
          <w:tab w:val="left" w:pos="5387"/>
          <w:tab w:val="left" w:pos="5954"/>
        </w:tabs>
        <w:ind w:left="567"/>
        <w:contextualSpacing/>
        <w:rPr>
          <w:snapToGrid w:val="0"/>
          <w:lang w:val="es-419"/>
        </w:rPr>
      </w:pPr>
    </w:p>
    <w:p w:rsidR="0027580F" w:rsidRPr="00F92499" w:rsidRDefault="003101A1" w:rsidP="0027580F">
      <w:pPr>
        <w:numPr>
          <w:ilvl w:val="0"/>
          <w:numId w:val="10"/>
        </w:numPr>
        <w:tabs>
          <w:tab w:val="left" w:pos="567"/>
          <w:tab w:val="left" w:pos="1134"/>
          <w:tab w:val="left" w:pos="4820"/>
          <w:tab w:val="left" w:pos="5387"/>
          <w:tab w:val="left" w:pos="5954"/>
        </w:tabs>
        <w:ind w:left="0" w:firstLine="567"/>
        <w:contextualSpacing/>
        <w:rPr>
          <w:snapToGrid w:val="0"/>
          <w:lang w:val="es-419"/>
        </w:rPr>
      </w:pPr>
      <w:r w:rsidRPr="00F92499">
        <w:rPr>
          <w:snapToGrid w:val="0"/>
          <w:lang w:val="es-419"/>
        </w:rPr>
        <w:t xml:space="preserve">tomar nota de que se invitará a los miembros de la UPOV a </w:t>
      </w:r>
      <w:r w:rsidR="003F155F" w:rsidRPr="00F92499">
        <w:rPr>
          <w:snapToGrid w:val="0"/>
          <w:lang w:val="es-419"/>
        </w:rPr>
        <w:t xml:space="preserve">que </w:t>
      </w:r>
      <w:r w:rsidRPr="00F92499">
        <w:rPr>
          <w:snapToGrid w:val="0"/>
          <w:lang w:val="es-419"/>
        </w:rPr>
        <w:t>actuali</w:t>
      </w:r>
      <w:r w:rsidR="003F155F" w:rsidRPr="00F92499">
        <w:rPr>
          <w:snapToGrid w:val="0"/>
          <w:lang w:val="es-419"/>
        </w:rPr>
        <w:t xml:space="preserve">cen cada año </w:t>
      </w:r>
      <w:r w:rsidRPr="00F92499">
        <w:rPr>
          <w:snapToGrid w:val="0"/>
          <w:lang w:val="es-419"/>
        </w:rPr>
        <w:t xml:space="preserve">la información </w:t>
      </w:r>
      <w:r w:rsidR="001F26CB" w:rsidRPr="00F92499">
        <w:rPr>
          <w:snapToGrid w:val="0"/>
          <w:lang w:val="es-419"/>
        </w:rPr>
        <w:t>de</w:t>
      </w:r>
      <w:r w:rsidRPr="00F92499">
        <w:rPr>
          <w:snapToGrid w:val="0"/>
          <w:lang w:val="es-419"/>
        </w:rPr>
        <w:t xml:space="preserve"> la(s) persona(s) con la(s) que se ha contact</w:t>
      </w:r>
      <w:r w:rsidR="00F22918" w:rsidRPr="00F92499">
        <w:rPr>
          <w:snapToGrid w:val="0"/>
          <w:lang w:val="es-419"/>
        </w:rPr>
        <w:t>ar</w:t>
      </w:r>
      <w:r w:rsidRPr="00F92499">
        <w:rPr>
          <w:snapToGrid w:val="0"/>
          <w:lang w:val="es-419"/>
        </w:rPr>
        <w:t xml:space="preserve"> para los asuntos relativos a la cooperación internacional en materia de examen DHE</w:t>
      </w:r>
      <w:r w:rsidR="00494C6B" w:rsidRPr="00F92499">
        <w:rPr>
          <w:snapToGrid w:val="0"/>
          <w:lang w:val="es-419"/>
        </w:rPr>
        <w:t>,</w:t>
      </w:r>
      <w:r w:rsidRPr="00F92499">
        <w:rPr>
          <w:snapToGrid w:val="0"/>
          <w:lang w:val="es-419"/>
        </w:rPr>
        <w:t xml:space="preserve"> cuando </w:t>
      </w:r>
      <w:r w:rsidR="003F155F" w:rsidRPr="00F92499">
        <w:rPr>
          <w:snapToGrid w:val="0"/>
          <w:lang w:val="es-419"/>
        </w:rPr>
        <w:t xml:space="preserve">se les </w:t>
      </w:r>
      <w:r w:rsidRPr="00F92499">
        <w:rPr>
          <w:snapToGrid w:val="0"/>
          <w:lang w:val="es-419"/>
        </w:rPr>
        <w:t xml:space="preserve">invite </w:t>
      </w:r>
      <w:r w:rsidR="003F155F" w:rsidRPr="00F92499">
        <w:rPr>
          <w:snapToGrid w:val="0"/>
          <w:lang w:val="es-419"/>
        </w:rPr>
        <w:t>a facilit</w:t>
      </w:r>
      <w:r w:rsidRPr="00F92499">
        <w:rPr>
          <w:snapToGrid w:val="0"/>
          <w:lang w:val="es-419"/>
        </w:rPr>
        <w:t xml:space="preserve">ar información </w:t>
      </w:r>
      <w:r w:rsidR="003F155F" w:rsidRPr="00F92499">
        <w:rPr>
          <w:snapToGrid w:val="0"/>
          <w:lang w:val="es-419"/>
        </w:rPr>
        <w:t>para el</w:t>
      </w:r>
      <w:r w:rsidRPr="00F92499">
        <w:rPr>
          <w:snapToGrid w:val="0"/>
          <w:lang w:val="es-419"/>
        </w:rPr>
        <w:t xml:space="preserve"> documento TC/[xx]/4 “</w:t>
      </w:r>
      <w:r w:rsidR="003F155F" w:rsidRPr="00F92499">
        <w:rPr>
          <w:snapToGrid w:val="0"/>
          <w:lang w:val="es-419"/>
        </w:rPr>
        <w:t>Lista de géneros y especies respecto de los cuales las autoridades poseen experiencia práctica en el examen de la distinción, la homogeneidad y la estabilidad</w:t>
      </w:r>
      <w:r w:rsidRPr="00F92499">
        <w:rPr>
          <w:snapToGrid w:val="0"/>
          <w:lang w:val="es-419"/>
        </w:rPr>
        <w:t>”;</w:t>
      </w:r>
    </w:p>
    <w:p w:rsidR="0027580F" w:rsidRPr="00F92499" w:rsidRDefault="0027580F" w:rsidP="003E5C31">
      <w:pPr>
        <w:pStyle w:val="ListParagraph"/>
        <w:spacing w:after="0"/>
        <w:ind w:left="567"/>
        <w:jc w:val="both"/>
        <w:rPr>
          <w:snapToGrid w:val="0"/>
          <w:lang w:val="es-419"/>
        </w:rPr>
      </w:pPr>
    </w:p>
    <w:p w:rsidR="00955EB0" w:rsidRPr="00F92499" w:rsidRDefault="008447E6" w:rsidP="00955EB0">
      <w:pPr>
        <w:numPr>
          <w:ilvl w:val="0"/>
          <w:numId w:val="10"/>
        </w:numPr>
        <w:tabs>
          <w:tab w:val="left" w:pos="567"/>
          <w:tab w:val="left" w:pos="1134"/>
          <w:tab w:val="left" w:pos="4820"/>
          <w:tab w:val="left" w:pos="5387"/>
          <w:tab w:val="left" w:pos="5954"/>
        </w:tabs>
        <w:ind w:left="0" w:firstLine="567"/>
        <w:contextualSpacing/>
        <w:rPr>
          <w:snapToGrid w:val="0"/>
          <w:lang w:val="es-419"/>
        </w:rPr>
      </w:pPr>
      <w:r w:rsidRPr="00F92499">
        <w:rPr>
          <w:snapToGrid w:val="0"/>
          <w:lang w:val="es-419"/>
        </w:rPr>
        <w:t xml:space="preserve">tomar nota de que los datos de contacto </w:t>
      </w:r>
      <w:r w:rsidRPr="00F92499">
        <w:rPr>
          <w:lang w:val="es-419"/>
        </w:rPr>
        <w:t xml:space="preserve">de las personas </w:t>
      </w:r>
      <w:r w:rsidRPr="00F92499">
        <w:rPr>
          <w:snapToGrid w:val="0"/>
          <w:lang w:val="es-419"/>
        </w:rPr>
        <w:t>con las que se ha de contactar para los asuntos relativos a la cooperación internacional en materia de examen DHE se publicará</w:t>
      </w:r>
      <w:r w:rsidR="0024598E" w:rsidRPr="00F92499">
        <w:rPr>
          <w:snapToGrid w:val="0"/>
          <w:lang w:val="es-419"/>
        </w:rPr>
        <w:t>n</w:t>
      </w:r>
      <w:r w:rsidRPr="00F92499">
        <w:rPr>
          <w:snapToGrid w:val="0"/>
          <w:lang w:val="es-419"/>
        </w:rPr>
        <w:t xml:space="preserve"> en el sitio web de la UPOV </w:t>
      </w:r>
      <w:r w:rsidR="00D85B24" w:rsidRPr="00F92499">
        <w:rPr>
          <w:snapToGrid w:val="0"/>
          <w:lang w:val="es-419"/>
        </w:rPr>
        <w:t>en</w:t>
      </w:r>
      <w:r w:rsidRPr="00F92499">
        <w:rPr>
          <w:snapToGrid w:val="0"/>
          <w:lang w:val="es-419"/>
        </w:rPr>
        <w:t xml:space="preserve"> octubre de 2019</w:t>
      </w:r>
      <w:r w:rsidR="00D85B24" w:rsidRPr="00F92499">
        <w:rPr>
          <w:snapToGrid w:val="0"/>
          <w:lang w:val="es-419"/>
        </w:rPr>
        <w:t>, a más tardar</w:t>
      </w:r>
      <w:r w:rsidRPr="00F92499">
        <w:rPr>
          <w:snapToGrid w:val="0"/>
          <w:lang w:val="es-419"/>
        </w:rPr>
        <w:t>;</w:t>
      </w:r>
    </w:p>
    <w:p w:rsidR="00955EB0" w:rsidRPr="00F92499" w:rsidRDefault="00955EB0" w:rsidP="00955EB0">
      <w:pPr>
        <w:tabs>
          <w:tab w:val="left" w:pos="567"/>
          <w:tab w:val="left" w:pos="1134"/>
          <w:tab w:val="left" w:pos="4820"/>
          <w:tab w:val="left" w:pos="5387"/>
          <w:tab w:val="left" w:pos="5954"/>
        </w:tabs>
        <w:ind w:left="567"/>
        <w:contextualSpacing/>
        <w:rPr>
          <w:snapToGrid w:val="0"/>
          <w:lang w:val="es-419"/>
        </w:rPr>
      </w:pPr>
    </w:p>
    <w:p w:rsidR="00955EB0" w:rsidRPr="00F92499" w:rsidRDefault="00D85B24" w:rsidP="00955EB0">
      <w:pPr>
        <w:numPr>
          <w:ilvl w:val="0"/>
          <w:numId w:val="10"/>
        </w:numPr>
        <w:tabs>
          <w:tab w:val="left" w:pos="567"/>
          <w:tab w:val="left" w:pos="1134"/>
          <w:tab w:val="left" w:pos="4820"/>
          <w:tab w:val="left" w:pos="5387"/>
          <w:tab w:val="left" w:pos="5954"/>
        </w:tabs>
        <w:ind w:left="0" w:firstLine="567"/>
        <w:contextualSpacing/>
        <w:rPr>
          <w:snapToGrid w:val="0"/>
          <w:lang w:val="es-419"/>
        </w:rPr>
      </w:pPr>
      <w:r w:rsidRPr="00F92499">
        <w:rPr>
          <w:snapToGrid w:val="0"/>
          <w:lang w:val="es-419"/>
        </w:rPr>
        <w:t xml:space="preserve">tomar nota de que el tema de la cooperación internacional en materia de examen DHE y </w:t>
      </w:r>
      <w:r w:rsidR="001F26CB" w:rsidRPr="00F92499">
        <w:rPr>
          <w:snapToGrid w:val="0"/>
          <w:lang w:val="es-419"/>
        </w:rPr>
        <w:t xml:space="preserve">la </w:t>
      </w:r>
      <w:r w:rsidR="000C0A8B" w:rsidRPr="00F92499">
        <w:rPr>
          <w:snapToGrid w:val="0"/>
          <w:lang w:val="es-419"/>
        </w:rPr>
        <w:t xml:space="preserve">explicación de las actuales </w:t>
      </w:r>
      <w:r w:rsidR="00EB6027" w:rsidRPr="00F92499">
        <w:rPr>
          <w:snapToGrid w:val="0"/>
          <w:lang w:val="es-419"/>
        </w:rPr>
        <w:t>posibilidades de cooperación entre los miembros de la</w:t>
      </w:r>
      <w:r w:rsidR="00135584" w:rsidRPr="00F92499">
        <w:rPr>
          <w:snapToGrid w:val="0"/>
          <w:lang w:val="es-419"/>
        </w:rPr>
        <w:t> </w:t>
      </w:r>
      <w:r w:rsidR="00EB6027" w:rsidRPr="00F92499">
        <w:rPr>
          <w:snapToGrid w:val="0"/>
          <w:lang w:val="es-419"/>
        </w:rPr>
        <w:t xml:space="preserve">UPOV </w:t>
      </w:r>
      <w:r w:rsidR="00A6261C" w:rsidRPr="00F92499">
        <w:rPr>
          <w:snapToGrid w:val="0"/>
          <w:lang w:val="es-419"/>
        </w:rPr>
        <w:t xml:space="preserve">se presentó </w:t>
      </w:r>
      <w:r w:rsidR="00007F34" w:rsidRPr="00F92499">
        <w:rPr>
          <w:snapToGrid w:val="0"/>
          <w:lang w:val="es-419"/>
        </w:rPr>
        <w:t>al TWO, al TWV y al TWF</w:t>
      </w:r>
      <w:r w:rsidRPr="00F92499">
        <w:rPr>
          <w:snapToGrid w:val="0"/>
          <w:lang w:val="es-419"/>
        </w:rPr>
        <w:t xml:space="preserve"> en sus sesiones de</w:t>
      </w:r>
      <w:r w:rsidR="00135584" w:rsidRPr="00F92499">
        <w:rPr>
          <w:snapToGrid w:val="0"/>
          <w:lang w:val="es-419"/>
        </w:rPr>
        <w:t> </w:t>
      </w:r>
      <w:r w:rsidRPr="00F92499">
        <w:rPr>
          <w:snapToGrid w:val="0"/>
          <w:lang w:val="es-419"/>
        </w:rPr>
        <w:t xml:space="preserve">2019, </w:t>
      </w:r>
      <w:r w:rsidR="00FE7B78" w:rsidRPr="00F92499">
        <w:rPr>
          <w:snapToGrid w:val="0"/>
          <w:lang w:val="es-419"/>
        </w:rPr>
        <w:t xml:space="preserve">y se presentará al </w:t>
      </w:r>
      <w:r w:rsidR="00007F34" w:rsidRPr="00F92499">
        <w:rPr>
          <w:snapToGrid w:val="0"/>
          <w:lang w:val="es-419"/>
        </w:rPr>
        <w:t>TWA, al TWC y al BMT</w:t>
      </w:r>
      <w:r w:rsidRPr="00F92499">
        <w:rPr>
          <w:snapToGrid w:val="0"/>
          <w:lang w:val="es-419"/>
        </w:rPr>
        <w:t xml:space="preserve"> en sus sesiones de</w:t>
      </w:r>
      <w:r w:rsidR="00135584" w:rsidRPr="00F92499">
        <w:rPr>
          <w:snapToGrid w:val="0"/>
          <w:lang w:val="es-419"/>
        </w:rPr>
        <w:t> </w:t>
      </w:r>
      <w:r w:rsidRPr="00F92499">
        <w:rPr>
          <w:snapToGrid w:val="0"/>
          <w:lang w:val="es-419"/>
        </w:rPr>
        <w:t>2019;</w:t>
      </w:r>
    </w:p>
    <w:p w:rsidR="00955EB0" w:rsidRPr="00F92499" w:rsidRDefault="00955EB0" w:rsidP="00955EB0">
      <w:pPr>
        <w:tabs>
          <w:tab w:val="left" w:pos="567"/>
          <w:tab w:val="left" w:pos="1134"/>
          <w:tab w:val="left" w:pos="4820"/>
          <w:tab w:val="left" w:pos="5387"/>
          <w:tab w:val="left" w:pos="5954"/>
        </w:tabs>
        <w:ind w:left="567"/>
        <w:contextualSpacing/>
        <w:rPr>
          <w:snapToGrid w:val="0"/>
          <w:lang w:val="es-419"/>
        </w:rPr>
      </w:pPr>
    </w:p>
    <w:p w:rsidR="00955EB0" w:rsidRPr="00F92499" w:rsidRDefault="00E619A1" w:rsidP="00955EB0">
      <w:pPr>
        <w:numPr>
          <w:ilvl w:val="0"/>
          <w:numId w:val="10"/>
        </w:numPr>
        <w:tabs>
          <w:tab w:val="left" w:pos="567"/>
          <w:tab w:val="left" w:pos="1134"/>
          <w:tab w:val="left" w:pos="4820"/>
          <w:tab w:val="left" w:pos="5387"/>
          <w:tab w:val="left" w:pos="5954"/>
        </w:tabs>
        <w:ind w:left="0" w:firstLine="567"/>
        <w:contextualSpacing/>
        <w:rPr>
          <w:snapToGrid w:val="0"/>
          <w:lang w:val="es-419"/>
        </w:rPr>
      </w:pPr>
      <w:r w:rsidRPr="00F92499">
        <w:rPr>
          <w:snapToGrid w:val="0"/>
          <w:lang w:val="es-419"/>
        </w:rPr>
        <w:t xml:space="preserve">tomar nota de </w:t>
      </w:r>
      <w:r w:rsidR="00900AFF" w:rsidRPr="00F92499">
        <w:rPr>
          <w:snapToGrid w:val="0"/>
          <w:lang w:val="es-419"/>
        </w:rPr>
        <w:t>que en las sesiones de</w:t>
      </w:r>
      <w:r w:rsidR="00B50A9B" w:rsidRPr="00F92499">
        <w:rPr>
          <w:snapToGrid w:val="0"/>
          <w:lang w:val="es-419"/>
        </w:rPr>
        <w:t> </w:t>
      </w:r>
      <w:r w:rsidR="00900AFF" w:rsidRPr="00F92499">
        <w:rPr>
          <w:snapToGrid w:val="0"/>
          <w:lang w:val="es-419"/>
        </w:rPr>
        <w:t xml:space="preserve">2019 de los TWP se </w:t>
      </w:r>
      <w:r w:rsidRPr="00F92499">
        <w:rPr>
          <w:snapToGrid w:val="0"/>
          <w:lang w:val="es-419"/>
        </w:rPr>
        <w:t xml:space="preserve">crearon </w:t>
      </w:r>
      <w:r w:rsidR="00774CC7" w:rsidRPr="00F92499">
        <w:rPr>
          <w:snapToGrid w:val="0"/>
          <w:lang w:val="es-419"/>
        </w:rPr>
        <w:t>grupos de debate a fin de</w:t>
      </w:r>
      <w:r w:rsidRPr="00F92499">
        <w:rPr>
          <w:snapToGrid w:val="0"/>
          <w:lang w:val="es-419"/>
        </w:rPr>
        <w:t xml:space="preserve"> determinar las cuestiones técnicas que impiden la cooperación en el examen DHE y </w:t>
      </w:r>
      <w:r w:rsidR="000310C5" w:rsidRPr="00F92499">
        <w:rPr>
          <w:snapToGrid w:val="0"/>
          <w:lang w:val="es-419"/>
        </w:rPr>
        <w:t xml:space="preserve">proponer medidas </w:t>
      </w:r>
      <w:r w:rsidRPr="00F92499">
        <w:rPr>
          <w:snapToGrid w:val="0"/>
          <w:lang w:val="es-419"/>
        </w:rPr>
        <w:t>para solventarlas;</w:t>
      </w:r>
      <w:r w:rsidR="0027580F" w:rsidRPr="00F92499">
        <w:rPr>
          <w:snapToGrid w:val="0"/>
          <w:lang w:val="es-419"/>
        </w:rPr>
        <w:t xml:space="preserve"> </w:t>
      </w:r>
    </w:p>
    <w:p w:rsidR="00955EB0" w:rsidRPr="00F92499" w:rsidRDefault="00955EB0" w:rsidP="00955EB0">
      <w:pPr>
        <w:tabs>
          <w:tab w:val="left" w:pos="567"/>
          <w:tab w:val="left" w:pos="1134"/>
          <w:tab w:val="left" w:pos="4820"/>
          <w:tab w:val="left" w:pos="5387"/>
          <w:tab w:val="left" w:pos="5954"/>
        </w:tabs>
        <w:ind w:left="567"/>
        <w:contextualSpacing/>
        <w:rPr>
          <w:snapToGrid w:val="0"/>
          <w:lang w:val="es-419"/>
        </w:rPr>
      </w:pPr>
    </w:p>
    <w:p w:rsidR="00955EB0" w:rsidRPr="00F92499" w:rsidRDefault="00155A4F" w:rsidP="00955EB0">
      <w:pPr>
        <w:numPr>
          <w:ilvl w:val="0"/>
          <w:numId w:val="10"/>
        </w:numPr>
        <w:tabs>
          <w:tab w:val="left" w:pos="567"/>
          <w:tab w:val="left" w:pos="1134"/>
          <w:tab w:val="left" w:pos="4820"/>
          <w:tab w:val="left" w:pos="5387"/>
          <w:tab w:val="left" w:pos="5954"/>
        </w:tabs>
        <w:ind w:left="0" w:firstLine="567"/>
        <w:contextualSpacing/>
        <w:rPr>
          <w:snapToGrid w:val="0"/>
          <w:lang w:val="es-419"/>
        </w:rPr>
      </w:pPr>
      <w:r w:rsidRPr="00F92499">
        <w:rPr>
          <w:snapToGrid w:val="0"/>
          <w:lang w:val="es-419"/>
        </w:rPr>
        <w:t>examinar los resultados de los debates mantenidos en las sesiones de 2019 de</w:t>
      </w:r>
      <w:r w:rsidR="00E619A1" w:rsidRPr="00F92499">
        <w:rPr>
          <w:snapToGrid w:val="0"/>
          <w:lang w:val="es-419"/>
        </w:rPr>
        <w:t xml:space="preserve">l TWO, </w:t>
      </w:r>
      <w:r w:rsidRPr="00F92499">
        <w:rPr>
          <w:snapToGrid w:val="0"/>
          <w:lang w:val="es-419"/>
        </w:rPr>
        <w:t xml:space="preserve">el </w:t>
      </w:r>
      <w:r w:rsidR="00E619A1" w:rsidRPr="00F92499">
        <w:rPr>
          <w:snapToGrid w:val="0"/>
          <w:lang w:val="es-419"/>
        </w:rPr>
        <w:t>TWV</w:t>
      </w:r>
      <w:r w:rsidR="002A6FDA" w:rsidRPr="00F92499">
        <w:rPr>
          <w:snapToGrid w:val="0"/>
          <w:lang w:val="es-419"/>
        </w:rPr>
        <w:t>,</w:t>
      </w:r>
      <w:r w:rsidR="00E619A1" w:rsidRPr="00F92499">
        <w:rPr>
          <w:snapToGrid w:val="0"/>
          <w:lang w:val="es-419"/>
        </w:rPr>
        <w:t xml:space="preserve"> </w:t>
      </w:r>
      <w:r w:rsidRPr="00F92499">
        <w:rPr>
          <w:snapToGrid w:val="0"/>
          <w:lang w:val="es-419"/>
        </w:rPr>
        <w:t xml:space="preserve">el </w:t>
      </w:r>
      <w:r w:rsidR="00E619A1" w:rsidRPr="00F92499">
        <w:rPr>
          <w:snapToGrid w:val="0"/>
          <w:lang w:val="es-419"/>
        </w:rPr>
        <w:t>TWF</w:t>
      </w:r>
      <w:r w:rsidR="002A6FDA" w:rsidRPr="00F92499">
        <w:rPr>
          <w:snapToGrid w:val="0"/>
          <w:lang w:val="es-419"/>
        </w:rPr>
        <w:t xml:space="preserve"> y el TWA</w:t>
      </w:r>
      <w:r w:rsidR="00E619A1" w:rsidRPr="00F92499">
        <w:rPr>
          <w:snapToGrid w:val="0"/>
          <w:lang w:val="es-419"/>
        </w:rPr>
        <w:t xml:space="preserve">, </w:t>
      </w:r>
      <w:r w:rsidRPr="00F92499">
        <w:rPr>
          <w:snapToGrid w:val="0"/>
          <w:lang w:val="es-419"/>
        </w:rPr>
        <w:t xml:space="preserve">que </w:t>
      </w:r>
      <w:r w:rsidRPr="00543659">
        <w:rPr>
          <w:snapToGrid w:val="0"/>
          <w:lang w:val="es-419"/>
        </w:rPr>
        <w:t xml:space="preserve">figuran </w:t>
      </w:r>
      <w:r w:rsidR="00E619A1" w:rsidRPr="00543659">
        <w:rPr>
          <w:snapToGrid w:val="0"/>
          <w:lang w:val="es-419"/>
        </w:rPr>
        <w:t xml:space="preserve">en </w:t>
      </w:r>
      <w:r w:rsidRPr="00543659">
        <w:rPr>
          <w:snapToGrid w:val="0"/>
          <w:lang w:val="es-419"/>
        </w:rPr>
        <w:t xml:space="preserve">los </w:t>
      </w:r>
      <w:r w:rsidR="00E619A1" w:rsidRPr="00543659">
        <w:rPr>
          <w:snapToGrid w:val="0"/>
          <w:lang w:val="es-419"/>
        </w:rPr>
        <w:t>párrafos</w:t>
      </w:r>
      <w:r w:rsidRPr="00543659">
        <w:rPr>
          <w:snapToGrid w:val="0"/>
          <w:lang w:val="es-419"/>
        </w:rPr>
        <w:t> </w:t>
      </w:r>
      <w:r w:rsidR="00E619A1" w:rsidRPr="00543659">
        <w:rPr>
          <w:snapToGrid w:val="0"/>
          <w:lang w:val="es-419"/>
        </w:rPr>
        <w:t>20 a</w:t>
      </w:r>
      <w:r w:rsidRPr="00543659">
        <w:rPr>
          <w:snapToGrid w:val="0"/>
          <w:lang w:val="es-419"/>
        </w:rPr>
        <w:t> </w:t>
      </w:r>
      <w:r w:rsidR="00E619A1" w:rsidRPr="00543659">
        <w:rPr>
          <w:snapToGrid w:val="0"/>
          <w:lang w:val="es-419"/>
        </w:rPr>
        <w:t>25 del</w:t>
      </w:r>
      <w:r w:rsidR="00E619A1" w:rsidRPr="00F92499">
        <w:rPr>
          <w:snapToGrid w:val="0"/>
          <w:lang w:val="es-419"/>
        </w:rPr>
        <w:t xml:space="preserve"> presente documento;</w:t>
      </w:r>
      <w:r w:rsidR="0027580F" w:rsidRPr="00F92499">
        <w:rPr>
          <w:snapToGrid w:val="0"/>
          <w:lang w:val="es-419"/>
        </w:rPr>
        <w:t xml:space="preserve"> </w:t>
      </w:r>
    </w:p>
    <w:p w:rsidR="00955EB0" w:rsidRPr="00F92499" w:rsidRDefault="00955EB0" w:rsidP="003E5C31">
      <w:pPr>
        <w:tabs>
          <w:tab w:val="left" w:pos="567"/>
          <w:tab w:val="left" w:pos="1134"/>
          <w:tab w:val="left" w:pos="4820"/>
          <w:tab w:val="left" w:pos="5387"/>
          <w:tab w:val="left" w:pos="5954"/>
        </w:tabs>
        <w:ind w:left="567"/>
        <w:contextualSpacing/>
        <w:rPr>
          <w:snapToGrid w:val="0"/>
          <w:lang w:val="es-419"/>
        </w:rPr>
      </w:pPr>
    </w:p>
    <w:p w:rsidR="0027580F" w:rsidRPr="00F92499" w:rsidRDefault="00F10495" w:rsidP="00451C89">
      <w:pPr>
        <w:numPr>
          <w:ilvl w:val="0"/>
          <w:numId w:val="10"/>
        </w:numPr>
        <w:tabs>
          <w:tab w:val="left" w:pos="567"/>
          <w:tab w:val="left" w:pos="1134"/>
          <w:tab w:val="left" w:pos="4820"/>
          <w:tab w:val="left" w:pos="5387"/>
          <w:tab w:val="left" w:pos="5954"/>
        </w:tabs>
        <w:ind w:left="0" w:firstLine="567"/>
        <w:contextualSpacing/>
        <w:rPr>
          <w:snapToGrid w:val="0"/>
          <w:lang w:val="es-419"/>
        </w:rPr>
      </w:pPr>
      <w:r w:rsidRPr="00F92499">
        <w:rPr>
          <w:snapToGrid w:val="0"/>
          <w:lang w:val="es-419"/>
        </w:rPr>
        <w:t xml:space="preserve">considerar las propuestas </w:t>
      </w:r>
      <w:r w:rsidR="006012F4" w:rsidRPr="00F92499">
        <w:rPr>
          <w:snapToGrid w:val="0"/>
          <w:lang w:val="es-419"/>
        </w:rPr>
        <w:t xml:space="preserve">para </w:t>
      </w:r>
      <w:r w:rsidRPr="00F92499">
        <w:rPr>
          <w:snapToGrid w:val="0"/>
          <w:lang w:val="es-419"/>
        </w:rPr>
        <w:t xml:space="preserve">abordar las cuestiones planteadas, que </w:t>
      </w:r>
      <w:r w:rsidR="00156171" w:rsidRPr="00F92499">
        <w:rPr>
          <w:snapToGrid w:val="0"/>
          <w:lang w:val="es-419"/>
        </w:rPr>
        <w:t>se exponen</w:t>
      </w:r>
      <w:r w:rsidRPr="00F92499">
        <w:rPr>
          <w:snapToGrid w:val="0"/>
          <w:lang w:val="es-419"/>
        </w:rPr>
        <w:t xml:space="preserve"> en los </w:t>
      </w:r>
      <w:r w:rsidRPr="00543659">
        <w:rPr>
          <w:snapToGrid w:val="0"/>
          <w:lang w:val="es-419"/>
        </w:rPr>
        <w:t>párrafos 2</w:t>
      </w:r>
      <w:r w:rsidR="00A83978" w:rsidRPr="00543659">
        <w:rPr>
          <w:snapToGrid w:val="0"/>
          <w:lang w:val="es-419"/>
        </w:rPr>
        <w:t>7</w:t>
      </w:r>
      <w:r w:rsidRPr="00543659">
        <w:rPr>
          <w:snapToGrid w:val="0"/>
          <w:lang w:val="es-419"/>
        </w:rPr>
        <w:t xml:space="preserve"> y 2</w:t>
      </w:r>
      <w:r w:rsidR="00A83978" w:rsidRPr="00543659">
        <w:rPr>
          <w:snapToGrid w:val="0"/>
          <w:lang w:val="es-419"/>
        </w:rPr>
        <w:t>8</w:t>
      </w:r>
      <w:r w:rsidRPr="00543659">
        <w:rPr>
          <w:snapToGrid w:val="0"/>
          <w:lang w:val="es-419"/>
        </w:rPr>
        <w:t xml:space="preserve"> del</w:t>
      </w:r>
      <w:r w:rsidRPr="00F92499">
        <w:rPr>
          <w:snapToGrid w:val="0"/>
          <w:lang w:val="es-419"/>
        </w:rPr>
        <w:t xml:space="preserve"> presente documento</w:t>
      </w:r>
      <w:r w:rsidR="004A1E43" w:rsidRPr="00F92499">
        <w:rPr>
          <w:snapToGrid w:val="0"/>
          <w:lang w:val="es-419"/>
        </w:rPr>
        <w:t>; y</w:t>
      </w:r>
    </w:p>
    <w:p w:rsidR="004A1E43" w:rsidRPr="00F92499" w:rsidRDefault="004A1E43" w:rsidP="004A1E43">
      <w:pPr>
        <w:tabs>
          <w:tab w:val="left" w:pos="567"/>
          <w:tab w:val="left" w:pos="1134"/>
          <w:tab w:val="left" w:pos="4820"/>
          <w:tab w:val="left" w:pos="5387"/>
          <w:tab w:val="left" w:pos="5954"/>
        </w:tabs>
        <w:ind w:left="567"/>
        <w:contextualSpacing/>
        <w:rPr>
          <w:snapToGrid w:val="0"/>
          <w:lang w:val="es-419"/>
        </w:rPr>
      </w:pPr>
    </w:p>
    <w:p w:rsidR="004A1E43" w:rsidRPr="00543659" w:rsidRDefault="00D94612" w:rsidP="00451C89">
      <w:pPr>
        <w:numPr>
          <w:ilvl w:val="0"/>
          <w:numId w:val="10"/>
        </w:numPr>
        <w:tabs>
          <w:tab w:val="left" w:pos="567"/>
          <w:tab w:val="left" w:pos="1134"/>
          <w:tab w:val="left" w:pos="4820"/>
          <w:tab w:val="left" w:pos="5387"/>
          <w:tab w:val="left" w:pos="5954"/>
        </w:tabs>
        <w:ind w:left="0" w:firstLine="567"/>
        <w:contextualSpacing/>
        <w:rPr>
          <w:snapToGrid w:val="0"/>
          <w:lang w:val="es-419"/>
        </w:rPr>
      </w:pPr>
      <w:r w:rsidRPr="00F92499">
        <w:rPr>
          <w:snapToGrid w:val="0"/>
          <w:lang w:val="es-419"/>
        </w:rPr>
        <w:t xml:space="preserve">informar al CAJ de las cuestiones administrativas </w:t>
      </w:r>
      <w:r w:rsidR="005D6503" w:rsidRPr="00F92499">
        <w:rPr>
          <w:snapToGrid w:val="0"/>
          <w:lang w:val="es-419"/>
        </w:rPr>
        <w:t xml:space="preserve">conexas que se recogen </w:t>
      </w:r>
      <w:r w:rsidRPr="00F92499">
        <w:rPr>
          <w:snapToGrid w:val="0"/>
          <w:lang w:val="es-419"/>
        </w:rPr>
        <w:t xml:space="preserve">en los </w:t>
      </w:r>
      <w:r w:rsidRPr="00543659">
        <w:rPr>
          <w:snapToGrid w:val="0"/>
          <w:lang w:val="es-419"/>
        </w:rPr>
        <w:t>párrafos 27 y</w:t>
      </w:r>
      <w:r w:rsidR="00BC3933" w:rsidRPr="00543659">
        <w:rPr>
          <w:snapToGrid w:val="0"/>
          <w:lang w:val="es-419"/>
        </w:rPr>
        <w:t> </w:t>
      </w:r>
      <w:r w:rsidRPr="00543659">
        <w:rPr>
          <w:snapToGrid w:val="0"/>
          <w:lang w:val="es-419"/>
        </w:rPr>
        <w:t>28 del presente documento.</w:t>
      </w:r>
    </w:p>
    <w:p w:rsidR="0027580F" w:rsidRPr="00F92499" w:rsidRDefault="0027580F" w:rsidP="0027580F">
      <w:pPr>
        <w:pStyle w:val="ListParagraph"/>
        <w:spacing w:after="0"/>
        <w:ind w:left="0" w:firstLine="567"/>
        <w:jc w:val="both"/>
        <w:rPr>
          <w:snapToGrid w:val="0"/>
          <w:lang w:val="es-419"/>
        </w:rPr>
      </w:pPr>
    </w:p>
    <w:p w:rsidR="00954599" w:rsidRPr="00F92499" w:rsidRDefault="00954599" w:rsidP="0027580F">
      <w:pPr>
        <w:pStyle w:val="ListParagraph"/>
        <w:spacing w:after="0"/>
        <w:ind w:left="0" w:firstLine="567"/>
        <w:jc w:val="both"/>
        <w:rPr>
          <w:snapToGrid w:val="0"/>
          <w:lang w:val="es-419"/>
        </w:rPr>
      </w:pPr>
    </w:p>
    <w:p w:rsidR="00954599" w:rsidRPr="00F92499" w:rsidRDefault="00954599" w:rsidP="0027580F">
      <w:pPr>
        <w:pStyle w:val="ListParagraph"/>
        <w:spacing w:after="0"/>
        <w:ind w:left="0" w:firstLine="567"/>
        <w:jc w:val="both"/>
        <w:rPr>
          <w:snapToGrid w:val="0"/>
          <w:lang w:val="es-419"/>
        </w:rPr>
      </w:pPr>
    </w:p>
    <w:p w:rsidR="00543659" w:rsidRDefault="00543659">
      <w:pPr>
        <w:jc w:val="left"/>
        <w:rPr>
          <w:rFonts w:eastAsiaTheme="minorEastAsia" w:cstheme="minorBidi"/>
          <w:snapToGrid w:val="0"/>
          <w:szCs w:val="22"/>
          <w:lang w:val="es-419"/>
        </w:rPr>
      </w:pPr>
      <w:r>
        <w:rPr>
          <w:snapToGrid w:val="0"/>
          <w:lang w:val="es-419"/>
        </w:rPr>
        <w:br w:type="page"/>
      </w:r>
    </w:p>
    <w:p w:rsidR="0027580F" w:rsidRPr="00F92499" w:rsidRDefault="00D42D56" w:rsidP="00D42D56">
      <w:pPr>
        <w:rPr>
          <w:lang w:val="es-419" w:eastAsia="ja-JP"/>
        </w:rPr>
      </w:pPr>
      <w:r>
        <w:rPr>
          <w:lang w:val="es-419" w:eastAsia="ja-JP"/>
        </w:rPr>
        <w:lastRenderedPageBreak/>
        <w:fldChar w:fldCharType="begin"/>
      </w:r>
      <w:r>
        <w:rPr>
          <w:lang w:val="es-419" w:eastAsia="ja-JP"/>
        </w:rPr>
        <w:instrText xml:space="preserve"> AUTONUM  </w:instrText>
      </w:r>
      <w:r>
        <w:rPr>
          <w:lang w:val="es-419" w:eastAsia="ja-JP"/>
        </w:rPr>
        <w:fldChar w:fldCharType="end"/>
      </w:r>
      <w:r>
        <w:rPr>
          <w:lang w:val="es-419" w:eastAsia="ja-JP"/>
        </w:rPr>
        <w:tab/>
      </w:r>
      <w:r w:rsidR="00B54D23" w:rsidRPr="00F92499">
        <w:rPr>
          <w:lang w:val="es-419" w:eastAsia="ja-JP"/>
        </w:rPr>
        <w:t>El presente documento se estructura del modo siguiente:</w:t>
      </w:r>
    </w:p>
    <w:p w:rsidR="0027580F" w:rsidRPr="00F92499" w:rsidRDefault="0027580F" w:rsidP="0027580F">
      <w:pPr>
        <w:rPr>
          <w:lang w:val="es-419" w:eastAsia="ja-JP"/>
        </w:rPr>
      </w:pPr>
    </w:p>
    <w:p w:rsidR="00AD4BA8" w:rsidRPr="00F92499" w:rsidRDefault="00D9224F">
      <w:pPr>
        <w:pStyle w:val="TOC1"/>
        <w:rPr>
          <w:rFonts w:asciiTheme="minorHAnsi" w:eastAsiaTheme="minorEastAsia" w:hAnsiTheme="minorHAnsi" w:cstheme="minorBidi"/>
          <w:caps w:val="0"/>
          <w:noProof/>
          <w:sz w:val="22"/>
          <w:szCs w:val="22"/>
          <w:lang w:val="es-419" w:eastAsia="es-ES_tradnl"/>
        </w:rPr>
      </w:pPr>
      <w:r w:rsidRPr="00F92499">
        <w:rPr>
          <w:b/>
          <w:bCs/>
          <w:noProof/>
          <w:highlight w:val="yellow"/>
          <w:lang w:val="es-419"/>
        </w:rPr>
        <w:fldChar w:fldCharType="begin"/>
      </w:r>
      <w:r w:rsidR="0027580F" w:rsidRPr="00F92499">
        <w:rPr>
          <w:rFonts w:cs="Arial"/>
          <w:b/>
          <w:bCs/>
          <w:noProof/>
          <w:highlight w:val="yellow"/>
          <w:lang w:val="es-419"/>
        </w:rPr>
        <w:instrText xml:space="preserve"> TOC \o "1-3" \h \z \u </w:instrText>
      </w:r>
      <w:r w:rsidRPr="00F92499">
        <w:rPr>
          <w:b/>
          <w:bCs/>
          <w:noProof/>
          <w:highlight w:val="yellow"/>
          <w:lang w:val="es-419"/>
        </w:rPr>
        <w:fldChar w:fldCharType="separate"/>
      </w:r>
      <w:hyperlink w:anchor="_Toc19009100" w:history="1">
        <w:r w:rsidR="00AD4BA8" w:rsidRPr="00F92499">
          <w:rPr>
            <w:rStyle w:val="Hyperlink"/>
            <w:noProof/>
            <w:snapToGrid w:val="0"/>
            <w:lang w:val="es-419"/>
          </w:rPr>
          <w:t>RESUMEN</w:t>
        </w:r>
        <w:r w:rsidR="00AD4BA8" w:rsidRPr="00F92499">
          <w:rPr>
            <w:noProof/>
            <w:webHidden/>
            <w:lang w:val="es-419"/>
          </w:rPr>
          <w:tab/>
        </w:r>
        <w:r w:rsidRPr="00F92499">
          <w:rPr>
            <w:noProof/>
            <w:webHidden/>
            <w:lang w:val="es-419"/>
          </w:rPr>
          <w:fldChar w:fldCharType="begin"/>
        </w:r>
        <w:r w:rsidR="00AD4BA8" w:rsidRPr="00F92499">
          <w:rPr>
            <w:noProof/>
            <w:webHidden/>
            <w:lang w:val="es-419"/>
          </w:rPr>
          <w:instrText xml:space="preserve"> PAGEREF _Toc19009100 \h </w:instrText>
        </w:r>
        <w:r w:rsidRPr="00F92499">
          <w:rPr>
            <w:noProof/>
            <w:webHidden/>
            <w:lang w:val="es-419"/>
          </w:rPr>
        </w:r>
        <w:r w:rsidRPr="00F92499">
          <w:rPr>
            <w:noProof/>
            <w:webHidden/>
            <w:lang w:val="es-419"/>
          </w:rPr>
          <w:fldChar w:fldCharType="separate"/>
        </w:r>
        <w:r w:rsidR="009B1162" w:rsidRPr="00F92499">
          <w:rPr>
            <w:noProof/>
            <w:webHidden/>
            <w:lang w:val="es-419"/>
          </w:rPr>
          <w:t>1</w:t>
        </w:r>
        <w:r w:rsidRPr="00F92499">
          <w:rPr>
            <w:noProof/>
            <w:webHidden/>
            <w:lang w:val="es-419"/>
          </w:rPr>
          <w:fldChar w:fldCharType="end"/>
        </w:r>
      </w:hyperlink>
    </w:p>
    <w:p w:rsidR="00AD4BA8" w:rsidRPr="00F92499" w:rsidRDefault="00D20F6E">
      <w:pPr>
        <w:pStyle w:val="TOC1"/>
        <w:rPr>
          <w:rFonts w:asciiTheme="minorHAnsi" w:eastAsiaTheme="minorEastAsia" w:hAnsiTheme="minorHAnsi" w:cstheme="minorBidi"/>
          <w:caps w:val="0"/>
          <w:noProof/>
          <w:sz w:val="22"/>
          <w:szCs w:val="22"/>
          <w:lang w:val="es-419" w:eastAsia="es-ES_tradnl"/>
        </w:rPr>
      </w:pPr>
      <w:hyperlink w:anchor="_Toc19009101" w:history="1">
        <w:r w:rsidR="00AD4BA8" w:rsidRPr="00F92499">
          <w:rPr>
            <w:rStyle w:val="Hyperlink"/>
            <w:noProof/>
            <w:snapToGrid w:val="0"/>
            <w:lang w:val="es-419"/>
          </w:rPr>
          <w:t>ANTECEDENTES</w:t>
        </w:r>
        <w:r w:rsidR="00AD4BA8" w:rsidRPr="00F92499">
          <w:rPr>
            <w:noProof/>
            <w:webHidden/>
            <w:lang w:val="es-419"/>
          </w:rPr>
          <w:tab/>
        </w:r>
        <w:r w:rsidR="00D9224F" w:rsidRPr="00F92499">
          <w:rPr>
            <w:noProof/>
            <w:webHidden/>
            <w:lang w:val="es-419"/>
          </w:rPr>
          <w:fldChar w:fldCharType="begin"/>
        </w:r>
        <w:r w:rsidR="00AD4BA8" w:rsidRPr="00F92499">
          <w:rPr>
            <w:noProof/>
            <w:webHidden/>
            <w:lang w:val="es-419"/>
          </w:rPr>
          <w:instrText xml:space="preserve"> PAGEREF _Toc19009101 \h </w:instrText>
        </w:r>
        <w:r w:rsidR="00D9224F" w:rsidRPr="00F92499">
          <w:rPr>
            <w:noProof/>
            <w:webHidden/>
            <w:lang w:val="es-419"/>
          </w:rPr>
        </w:r>
        <w:r w:rsidR="00D9224F" w:rsidRPr="00F92499">
          <w:rPr>
            <w:noProof/>
            <w:webHidden/>
            <w:lang w:val="es-419"/>
          </w:rPr>
          <w:fldChar w:fldCharType="separate"/>
        </w:r>
        <w:r w:rsidR="009B1162" w:rsidRPr="00F92499">
          <w:rPr>
            <w:noProof/>
            <w:webHidden/>
            <w:lang w:val="es-419"/>
          </w:rPr>
          <w:t>2</w:t>
        </w:r>
        <w:r w:rsidR="00D9224F" w:rsidRPr="00F92499">
          <w:rPr>
            <w:noProof/>
            <w:webHidden/>
            <w:lang w:val="es-419"/>
          </w:rPr>
          <w:fldChar w:fldCharType="end"/>
        </w:r>
      </w:hyperlink>
    </w:p>
    <w:p w:rsidR="00AD4BA8" w:rsidRPr="00F92499" w:rsidRDefault="00D20F6E" w:rsidP="00543659">
      <w:pPr>
        <w:pStyle w:val="TOC2"/>
        <w:rPr>
          <w:rFonts w:asciiTheme="minorHAnsi" w:eastAsiaTheme="minorEastAsia" w:hAnsiTheme="minorHAnsi" w:cstheme="minorBidi"/>
          <w:smallCaps/>
          <w:noProof/>
          <w:sz w:val="22"/>
          <w:szCs w:val="22"/>
          <w:lang w:eastAsia="es-ES_tradnl"/>
        </w:rPr>
      </w:pPr>
      <w:hyperlink w:anchor="_Toc19009102" w:history="1">
        <w:r w:rsidR="00AD4BA8" w:rsidRPr="00F92499">
          <w:rPr>
            <w:rStyle w:val="Hyperlink"/>
            <w:noProof/>
            <w:lang w:val="es-419"/>
          </w:rPr>
          <w:t>Designación de las personas de enlace para asuntos relativos a la cooperación internacional en materia de examen DHE</w:t>
        </w:r>
        <w:r w:rsidR="00AD4BA8" w:rsidRPr="00F92499">
          <w:rPr>
            <w:noProof/>
            <w:webHidden/>
          </w:rPr>
          <w:tab/>
        </w:r>
        <w:r w:rsidR="00D9224F" w:rsidRPr="00F92499">
          <w:rPr>
            <w:noProof/>
            <w:webHidden/>
          </w:rPr>
          <w:fldChar w:fldCharType="begin"/>
        </w:r>
        <w:r w:rsidR="00AD4BA8" w:rsidRPr="00F92499">
          <w:rPr>
            <w:noProof/>
            <w:webHidden/>
          </w:rPr>
          <w:instrText xml:space="preserve"> PAGEREF _Toc19009102 \h </w:instrText>
        </w:r>
        <w:r w:rsidR="00D9224F" w:rsidRPr="00F92499">
          <w:rPr>
            <w:noProof/>
            <w:webHidden/>
          </w:rPr>
        </w:r>
        <w:r w:rsidR="00D9224F" w:rsidRPr="00F92499">
          <w:rPr>
            <w:noProof/>
            <w:webHidden/>
          </w:rPr>
          <w:fldChar w:fldCharType="separate"/>
        </w:r>
        <w:r w:rsidR="009B1162" w:rsidRPr="00F92499">
          <w:rPr>
            <w:noProof/>
            <w:webHidden/>
          </w:rPr>
          <w:t>2</w:t>
        </w:r>
        <w:r w:rsidR="00D9224F" w:rsidRPr="00F92499">
          <w:rPr>
            <w:noProof/>
            <w:webHidden/>
          </w:rPr>
          <w:fldChar w:fldCharType="end"/>
        </w:r>
      </w:hyperlink>
    </w:p>
    <w:p w:rsidR="00AD4BA8" w:rsidRPr="00F92499" w:rsidRDefault="00D20F6E" w:rsidP="00543659">
      <w:pPr>
        <w:pStyle w:val="TOC2"/>
        <w:rPr>
          <w:rFonts w:asciiTheme="minorHAnsi" w:eastAsiaTheme="minorEastAsia" w:hAnsiTheme="minorHAnsi" w:cstheme="minorBidi"/>
          <w:smallCaps/>
          <w:noProof/>
          <w:sz w:val="22"/>
          <w:szCs w:val="22"/>
          <w:lang w:eastAsia="es-ES_tradnl"/>
        </w:rPr>
      </w:pPr>
      <w:hyperlink w:anchor="_Toc19009103" w:history="1">
        <w:r w:rsidR="00AD4BA8" w:rsidRPr="00F92499">
          <w:rPr>
            <w:rStyle w:val="Hyperlink"/>
            <w:noProof/>
            <w:lang w:val="es-419"/>
          </w:rPr>
          <w:t>Información sobre las posibilidades de cooperación internacional</w:t>
        </w:r>
        <w:r w:rsidR="00AD4BA8" w:rsidRPr="00F92499">
          <w:rPr>
            <w:noProof/>
            <w:webHidden/>
          </w:rPr>
          <w:tab/>
        </w:r>
        <w:r w:rsidR="00D9224F" w:rsidRPr="00F92499">
          <w:rPr>
            <w:noProof/>
            <w:webHidden/>
          </w:rPr>
          <w:fldChar w:fldCharType="begin"/>
        </w:r>
        <w:r w:rsidR="00AD4BA8" w:rsidRPr="00F92499">
          <w:rPr>
            <w:noProof/>
            <w:webHidden/>
          </w:rPr>
          <w:instrText xml:space="preserve"> PAGEREF _Toc19009103 \h </w:instrText>
        </w:r>
        <w:r w:rsidR="00D9224F" w:rsidRPr="00F92499">
          <w:rPr>
            <w:noProof/>
            <w:webHidden/>
          </w:rPr>
        </w:r>
        <w:r w:rsidR="00D9224F" w:rsidRPr="00F92499">
          <w:rPr>
            <w:noProof/>
            <w:webHidden/>
          </w:rPr>
          <w:fldChar w:fldCharType="separate"/>
        </w:r>
        <w:r w:rsidR="009B1162" w:rsidRPr="00F92499">
          <w:rPr>
            <w:noProof/>
            <w:webHidden/>
          </w:rPr>
          <w:t>3</w:t>
        </w:r>
        <w:r w:rsidR="00D9224F" w:rsidRPr="00F92499">
          <w:rPr>
            <w:noProof/>
            <w:webHidden/>
          </w:rPr>
          <w:fldChar w:fldCharType="end"/>
        </w:r>
      </w:hyperlink>
    </w:p>
    <w:p w:rsidR="00AD4BA8" w:rsidRPr="00F92499" w:rsidRDefault="00D20F6E" w:rsidP="00543659">
      <w:pPr>
        <w:pStyle w:val="TOC2"/>
        <w:rPr>
          <w:rFonts w:asciiTheme="minorHAnsi" w:eastAsiaTheme="minorEastAsia" w:hAnsiTheme="minorHAnsi" w:cstheme="minorBidi"/>
          <w:smallCaps/>
          <w:noProof/>
          <w:sz w:val="22"/>
          <w:szCs w:val="22"/>
          <w:lang w:eastAsia="es-ES_tradnl"/>
        </w:rPr>
      </w:pPr>
      <w:hyperlink w:anchor="_Toc19009104" w:history="1">
        <w:r w:rsidR="00AD4BA8" w:rsidRPr="00F92499">
          <w:rPr>
            <w:rStyle w:val="Hyperlink"/>
            <w:noProof/>
            <w:lang w:val="es-419"/>
          </w:rPr>
          <w:t>Cuestiones técnicas que impiden la cooperación</w:t>
        </w:r>
        <w:r w:rsidR="00AD4BA8" w:rsidRPr="00F92499">
          <w:rPr>
            <w:noProof/>
            <w:webHidden/>
          </w:rPr>
          <w:tab/>
        </w:r>
        <w:r w:rsidR="00D9224F" w:rsidRPr="00F92499">
          <w:rPr>
            <w:noProof/>
            <w:webHidden/>
          </w:rPr>
          <w:fldChar w:fldCharType="begin"/>
        </w:r>
        <w:r w:rsidR="00AD4BA8" w:rsidRPr="00F92499">
          <w:rPr>
            <w:noProof/>
            <w:webHidden/>
          </w:rPr>
          <w:instrText xml:space="preserve"> PAGEREF _Toc19009104 \h </w:instrText>
        </w:r>
        <w:r w:rsidR="00D9224F" w:rsidRPr="00F92499">
          <w:rPr>
            <w:noProof/>
            <w:webHidden/>
          </w:rPr>
        </w:r>
        <w:r w:rsidR="00D9224F" w:rsidRPr="00F92499">
          <w:rPr>
            <w:noProof/>
            <w:webHidden/>
          </w:rPr>
          <w:fldChar w:fldCharType="separate"/>
        </w:r>
        <w:r w:rsidR="009B1162" w:rsidRPr="00F92499">
          <w:rPr>
            <w:noProof/>
            <w:webHidden/>
          </w:rPr>
          <w:t>4</w:t>
        </w:r>
        <w:r w:rsidR="00D9224F" w:rsidRPr="00F92499">
          <w:rPr>
            <w:noProof/>
            <w:webHidden/>
          </w:rPr>
          <w:fldChar w:fldCharType="end"/>
        </w:r>
      </w:hyperlink>
    </w:p>
    <w:p w:rsidR="00AD4BA8" w:rsidRPr="00F92499" w:rsidRDefault="00D20F6E" w:rsidP="00543659">
      <w:pPr>
        <w:pStyle w:val="TOC3"/>
        <w:rPr>
          <w:rFonts w:asciiTheme="minorHAnsi" w:eastAsiaTheme="minorEastAsia" w:hAnsiTheme="minorHAnsi" w:cstheme="minorBidi"/>
          <w:noProof/>
          <w:sz w:val="22"/>
          <w:szCs w:val="22"/>
          <w:lang w:eastAsia="es-ES_tradnl"/>
        </w:rPr>
      </w:pPr>
      <w:hyperlink w:anchor="_Toc19009105" w:history="1">
        <w:r w:rsidR="00AD4BA8" w:rsidRPr="00F92499">
          <w:rPr>
            <w:rStyle w:val="Hyperlink"/>
            <w:noProof/>
            <w:snapToGrid w:val="0"/>
            <w:lang w:val="es-419"/>
          </w:rPr>
          <w:t>Examen por los Grupos de Trabajo Técnico en sus sesiones de 2019</w:t>
        </w:r>
        <w:r w:rsidR="00AD4BA8" w:rsidRPr="00F92499">
          <w:rPr>
            <w:noProof/>
            <w:webHidden/>
          </w:rPr>
          <w:tab/>
        </w:r>
        <w:r w:rsidR="00D9224F" w:rsidRPr="00F92499">
          <w:rPr>
            <w:noProof/>
            <w:webHidden/>
          </w:rPr>
          <w:fldChar w:fldCharType="begin"/>
        </w:r>
        <w:r w:rsidR="00AD4BA8" w:rsidRPr="00F92499">
          <w:rPr>
            <w:noProof/>
            <w:webHidden/>
          </w:rPr>
          <w:instrText xml:space="preserve"> PAGEREF _Toc19009105 \h </w:instrText>
        </w:r>
        <w:r w:rsidR="00D9224F" w:rsidRPr="00F92499">
          <w:rPr>
            <w:noProof/>
            <w:webHidden/>
          </w:rPr>
        </w:r>
        <w:r w:rsidR="00D9224F" w:rsidRPr="00F92499">
          <w:rPr>
            <w:noProof/>
            <w:webHidden/>
          </w:rPr>
          <w:fldChar w:fldCharType="separate"/>
        </w:r>
        <w:r w:rsidR="009B1162" w:rsidRPr="00F92499">
          <w:rPr>
            <w:noProof/>
            <w:webHidden/>
          </w:rPr>
          <w:t>4</w:t>
        </w:r>
        <w:r w:rsidR="00D9224F" w:rsidRPr="00F92499">
          <w:rPr>
            <w:noProof/>
            <w:webHidden/>
          </w:rPr>
          <w:fldChar w:fldCharType="end"/>
        </w:r>
      </w:hyperlink>
    </w:p>
    <w:p w:rsidR="0027580F" w:rsidRPr="00F92499" w:rsidRDefault="00D9224F" w:rsidP="0027580F">
      <w:pPr>
        <w:ind w:left="1276" w:hanging="1276"/>
        <w:rPr>
          <w:sz w:val="14"/>
          <w:lang w:val="es-419"/>
        </w:rPr>
      </w:pPr>
      <w:r w:rsidRPr="00F92499">
        <w:rPr>
          <w:highlight w:val="yellow"/>
          <w:lang w:val="es-419"/>
        </w:rPr>
        <w:fldChar w:fldCharType="end"/>
      </w:r>
    </w:p>
    <w:p w:rsidR="0027580F" w:rsidRPr="00F92499" w:rsidRDefault="00B54D23" w:rsidP="0027580F">
      <w:pPr>
        <w:ind w:left="1276" w:hanging="1276"/>
        <w:rPr>
          <w:sz w:val="18"/>
          <w:lang w:val="es-419"/>
        </w:rPr>
      </w:pPr>
      <w:r w:rsidRPr="00F92499">
        <w:rPr>
          <w:sz w:val="18"/>
          <w:lang w:val="es-419"/>
        </w:rPr>
        <w:t>ANEXO</w:t>
      </w:r>
      <w:r w:rsidR="0027580F" w:rsidRPr="00F92499">
        <w:rPr>
          <w:sz w:val="18"/>
          <w:lang w:val="es-419"/>
        </w:rPr>
        <w:tab/>
      </w:r>
      <w:r w:rsidR="00990407" w:rsidRPr="00F92499">
        <w:rPr>
          <w:sz w:val="18"/>
          <w:lang w:val="es-419"/>
        </w:rPr>
        <w:t xml:space="preserve">Personas </w:t>
      </w:r>
      <w:r w:rsidR="00CE1F5B" w:rsidRPr="00F92499">
        <w:rPr>
          <w:sz w:val="18"/>
          <w:lang w:val="es-419"/>
        </w:rPr>
        <w:t>con las que se ha de contactar para asuntos relativos</w:t>
      </w:r>
      <w:r w:rsidRPr="00F92499">
        <w:rPr>
          <w:sz w:val="18"/>
          <w:lang w:val="es-419"/>
        </w:rPr>
        <w:t xml:space="preserve"> a la cooperación internacional en materia de examen DHE</w:t>
      </w:r>
    </w:p>
    <w:p w:rsidR="0027580F" w:rsidRPr="00F92499" w:rsidRDefault="0027580F" w:rsidP="0027580F">
      <w:pPr>
        <w:rPr>
          <w:snapToGrid w:val="0"/>
          <w:lang w:val="es-419"/>
        </w:rPr>
      </w:pPr>
    </w:p>
    <w:p w:rsidR="00EA63A1" w:rsidRPr="00F92499" w:rsidRDefault="00D42D56" w:rsidP="00D42D56">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EA63A1" w:rsidRPr="00F92499">
        <w:rPr>
          <w:lang w:val="es-419"/>
        </w:rPr>
        <w:t>En el presente documento se utilizan las abreviaturas siguientes:</w:t>
      </w:r>
    </w:p>
    <w:p w:rsidR="00EA63A1" w:rsidRPr="00F92499" w:rsidRDefault="00EA63A1" w:rsidP="00EA63A1">
      <w:pPr>
        <w:jc w:val="left"/>
        <w:rPr>
          <w:rFonts w:cs="Arial"/>
          <w:color w:val="000000"/>
          <w:lang w:val="es-419"/>
        </w:rPr>
      </w:pPr>
    </w:p>
    <w:p w:rsidR="00EA63A1" w:rsidRPr="00F92499" w:rsidRDefault="00EA63A1" w:rsidP="00EA63A1">
      <w:pPr>
        <w:tabs>
          <w:tab w:val="left" w:pos="1134"/>
        </w:tabs>
        <w:jc w:val="left"/>
        <w:rPr>
          <w:rFonts w:cs="Arial"/>
          <w:color w:val="000000"/>
          <w:lang w:val="es-419"/>
        </w:rPr>
      </w:pPr>
      <w:r w:rsidRPr="00F92499">
        <w:rPr>
          <w:rFonts w:cs="Arial"/>
          <w:color w:val="000000"/>
          <w:lang w:val="es-419"/>
        </w:rPr>
        <w:t>BMT:</w:t>
      </w:r>
      <w:r w:rsidRPr="00F92499">
        <w:rPr>
          <w:rFonts w:cs="Arial"/>
          <w:color w:val="000000"/>
          <w:lang w:val="es-419"/>
        </w:rPr>
        <w:tab/>
        <w:t>Grupo de Trabajo sobre Técnicas Bioquímicas y Moleculares, y Perfiles de ADN en particular</w:t>
      </w:r>
    </w:p>
    <w:p w:rsidR="00EA63A1" w:rsidRPr="00F92499" w:rsidRDefault="00EA63A1" w:rsidP="00EA63A1">
      <w:pPr>
        <w:tabs>
          <w:tab w:val="left" w:pos="1134"/>
        </w:tabs>
        <w:jc w:val="left"/>
        <w:rPr>
          <w:rFonts w:cs="Arial"/>
          <w:color w:val="000000"/>
          <w:lang w:val="es-419"/>
        </w:rPr>
      </w:pPr>
      <w:r w:rsidRPr="00F92499">
        <w:rPr>
          <w:rFonts w:cs="Arial"/>
          <w:color w:val="000000"/>
          <w:lang w:val="es-419"/>
        </w:rPr>
        <w:t xml:space="preserve">TC: </w:t>
      </w:r>
      <w:r w:rsidRPr="00F92499">
        <w:rPr>
          <w:rFonts w:cs="Arial"/>
          <w:color w:val="000000"/>
          <w:lang w:val="es-419"/>
        </w:rPr>
        <w:tab/>
        <w:t>Comité Técnico</w:t>
      </w:r>
    </w:p>
    <w:p w:rsidR="00EA63A1" w:rsidRPr="00F92499" w:rsidRDefault="00EA63A1" w:rsidP="00EA63A1">
      <w:pPr>
        <w:rPr>
          <w:snapToGrid w:val="0"/>
          <w:lang w:val="es-419"/>
        </w:rPr>
      </w:pPr>
      <w:r w:rsidRPr="00F92499">
        <w:rPr>
          <w:snapToGrid w:val="0"/>
          <w:lang w:val="es-419"/>
        </w:rPr>
        <w:t>TWA:</w:t>
      </w:r>
      <w:r w:rsidRPr="00F92499">
        <w:rPr>
          <w:snapToGrid w:val="0"/>
          <w:lang w:val="es-419"/>
        </w:rPr>
        <w:tab/>
      </w:r>
      <w:r w:rsidRPr="00F92499">
        <w:rPr>
          <w:snapToGrid w:val="0"/>
          <w:lang w:val="es-419"/>
        </w:rPr>
        <w:tab/>
        <w:t>Grupo de Trabajo Técnico sobre Plantas Agrícolas</w:t>
      </w:r>
    </w:p>
    <w:p w:rsidR="00EA63A1" w:rsidRPr="00F92499" w:rsidRDefault="00EA63A1" w:rsidP="00EA63A1">
      <w:pPr>
        <w:rPr>
          <w:snapToGrid w:val="0"/>
          <w:lang w:val="es-419"/>
        </w:rPr>
      </w:pPr>
      <w:r w:rsidRPr="00F92499">
        <w:rPr>
          <w:snapToGrid w:val="0"/>
          <w:lang w:val="es-419"/>
        </w:rPr>
        <w:t>TWC:</w:t>
      </w:r>
      <w:r w:rsidRPr="00F92499">
        <w:rPr>
          <w:snapToGrid w:val="0"/>
          <w:lang w:val="es-419"/>
        </w:rPr>
        <w:tab/>
      </w:r>
      <w:r w:rsidRPr="00F92499">
        <w:rPr>
          <w:snapToGrid w:val="0"/>
          <w:lang w:val="es-419"/>
        </w:rPr>
        <w:tab/>
        <w:t>Grupo de Trabajo Técnico sobre Automatización y Programas Informáticos</w:t>
      </w:r>
    </w:p>
    <w:p w:rsidR="00EA63A1" w:rsidRPr="00F92499" w:rsidRDefault="00EA63A1" w:rsidP="00EA63A1">
      <w:pPr>
        <w:rPr>
          <w:snapToGrid w:val="0"/>
          <w:lang w:val="es-419"/>
        </w:rPr>
      </w:pPr>
      <w:r w:rsidRPr="00F92499">
        <w:rPr>
          <w:snapToGrid w:val="0"/>
          <w:lang w:val="es-419"/>
        </w:rPr>
        <w:t xml:space="preserve">TWF: </w:t>
      </w:r>
      <w:r w:rsidRPr="00F92499">
        <w:rPr>
          <w:snapToGrid w:val="0"/>
          <w:lang w:val="es-419"/>
        </w:rPr>
        <w:tab/>
      </w:r>
      <w:r w:rsidRPr="00F92499">
        <w:rPr>
          <w:snapToGrid w:val="0"/>
          <w:lang w:val="es-419"/>
        </w:rPr>
        <w:tab/>
        <w:t>Grupo de Trabajo Técnico sobre Plantas Frutales</w:t>
      </w:r>
    </w:p>
    <w:p w:rsidR="00EA63A1" w:rsidRPr="00F92499" w:rsidRDefault="00EA63A1" w:rsidP="00EA63A1">
      <w:pPr>
        <w:rPr>
          <w:snapToGrid w:val="0"/>
          <w:lang w:val="es-419"/>
        </w:rPr>
      </w:pPr>
      <w:r w:rsidRPr="00F92499">
        <w:rPr>
          <w:snapToGrid w:val="0"/>
          <w:lang w:val="es-419"/>
        </w:rPr>
        <w:t>TWO:</w:t>
      </w:r>
      <w:r w:rsidRPr="00F92499">
        <w:rPr>
          <w:snapToGrid w:val="0"/>
          <w:lang w:val="es-419"/>
        </w:rPr>
        <w:tab/>
      </w:r>
      <w:r w:rsidRPr="00F92499">
        <w:rPr>
          <w:snapToGrid w:val="0"/>
          <w:lang w:val="es-419"/>
        </w:rPr>
        <w:tab/>
        <w:t>Grupo de Trabajo Técnico sobre Plantas Ornamentales y Árboles Forestales</w:t>
      </w:r>
    </w:p>
    <w:p w:rsidR="00EA63A1" w:rsidRPr="00F92499" w:rsidRDefault="00EA63A1" w:rsidP="00EA63A1">
      <w:pPr>
        <w:rPr>
          <w:snapToGrid w:val="0"/>
          <w:lang w:val="es-419"/>
        </w:rPr>
      </w:pPr>
      <w:r w:rsidRPr="00F92499">
        <w:rPr>
          <w:snapToGrid w:val="0"/>
          <w:lang w:val="es-419"/>
        </w:rPr>
        <w:t>TWV:</w:t>
      </w:r>
      <w:r w:rsidRPr="00F92499">
        <w:rPr>
          <w:snapToGrid w:val="0"/>
          <w:lang w:val="es-419"/>
        </w:rPr>
        <w:tab/>
      </w:r>
      <w:r w:rsidRPr="00F92499">
        <w:rPr>
          <w:snapToGrid w:val="0"/>
          <w:lang w:val="es-419"/>
        </w:rPr>
        <w:tab/>
        <w:t>Grupo de Trabajo Técnico sobre Hortalizas</w:t>
      </w:r>
    </w:p>
    <w:p w:rsidR="00EA63A1" w:rsidRPr="00F92499" w:rsidRDefault="00EA63A1" w:rsidP="00EA63A1">
      <w:pPr>
        <w:rPr>
          <w:snapToGrid w:val="0"/>
          <w:lang w:val="es-419"/>
        </w:rPr>
      </w:pPr>
      <w:r w:rsidRPr="00F92499">
        <w:rPr>
          <w:snapToGrid w:val="0"/>
          <w:lang w:val="es-419"/>
        </w:rPr>
        <w:t>TWP:</w:t>
      </w:r>
      <w:r w:rsidRPr="00F92499">
        <w:rPr>
          <w:snapToGrid w:val="0"/>
          <w:lang w:val="es-419"/>
        </w:rPr>
        <w:tab/>
      </w:r>
      <w:r w:rsidRPr="00F92499">
        <w:rPr>
          <w:snapToGrid w:val="0"/>
          <w:lang w:val="es-419"/>
        </w:rPr>
        <w:tab/>
        <w:t>Grupos de Trabajo Técnico</w:t>
      </w:r>
    </w:p>
    <w:p w:rsidR="0027580F" w:rsidRDefault="0027580F" w:rsidP="0027580F">
      <w:pPr>
        <w:rPr>
          <w:snapToGrid w:val="0"/>
          <w:lang w:val="es-419"/>
        </w:rPr>
      </w:pPr>
    </w:p>
    <w:p w:rsidR="007E3E74" w:rsidRPr="00F92499" w:rsidRDefault="007E3E74" w:rsidP="0027580F">
      <w:pPr>
        <w:rPr>
          <w:snapToGrid w:val="0"/>
          <w:lang w:val="es-419"/>
        </w:rPr>
      </w:pPr>
    </w:p>
    <w:p w:rsidR="0027580F" w:rsidRPr="00F92499" w:rsidRDefault="00CF5161" w:rsidP="0027580F">
      <w:pPr>
        <w:pStyle w:val="Heading1"/>
        <w:rPr>
          <w:snapToGrid w:val="0"/>
          <w:lang w:val="es-419"/>
        </w:rPr>
      </w:pPr>
      <w:bookmarkStart w:id="4" w:name="_Toc19009101"/>
      <w:r w:rsidRPr="00F92499">
        <w:rPr>
          <w:snapToGrid w:val="0"/>
          <w:lang w:val="es-419"/>
        </w:rPr>
        <w:t>ANTECEDENTES</w:t>
      </w:r>
      <w:bookmarkEnd w:id="4"/>
    </w:p>
    <w:p w:rsidR="0027580F" w:rsidRPr="00F92499" w:rsidRDefault="0027580F" w:rsidP="0027580F">
      <w:pPr>
        <w:rPr>
          <w:snapToGrid w:val="0"/>
          <w:lang w:val="es-419"/>
        </w:rPr>
      </w:pPr>
    </w:p>
    <w:p w:rsidR="0027580F" w:rsidRPr="00F92499" w:rsidRDefault="00D42D56" w:rsidP="00D42D56">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B10E45" w:rsidRPr="00F92499">
        <w:rPr>
          <w:lang w:val="es-419"/>
        </w:rPr>
        <w:t xml:space="preserve">En su quincuagésima cuarta sesión, celebrada en Ginebra el 29 y el 30 de octubre de 2018, el TC examinó el documento TC/54/25 “Cooperación en materia de examen”, con inclusión de los resultados del sondeo de la situación actual de miembros de la Unión en lo relativo a la cooperación en materia de examen, expuestos en el Anexo de </w:t>
      </w:r>
      <w:r w:rsidR="00E62180" w:rsidRPr="00F92499">
        <w:rPr>
          <w:lang w:val="es-419"/>
        </w:rPr>
        <w:t xml:space="preserve">dicho </w:t>
      </w:r>
      <w:r w:rsidR="00B10E45" w:rsidRPr="00F92499">
        <w:rPr>
          <w:lang w:val="es-419"/>
        </w:rPr>
        <w:t>documento (véa</w:t>
      </w:r>
      <w:r w:rsidR="00E62180" w:rsidRPr="00F92499">
        <w:rPr>
          <w:lang w:val="es-419"/>
        </w:rPr>
        <w:t>n</w:t>
      </w:r>
      <w:r w:rsidR="00B10E45" w:rsidRPr="00F92499">
        <w:rPr>
          <w:lang w:val="es-419"/>
        </w:rPr>
        <w:t>se los párrafos 252 y 253 del documento TC/54/31 “Informe”).</w:t>
      </w:r>
    </w:p>
    <w:p w:rsidR="009B011E" w:rsidRPr="00F92499" w:rsidRDefault="009B011E" w:rsidP="001A4B9B">
      <w:pPr>
        <w:pStyle w:val="ListParagraph"/>
        <w:spacing w:after="0"/>
        <w:ind w:left="0"/>
        <w:jc w:val="both"/>
        <w:rPr>
          <w:lang w:val="es-419"/>
        </w:rPr>
      </w:pPr>
    </w:p>
    <w:p w:rsidR="0027580F" w:rsidRPr="00F92499" w:rsidRDefault="00B10E45" w:rsidP="001A4B9B">
      <w:pPr>
        <w:pStyle w:val="Heading2"/>
        <w:rPr>
          <w:lang w:val="es-419"/>
        </w:rPr>
      </w:pPr>
      <w:bookmarkStart w:id="5" w:name="_Toc19009102"/>
      <w:r w:rsidRPr="00F92499">
        <w:rPr>
          <w:lang w:val="es-419"/>
        </w:rPr>
        <w:t xml:space="preserve">Designación de las </w:t>
      </w:r>
      <w:r w:rsidR="00990407" w:rsidRPr="00F92499">
        <w:rPr>
          <w:lang w:val="es-419"/>
        </w:rPr>
        <w:t xml:space="preserve">personas </w:t>
      </w:r>
      <w:r w:rsidR="008965D8" w:rsidRPr="00F92499">
        <w:rPr>
          <w:lang w:val="es-419"/>
        </w:rPr>
        <w:t>de enlace</w:t>
      </w:r>
      <w:r w:rsidR="00CE1F5B" w:rsidRPr="00F92499">
        <w:rPr>
          <w:lang w:val="es-419"/>
        </w:rPr>
        <w:t xml:space="preserve"> para asuntos relativos</w:t>
      </w:r>
      <w:r w:rsidRPr="00F92499">
        <w:rPr>
          <w:lang w:val="es-419"/>
        </w:rPr>
        <w:t xml:space="preserve"> a la cooperación internacional en materia de examen DHE</w:t>
      </w:r>
      <w:bookmarkEnd w:id="5"/>
    </w:p>
    <w:p w:rsidR="0027580F" w:rsidRPr="00F92499" w:rsidRDefault="0027580F" w:rsidP="001A4B9B">
      <w:pPr>
        <w:rPr>
          <w:lang w:val="es-419"/>
        </w:rPr>
      </w:pPr>
    </w:p>
    <w:p w:rsidR="0027580F" w:rsidRPr="00F92499" w:rsidRDefault="00271993" w:rsidP="00271993">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D9762F" w:rsidRPr="00F92499">
        <w:rPr>
          <w:lang w:val="es-419"/>
        </w:rPr>
        <w:t>En su quincuagésima cuarta sesión, el TC convino en que sería útil que los miembros de la UPOV designen personas de enlace para la cooperación internacional en el examen DHE y publiquen esta información en el sitio web de la UPOV (véase el párrafo 254 del documento TC/54/31 “Informe”).</w:t>
      </w:r>
    </w:p>
    <w:p w:rsidR="009B011E" w:rsidRPr="00F92499" w:rsidRDefault="009B011E" w:rsidP="00271993">
      <w:pPr>
        <w:rPr>
          <w:lang w:val="es-419"/>
        </w:rPr>
      </w:pPr>
    </w:p>
    <w:p w:rsidR="0027580F" w:rsidRPr="00F92499" w:rsidRDefault="00271993" w:rsidP="00271993">
      <w:pPr>
        <w:rPr>
          <w:snapToGrid w:val="0"/>
          <w:lang w:val="es-419"/>
        </w:rPr>
      </w:pPr>
      <w:r>
        <w:rPr>
          <w:snapToGrid w:val="0"/>
          <w:lang w:val="es-419"/>
        </w:rPr>
        <w:fldChar w:fldCharType="begin"/>
      </w:r>
      <w:r>
        <w:rPr>
          <w:snapToGrid w:val="0"/>
          <w:lang w:val="es-419"/>
        </w:rPr>
        <w:instrText xml:space="preserve"> AUTONUM  </w:instrText>
      </w:r>
      <w:r>
        <w:rPr>
          <w:snapToGrid w:val="0"/>
          <w:lang w:val="es-419"/>
        </w:rPr>
        <w:fldChar w:fldCharType="end"/>
      </w:r>
      <w:r>
        <w:rPr>
          <w:snapToGrid w:val="0"/>
          <w:lang w:val="es-419"/>
        </w:rPr>
        <w:tab/>
      </w:r>
      <w:r w:rsidR="0040731C" w:rsidRPr="00F92499">
        <w:rPr>
          <w:snapToGrid w:val="0"/>
          <w:lang w:val="es-419"/>
        </w:rPr>
        <w:t>El </w:t>
      </w:r>
      <w:r w:rsidR="00D9762F" w:rsidRPr="00F92499">
        <w:rPr>
          <w:snapToGrid w:val="0"/>
          <w:lang w:val="es-419"/>
        </w:rPr>
        <w:t>21</w:t>
      </w:r>
      <w:r w:rsidR="0040731C" w:rsidRPr="00F92499">
        <w:rPr>
          <w:snapToGrid w:val="0"/>
          <w:lang w:val="es-419"/>
        </w:rPr>
        <w:t xml:space="preserve"> de marzo de </w:t>
      </w:r>
      <w:r w:rsidR="00D9762F" w:rsidRPr="00F92499">
        <w:rPr>
          <w:snapToGrid w:val="0"/>
          <w:lang w:val="es-419"/>
        </w:rPr>
        <w:t>2019, la Oficina de la</w:t>
      </w:r>
      <w:r w:rsidR="00790609" w:rsidRPr="00F92499">
        <w:rPr>
          <w:snapToGrid w:val="0"/>
          <w:lang w:val="es-419"/>
        </w:rPr>
        <w:t> </w:t>
      </w:r>
      <w:r w:rsidR="00D9762F" w:rsidRPr="00F92499">
        <w:rPr>
          <w:snapToGrid w:val="0"/>
          <w:lang w:val="es-419"/>
        </w:rPr>
        <w:t xml:space="preserve">Unión </w:t>
      </w:r>
      <w:r w:rsidR="0040731C" w:rsidRPr="00F92499">
        <w:rPr>
          <w:snapToGrid w:val="0"/>
          <w:lang w:val="es-419"/>
        </w:rPr>
        <w:t>envió la</w:t>
      </w:r>
      <w:r w:rsidR="00D9762F" w:rsidRPr="00F92499">
        <w:rPr>
          <w:snapToGrid w:val="0"/>
          <w:lang w:val="es-419"/>
        </w:rPr>
        <w:t xml:space="preserve"> </w:t>
      </w:r>
      <w:r w:rsidR="0040731C" w:rsidRPr="00F92499">
        <w:rPr>
          <w:snapToGrid w:val="0"/>
          <w:lang w:val="es-419"/>
        </w:rPr>
        <w:t xml:space="preserve">circular </w:t>
      </w:r>
      <w:r w:rsidR="00D9762F" w:rsidRPr="00F92499">
        <w:rPr>
          <w:snapToGrid w:val="0"/>
          <w:lang w:val="es-419"/>
        </w:rPr>
        <w:t xml:space="preserve">E-19/012 “Invitación a </w:t>
      </w:r>
      <w:r w:rsidR="0040731C" w:rsidRPr="00F92499">
        <w:rPr>
          <w:snapToGrid w:val="0"/>
          <w:lang w:val="es-419"/>
        </w:rPr>
        <w:t xml:space="preserve">designar </w:t>
      </w:r>
      <w:r w:rsidR="00990407" w:rsidRPr="00F92499">
        <w:rPr>
          <w:snapToGrid w:val="0"/>
          <w:lang w:val="es-419"/>
        </w:rPr>
        <w:t>personas de enlace</w:t>
      </w:r>
      <w:r w:rsidR="0040731C" w:rsidRPr="00F92499">
        <w:rPr>
          <w:snapToGrid w:val="0"/>
          <w:lang w:val="es-419"/>
        </w:rPr>
        <w:t xml:space="preserve"> para asuntos relativos a la cooperación internacional en materia de examen DHE</w:t>
      </w:r>
      <w:r w:rsidR="00D9762F" w:rsidRPr="00F92499">
        <w:rPr>
          <w:snapToGrid w:val="0"/>
          <w:lang w:val="es-419"/>
        </w:rPr>
        <w:t xml:space="preserve">” a </w:t>
      </w:r>
      <w:r w:rsidR="0040731C" w:rsidRPr="00F92499">
        <w:rPr>
          <w:snapToGrid w:val="0"/>
          <w:lang w:val="es-419"/>
        </w:rPr>
        <w:t xml:space="preserve">los </w:t>
      </w:r>
      <w:r w:rsidR="0040731C" w:rsidRPr="00F92499">
        <w:rPr>
          <w:rFonts w:cs="Arial"/>
          <w:snapToGrid w:val="0"/>
          <w:lang w:val="es-419"/>
        </w:rPr>
        <w:t xml:space="preserve">representantes en el </w:t>
      </w:r>
      <w:r w:rsidR="00D9762F" w:rsidRPr="00F92499">
        <w:rPr>
          <w:rFonts w:cs="Arial"/>
          <w:snapToGrid w:val="0"/>
          <w:lang w:val="es-419"/>
        </w:rPr>
        <w:t xml:space="preserve">Consejo y </w:t>
      </w:r>
      <w:r w:rsidR="00790609" w:rsidRPr="00F92499">
        <w:rPr>
          <w:rFonts w:cs="Arial"/>
          <w:snapToGrid w:val="0"/>
          <w:lang w:val="es-419"/>
        </w:rPr>
        <w:t>sus</w:t>
      </w:r>
      <w:r w:rsidR="0040731C" w:rsidRPr="00F92499">
        <w:rPr>
          <w:rFonts w:cs="Arial"/>
          <w:snapToGrid w:val="0"/>
          <w:lang w:val="es-419"/>
        </w:rPr>
        <w:t xml:space="preserve"> </w:t>
      </w:r>
      <w:r w:rsidR="00790609" w:rsidRPr="00F92499">
        <w:rPr>
          <w:rFonts w:cs="Arial"/>
          <w:snapToGrid w:val="0"/>
          <w:lang w:val="es-419"/>
        </w:rPr>
        <w:t>suplentes</w:t>
      </w:r>
      <w:r w:rsidR="00D9762F" w:rsidRPr="00F92499">
        <w:rPr>
          <w:snapToGrid w:val="0"/>
          <w:lang w:val="es-419"/>
        </w:rPr>
        <w:t>.</w:t>
      </w:r>
    </w:p>
    <w:p w:rsidR="00411FBC" w:rsidRDefault="00411FBC">
      <w:pPr>
        <w:jc w:val="left"/>
        <w:rPr>
          <w:snapToGrid w:val="0"/>
          <w:lang w:val="es-419"/>
        </w:rPr>
      </w:pPr>
      <w:r>
        <w:rPr>
          <w:snapToGrid w:val="0"/>
          <w:lang w:val="es-419"/>
        </w:rPr>
        <w:br w:type="page"/>
      </w:r>
    </w:p>
    <w:p w:rsidR="0027580F" w:rsidRPr="00F92499" w:rsidRDefault="006F1F09" w:rsidP="00411FBC">
      <w:pPr>
        <w:keepNext/>
        <w:keepLines/>
        <w:rPr>
          <w:snapToGrid w:val="0"/>
          <w:lang w:val="es-419"/>
        </w:rPr>
      </w:pPr>
      <w:r>
        <w:rPr>
          <w:snapToGrid w:val="0"/>
          <w:lang w:val="es-419"/>
        </w:rPr>
        <w:lastRenderedPageBreak/>
        <w:fldChar w:fldCharType="begin"/>
      </w:r>
      <w:r>
        <w:rPr>
          <w:snapToGrid w:val="0"/>
          <w:lang w:val="es-419"/>
        </w:rPr>
        <w:instrText xml:space="preserve"> AUTONUM  </w:instrText>
      </w:r>
      <w:r>
        <w:rPr>
          <w:snapToGrid w:val="0"/>
          <w:lang w:val="es-419"/>
        </w:rPr>
        <w:fldChar w:fldCharType="end"/>
      </w:r>
      <w:r>
        <w:rPr>
          <w:snapToGrid w:val="0"/>
          <w:lang w:val="es-419"/>
        </w:rPr>
        <w:tab/>
      </w:r>
      <w:r w:rsidR="00790609" w:rsidRPr="00F92499">
        <w:rPr>
          <w:snapToGrid w:val="0"/>
          <w:lang w:val="es-419"/>
        </w:rPr>
        <w:t>En respuesta a la circular E-19/012, los siguientes </w:t>
      </w:r>
      <w:r w:rsidR="00790609" w:rsidRPr="006F1F09">
        <w:rPr>
          <w:snapToGrid w:val="0"/>
          <w:lang w:val="es-419"/>
        </w:rPr>
        <w:t>3</w:t>
      </w:r>
      <w:r w:rsidR="00570026" w:rsidRPr="006F1F09">
        <w:rPr>
          <w:snapToGrid w:val="0"/>
          <w:lang w:val="es-419"/>
        </w:rPr>
        <w:t>4</w:t>
      </w:r>
      <w:r w:rsidR="00790609" w:rsidRPr="00F92499">
        <w:rPr>
          <w:snapToGrid w:val="0"/>
          <w:lang w:val="es-419"/>
        </w:rPr>
        <w:t xml:space="preserve"> miembros de la Unión remitieron información de la(s) persona(s) con la(s) que se ha contactar para los asuntos relativos a la cooperación internacional en materia de examen DHE:</w:t>
      </w:r>
    </w:p>
    <w:p w:rsidR="00572C87" w:rsidRPr="00F92499" w:rsidRDefault="00572C87" w:rsidP="00411FBC">
      <w:pPr>
        <w:keepNext/>
        <w:keepLines/>
        <w:spacing w:line="280" w:lineRule="auto"/>
        <w:rPr>
          <w:snapToGrid w:val="0"/>
          <w:lang w:val="es-419"/>
        </w:rPr>
      </w:pPr>
    </w:p>
    <w:tbl>
      <w:tblPr>
        <w:tblStyle w:val="TableGrid"/>
        <w:tblW w:w="94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6"/>
        <w:gridCol w:w="5392"/>
      </w:tblGrid>
      <w:tr w:rsidR="00126B10" w:rsidRPr="00F92499" w:rsidTr="00883D20">
        <w:trPr>
          <w:trHeight w:val="170"/>
          <w:jc w:val="center"/>
        </w:trPr>
        <w:tc>
          <w:tcPr>
            <w:tcW w:w="4106" w:type="dxa"/>
            <w:shd w:val="clear" w:color="auto" w:fill="auto"/>
            <w:vAlign w:val="center"/>
          </w:tcPr>
          <w:p w:rsidR="00126B10" w:rsidRPr="00F92499" w:rsidRDefault="00126B10" w:rsidP="00411FBC">
            <w:pPr>
              <w:keepNext/>
              <w:keepLines/>
              <w:rPr>
                <w:snapToGrid w:val="0"/>
                <w:lang w:val="es-419"/>
              </w:rPr>
            </w:pPr>
            <w:r w:rsidRPr="00F92499">
              <w:rPr>
                <w:snapToGrid w:val="0"/>
                <w:lang w:val="es-419"/>
              </w:rPr>
              <w:t>Brasil</w:t>
            </w:r>
          </w:p>
        </w:tc>
        <w:tc>
          <w:tcPr>
            <w:tcW w:w="5392" w:type="dxa"/>
            <w:shd w:val="clear" w:color="auto" w:fill="auto"/>
            <w:vAlign w:val="center"/>
          </w:tcPr>
          <w:p w:rsidR="00126B10" w:rsidRPr="00F92499" w:rsidRDefault="00062936" w:rsidP="00411FBC">
            <w:pPr>
              <w:keepNext/>
              <w:keepLines/>
              <w:rPr>
                <w:snapToGrid w:val="0"/>
                <w:lang w:val="es-419"/>
              </w:rPr>
            </w:pPr>
            <w:r w:rsidRPr="00F92499">
              <w:rPr>
                <w:snapToGrid w:val="0"/>
                <w:lang w:val="es-419"/>
              </w:rPr>
              <w:t>Lituania</w:t>
            </w:r>
          </w:p>
        </w:tc>
      </w:tr>
      <w:tr w:rsidR="00126B10" w:rsidRPr="00F92499" w:rsidTr="00883D20">
        <w:trPr>
          <w:trHeight w:val="170"/>
          <w:jc w:val="center"/>
        </w:trPr>
        <w:tc>
          <w:tcPr>
            <w:tcW w:w="4106" w:type="dxa"/>
            <w:shd w:val="clear" w:color="auto" w:fill="auto"/>
            <w:vAlign w:val="center"/>
          </w:tcPr>
          <w:p w:rsidR="00126B10" w:rsidRPr="00F92499" w:rsidRDefault="00126B10" w:rsidP="00411FBC">
            <w:pPr>
              <w:keepNext/>
              <w:keepLines/>
              <w:rPr>
                <w:snapToGrid w:val="0"/>
                <w:lang w:val="es-419"/>
              </w:rPr>
            </w:pPr>
            <w:r w:rsidRPr="00F92499">
              <w:rPr>
                <w:snapToGrid w:val="0"/>
                <w:lang w:val="es-419"/>
              </w:rPr>
              <w:t>Canadá</w:t>
            </w:r>
          </w:p>
        </w:tc>
        <w:tc>
          <w:tcPr>
            <w:tcW w:w="5392" w:type="dxa"/>
            <w:shd w:val="clear" w:color="auto" w:fill="auto"/>
            <w:vAlign w:val="center"/>
          </w:tcPr>
          <w:p w:rsidR="00126B10" w:rsidRPr="00F92499" w:rsidRDefault="00062936" w:rsidP="00411FBC">
            <w:pPr>
              <w:keepNext/>
              <w:keepLines/>
              <w:rPr>
                <w:snapToGrid w:val="0"/>
                <w:lang w:val="es-419"/>
              </w:rPr>
            </w:pPr>
            <w:r w:rsidRPr="00F92499">
              <w:rPr>
                <w:snapToGrid w:val="0"/>
                <w:lang w:val="es-419"/>
              </w:rPr>
              <w:t>México</w:t>
            </w:r>
          </w:p>
        </w:tc>
      </w:tr>
      <w:tr w:rsidR="00062936" w:rsidRPr="00F92499" w:rsidTr="00977C38">
        <w:trPr>
          <w:trHeight w:val="228"/>
          <w:jc w:val="center"/>
        </w:trPr>
        <w:tc>
          <w:tcPr>
            <w:tcW w:w="4106" w:type="dxa"/>
            <w:shd w:val="clear" w:color="auto" w:fill="auto"/>
            <w:vAlign w:val="center"/>
          </w:tcPr>
          <w:p w:rsidR="00062936" w:rsidRPr="00F92499" w:rsidRDefault="00062936" w:rsidP="00790609">
            <w:pPr>
              <w:rPr>
                <w:snapToGrid w:val="0"/>
                <w:lang w:val="es-419"/>
              </w:rPr>
            </w:pPr>
            <w:r w:rsidRPr="00F92499">
              <w:rPr>
                <w:snapToGrid w:val="0"/>
                <w:lang w:val="es-419"/>
              </w:rPr>
              <w:t>Chile</w:t>
            </w:r>
          </w:p>
        </w:tc>
        <w:tc>
          <w:tcPr>
            <w:tcW w:w="5392" w:type="dxa"/>
            <w:shd w:val="clear" w:color="auto" w:fill="auto"/>
            <w:vAlign w:val="center"/>
          </w:tcPr>
          <w:p w:rsidR="00062936" w:rsidRPr="00F92499" w:rsidRDefault="00062936" w:rsidP="00D37AF1">
            <w:pPr>
              <w:jc w:val="left"/>
              <w:rPr>
                <w:snapToGrid w:val="0"/>
                <w:lang w:val="es-419"/>
              </w:rPr>
            </w:pPr>
            <w:r w:rsidRPr="00F92499">
              <w:rPr>
                <w:snapToGrid w:val="0"/>
                <w:lang w:val="es-419"/>
              </w:rPr>
              <w:t>Nueva Zelandia</w:t>
            </w:r>
          </w:p>
        </w:tc>
      </w:tr>
      <w:tr w:rsidR="00062936" w:rsidRPr="00F92499" w:rsidTr="00977C38">
        <w:trPr>
          <w:trHeight w:val="43"/>
          <w:jc w:val="center"/>
        </w:trPr>
        <w:tc>
          <w:tcPr>
            <w:tcW w:w="4106" w:type="dxa"/>
            <w:shd w:val="clear" w:color="auto" w:fill="auto"/>
            <w:vAlign w:val="center"/>
          </w:tcPr>
          <w:p w:rsidR="00062936" w:rsidRPr="00F92499" w:rsidRDefault="00062936" w:rsidP="00790609">
            <w:pPr>
              <w:rPr>
                <w:snapToGrid w:val="0"/>
                <w:lang w:val="es-419"/>
              </w:rPr>
            </w:pPr>
            <w:r w:rsidRPr="006F1F09">
              <w:rPr>
                <w:snapToGrid w:val="0"/>
                <w:lang w:val="es-419"/>
              </w:rPr>
              <w:t>China</w:t>
            </w:r>
          </w:p>
        </w:tc>
        <w:tc>
          <w:tcPr>
            <w:tcW w:w="5392" w:type="dxa"/>
            <w:shd w:val="clear" w:color="auto" w:fill="auto"/>
            <w:vAlign w:val="center"/>
          </w:tcPr>
          <w:p w:rsidR="00062936" w:rsidRPr="00F92499" w:rsidRDefault="00062936" w:rsidP="00790609">
            <w:pPr>
              <w:jc w:val="left"/>
              <w:rPr>
                <w:snapToGrid w:val="0"/>
                <w:lang w:val="es-419"/>
              </w:rPr>
            </w:pPr>
            <w:r w:rsidRPr="00F92499">
              <w:rPr>
                <w:snapToGrid w:val="0"/>
                <w:lang w:val="es-419"/>
              </w:rPr>
              <w:t>Organización Africana de la Propiedad Intelectual (OAPI)</w:t>
            </w:r>
          </w:p>
        </w:tc>
      </w:tr>
      <w:tr w:rsidR="00177B0E" w:rsidRPr="00F92499" w:rsidTr="00883D20">
        <w:trPr>
          <w:trHeight w:val="228"/>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Costa Rica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Países Bajos</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Croacia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Polonia</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Dinamarca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Reino Unido</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Eslovaquia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República de Corea</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Eslovenia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República de Moldova</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España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Serbia</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Estonia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Sudáfrica</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Federación de Rusia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Suecia</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Georgia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Trinidad y Tabago</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Hungría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Túnez</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Israel</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Unión Europea</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Japón</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Uruguay</w:t>
            </w:r>
          </w:p>
        </w:tc>
      </w:tr>
      <w:tr w:rsidR="00177B0E" w:rsidRPr="00F92499" w:rsidTr="00883D20">
        <w:trPr>
          <w:trHeight w:val="170"/>
          <w:jc w:val="center"/>
        </w:trPr>
        <w:tc>
          <w:tcPr>
            <w:tcW w:w="4106" w:type="dxa"/>
            <w:shd w:val="clear" w:color="auto" w:fill="auto"/>
            <w:vAlign w:val="center"/>
          </w:tcPr>
          <w:p w:rsidR="00177B0E" w:rsidRPr="00F92499" w:rsidRDefault="00177B0E" w:rsidP="00790609">
            <w:pPr>
              <w:rPr>
                <w:snapToGrid w:val="0"/>
                <w:lang w:val="es-419"/>
              </w:rPr>
            </w:pPr>
            <w:r w:rsidRPr="00F92499">
              <w:rPr>
                <w:snapToGrid w:val="0"/>
                <w:lang w:val="es-419"/>
              </w:rPr>
              <w:t>Letonia</w:t>
            </w:r>
          </w:p>
        </w:tc>
        <w:tc>
          <w:tcPr>
            <w:tcW w:w="5392" w:type="dxa"/>
            <w:shd w:val="clear" w:color="auto" w:fill="auto"/>
            <w:vAlign w:val="center"/>
          </w:tcPr>
          <w:p w:rsidR="00177B0E" w:rsidRPr="00F92499" w:rsidRDefault="00177B0E" w:rsidP="00D37AF1">
            <w:pPr>
              <w:rPr>
                <w:snapToGrid w:val="0"/>
                <w:lang w:val="es-419"/>
              </w:rPr>
            </w:pPr>
            <w:r w:rsidRPr="00F92499">
              <w:rPr>
                <w:snapToGrid w:val="0"/>
                <w:lang w:val="es-419"/>
              </w:rPr>
              <w:t>Viet Nam</w:t>
            </w:r>
          </w:p>
        </w:tc>
      </w:tr>
    </w:tbl>
    <w:p w:rsidR="0027580F" w:rsidRPr="00F92499" w:rsidRDefault="0027580F" w:rsidP="0027580F">
      <w:pPr>
        <w:rPr>
          <w:snapToGrid w:val="0"/>
          <w:lang w:val="es-419"/>
        </w:rPr>
      </w:pPr>
    </w:p>
    <w:p w:rsidR="0027580F" w:rsidRPr="00F92499" w:rsidRDefault="00411FBC" w:rsidP="00411FBC">
      <w:pPr>
        <w:rPr>
          <w:snapToGrid w:val="0"/>
          <w:lang w:val="es-419"/>
        </w:rPr>
      </w:pPr>
      <w:r>
        <w:rPr>
          <w:snapToGrid w:val="0"/>
          <w:lang w:val="es-419"/>
        </w:rPr>
        <w:fldChar w:fldCharType="begin"/>
      </w:r>
      <w:r>
        <w:rPr>
          <w:snapToGrid w:val="0"/>
          <w:lang w:val="es-419"/>
        </w:rPr>
        <w:instrText xml:space="preserve"> AUTONUM  </w:instrText>
      </w:r>
      <w:r>
        <w:rPr>
          <w:snapToGrid w:val="0"/>
          <w:lang w:val="es-419"/>
        </w:rPr>
        <w:fldChar w:fldCharType="end"/>
      </w:r>
      <w:r>
        <w:rPr>
          <w:snapToGrid w:val="0"/>
          <w:lang w:val="es-419"/>
        </w:rPr>
        <w:tab/>
      </w:r>
      <w:r w:rsidR="00790609" w:rsidRPr="00F92499">
        <w:rPr>
          <w:snapToGrid w:val="0"/>
          <w:lang w:val="es-419"/>
        </w:rPr>
        <w:t xml:space="preserve">Los datos de contacto facilitados por </w:t>
      </w:r>
      <w:r w:rsidR="00AD4028" w:rsidRPr="00F92499">
        <w:rPr>
          <w:snapToGrid w:val="0"/>
          <w:lang w:val="es-419"/>
        </w:rPr>
        <w:t>est</w:t>
      </w:r>
      <w:r w:rsidR="00790609" w:rsidRPr="00F92499">
        <w:rPr>
          <w:snapToGrid w:val="0"/>
          <w:lang w:val="es-419"/>
        </w:rPr>
        <w:t xml:space="preserve">os miembros de la Unión figuran en el </w:t>
      </w:r>
      <w:r w:rsidR="00790609" w:rsidRPr="00411FBC">
        <w:rPr>
          <w:snapToGrid w:val="0"/>
          <w:lang w:val="es-419"/>
        </w:rPr>
        <w:t>Anexo del presente documento y se publicarán en el sitio web de la UPOV en octubre de 2019, a más tardar.</w:t>
      </w:r>
    </w:p>
    <w:p w:rsidR="0027580F" w:rsidRPr="00F92499" w:rsidRDefault="0027580F" w:rsidP="001A4B9B">
      <w:pPr>
        <w:ind w:firstLine="567"/>
        <w:rPr>
          <w:snapToGrid w:val="0"/>
          <w:lang w:val="es-419"/>
        </w:rPr>
      </w:pPr>
    </w:p>
    <w:p w:rsidR="0027580F" w:rsidRPr="00F92499" w:rsidRDefault="00411FBC" w:rsidP="00411FBC">
      <w:pPr>
        <w:rPr>
          <w:lang w:val="es-419"/>
        </w:rPr>
      </w:pPr>
      <w:r>
        <w:rPr>
          <w:snapToGrid w:val="0"/>
          <w:lang w:val="es-419"/>
        </w:rPr>
        <w:fldChar w:fldCharType="begin"/>
      </w:r>
      <w:r>
        <w:rPr>
          <w:snapToGrid w:val="0"/>
          <w:lang w:val="es-419"/>
        </w:rPr>
        <w:instrText xml:space="preserve"> AUTONUM  </w:instrText>
      </w:r>
      <w:r>
        <w:rPr>
          <w:snapToGrid w:val="0"/>
          <w:lang w:val="es-419"/>
        </w:rPr>
        <w:fldChar w:fldCharType="end"/>
      </w:r>
      <w:r>
        <w:rPr>
          <w:snapToGrid w:val="0"/>
          <w:lang w:val="es-419"/>
        </w:rPr>
        <w:tab/>
      </w:r>
      <w:r w:rsidR="00B478F8" w:rsidRPr="00F92499">
        <w:rPr>
          <w:snapToGrid w:val="0"/>
          <w:lang w:val="es-419"/>
        </w:rPr>
        <w:t>Se invitará a los miembros de la UPOV a que actualicen cada año la información de la(s) persona(s) con la(s) que se ha contactar para los asuntos relativos a la cooperación internacional en materia de examen DHE, cuando se les invite a facilitar información para el documento TC/[xx]/4 “Lista de géneros y especies respecto de los cuales las autoridades poseen experiencia práctica en el examen de la distinción, la homogeneidad y la estabilidad”.</w:t>
      </w:r>
    </w:p>
    <w:p w:rsidR="0027580F" w:rsidRPr="00F92499" w:rsidRDefault="0027580F" w:rsidP="0027580F">
      <w:pPr>
        <w:ind w:firstLine="567"/>
        <w:rPr>
          <w:lang w:val="es-419"/>
        </w:rPr>
      </w:pPr>
    </w:p>
    <w:p w:rsidR="0027580F" w:rsidRPr="00F92499" w:rsidRDefault="00411FBC" w:rsidP="00411FBC">
      <w:pPr>
        <w:pStyle w:val="DecisionParagraphs"/>
        <w:rPr>
          <w:snapToGrid w:val="0"/>
          <w:lang w:val="es-419"/>
        </w:rPr>
      </w:pPr>
      <w:r>
        <w:rPr>
          <w:snapToGrid w:val="0"/>
          <w:lang w:val="es-419"/>
        </w:rPr>
        <w:fldChar w:fldCharType="begin"/>
      </w:r>
      <w:r>
        <w:rPr>
          <w:snapToGrid w:val="0"/>
          <w:lang w:val="es-419"/>
        </w:rPr>
        <w:instrText xml:space="preserve"> AUTONUM  </w:instrText>
      </w:r>
      <w:r>
        <w:rPr>
          <w:snapToGrid w:val="0"/>
          <w:lang w:val="es-419"/>
        </w:rPr>
        <w:fldChar w:fldCharType="end"/>
      </w:r>
      <w:r>
        <w:rPr>
          <w:snapToGrid w:val="0"/>
          <w:lang w:val="es-419"/>
        </w:rPr>
        <w:tab/>
      </w:r>
      <w:r w:rsidR="00D33176" w:rsidRPr="00F92499">
        <w:rPr>
          <w:snapToGrid w:val="0"/>
          <w:lang w:val="es-419"/>
        </w:rPr>
        <w:t>Se invita al TC a tomar nota:</w:t>
      </w:r>
    </w:p>
    <w:p w:rsidR="0027580F" w:rsidRPr="00F92499" w:rsidRDefault="0027580F" w:rsidP="0027580F">
      <w:pPr>
        <w:tabs>
          <w:tab w:val="left" w:pos="567"/>
          <w:tab w:val="left" w:pos="1134"/>
          <w:tab w:val="left" w:pos="4820"/>
          <w:tab w:val="left" w:pos="5387"/>
          <w:tab w:val="left" w:pos="5954"/>
        </w:tabs>
        <w:ind w:left="4820"/>
        <w:rPr>
          <w:i/>
          <w:snapToGrid w:val="0"/>
          <w:lang w:val="es-419"/>
        </w:rPr>
      </w:pPr>
    </w:p>
    <w:p w:rsidR="0027580F" w:rsidRPr="00F92499" w:rsidRDefault="0024598E" w:rsidP="0027580F">
      <w:pPr>
        <w:pStyle w:val="DecisionParagraphs"/>
        <w:numPr>
          <w:ilvl w:val="0"/>
          <w:numId w:val="12"/>
        </w:numPr>
        <w:tabs>
          <w:tab w:val="clear" w:pos="5387"/>
          <w:tab w:val="left" w:pos="5954"/>
        </w:tabs>
        <w:ind w:left="4820" w:firstLine="567"/>
        <w:rPr>
          <w:snapToGrid w:val="0"/>
          <w:lang w:val="es-419"/>
        </w:rPr>
      </w:pPr>
      <w:r w:rsidRPr="00F92499">
        <w:rPr>
          <w:snapToGrid w:val="0"/>
          <w:lang w:val="es-419"/>
        </w:rPr>
        <w:t xml:space="preserve">de la lista de las personas con las que se ha de contactar para los asuntos relativos a la cooperación internacional en materia de examen DHE, que figura en </w:t>
      </w:r>
      <w:r w:rsidRPr="00411FBC">
        <w:rPr>
          <w:snapToGrid w:val="0"/>
          <w:lang w:val="es-419"/>
        </w:rPr>
        <w:t>el Anexo del</w:t>
      </w:r>
      <w:r w:rsidRPr="00F92499">
        <w:rPr>
          <w:snapToGrid w:val="0"/>
          <w:lang w:val="es-419"/>
        </w:rPr>
        <w:t xml:space="preserve"> presente documento;</w:t>
      </w:r>
    </w:p>
    <w:p w:rsidR="0027580F" w:rsidRPr="00F92499" w:rsidRDefault="0027580F" w:rsidP="0027580F">
      <w:pPr>
        <w:tabs>
          <w:tab w:val="left" w:pos="567"/>
          <w:tab w:val="left" w:pos="1134"/>
          <w:tab w:val="left" w:pos="4820"/>
          <w:tab w:val="left" w:pos="5387"/>
          <w:tab w:val="left" w:pos="5954"/>
        </w:tabs>
        <w:ind w:left="5387"/>
        <w:contextualSpacing/>
        <w:rPr>
          <w:i/>
          <w:snapToGrid w:val="0"/>
          <w:lang w:val="es-419"/>
        </w:rPr>
      </w:pPr>
    </w:p>
    <w:p w:rsidR="0027580F" w:rsidRPr="00F92499" w:rsidRDefault="0024598E" w:rsidP="0027580F">
      <w:pPr>
        <w:pStyle w:val="DecisionParagraphs"/>
        <w:numPr>
          <w:ilvl w:val="0"/>
          <w:numId w:val="12"/>
        </w:numPr>
        <w:tabs>
          <w:tab w:val="clear" w:pos="5387"/>
          <w:tab w:val="left" w:pos="5954"/>
        </w:tabs>
        <w:ind w:left="4820" w:firstLine="567"/>
        <w:rPr>
          <w:snapToGrid w:val="0"/>
          <w:lang w:val="es-419"/>
        </w:rPr>
      </w:pPr>
      <w:r w:rsidRPr="00F92499">
        <w:rPr>
          <w:snapToGrid w:val="0"/>
          <w:lang w:val="es-419"/>
        </w:rPr>
        <w:t>de que se invitará a los miembros de la UPOV a que actualicen cada año la información de la(s) persona(s) con la(s) que se ha contactar para los asuntos relativos a la cooperación internacional en materia de examen DHE, cuando se les invite a facilitar información para el documento TC/[xx]/4 “Lista de géneros y especies respecto de los cuales las autoridades poseen experiencia práctica en el examen de la distinción, la homogeneidad y la estabilidad”; y</w:t>
      </w:r>
      <w:r w:rsidR="0027580F" w:rsidRPr="00F92499">
        <w:rPr>
          <w:snapToGrid w:val="0"/>
          <w:lang w:val="es-419"/>
        </w:rPr>
        <w:t xml:space="preserve"> </w:t>
      </w:r>
    </w:p>
    <w:p w:rsidR="0027580F" w:rsidRPr="00F92499" w:rsidRDefault="0027580F" w:rsidP="0027580F">
      <w:pPr>
        <w:pStyle w:val="DecisionParagraphs"/>
        <w:tabs>
          <w:tab w:val="clear" w:pos="5387"/>
          <w:tab w:val="left" w:pos="5954"/>
        </w:tabs>
        <w:ind w:left="5387"/>
        <w:rPr>
          <w:snapToGrid w:val="0"/>
          <w:lang w:val="es-419"/>
        </w:rPr>
      </w:pPr>
    </w:p>
    <w:p w:rsidR="0027580F" w:rsidRPr="00F92499" w:rsidRDefault="0024598E" w:rsidP="0027580F">
      <w:pPr>
        <w:pStyle w:val="DecisionParagraphs"/>
        <w:numPr>
          <w:ilvl w:val="0"/>
          <w:numId w:val="12"/>
        </w:numPr>
        <w:tabs>
          <w:tab w:val="clear" w:pos="5387"/>
          <w:tab w:val="left" w:pos="5954"/>
        </w:tabs>
        <w:ind w:left="4820" w:firstLine="567"/>
        <w:rPr>
          <w:snapToGrid w:val="0"/>
          <w:lang w:val="es-419"/>
        </w:rPr>
      </w:pPr>
      <w:r w:rsidRPr="00F92499">
        <w:rPr>
          <w:snapToGrid w:val="0"/>
          <w:lang w:val="es-419"/>
        </w:rPr>
        <w:t>de que los datos de contacto de las personas con las que se ha de contactar para los asuntos relativos a la cooperación internacional en materia de examen DHE se publicará</w:t>
      </w:r>
      <w:r w:rsidR="00D54ACE" w:rsidRPr="00F92499">
        <w:rPr>
          <w:snapToGrid w:val="0"/>
          <w:lang w:val="es-419"/>
        </w:rPr>
        <w:t>n</w:t>
      </w:r>
      <w:r w:rsidRPr="00F92499">
        <w:rPr>
          <w:snapToGrid w:val="0"/>
          <w:lang w:val="es-419"/>
        </w:rPr>
        <w:t xml:space="preserve"> en el sitio web de la UPOV en octubre de 2019, a más tardar</w:t>
      </w:r>
      <w:r w:rsidR="00D54ACE" w:rsidRPr="00F92499">
        <w:rPr>
          <w:snapToGrid w:val="0"/>
          <w:lang w:val="es-419"/>
        </w:rPr>
        <w:t>.</w:t>
      </w:r>
    </w:p>
    <w:p w:rsidR="0027580F" w:rsidRPr="00F92499" w:rsidRDefault="0027580F" w:rsidP="003E5C31">
      <w:pPr>
        <w:rPr>
          <w:lang w:val="es-419"/>
        </w:rPr>
      </w:pPr>
    </w:p>
    <w:p w:rsidR="0027580F" w:rsidRPr="00F92499" w:rsidRDefault="00E623DC" w:rsidP="001A4B9B">
      <w:pPr>
        <w:pStyle w:val="Heading2"/>
        <w:rPr>
          <w:lang w:val="es-419"/>
        </w:rPr>
      </w:pPr>
      <w:bookmarkStart w:id="6" w:name="_Toc19009103"/>
      <w:r w:rsidRPr="00F92499">
        <w:rPr>
          <w:lang w:val="es-419"/>
        </w:rPr>
        <w:t>Información sobre las posibilidades de cooperación internacional</w:t>
      </w:r>
      <w:bookmarkEnd w:id="6"/>
    </w:p>
    <w:p w:rsidR="0027580F" w:rsidRPr="00F92499" w:rsidRDefault="0027580F" w:rsidP="001A4B9B">
      <w:pPr>
        <w:keepNext/>
        <w:rPr>
          <w:lang w:val="es-419"/>
        </w:rPr>
      </w:pPr>
    </w:p>
    <w:p w:rsidR="0027580F" w:rsidRPr="00F92499" w:rsidRDefault="003F5DE7" w:rsidP="003F5DE7">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3D6E9C" w:rsidRPr="00F92499">
        <w:rPr>
          <w:lang w:val="es-419"/>
        </w:rPr>
        <w:t>En su quincuagésima cuarta sesión, el TC convino en que el tema de la cooperación internacional se incluya en los talleres preparatorios para que los TWP expliquen las actuales posibilidades de cooperación entre los miembros de la UPOV (véase el párrafo 256 del documento TC/54/31 “Informe”).</w:t>
      </w:r>
    </w:p>
    <w:p w:rsidR="009B011E" w:rsidRPr="00F92499" w:rsidRDefault="009B011E" w:rsidP="003F5DE7">
      <w:pPr>
        <w:rPr>
          <w:lang w:val="es-419"/>
        </w:rPr>
      </w:pPr>
    </w:p>
    <w:p w:rsidR="0027580F" w:rsidRPr="00F92499" w:rsidRDefault="003F5DE7" w:rsidP="003F5DE7">
      <w:pPr>
        <w:keepLines/>
        <w:rPr>
          <w:lang w:val="es-419"/>
        </w:rPr>
      </w:pPr>
      <w:r>
        <w:rPr>
          <w:lang w:val="es-419"/>
        </w:rPr>
        <w:lastRenderedPageBreak/>
        <w:fldChar w:fldCharType="begin"/>
      </w:r>
      <w:r>
        <w:rPr>
          <w:lang w:val="es-419"/>
        </w:rPr>
        <w:instrText xml:space="preserve"> AUTONUM  </w:instrText>
      </w:r>
      <w:r>
        <w:rPr>
          <w:lang w:val="es-419"/>
        </w:rPr>
        <w:fldChar w:fldCharType="end"/>
      </w:r>
      <w:r>
        <w:rPr>
          <w:lang w:val="es-419"/>
        </w:rPr>
        <w:tab/>
      </w:r>
      <w:r w:rsidR="00007F34" w:rsidRPr="00F92499">
        <w:rPr>
          <w:lang w:val="es-419"/>
        </w:rPr>
        <w:t xml:space="preserve">El </w:t>
      </w:r>
      <w:r w:rsidR="003D6E9C" w:rsidRPr="00F92499">
        <w:rPr>
          <w:lang w:val="es-419"/>
        </w:rPr>
        <w:t xml:space="preserve">tema de la cooperación internacional en materia de examen DHE y la </w:t>
      </w:r>
      <w:r w:rsidR="000C0A8B" w:rsidRPr="00F92499">
        <w:rPr>
          <w:lang w:val="es-419"/>
        </w:rPr>
        <w:t xml:space="preserve">explicación de las actuales </w:t>
      </w:r>
      <w:r w:rsidR="003D6E9C" w:rsidRPr="00F92499">
        <w:rPr>
          <w:lang w:val="es-419"/>
        </w:rPr>
        <w:t xml:space="preserve">posibilidades de cooperación entre los miembros de la UPOV </w:t>
      </w:r>
      <w:r w:rsidR="00A6261C" w:rsidRPr="00F92499">
        <w:rPr>
          <w:lang w:val="es-419"/>
        </w:rPr>
        <w:t xml:space="preserve">se presentó </w:t>
      </w:r>
      <w:r w:rsidR="00007F34" w:rsidRPr="00F92499">
        <w:rPr>
          <w:lang w:val="es-419"/>
        </w:rPr>
        <w:t>al TWO, al TWV y al TWF</w:t>
      </w:r>
      <w:r w:rsidR="003D6E9C" w:rsidRPr="00F92499">
        <w:rPr>
          <w:lang w:val="es-419"/>
        </w:rPr>
        <w:t xml:space="preserve"> en sus sesiones de 2019, </w:t>
      </w:r>
      <w:r w:rsidR="00007F34" w:rsidRPr="00F92499">
        <w:rPr>
          <w:lang w:val="es-419"/>
        </w:rPr>
        <w:t>en el marco de los talleres preparatorios. El tema se presentará asimismo al TWA, al TWC y al BMT en sus sesiones de 2019.</w:t>
      </w:r>
    </w:p>
    <w:p w:rsidR="0027580F" w:rsidRPr="00F92499" w:rsidRDefault="0027580F" w:rsidP="001A4B9B">
      <w:pPr>
        <w:rPr>
          <w:lang w:val="es-419"/>
        </w:rPr>
      </w:pPr>
    </w:p>
    <w:p w:rsidR="0027580F" w:rsidRPr="00F92499" w:rsidRDefault="00D56E06" w:rsidP="00D56E06">
      <w:pPr>
        <w:pStyle w:val="DecisionParagraphs"/>
        <w:rPr>
          <w:snapToGrid w:val="0"/>
          <w:lang w:val="es-419"/>
        </w:rPr>
      </w:pPr>
      <w:r>
        <w:rPr>
          <w:snapToGrid w:val="0"/>
          <w:lang w:val="es-419"/>
        </w:rPr>
        <w:fldChar w:fldCharType="begin"/>
      </w:r>
      <w:r>
        <w:rPr>
          <w:snapToGrid w:val="0"/>
          <w:lang w:val="es-419"/>
        </w:rPr>
        <w:instrText xml:space="preserve"> AUTONUM  </w:instrText>
      </w:r>
      <w:r>
        <w:rPr>
          <w:snapToGrid w:val="0"/>
          <w:lang w:val="es-419"/>
        </w:rPr>
        <w:fldChar w:fldCharType="end"/>
      </w:r>
      <w:r>
        <w:rPr>
          <w:snapToGrid w:val="0"/>
          <w:lang w:val="es-419"/>
        </w:rPr>
        <w:tab/>
      </w:r>
      <w:r w:rsidR="001D3168" w:rsidRPr="00F92499">
        <w:rPr>
          <w:snapToGrid w:val="0"/>
          <w:lang w:val="es-419"/>
        </w:rPr>
        <w:t xml:space="preserve">Se invita al TC a tomar nota de que el tema de la cooperación internacional en materia de examen DHE y la </w:t>
      </w:r>
      <w:r w:rsidR="000C0A8B" w:rsidRPr="00F92499">
        <w:rPr>
          <w:snapToGrid w:val="0"/>
          <w:lang w:val="es-419"/>
        </w:rPr>
        <w:t xml:space="preserve">explicación de las actuales </w:t>
      </w:r>
      <w:r w:rsidR="001D3168" w:rsidRPr="00F92499">
        <w:rPr>
          <w:snapToGrid w:val="0"/>
          <w:lang w:val="es-419"/>
        </w:rPr>
        <w:t>posibilidades de coop</w:t>
      </w:r>
      <w:r>
        <w:rPr>
          <w:snapToGrid w:val="0"/>
          <w:lang w:val="es-419"/>
        </w:rPr>
        <w:t xml:space="preserve">eración entre los miembros de la </w:t>
      </w:r>
      <w:r w:rsidR="001D3168" w:rsidRPr="00F92499">
        <w:rPr>
          <w:snapToGrid w:val="0"/>
          <w:lang w:val="es-419"/>
        </w:rPr>
        <w:t xml:space="preserve">UPOV </w:t>
      </w:r>
      <w:r w:rsidR="00A6261C" w:rsidRPr="00F92499">
        <w:rPr>
          <w:snapToGrid w:val="0"/>
          <w:lang w:val="es-419"/>
        </w:rPr>
        <w:t xml:space="preserve">se presentó </w:t>
      </w:r>
      <w:r w:rsidR="001D3168" w:rsidRPr="00F92499">
        <w:rPr>
          <w:snapToGrid w:val="0"/>
          <w:lang w:val="es-419"/>
        </w:rPr>
        <w:t xml:space="preserve">al TWO, al TWV y al TWF en sus sesiones de 2019, </w:t>
      </w:r>
      <w:r w:rsidR="00FE7B78" w:rsidRPr="00F92499">
        <w:rPr>
          <w:snapToGrid w:val="0"/>
          <w:lang w:val="es-419"/>
        </w:rPr>
        <w:t xml:space="preserve">y se presentará al </w:t>
      </w:r>
      <w:r w:rsidR="001D3168" w:rsidRPr="00F92499">
        <w:rPr>
          <w:snapToGrid w:val="0"/>
          <w:lang w:val="es-419"/>
        </w:rPr>
        <w:t>TWA, al TWC y al BMT en sus sesiones de 2019.</w:t>
      </w:r>
    </w:p>
    <w:p w:rsidR="0027580F" w:rsidRPr="00F92499" w:rsidRDefault="0027580F" w:rsidP="0027580F">
      <w:pPr>
        <w:rPr>
          <w:lang w:val="es-419"/>
        </w:rPr>
      </w:pPr>
    </w:p>
    <w:p w:rsidR="0027580F" w:rsidRPr="00F92499" w:rsidRDefault="001D3168" w:rsidP="001A4B9B">
      <w:pPr>
        <w:pStyle w:val="Heading2"/>
        <w:rPr>
          <w:lang w:val="es-419"/>
        </w:rPr>
      </w:pPr>
      <w:bookmarkStart w:id="7" w:name="_Toc19009104"/>
      <w:r w:rsidRPr="00F92499">
        <w:rPr>
          <w:lang w:val="es-419"/>
        </w:rPr>
        <w:t>Cuestiones técnicas que impiden la cooperación</w:t>
      </w:r>
      <w:bookmarkEnd w:id="7"/>
    </w:p>
    <w:p w:rsidR="0027580F" w:rsidRPr="00F92499" w:rsidRDefault="0027580F" w:rsidP="001A4B9B">
      <w:pPr>
        <w:rPr>
          <w:lang w:val="es-419"/>
        </w:rPr>
      </w:pPr>
    </w:p>
    <w:p w:rsidR="0027580F" w:rsidRPr="00F92499" w:rsidRDefault="00C95FB7" w:rsidP="00C95FB7">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1D3168" w:rsidRPr="00F92499">
        <w:rPr>
          <w:lang w:val="es-419"/>
        </w:rPr>
        <w:t xml:space="preserve">En su quincuagésima cuarta sesión, el TC acordó invitar a los TWP a que determinen las cuestiones técnicas que impiden la cooperación y propongan medidas para solventarlas </w:t>
      </w:r>
      <w:r w:rsidR="00900AFF" w:rsidRPr="00F92499">
        <w:rPr>
          <w:lang w:val="es-419"/>
        </w:rPr>
        <w:t>(véase el párrafo 255 del documento TC/54/31 “Informe”).</w:t>
      </w:r>
    </w:p>
    <w:p w:rsidR="004D6339" w:rsidRPr="00F92499" w:rsidRDefault="004D6339" w:rsidP="00C95FB7">
      <w:pPr>
        <w:rPr>
          <w:lang w:val="es-419"/>
        </w:rPr>
      </w:pPr>
    </w:p>
    <w:p w:rsidR="008D6C5E" w:rsidRPr="00F92499" w:rsidRDefault="00C95FB7" w:rsidP="00C95FB7">
      <w:pPr>
        <w:rPr>
          <w:vanish/>
          <w:lang w:val="es-419"/>
        </w:rPr>
      </w:pPr>
      <w:r>
        <w:rPr>
          <w:lang w:val="es-419"/>
        </w:rPr>
        <w:fldChar w:fldCharType="begin"/>
      </w:r>
      <w:r>
        <w:rPr>
          <w:lang w:val="es-419"/>
        </w:rPr>
        <w:instrText xml:space="preserve"> AUTONUM  </w:instrText>
      </w:r>
      <w:r>
        <w:rPr>
          <w:lang w:val="es-419"/>
        </w:rPr>
        <w:fldChar w:fldCharType="end"/>
      </w:r>
      <w:r>
        <w:rPr>
          <w:lang w:val="es-419"/>
        </w:rPr>
        <w:tab/>
      </w:r>
      <w:r w:rsidR="00900AFF" w:rsidRPr="00F92499">
        <w:rPr>
          <w:lang w:val="es-419"/>
        </w:rPr>
        <w:t xml:space="preserve">En sus sesiones de 2019, se invitó a </w:t>
      </w:r>
      <w:r w:rsidR="005F2456" w:rsidRPr="00F92499">
        <w:rPr>
          <w:lang w:val="es-419"/>
        </w:rPr>
        <w:t xml:space="preserve">cada </w:t>
      </w:r>
      <w:r w:rsidR="00900AFF" w:rsidRPr="00F92499">
        <w:rPr>
          <w:lang w:val="es-419"/>
        </w:rPr>
        <w:t xml:space="preserve">TWP a </w:t>
      </w:r>
      <w:r w:rsidR="00964F4E" w:rsidRPr="00F92499">
        <w:rPr>
          <w:lang w:val="es-419"/>
        </w:rPr>
        <w:t xml:space="preserve">que </w:t>
      </w:r>
      <w:r w:rsidR="00900AFF" w:rsidRPr="00F92499">
        <w:rPr>
          <w:lang w:val="es-419"/>
        </w:rPr>
        <w:t>crear</w:t>
      </w:r>
      <w:r w:rsidR="00964F4E" w:rsidRPr="00F92499">
        <w:rPr>
          <w:lang w:val="es-419"/>
        </w:rPr>
        <w:t>a</w:t>
      </w:r>
      <w:r w:rsidR="00900AFF" w:rsidRPr="00F92499">
        <w:rPr>
          <w:lang w:val="es-419"/>
        </w:rPr>
        <w:t xml:space="preserve"> </w:t>
      </w:r>
      <w:r w:rsidR="00774CC7" w:rsidRPr="00F92499">
        <w:rPr>
          <w:lang w:val="es-419"/>
        </w:rPr>
        <w:t xml:space="preserve">grupos de debate </w:t>
      </w:r>
      <w:r w:rsidR="00964F4E" w:rsidRPr="00F92499">
        <w:rPr>
          <w:lang w:val="es-419"/>
        </w:rPr>
        <w:t>con objeto</w:t>
      </w:r>
      <w:r w:rsidR="00774CC7" w:rsidRPr="00F92499">
        <w:rPr>
          <w:lang w:val="es-419"/>
        </w:rPr>
        <w:t xml:space="preserve"> de</w:t>
      </w:r>
      <w:r w:rsidR="00900AFF" w:rsidRPr="00F92499">
        <w:rPr>
          <w:lang w:val="es-419"/>
        </w:rPr>
        <w:t xml:space="preserve"> determinar las cuestiones técnicas que impiden la cooperación en el examen DHE y </w:t>
      </w:r>
      <w:r w:rsidR="000310C5" w:rsidRPr="00F92499">
        <w:rPr>
          <w:lang w:val="es-419"/>
        </w:rPr>
        <w:t xml:space="preserve">proponer medidas </w:t>
      </w:r>
      <w:r w:rsidR="005F2456" w:rsidRPr="00F92499">
        <w:rPr>
          <w:lang w:val="es-419"/>
        </w:rPr>
        <w:t>para solventarlas.</w:t>
      </w:r>
    </w:p>
    <w:p w:rsidR="0027580F" w:rsidRPr="00F92499" w:rsidRDefault="0027580F" w:rsidP="000F345F">
      <w:pPr>
        <w:rPr>
          <w:lang w:val="es-419"/>
        </w:rPr>
      </w:pPr>
    </w:p>
    <w:p w:rsidR="0027580F" w:rsidRPr="00F92499" w:rsidRDefault="00A234AF" w:rsidP="001A4B9B">
      <w:pPr>
        <w:pStyle w:val="Heading3"/>
        <w:rPr>
          <w:snapToGrid w:val="0"/>
          <w:lang w:val="es-419"/>
        </w:rPr>
      </w:pPr>
      <w:bookmarkStart w:id="8" w:name="_Toc19009105"/>
      <w:r w:rsidRPr="00F92499">
        <w:rPr>
          <w:snapToGrid w:val="0"/>
          <w:lang w:val="es-419"/>
        </w:rPr>
        <w:t>Examen por los Grupos de Trabajo Técnico en sus sesiones de 2019</w:t>
      </w:r>
      <w:bookmarkEnd w:id="8"/>
    </w:p>
    <w:p w:rsidR="0027580F" w:rsidRPr="00F92499" w:rsidRDefault="0027580F" w:rsidP="001A4B9B">
      <w:pPr>
        <w:rPr>
          <w:lang w:val="es-419"/>
        </w:rPr>
      </w:pPr>
    </w:p>
    <w:p w:rsidR="0027580F" w:rsidRPr="00F92499" w:rsidRDefault="00C95FB7" w:rsidP="00C95FB7">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E77E83" w:rsidRPr="00F92499">
        <w:rPr>
          <w:lang w:val="es-419"/>
        </w:rPr>
        <w:t>El TWO en su quincuagésima primera sesión, celebrada en Christchurch (Nueva Zelandia) del 18 al 22 de febrero de 2019, el TWV en su quincuagésima tercera sesión, celebrada en Seúl (República de Corea) del 20 al 24 de mayo de 2019, el TWF en su quincuagésima sesión, celebrada en Budapest (Hungría) del 24 al 28 de junio de 2019, y el TWA en su cuadragésima octava sesión, celebrada en Montevideo (Uruguay) del 16 al 20 de septiembre de 2019, examinaron el documento TWP/3/14 “</w:t>
      </w:r>
      <w:r w:rsidR="00E77E83" w:rsidRPr="00F92499">
        <w:rPr>
          <w:i/>
          <w:lang w:val="es-419"/>
        </w:rPr>
        <w:t>Cooperation in Examination</w:t>
      </w:r>
      <w:r w:rsidR="00E77E83" w:rsidRPr="00F92499">
        <w:rPr>
          <w:lang w:val="es-419"/>
        </w:rPr>
        <w:t xml:space="preserve">” (Cooperación en materia de examen) (véanse los párrafos 60 y 61 del documento TWO/51/12 </w:t>
      </w:r>
      <w:r w:rsidR="00E77E83" w:rsidRPr="00F92499">
        <w:rPr>
          <w:rFonts w:eastAsia="MS Mincho"/>
          <w:lang w:val="es-419" w:eastAsia="ja-JP"/>
        </w:rPr>
        <w:t>“</w:t>
      </w:r>
      <w:r w:rsidR="00E77E83" w:rsidRPr="00F92499">
        <w:rPr>
          <w:rFonts w:eastAsia="MS Mincho"/>
          <w:i/>
          <w:lang w:val="es-419" w:eastAsia="ja-JP"/>
        </w:rPr>
        <w:t>Report</w:t>
      </w:r>
      <w:r w:rsidR="00E77E83" w:rsidRPr="00F92499">
        <w:rPr>
          <w:rFonts w:eastAsia="MS Mincho"/>
          <w:lang w:val="es-419" w:eastAsia="ja-JP"/>
        </w:rPr>
        <w:t>” (Informe)</w:t>
      </w:r>
      <w:r w:rsidR="00E77E83" w:rsidRPr="00F92499">
        <w:rPr>
          <w:lang w:val="es-419"/>
        </w:rPr>
        <w:t>, el párrafo 72 del documento TWV/53/14 “</w:t>
      </w:r>
      <w:r w:rsidR="00E77E83" w:rsidRPr="00F92499">
        <w:rPr>
          <w:i/>
          <w:lang w:val="es-419"/>
        </w:rPr>
        <w:t>Report</w:t>
      </w:r>
      <w:r w:rsidR="00E77E83" w:rsidRPr="00F92499">
        <w:rPr>
          <w:lang w:val="es-419"/>
        </w:rPr>
        <w:t>” y el párrafo 82 del documento TWF/50/13 “</w:t>
      </w:r>
      <w:r w:rsidR="00E77E83" w:rsidRPr="00F92499">
        <w:rPr>
          <w:i/>
          <w:lang w:val="es-419"/>
        </w:rPr>
        <w:t>Report</w:t>
      </w:r>
      <w:r w:rsidR="00E77E83" w:rsidRPr="00F92499">
        <w:rPr>
          <w:lang w:val="es-419"/>
        </w:rPr>
        <w:t>”</w:t>
      </w:r>
      <w:r w:rsidRPr="00C95FB7">
        <w:rPr>
          <w:rFonts w:eastAsia="MS Mincho"/>
          <w:lang w:val="es-419" w:eastAsia="ja-JP"/>
        </w:rPr>
        <w:t xml:space="preserve"> </w:t>
      </w:r>
      <w:r w:rsidRPr="00F92499">
        <w:rPr>
          <w:rFonts w:eastAsia="MS Mincho"/>
          <w:lang w:val="es-419" w:eastAsia="ja-JP"/>
        </w:rPr>
        <w:t>(Informe)</w:t>
      </w:r>
      <w:r w:rsidR="007C7059" w:rsidRPr="00F92499">
        <w:rPr>
          <w:lang w:val="es-419"/>
        </w:rPr>
        <w:t>)</w:t>
      </w:r>
      <w:r w:rsidR="00E77E83" w:rsidRPr="00F92499">
        <w:rPr>
          <w:lang w:val="es-419"/>
        </w:rPr>
        <w:t>.</w:t>
      </w:r>
    </w:p>
    <w:p w:rsidR="0027580F" w:rsidRPr="00F92499" w:rsidRDefault="0027580F" w:rsidP="001A4B9B">
      <w:pPr>
        <w:rPr>
          <w:lang w:val="es-419"/>
        </w:rPr>
      </w:pPr>
    </w:p>
    <w:p w:rsidR="0027580F" w:rsidRPr="00F92499" w:rsidRDefault="00967E80" w:rsidP="00967E80">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774CC7" w:rsidRPr="00F92499">
        <w:rPr>
          <w:lang w:val="es-419"/>
        </w:rPr>
        <w:t>El TWO, el TWV</w:t>
      </w:r>
      <w:r w:rsidR="001123BF" w:rsidRPr="00F92499">
        <w:rPr>
          <w:lang w:val="es-419"/>
        </w:rPr>
        <w:t>,</w:t>
      </w:r>
      <w:r w:rsidR="00774CC7" w:rsidRPr="00F92499">
        <w:rPr>
          <w:lang w:val="es-419"/>
        </w:rPr>
        <w:t xml:space="preserve"> el TWF </w:t>
      </w:r>
      <w:r w:rsidR="001123BF" w:rsidRPr="00F92499">
        <w:rPr>
          <w:rFonts w:cs="Arial"/>
          <w:color w:val="000000" w:themeColor="text1"/>
          <w:lang w:val="es-419"/>
        </w:rPr>
        <w:t xml:space="preserve">y el TWA </w:t>
      </w:r>
      <w:r w:rsidR="00774CC7" w:rsidRPr="00F92499">
        <w:rPr>
          <w:lang w:val="es-419"/>
        </w:rPr>
        <w:t xml:space="preserve">crearon grupos de debate </w:t>
      </w:r>
      <w:r w:rsidR="00183044" w:rsidRPr="00F92499">
        <w:rPr>
          <w:lang w:val="es-419"/>
        </w:rPr>
        <w:t xml:space="preserve">con objeto </w:t>
      </w:r>
      <w:r w:rsidR="00774CC7" w:rsidRPr="00F92499">
        <w:rPr>
          <w:lang w:val="es-419"/>
        </w:rPr>
        <w:t xml:space="preserve">de determinar las cuestiones técnicas que impiden la cooperación en el examen DHE y </w:t>
      </w:r>
      <w:r w:rsidR="000310C5" w:rsidRPr="00F92499">
        <w:rPr>
          <w:lang w:val="es-419"/>
        </w:rPr>
        <w:t xml:space="preserve">proponer medidas </w:t>
      </w:r>
      <w:r w:rsidR="00774CC7" w:rsidRPr="00F92499">
        <w:rPr>
          <w:lang w:val="es-419"/>
        </w:rPr>
        <w:t>para solventarlas.</w:t>
      </w:r>
      <w:r w:rsidR="00007F34" w:rsidRPr="00F92499">
        <w:rPr>
          <w:lang w:val="es-419"/>
        </w:rPr>
        <w:t xml:space="preserve"> </w:t>
      </w:r>
    </w:p>
    <w:p w:rsidR="0027580F" w:rsidRPr="00F92499" w:rsidRDefault="0027580F" w:rsidP="00102FA8">
      <w:pPr>
        <w:rPr>
          <w:lang w:val="es-419"/>
        </w:rPr>
      </w:pPr>
    </w:p>
    <w:p w:rsidR="0027580F" w:rsidRPr="00F92499" w:rsidRDefault="00102FA8" w:rsidP="00102FA8">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774CC7" w:rsidRPr="00F92499">
        <w:rPr>
          <w:lang w:val="es-419"/>
        </w:rPr>
        <w:t>El TWO tomó nota de las siguientes cuestiones técnicas planteadas por los participantes en los grupos de debate:</w:t>
      </w:r>
    </w:p>
    <w:p w:rsidR="0027580F" w:rsidRPr="00F92499" w:rsidRDefault="0027580F" w:rsidP="001A4B9B">
      <w:pPr>
        <w:rPr>
          <w:lang w:val="es-419"/>
        </w:rPr>
      </w:pPr>
    </w:p>
    <w:p w:rsidR="0027580F" w:rsidRPr="00F92499" w:rsidRDefault="008B45C8"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el grado de experiencia de una </w:t>
      </w:r>
      <w:r w:rsidR="00774CC7" w:rsidRPr="00F92499">
        <w:rPr>
          <w:rFonts w:cs="Arial"/>
          <w:lang w:val="es-419" w:eastAsia="zh-CN"/>
        </w:rPr>
        <w:t xml:space="preserve">autoridad </w:t>
      </w:r>
      <w:r w:rsidRPr="00F92499">
        <w:rPr>
          <w:rFonts w:cs="Arial"/>
          <w:lang w:val="es-419" w:eastAsia="zh-CN"/>
        </w:rPr>
        <w:t>par</w:t>
      </w:r>
      <w:r w:rsidR="00774CC7" w:rsidRPr="00F92499">
        <w:rPr>
          <w:rFonts w:cs="Arial"/>
          <w:lang w:val="es-419" w:eastAsia="zh-CN"/>
        </w:rPr>
        <w:t xml:space="preserve">a </w:t>
      </w:r>
      <w:r w:rsidRPr="00F92499">
        <w:rPr>
          <w:rFonts w:cs="Arial"/>
          <w:lang w:val="es-419" w:eastAsia="zh-CN"/>
        </w:rPr>
        <w:t>llevar a cabo el</w:t>
      </w:r>
      <w:r w:rsidR="00774CC7" w:rsidRPr="00F92499">
        <w:rPr>
          <w:rFonts w:cs="Arial"/>
          <w:lang w:val="es-419" w:eastAsia="zh-CN"/>
        </w:rPr>
        <w:t xml:space="preserve"> </w:t>
      </w:r>
      <w:r w:rsidRPr="00F92499">
        <w:rPr>
          <w:rFonts w:cs="Arial"/>
          <w:lang w:val="es-419" w:eastAsia="zh-CN"/>
        </w:rPr>
        <w:t>examen </w:t>
      </w:r>
      <w:r w:rsidR="00774CC7" w:rsidRPr="00F92499">
        <w:rPr>
          <w:rFonts w:cs="Arial"/>
          <w:lang w:val="es-419" w:eastAsia="zh-CN"/>
        </w:rPr>
        <w:t xml:space="preserve">DHE </w:t>
      </w:r>
      <w:r w:rsidRPr="00F92499">
        <w:rPr>
          <w:rFonts w:cs="Arial"/>
          <w:lang w:val="es-419" w:eastAsia="zh-CN"/>
        </w:rPr>
        <w:t xml:space="preserve">de un </w:t>
      </w:r>
      <w:r w:rsidR="00774CC7" w:rsidRPr="00F92499">
        <w:rPr>
          <w:rFonts w:cs="Arial"/>
          <w:lang w:val="es-419" w:eastAsia="zh-CN"/>
        </w:rPr>
        <w:t>cultivo</w:t>
      </w:r>
      <w:r w:rsidRPr="00F92499">
        <w:rPr>
          <w:rFonts w:cs="Arial"/>
          <w:lang w:val="es-419" w:eastAsia="zh-CN"/>
        </w:rPr>
        <w:t xml:space="preserve"> determinado</w:t>
      </w:r>
      <w:r w:rsidR="00774CC7" w:rsidRPr="00F92499">
        <w:rPr>
          <w:rFonts w:cs="Arial"/>
          <w:lang w:val="es-419" w:eastAsia="zh-CN"/>
        </w:rPr>
        <w:t>;</w:t>
      </w:r>
    </w:p>
    <w:p w:rsidR="0027580F" w:rsidRPr="00F92499" w:rsidRDefault="000D630B"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si la autoridad encargada del examen dispone de un conjunto adecuado de variedades ejemplo;</w:t>
      </w:r>
    </w:p>
    <w:p w:rsidR="0027580F" w:rsidRPr="00F92499" w:rsidRDefault="000D630B"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si </w:t>
      </w:r>
      <w:r w:rsidR="00AE5ED7" w:rsidRPr="00F92499">
        <w:rPr>
          <w:rFonts w:cs="Arial"/>
          <w:lang w:val="es-419" w:eastAsia="zh-CN"/>
        </w:rPr>
        <w:t xml:space="preserve">en el examen se han considerado las variedades </w:t>
      </w:r>
      <w:r w:rsidRPr="00F92499">
        <w:rPr>
          <w:rFonts w:cs="Arial"/>
          <w:lang w:val="es-419" w:eastAsia="zh-CN"/>
        </w:rPr>
        <w:t>pertinente</w:t>
      </w:r>
      <w:r w:rsidR="00AE5ED7" w:rsidRPr="00F92499">
        <w:rPr>
          <w:rFonts w:cs="Arial"/>
          <w:lang w:val="es-419" w:eastAsia="zh-CN"/>
        </w:rPr>
        <w:t>s</w:t>
      </w:r>
      <w:r w:rsidRPr="00F92499">
        <w:rPr>
          <w:rFonts w:cs="Arial"/>
          <w:lang w:val="es-419" w:eastAsia="zh-CN"/>
        </w:rPr>
        <w:t>;</w:t>
      </w:r>
    </w:p>
    <w:p w:rsidR="0027580F" w:rsidRPr="00F92499" w:rsidRDefault="00A526C7"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la influencia del medio ambiente en la expresión de los caracteres pertinentes (</w:t>
      </w:r>
      <w:r w:rsidR="00E516DA" w:rsidRPr="00F92499">
        <w:rPr>
          <w:rFonts w:cs="Arial"/>
          <w:lang w:val="es-419" w:eastAsia="zh-CN"/>
        </w:rPr>
        <w:t xml:space="preserve">por ejemplo, </w:t>
      </w:r>
      <w:r w:rsidRPr="00F92499">
        <w:rPr>
          <w:rFonts w:cs="Arial"/>
          <w:lang w:val="es-419" w:eastAsia="zh-CN"/>
        </w:rPr>
        <w:t>el color de partes de la planta);</w:t>
      </w:r>
    </w:p>
    <w:p w:rsidR="0027580F" w:rsidRPr="00F92499" w:rsidRDefault="00A526C7"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la </w:t>
      </w:r>
      <w:r w:rsidR="00AE303D" w:rsidRPr="00F92499">
        <w:rPr>
          <w:rFonts w:cs="Arial"/>
          <w:lang w:val="es-419" w:eastAsia="zh-CN"/>
        </w:rPr>
        <w:t xml:space="preserve">necesidad de </w:t>
      </w:r>
      <w:r w:rsidRPr="00F92499">
        <w:rPr>
          <w:rFonts w:cs="Arial"/>
          <w:lang w:val="es-419" w:eastAsia="zh-CN"/>
        </w:rPr>
        <w:t xml:space="preserve">información </w:t>
      </w:r>
      <w:r w:rsidR="003525A1" w:rsidRPr="00F92499">
        <w:rPr>
          <w:rFonts w:cs="Arial"/>
          <w:lang w:val="es-419" w:eastAsia="zh-CN"/>
        </w:rPr>
        <w:t xml:space="preserve">sobre </w:t>
      </w:r>
      <w:r w:rsidR="00AE303D" w:rsidRPr="00F92499">
        <w:rPr>
          <w:rFonts w:cs="Arial"/>
          <w:lang w:val="es-419" w:eastAsia="zh-CN"/>
        </w:rPr>
        <w:t>los</w:t>
      </w:r>
      <w:r w:rsidRPr="00F92499">
        <w:rPr>
          <w:rFonts w:cs="Arial"/>
          <w:lang w:val="es-419" w:eastAsia="zh-CN"/>
        </w:rPr>
        <w:t xml:space="preserve"> control</w:t>
      </w:r>
      <w:r w:rsidR="00AE303D" w:rsidRPr="00F92499">
        <w:rPr>
          <w:rFonts w:cs="Arial"/>
          <w:lang w:val="es-419" w:eastAsia="zh-CN"/>
        </w:rPr>
        <w:t>e</w:t>
      </w:r>
      <w:r w:rsidRPr="00F92499">
        <w:rPr>
          <w:rFonts w:cs="Arial"/>
          <w:lang w:val="es-419" w:eastAsia="zh-CN"/>
        </w:rPr>
        <w:t xml:space="preserve">s </w:t>
      </w:r>
      <w:r w:rsidR="00AE303D" w:rsidRPr="00F92499">
        <w:rPr>
          <w:rFonts w:cs="Arial"/>
          <w:lang w:val="es-419" w:eastAsia="zh-CN"/>
        </w:rPr>
        <w:t xml:space="preserve">de calidad en los informes </w:t>
      </w:r>
      <w:r w:rsidR="008F4049" w:rsidRPr="00F92499">
        <w:rPr>
          <w:rFonts w:cs="Arial"/>
          <w:lang w:val="es-419" w:eastAsia="zh-CN"/>
        </w:rPr>
        <w:t xml:space="preserve">relativos a </w:t>
      </w:r>
      <w:r w:rsidRPr="00F92499">
        <w:rPr>
          <w:rFonts w:cs="Arial"/>
          <w:lang w:val="es-419" w:eastAsia="zh-CN"/>
        </w:rPr>
        <w:t xml:space="preserve">ensayos </w:t>
      </w:r>
      <w:r w:rsidR="00AE303D" w:rsidRPr="00F92499">
        <w:rPr>
          <w:rFonts w:cs="Arial"/>
          <w:lang w:val="es-419" w:eastAsia="zh-CN"/>
        </w:rPr>
        <w:t xml:space="preserve">efectuados en las instalaciones de los </w:t>
      </w:r>
      <w:r w:rsidRPr="00F92499">
        <w:rPr>
          <w:rFonts w:cs="Arial"/>
          <w:lang w:val="es-419" w:eastAsia="zh-CN"/>
        </w:rPr>
        <w:t>obtentores;</w:t>
      </w:r>
      <w:r w:rsidR="0027580F" w:rsidRPr="00F92499">
        <w:rPr>
          <w:rFonts w:cs="Arial"/>
          <w:lang w:val="es-419" w:eastAsia="zh-CN"/>
        </w:rPr>
        <w:t xml:space="preserve"> </w:t>
      </w:r>
    </w:p>
    <w:p w:rsidR="0027580F" w:rsidRPr="00F92499" w:rsidRDefault="007261FB"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los informes de examen DHE que no </w:t>
      </w:r>
      <w:r w:rsidR="00044136" w:rsidRPr="00F92499">
        <w:rPr>
          <w:rFonts w:cs="Arial"/>
          <w:lang w:val="es-419" w:eastAsia="zh-CN"/>
        </w:rPr>
        <w:t>se ajustan a</w:t>
      </w:r>
      <w:r w:rsidRPr="00F92499">
        <w:rPr>
          <w:rFonts w:cs="Arial"/>
          <w:lang w:val="es-419" w:eastAsia="zh-CN"/>
        </w:rPr>
        <w:t xml:space="preserve"> las directrices de examen de la UPOV;</w:t>
      </w:r>
    </w:p>
    <w:p w:rsidR="0027580F" w:rsidRPr="00F92499" w:rsidRDefault="00105D54"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las dificultades para importar material vegetal </w:t>
      </w:r>
      <w:r w:rsidR="008F4049" w:rsidRPr="00F92499">
        <w:rPr>
          <w:rFonts w:cs="Arial"/>
          <w:lang w:val="es-419" w:eastAsia="zh-CN"/>
        </w:rPr>
        <w:t>destinado</w:t>
      </w:r>
      <w:r w:rsidRPr="00F92499">
        <w:rPr>
          <w:rFonts w:cs="Arial"/>
          <w:lang w:val="es-419" w:eastAsia="zh-CN"/>
        </w:rPr>
        <w:t xml:space="preserve"> </w:t>
      </w:r>
      <w:r w:rsidR="008F4049" w:rsidRPr="00F92499">
        <w:rPr>
          <w:rFonts w:cs="Arial"/>
          <w:lang w:val="es-419" w:eastAsia="zh-CN"/>
        </w:rPr>
        <w:t>a</w:t>
      </w:r>
      <w:r w:rsidRPr="00F92499">
        <w:rPr>
          <w:rFonts w:cs="Arial"/>
          <w:lang w:val="es-419" w:eastAsia="zh-CN"/>
        </w:rPr>
        <w:t>l examen DHE (</w:t>
      </w:r>
      <w:r w:rsidR="00E516DA" w:rsidRPr="00F92499">
        <w:rPr>
          <w:rFonts w:cs="Arial"/>
          <w:lang w:val="es-419" w:eastAsia="zh-CN"/>
        </w:rPr>
        <w:t xml:space="preserve">por ejemplo, </w:t>
      </w:r>
      <w:r w:rsidRPr="00F92499">
        <w:rPr>
          <w:rFonts w:cs="Arial"/>
          <w:lang w:val="es-419" w:eastAsia="zh-CN"/>
        </w:rPr>
        <w:t>para el examen centralizado de determinados cultivos);</w:t>
      </w:r>
    </w:p>
    <w:p w:rsidR="0027580F" w:rsidRPr="00F92499" w:rsidRDefault="009F7D85"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la obligación </w:t>
      </w:r>
      <w:r w:rsidR="00105D54" w:rsidRPr="00F92499">
        <w:rPr>
          <w:rFonts w:cs="Arial"/>
          <w:lang w:val="es-419" w:eastAsia="zh-CN"/>
        </w:rPr>
        <w:t>adicional de describir una variedad de referencia además de la variedad candidata.</w:t>
      </w:r>
    </w:p>
    <w:p w:rsidR="0027580F" w:rsidRPr="00F92499" w:rsidRDefault="0027580F" w:rsidP="001A4B9B">
      <w:pPr>
        <w:pStyle w:val="ListParagraph"/>
        <w:spacing w:after="0" w:line="240" w:lineRule="auto"/>
        <w:ind w:left="323"/>
        <w:jc w:val="both"/>
        <w:rPr>
          <w:rFonts w:cs="Arial"/>
          <w:lang w:val="es-419" w:eastAsia="zh-CN"/>
        </w:rPr>
      </w:pPr>
    </w:p>
    <w:p w:rsidR="0027580F" w:rsidRPr="00F92499" w:rsidRDefault="009D29B2" w:rsidP="009D29B2">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2F2E63" w:rsidRPr="00F92499">
        <w:rPr>
          <w:lang w:val="es-419"/>
        </w:rPr>
        <w:t>El TWO tomó nota de las siguientes medidas propuestas por los participantes en los grupos de debate para solventar las cuestiones técnicas planteadas:</w:t>
      </w:r>
    </w:p>
    <w:p w:rsidR="0027580F" w:rsidRPr="00F92499" w:rsidRDefault="0027580F" w:rsidP="001A4B9B">
      <w:pPr>
        <w:rPr>
          <w:lang w:val="es-419"/>
        </w:rPr>
      </w:pPr>
    </w:p>
    <w:p w:rsidR="0027580F" w:rsidRPr="00F92499" w:rsidRDefault="00A712CE"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proporcionar </w:t>
      </w:r>
      <w:r w:rsidR="007646AE" w:rsidRPr="00F92499">
        <w:rPr>
          <w:rFonts w:cs="Arial"/>
          <w:lang w:val="es-419" w:eastAsia="zh-CN"/>
        </w:rPr>
        <w:t xml:space="preserve">información de </w:t>
      </w:r>
      <w:r w:rsidR="002F2E63" w:rsidRPr="00F92499">
        <w:rPr>
          <w:rFonts w:cs="Arial"/>
          <w:lang w:val="es-419" w:eastAsia="zh-CN"/>
        </w:rPr>
        <w:t>las variedades disponibles en la colección de variedades;</w:t>
      </w:r>
    </w:p>
    <w:p w:rsidR="006A5E67" w:rsidRPr="00F92499" w:rsidRDefault="00A712CE" w:rsidP="006A5E67">
      <w:pPr>
        <w:pStyle w:val="ListParagraph"/>
        <w:numPr>
          <w:ilvl w:val="0"/>
          <w:numId w:val="6"/>
        </w:numPr>
        <w:spacing w:after="0" w:line="240" w:lineRule="auto"/>
        <w:ind w:left="567" w:hanging="284"/>
        <w:jc w:val="both"/>
        <w:rPr>
          <w:lang w:val="es-419" w:eastAsia="zh-CN"/>
        </w:rPr>
      </w:pPr>
      <w:r w:rsidRPr="00F92499">
        <w:rPr>
          <w:rFonts w:cs="Arial"/>
          <w:lang w:val="es-419" w:eastAsia="zh-CN"/>
        </w:rPr>
        <w:t>indicar las variedades que se han considerado en el examen (no solo la variedad más similar seleccionada para el ensayo);</w:t>
      </w:r>
    </w:p>
    <w:p w:rsidR="0027580F" w:rsidRPr="00F92499" w:rsidRDefault="008E1202" w:rsidP="006A5E67">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posibilidad de realizar ensayos de verificación con otras variedades </w:t>
      </w:r>
      <w:r w:rsidR="00887E06" w:rsidRPr="00F92499">
        <w:rPr>
          <w:rFonts w:cs="Arial"/>
          <w:lang w:val="es-419" w:eastAsia="zh-CN"/>
        </w:rPr>
        <w:t xml:space="preserve">apropiadas </w:t>
      </w:r>
      <w:r w:rsidRPr="00F92499">
        <w:rPr>
          <w:rFonts w:cs="Arial"/>
          <w:lang w:val="es-419" w:eastAsia="zh-CN"/>
        </w:rPr>
        <w:t>(</w:t>
      </w:r>
      <w:r w:rsidR="00E516DA" w:rsidRPr="00F92499">
        <w:rPr>
          <w:rFonts w:cs="Arial"/>
          <w:lang w:val="es-419" w:eastAsia="zh-CN"/>
        </w:rPr>
        <w:t xml:space="preserve">por ejemplo, </w:t>
      </w:r>
      <w:r w:rsidRPr="00F92499">
        <w:rPr>
          <w:rFonts w:cs="Arial"/>
          <w:lang w:val="es-419" w:eastAsia="zh-CN"/>
        </w:rPr>
        <w:t>variedades locales) o ensayos para confirmar la influencia del medio ambiente en la expresión de los caracteres pertinentes;</w:t>
      </w:r>
      <w:r w:rsidR="0027580F" w:rsidRPr="00F92499">
        <w:rPr>
          <w:rFonts w:cs="Arial"/>
          <w:lang w:val="es-419" w:eastAsia="zh-CN"/>
        </w:rPr>
        <w:t xml:space="preserve"> </w:t>
      </w:r>
    </w:p>
    <w:p w:rsidR="0027580F" w:rsidRPr="00F92499" w:rsidRDefault="009C4D34"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facilitar datos de los caracteres evaluados en los ensayos (observaciones sobre el terreno);</w:t>
      </w:r>
    </w:p>
    <w:p w:rsidR="0027580F" w:rsidRPr="00F92499" w:rsidRDefault="009C4D34"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informar de los procedimientos </w:t>
      </w:r>
      <w:r w:rsidR="00887E06" w:rsidRPr="00F92499">
        <w:rPr>
          <w:rFonts w:cs="Arial"/>
          <w:lang w:val="es-419" w:eastAsia="zh-CN"/>
        </w:rPr>
        <w:t>que emplean</w:t>
      </w:r>
      <w:r w:rsidRPr="00F92499">
        <w:rPr>
          <w:rFonts w:cs="Arial"/>
          <w:lang w:val="es-419" w:eastAsia="zh-CN"/>
        </w:rPr>
        <w:t xml:space="preserve"> </w:t>
      </w:r>
      <w:r w:rsidR="00887E06" w:rsidRPr="00F92499">
        <w:rPr>
          <w:rFonts w:cs="Arial"/>
          <w:lang w:val="es-419" w:eastAsia="zh-CN"/>
        </w:rPr>
        <w:t>las distintas autoridades para</w:t>
      </w:r>
      <w:r w:rsidRPr="00F92499">
        <w:rPr>
          <w:rFonts w:cs="Arial"/>
          <w:lang w:val="es-419" w:eastAsia="zh-CN"/>
        </w:rPr>
        <w:t xml:space="preserve"> </w:t>
      </w:r>
      <w:r w:rsidR="00887E06" w:rsidRPr="00F92499">
        <w:rPr>
          <w:rFonts w:cs="Arial"/>
          <w:lang w:val="es-419" w:eastAsia="zh-CN"/>
        </w:rPr>
        <w:t xml:space="preserve">efectuar </w:t>
      </w:r>
      <w:r w:rsidRPr="00F92499">
        <w:rPr>
          <w:rFonts w:cs="Arial"/>
          <w:lang w:val="es-419" w:eastAsia="zh-CN"/>
        </w:rPr>
        <w:t>el examen DHE;</w:t>
      </w:r>
    </w:p>
    <w:p w:rsidR="0027580F" w:rsidRPr="00F92499" w:rsidRDefault="000821E2" w:rsidP="00E46622">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lastRenderedPageBreak/>
        <w:t>realizar</w:t>
      </w:r>
      <w:r w:rsidR="00031687" w:rsidRPr="00F92499">
        <w:rPr>
          <w:rFonts w:cs="Arial"/>
          <w:lang w:val="es-419" w:eastAsia="zh-CN"/>
        </w:rPr>
        <w:t xml:space="preserve"> pruebas de comparación (</w:t>
      </w:r>
      <w:r w:rsidR="00031687" w:rsidRPr="00F92499">
        <w:rPr>
          <w:rFonts w:cs="Arial"/>
          <w:i/>
          <w:lang w:val="es-419" w:eastAsia="zh-CN"/>
        </w:rPr>
        <w:t xml:space="preserve">ring </w:t>
      </w:r>
      <w:r w:rsidR="009C4D34" w:rsidRPr="00F92499">
        <w:rPr>
          <w:rFonts w:cs="Arial"/>
          <w:i/>
          <w:lang w:val="es-419" w:eastAsia="zh-CN"/>
        </w:rPr>
        <w:t>tests</w:t>
      </w:r>
      <w:r w:rsidR="00031687" w:rsidRPr="00F92499">
        <w:rPr>
          <w:rFonts w:cs="Arial"/>
          <w:lang w:val="es-419" w:eastAsia="zh-CN"/>
        </w:rPr>
        <w:t>)</w:t>
      </w:r>
      <w:r w:rsidR="009C4D34" w:rsidRPr="00F92499">
        <w:rPr>
          <w:rFonts w:cs="Arial"/>
          <w:lang w:val="es-419" w:eastAsia="zh-CN"/>
        </w:rPr>
        <w:t xml:space="preserve"> </w:t>
      </w:r>
      <w:r w:rsidR="00031687" w:rsidRPr="00F92499">
        <w:rPr>
          <w:rFonts w:cs="Arial"/>
          <w:lang w:val="es-419" w:eastAsia="zh-CN"/>
        </w:rPr>
        <w:t xml:space="preserve">para </w:t>
      </w:r>
      <w:r w:rsidR="00E46622" w:rsidRPr="00F92499">
        <w:rPr>
          <w:rFonts w:cs="Arial"/>
          <w:lang w:val="es-419" w:eastAsia="zh-CN"/>
        </w:rPr>
        <w:t>aclarar</w:t>
      </w:r>
      <w:r w:rsidR="009C4D34" w:rsidRPr="00F92499">
        <w:rPr>
          <w:rFonts w:cs="Arial"/>
          <w:lang w:val="es-419" w:eastAsia="zh-CN"/>
        </w:rPr>
        <w:t xml:space="preserve"> posible</w:t>
      </w:r>
      <w:r w:rsidR="00031687" w:rsidRPr="00F92499">
        <w:rPr>
          <w:rFonts w:cs="Arial"/>
          <w:lang w:val="es-419" w:eastAsia="zh-CN"/>
        </w:rPr>
        <w:t>s</w:t>
      </w:r>
      <w:r w:rsidR="009C4D34" w:rsidRPr="00F92499">
        <w:rPr>
          <w:rFonts w:cs="Arial"/>
          <w:lang w:val="es-419" w:eastAsia="zh-CN"/>
        </w:rPr>
        <w:t xml:space="preserve"> </w:t>
      </w:r>
      <w:r w:rsidR="00031687" w:rsidRPr="00F92499">
        <w:rPr>
          <w:rFonts w:cs="Arial"/>
          <w:lang w:val="es-419" w:eastAsia="zh-CN"/>
        </w:rPr>
        <w:t>discrepancias en las observaciones</w:t>
      </w:r>
      <w:r w:rsidR="009C4D34" w:rsidRPr="00F92499">
        <w:rPr>
          <w:rFonts w:cs="Arial"/>
          <w:lang w:val="es-419" w:eastAsia="zh-CN"/>
        </w:rPr>
        <w:t xml:space="preserve"> entre </w:t>
      </w:r>
      <w:r w:rsidR="00FF0D8E" w:rsidRPr="00F92499">
        <w:rPr>
          <w:rFonts w:cs="Arial"/>
          <w:lang w:val="es-419" w:eastAsia="zh-CN"/>
        </w:rPr>
        <w:t>diferentes</w:t>
      </w:r>
      <w:r w:rsidR="009C4D34" w:rsidRPr="00F92499">
        <w:rPr>
          <w:rFonts w:cs="Arial"/>
          <w:lang w:val="es-419" w:eastAsia="zh-CN"/>
        </w:rPr>
        <w:t xml:space="preserve"> autoridades;</w:t>
      </w:r>
    </w:p>
    <w:p w:rsidR="0027580F" w:rsidRPr="00F92499" w:rsidRDefault="00031687"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mant</w:t>
      </w:r>
      <w:r w:rsidR="00FF0D8E" w:rsidRPr="00F92499">
        <w:rPr>
          <w:rFonts w:cs="Arial"/>
          <w:lang w:val="es-419" w:eastAsia="zh-CN"/>
        </w:rPr>
        <w:t>ener</w:t>
      </w:r>
      <w:r w:rsidRPr="00F92499">
        <w:rPr>
          <w:rFonts w:cs="Arial"/>
          <w:lang w:val="es-419" w:eastAsia="zh-CN"/>
        </w:rPr>
        <w:t xml:space="preserve"> actualizada </w:t>
      </w:r>
      <w:r w:rsidR="00FF0D8E" w:rsidRPr="00F92499">
        <w:rPr>
          <w:rFonts w:cs="Arial"/>
          <w:lang w:val="es-419" w:eastAsia="zh-CN"/>
        </w:rPr>
        <w:t xml:space="preserve">la </w:t>
      </w:r>
      <w:r w:rsidRPr="00F92499">
        <w:rPr>
          <w:rFonts w:cs="Arial"/>
          <w:lang w:val="es-419" w:eastAsia="zh-CN"/>
        </w:rPr>
        <w:t xml:space="preserve">información </w:t>
      </w:r>
      <w:r w:rsidR="00FF0D8E" w:rsidRPr="00F92499">
        <w:rPr>
          <w:rFonts w:cs="Arial"/>
          <w:lang w:val="es-419" w:eastAsia="zh-CN"/>
        </w:rPr>
        <w:t>sobre</w:t>
      </w:r>
      <w:r w:rsidRPr="00F92499">
        <w:rPr>
          <w:rFonts w:cs="Arial"/>
          <w:lang w:val="es-419" w:eastAsia="zh-CN"/>
        </w:rPr>
        <w:t xml:space="preserve"> cooperación </w:t>
      </w:r>
      <w:r w:rsidR="00FF0D8E" w:rsidRPr="00F92499">
        <w:rPr>
          <w:rFonts w:cs="Arial"/>
          <w:lang w:val="es-419" w:eastAsia="zh-CN"/>
        </w:rPr>
        <w:t xml:space="preserve">que figura </w:t>
      </w:r>
      <w:r w:rsidRPr="00F92499">
        <w:rPr>
          <w:rFonts w:cs="Arial"/>
          <w:lang w:val="es-419" w:eastAsia="zh-CN"/>
        </w:rPr>
        <w:t xml:space="preserve">en </w:t>
      </w:r>
      <w:r w:rsidR="00FF0D8E" w:rsidRPr="00F92499">
        <w:rPr>
          <w:rFonts w:cs="Arial"/>
          <w:lang w:val="es-419" w:eastAsia="zh-CN"/>
        </w:rPr>
        <w:t>la</w:t>
      </w:r>
      <w:r w:rsidRPr="00F92499">
        <w:rPr>
          <w:rFonts w:cs="Arial"/>
          <w:lang w:val="es-419" w:eastAsia="zh-CN"/>
        </w:rPr>
        <w:t xml:space="preserve"> </w:t>
      </w:r>
      <w:r w:rsidR="00FF0D8E" w:rsidRPr="00F92499">
        <w:rPr>
          <w:rFonts w:cs="Arial"/>
          <w:lang w:val="es-419" w:eastAsia="zh-CN"/>
        </w:rPr>
        <w:t xml:space="preserve">base de datos </w:t>
      </w:r>
      <w:r w:rsidRPr="00F92499">
        <w:rPr>
          <w:rFonts w:cs="Arial"/>
          <w:lang w:val="es-419" w:eastAsia="zh-CN"/>
        </w:rPr>
        <w:t>GENIE;</w:t>
      </w:r>
    </w:p>
    <w:p w:rsidR="0027580F" w:rsidRPr="00F92499" w:rsidRDefault="00FF0D8E"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facilitar el acceso a las bases de datos morfológicos de las distintas autoridades (posible función de la UPOV en cuanto a facilitar dicho acceso);</w:t>
      </w:r>
    </w:p>
    <w:p w:rsidR="0027580F" w:rsidRPr="00F92499" w:rsidRDefault="00FF0D8E"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facilitar la solicitud de información </w:t>
      </w:r>
      <w:r w:rsidR="00121F75" w:rsidRPr="00F92499">
        <w:rPr>
          <w:rFonts w:cs="Arial"/>
          <w:lang w:val="es-419" w:eastAsia="zh-CN"/>
        </w:rPr>
        <w:t xml:space="preserve">sobre </w:t>
      </w:r>
      <w:r w:rsidRPr="00F92499">
        <w:rPr>
          <w:rFonts w:cs="Arial"/>
          <w:lang w:val="es-419" w:eastAsia="zh-CN"/>
        </w:rPr>
        <w:t>las variedades;</w:t>
      </w:r>
      <w:r w:rsidR="0027580F" w:rsidRPr="00F92499">
        <w:rPr>
          <w:rFonts w:cs="Arial"/>
          <w:lang w:val="es-419" w:eastAsia="zh-CN"/>
        </w:rPr>
        <w:t xml:space="preserve"> </w:t>
      </w:r>
    </w:p>
    <w:p w:rsidR="00A33D36" w:rsidRPr="00F92499" w:rsidRDefault="00FF0D8E" w:rsidP="00A33D36">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 xml:space="preserve">intercambiar información en los TWP </w:t>
      </w:r>
      <w:r w:rsidR="009E39EB" w:rsidRPr="00F92499">
        <w:rPr>
          <w:rFonts w:cs="Arial"/>
          <w:lang w:val="es-419" w:eastAsia="zh-CN"/>
        </w:rPr>
        <w:t xml:space="preserve">que </w:t>
      </w:r>
      <w:r w:rsidR="00A33D36" w:rsidRPr="00F92499">
        <w:rPr>
          <w:rFonts w:cs="Arial"/>
          <w:lang w:val="es-419" w:eastAsia="zh-CN"/>
        </w:rPr>
        <w:t>contribuya</w:t>
      </w:r>
      <w:r w:rsidRPr="00F92499">
        <w:rPr>
          <w:rFonts w:cs="Arial"/>
          <w:lang w:val="es-419" w:eastAsia="zh-CN"/>
        </w:rPr>
        <w:t xml:space="preserve"> </w:t>
      </w:r>
      <w:r w:rsidR="00A33D36" w:rsidRPr="00F92499">
        <w:rPr>
          <w:rFonts w:cs="Arial"/>
          <w:lang w:val="es-419" w:eastAsia="zh-CN"/>
        </w:rPr>
        <w:t>a</w:t>
      </w:r>
      <w:r w:rsidRPr="00F92499">
        <w:rPr>
          <w:rFonts w:cs="Arial"/>
          <w:lang w:val="es-419" w:eastAsia="zh-CN"/>
        </w:rPr>
        <w:t xml:space="preserve">l debate </w:t>
      </w:r>
      <w:r w:rsidR="00121F75" w:rsidRPr="00F92499">
        <w:rPr>
          <w:rFonts w:cs="Arial"/>
          <w:lang w:val="es-419" w:eastAsia="zh-CN"/>
        </w:rPr>
        <w:t xml:space="preserve">acerca de </w:t>
      </w:r>
      <w:r w:rsidRPr="00F92499">
        <w:rPr>
          <w:rFonts w:cs="Arial"/>
          <w:lang w:val="es-419" w:eastAsia="zh-CN"/>
        </w:rPr>
        <w:t>los requisitos y las posibilidades de cooperación;</w:t>
      </w:r>
    </w:p>
    <w:p w:rsidR="0027580F" w:rsidRPr="00F92499" w:rsidRDefault="00FF0D8E" w:rsidP="00A33D36">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de</w:t>
      </w:r>
      <w:r w:rsidR="006E1B48" w:rsidRPr="00F92499">
        <w:rPr>
          <w:rFonts w:cs="Arial"/>
          <w:lang w:val="es-419" w:eastAsia="zh-CN"/>
        </w:rPr>
        <w:t xml:space="preserve">sarrollar una plataforma en línea </w:t>
      </w:r>
      <w:r w:rsidR="00121F75" w:rsidRPr="00F92499">
        <w:rPr>
          <w:rFonts w:cs="Arial"/>
          <w:lang w:val="es-419" w:eastAsia="zh-CN"/>
        </w:rPr>
        <w:t>que</w:t>
      </w:r>
      <w:r w:rsidRPr="00F92499">
        <w:rPr>
          <w:rFonts w:cs="Arial"/>
          <w:lang w:val="es-419" w:eastAsia="zh-CN"/>
        </w:rPr>
        <w:t xml:space="preserve"> facilit</w:t>
      </w:r>
      <w:r w:rsidR="00121F75" w:rsidRPr="00F92499">
        <w:rPr>
          <w:rFonts w:cs="Arial"/>
          <w:lang w:val="es-419" w:eastAsia="zh-CN"/>
        </w:rPr>
        <w:t>e</w:t>
      </w:r>
      <w:r w:rsidRPr="00F92499">
        <w:rPr>
          <w:rFonts w:cs="Arial"/>
          <w:lang w:val="es-419" w:eastAsia="zh-CN"/>
        </w:rPr>
        <w:t xml:space="preserve"> </w:t>
      </w:r>
      <w:r w:rsidR="006E1B48" w:rsidRPr="00F92499">
        <w:rPr>
          <w:rFonts w:cs="Arial"/>
          <w:lang w:val="es-419" w:eastAsia="zh-CN"/>
        </w:rPr>
        <w:t>la solicitud de informes</w:t>
      </w:r>
      <w:r w:rsidRPr="00F92499">
        <w:rPr>
          <w:rFonts w:cs="Arial"/>
          <w:lang w:val="es-419" w:eastAsia="zh-CN"/>
        </w:rPr>
        <w:t xml:space="preserve"> </w:t>
      </w:r>
      <w:r w:rsidR="006E1B48" w:rsidRPr="00F92499">
        <w:rPr>
          <w:rFonts w:cs="Arial"/>
          <w:lang w:val="es-419" w:eastAsia="zh-CN"/>
        </w:rPr>
        <w:t>de examen DHE</w:t>
      </w:r>
      <w:r w:rsidRPr="00F92499">
        <w:rPr>
          <w:rFonts w:cs="Arial"/>
          <w:lang w:val="es-419" w:eastAsia="zh-CN"/>
        </w:rPr>
        <w:t>;</w:t>
      </w:r>
    </w:p>
    <w:p w:rsidR="0027580F" w:rsidRPr="00F92499" w:rsidRDefault="00C343DA" w:rsidP="001A4B9B">
      <w:pPr>
        <w:pStyle w:val="ListParagraph"/>
        <w:numPr>
          <w:ilvl w:val="0"/>
          <w:numId w:val="6"/>
        </w:numPr>
        <w:spacing w:after="0" w:line="240" w:lineRule="auto"/>
        <w:ind w:left="567" w:hanging="284"/>
        <w:jc w:val="both"/>
        <w:rPr>
          <w:rFonts w:cs="Arial"/>
          <w:lang w:val="es-419" w:eastAsia="zh-CN"/>
        </w:rPr>
      </w:pPr>
      <w:r w:rsidRPr="00F92499">
        <w:rPr>
          <w:rFonts w:cs="Arial"/>
          <w:lang w:val="es-419" w:eastAsia="zh-CN"/>
        </w:rPr>
        <w:t>informa</w:t>
      </w:r>
      <w:r w:rsidR="00031311" w:rsidRPr="00F92499">
        <w:rPr>
          <w:rFonts w:cs="Arial"/>
          <w:lang w:val="es-419" w:eastAsia="zh-CN"/>
        </w:rPr>
        <w:t>r</w:t>
      </w:r>
      <w:r w:rsidRPr="00F92499">
        <w:rPr>
          <w:rFonts w:cs="Arial"/>
          <w:lang w:val="es-419" w:eastAsia="zh-CN"/>
        </w:rPr>
        <w:t xml:space="preserve"> de las </w:t>
      </w:r>
      <w:r w:rsidR="00990407" w:rsidRPr="00F92499">
        <w:rPr>
          <w:rFonts w:cs="Arial"/>
          <w:lang w:val="es-419" w:eastAsia="zh-CN"/>
        </w:rPr>
        <w:t xml:space="preserve">personas </w:t>
      </w:r>
      <w:r w:rsidR="00880952" w:rsidRPr="00F92499">
        <w:rPr>
          <w:rFonts w:cs="Arial"/>
          <w:lang w:val="es-419" w:eastAsia="zh-CN"/>
        </w:rPr>
        <w:t xml:space="preserve">con las que se ha de contactar </w:t>
      </w:r>
      <w:r w:rsidR="006E1B48" w:rsidRPr="00F92499">
        <w:rPr>
          <w:rFonts w:cs="Arial"/>
          <w:lang w:val="es-419" w:eastAsia="zh-CN"/>
        </w:rPr>
        <w:t xml:space="preserve">para </w:t>
      </w:r>
      <w:r w:rsidR="00031311" w:rsidRPr="00F92499">
        <w:rPr>
          <w:rFonts w:cs="Arial"/>
          <w:lang w:val="es-419" w:eastAsia="zh-CN"/>
        </w:rPr>
        <w:t xml:space="preserve">los </w:t>
      </w:r>
      <w:r w:rsidR="006E1B48" w:rsidRPr="00F92499">
        <w:rPr>
          <w:rFonts w:cs="Arial"/>
          <w:lang w:val="es-419" w:eastAsia="zh-CN"/>
        </w:rPr>
        <w:t>asuntos relativos a la cooperación internacional en materia de examen DHE</w:t>
      </w:r>
      <w:r w:rsidRPr="00F92499">
        <w:rPr>
          <w:rFonts w:cs="Arial"/>
          <w:lang w:val="es-419" w:eastAsia="zh-CN"/>
        </w:rPr>
        <w:t>;</w:t>
      </w:r>
    </w:p>
    <w:p w:rsidR="0027580F" w:rsidRPr="00F92499" w:rsidRDefault="00F411EB" w:rsidP="003A66FD">
      <w:pPr>
        <w:pStyle w:val="ListParagraph"/>
        <w:numPr>
          <w:ilvl w:val="0"/>
          <w:numId w:val="6"/>
        </w:numPr>
        <w:spacing w:after="0" w:line="240" w:lineRule="auto"/>
        <w:ind w:left="567" w:hanging="284"/>
        <w:jc w:val="both"/>
        <w:rPr>
          <w:vanish/>
          <w:lang w:val="es-419"/>
        </w:rPr>
      </w:pPr>
      <w:r w:rsidRPr="00F92499">
        <w:rPr>
          <w:rFonts w:cs="Arial"/>
          <w:lang w:val="es-419" w:eastAsia="zh-CN"/>
        </w:rPr>
        <w:t>promover la participación en las sesiones de los TWP como una oportunidad para facilitar la cooperación y potenciar la comunicación entre las autoridades.</w:t>
      </w:r>
    </w:p>
    <w:p w:rsidR="003A66FD" w:rsidRPr="00F92499" w:rsidRDefault="003A66FD" w:rsidP="003A66FD">
      <w:pPr>
        <w:rPr>
          <w:lang w:val="es-419"/>
        </w:rPr>
      </w:pPr>
    </w:p>
    <w:p w:rsidR="0027580F" w:rsidRPr="00F92499" w:rsidRDefault="009D29B2" w:rsidP="009D29B2">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DC1CC2" w:rsidRPr="00F92499">
        <w:rPr>
          <w:lang w:val="es-419"/>
        </w:rPr>
        <w:t xml:space="preserve">El </w:t>
      </w:r>
      <w:r w:rsidR="00C556EF" w:rsidRPr="00F92499">
        <w:rPr>
          <w:lang w:val="es-419"/>
        </w:rPr>
        <w:t xml:space="preserve">TWV </w:t>
      </w:r>
      <w:r w:rsidR="00DC1CC2" w:rsidRPr="00F92499">
        <w:rPr>
          <w:lang w:val="es-419"/>
        </w:rPr>
        <w:t>tomó nota de las siguientes cuestiones técnicas planteadas por los participantes en los grupos de debate:</w:t>
      </w:r>
    </w:p>
    <w:p w:rsidR="0027580F" w:rsidRPr="00F92499" w:rsidRDefault="0027580F" w:rsidP="001A4B9B">
      <w:pPr>
        <w:rPr>
          <w:rFonts w:cs="Arial"/>
          <w:lang w:val="es-419"/>
        </w:rPr>
      </w:pPr>
    </w:p>
    <w:tbl>
      <w:tblPr>
        <w:tblStyle w:val="TableGrid2"/>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7580F" w:rsidRPr="00F92499" w:rsidTr="0004425B">
        <w:tc>
          <w:tcPr>
            <w:tcW w:w="9923" w:type="dxa"/>
          </w:tcPr>
          <w:p w:rsidR="0027580F" w:rsidRPr="00F92499" w:rsidRDefault="00C556EF"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una colección de referencia o un conjunto de variedades ejemplo adecuados;</w:t>
            </w:r>
          </w:p>
        </w:tc>
      </w:tr>
      <w:tr w:rsidR="0027580F" w:rsidRPr="00F92499" w:rsidTr="0004425B">
        <w:tc>
          <w:tcPr>
            <w:tcW w:w="9923" w:type="dxa"/>
          </w:tcPr>
          <w:p w:rsidR="0027580F" w:rsidRPr="00F92499" w:rsidRDefault="00C556EF"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las dificultades para obtener material vegetal a fin de completar la colección de referencia local (medidas fitosanitarias);</w:t>
            </w:r>
          </w:p>
        </w:tc>
      </w:tr>
      <w:tr w:rsidR="0027580F" w:rsidRPr="00F92499" w:rsidTr="0004425B">
        <w:tc>
          <w:tcPr>
            <w:tcW w:w="9923" w:type="dxa"/>
          </w:tcPr>
          <w:p w:rsidR="0027580F" w:rsidRPr="00F92499" w:rsidRDefault="00C556EF"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las dificultades para a</w:t>
            </w:r>
            <w:r w:rsidR="002C278C" w:rsidRPr="00F92499">
              <w:rPr>
                <w:rFonts w:cs="Arial"/>
                <w:lang w:val="es-419" w:eastAsia="zh-CN"/>
              </w:rPr>
              <w:t>bord</w:t>
            </w:r>
            <w:r w:rsidRPr="00F92499">
              <w:rPr>
                <w:rFonts w:cs="Arial"/>
                <w:lang w:val="es-419" w:eastAsia="zh-CN"/>
              </w:rPr>
              <w:t>ar las diferencias respecto de las condiciones climáticas y geográficas;</w:t>
            </w:r>
          </w:p>
        </w:tc>
      </w:tr>
      <w:tr w:rsidR="0027580F" w:rsidRPr="00F92499" w:rsidTr="0004425B">
        <w:tc>
          <w:tcPr>
            <w:tcW w:w="9923" w:type="dxa"/>
          </w:tcPr>
          <w:p w:rsidR="0027580F" w:rsidRPr="00F92499" w:rsidRDefault="00C556EF"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las diferencias existentes entre las directrices de examen nacionales (por ejemplo, preguntas omitidas, </w:t>
            </w:r>
            <w:r w:rsidR="002C278C" w:rsidRPr="00F92499">
              <w:rPr>
                <w:rFonts w:cs="Arial"/>
                <w:lang w:val="es-419" w:eastAsia="zh-CN"/>
              </w:rPr>
              <w:t xml:space="preserve">número de </w:t>
            </w:r>
            <w:r w:rsidRPr="00F92499">
              <w:rPr>
                <w:rFonts w:cs="Arial"/>
                <w:lang w:val="es-419" w:eastAsia="zh-CN"/>
              </w:rPr>
              <w:t>caracteres);</w:t>
            </w:r>
          </w:p>
        </w:tc>
      </w:tr>
      <w:tr w:rsidR="0027580F" w:rsidRPr="00F92499" w:rsidTr="0004425B">
        <w:tc>
          <w:tcPr>
            <w:tcW w:w="9923" w:type="dxa"/>
          </w:tcPr>
          <w:p w:rsidR="0027580F" w:rsidRPr="00F92499" w:rsidRDefault="00C556EF"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la obligación </w:t>
            </w:r>
            <w:r w:rsidR="002C278C" w:rsidRPr="00F92499">
              <w:rPr>
                <w:rFonts w:cs="Arial"/>
                <w:lang w:val="es-419" w:eastAsia="zh-CN"/>
              </w:rPr>
              <w:t xml:space="preserve">de que el examen DHE de </w:t>
            </w:r>
            <w:r w:rsidRPr="00F92499">
              <w:rPr>
                <w:rFonts w:cs="Arial"/>
                <w:lang w:val="es-419" w:eastAsia="zh-CN"/>
              </w:rPr>
              <w:t>algunas especies se lleve a cabo en el territorio del país (legal y técnica)</w:t>
            </w:r>
            <w:r w:rsidR="00B8766B" w:rsidRPr="00F92499">
              <w:rPr>
                <w:rFonts w:cs="Arial"/>
                <w:lang w:val="es-419" w:eastAsia="zh-CN"/>
              </w:rPr>
              <w:t>;</w:t>
            </w:r>
          </w:p>
        </w:tc>
      </w:tr>
      <w:tr w:rsidR="0027580F" w:rsidRPr="00F92499" w:rsidTr="0004425B">
        <w:tc>
          <w:tcPr>
            <w:tcW w:w="9923" w:type="dxa"/>
          </w:tcPr>
          <w:p w:rsidR="0027580F" w:rsidRPr="00F92499" w:rsidRDefault="00B8766B"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los reglamentos en vigor en el país;</w:t>
            </w:r>
          </w:p>
        </w:tc>
      </w:tr>
      <w:tr w:rsidR="0027580F" w:rsidRPr="00F92499" w:rsidTr="0004425B">
        <w:tc>
          <w:tcPr>
            <w:tcW w:w="9923" w:type="dxa"/>
          </w:tcPr>
          <w:p w:rsidR="0027580F" w:rsidRPr="00F92499" w:rsidRDefault="00B8766B"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algunos informes DHE no incluyen una evaluación de los caracteres de resistencia a las enfermedades;</w:t>
            </w:r>
          </w:p>
        </w:tc>
      </w:tr>
      <w:tr w:rsidR="0027580F" w:rsidRPr="00F92499" w:rsidTr="0004425B">
        <w:tc>
          <w:tcPr>
            <w:tcW w:w="9923" w:type="dxa"/>
          </w:tcPr>
          <w:p w:rsidR="0027580F" w:rsidRPr="00F92499" w:rsidRDefault="00734354"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las divergencias en cuanto al modo de observar un carácter (por ejemplo, diferentes protocolos para los caracteres de resistencia a las enfermedades);</w:t>
            </w:r>
          </w:p>
        </w:tc>
      </w:tr>
      <w:tr w:rsidR="0027580F" w:rsidRPr="00F92499" w:rsidTr="0004425B">
        <w:tc>
          <w:tcPr>
            <w:tcW w:w="9923" w:type="dxa"/>
          </w:tcPr>
          <w:p w:rsidR="0027580F" w:rsidRPr="00F92499" w:rsidRDefault="00734354"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el proceso de validación necesario para garantizar </w:t>
            </w:r>
            <w:r w:rsidR="002C278C" w:rsidRPr="00F92499">
              <w:rPr>
                <w:rFonts w:cs="Arial"/>
                <w:lang w:val="es-419" w:eastAsia="zh-CN"/>
              </w:rPr>
              <w:t xml:space="preserve">la </w:t>
            </w:r>
            <w:r w:rsidRPr="00F92499">
              <w:rPr>
                <w:rFonts w:cs="Arial"/>
                <w:lang w:val="es-419" w:eastAsia="zh-CN"/>
              </w:rPr>
              <w:t>calidad del examen DHE realizado;</w:t>
            </w:r>
          </w:p>
        </w:tc>
      </w:tr>
      <w:tr w:rsidR="0027580F" w:rsidRPr="00F92499" w:rsidTr="0004425B">
        <w:tc>
          <w:tcPr>
            <w:tcW w:w="9923" w:type="dxa"/>
          </w:tcPr>
          <w:p w:rsidR="0027580F" w:rsidRPr="00F92499" w:rsidRDefault="00734354"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 falta de información sobre los cultivos y los exámenes DHE disponibles;</w:t>
            </w:r>
          </w:p>
        </w:tc>
      </w:tr>
      <w:tr w:rsidR="0027580F" w:rsidRPr="00F92499" w:rsidTr="0004425B">
        <w:tc>
          <w:tcPr>
            <w:tcW w:w="9923" w:type="dxa"/>
          </w:tcPr>
          <w:p w:rsidR="0027580F" w:rsidRPr="00F92499" w:rsidRDefault="002C278C"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w:t>
            </w:r>
            <w:r w:rsidR="006576EE" w:rsidRPr="00F92499">
              <w:rPr>
                <w:rFonts w:cs="Arial"/>
                <w:lang w:val="es-419" w:eastAsia="zh-CN"/>
              </w:rPr>
              <w:t xml:space="preserve"> </w:t>
            </w:r>
            <w:r w:rsidRPr="00F92499">
              <w:rPr>
                <w:rFonts w:cs="Arial"/>
                <w:lang w:val="es-419" w:eastAsia="zh-CN"/>
              </w:rPr>
              <w:t xml:space="preserve">exigencia de un </w:t>
            </w:r>
            <w:r w:rsidR="006576EE" w:rsidRPr="00F92499">
              <w:rPr>
                <w:rFonts w:cs="Arial"/>
                <w:lang w:val="es-419" w:eastAsia="zh-CN"/>
              </w:rPr>
              <w:t>acuerdo formal;</w:t>
            </w:r>
          </w:p>
        </w:tc>
      </w:tr>
      <w:tr w:rsidR="0027580F" w:rsidRPr="00F92499" w:rsidTr="0004425B">
        <w:tc>
          <w:tcPr>
            <w:tcW w:w="9923" w:type="dxa"/>
          </w:tcPr>
          <w:p w:rsidR="0027580F" w:rsidRPr="00F92499" w:rsidRDefault="006576EE"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algunas autoridades no a</w:t>
            </w:r>
            <w:r w:rsidR="00750ED1" w:rsidRPr="00F92499">
              <w:rPr>
                <w:rFonts w:cs="Arial"/>
                <w:lang w:val="es-419" w:eastAsia="zh-CN"/>
              </w:rPr>
              <w:t>cepta</w:t>
            </w:r>
            <w:r w:rsidRPr="00F92499">
              <w:rPr>
                <w:rFonts w:cs="Arial"/>
                <w:lang w:val="es-419" w:eastAsia="zh-CN"/>
              </w:rPr>
              <w:t xml:space="preserve">n informes en determinadas condiciones (por ejemplo, </w:t>
            </w:r>
            <w:r w:rsidR="00EF1BFC" w:rsidRPr="00F92499">
              <w:rPr>
                <w:rFonts w:cs="Arial"/>
                <w:lang w:val="es-419" w:eastAsia="zh-CN"/>
              </w:rPr>
              <w:t>exámenes</w:t>
            </w:r>
            <w:r w:rsidR="00FF4339" w:rsidRPr="00F92499">
              <w:rPr>
                <w:rFonts w:cs="Arial"/>
                <w:lang w:val="es-419" w:eastAsia="zh-CN"/>
              </w:rPr>
              <w:t> </w:t>
            </w:r>
            <w:r w:rsidRPr="00F92499">
              <w:rPr>
                <w:rFonts w:cs="Arial"/>
                <w:lang w:val="es-419" w:eastAsia="zh-CN"/>
              </w:rPr>
              <w:t xml:space="preserve">DHE </w:t>
            </w:r>
            <w:r w:rsidR="00FF4339" w:rsidRPr="00F92499">
              <w:rPr>
                <w:rFonts w:cs="Arial"/>
                <w:lang w:val="es-419" w:eastAsia="zh-CN"/>
              </w:rPr>
              <w:t>efectuado</w:t>
            </w:r>
            <w:r w:rsidR="00EF1BFC" w:rsidRPr="00F92499">
              <w:rPr>
                <w:rFonts w:cs="Arial"/>
                <w:lang w:val="es-419" w:eastAsia="zh-CN"/>
              </w:rPr>
              <w:t>s</w:t>
            </w:r>
            <w:r w:rsidR="00FF4339" w:rsidRPr="00F92499">
              <w:rPr>
                <w:rFonts w:cs="Arial"/>
                <w:lang w:val="es-419" w:eastAsia="zh-CN"/>
              </w:rPr>
              <w:t xml:space="preserve"> en las instalaciones del </w:t>
            </w:r>
            <w:r w:rsidRPr="00F92499">
              <w:rPr>
                <w:rFonts w:cs="Arial"/>
                <w:lang w:val="es-419" w:eastAsia="zh-CN"/>
              </w:rPr>
              <w:t>obtentor)</w:t>
            </w:r>
            <w:r w:rsidR="00FF4339" w:rsidRPr="00F92499">
              <w:rPr>
                <w:rFonts w:cs="Arial"/>
                <w:lang w:val="es-419" w:eastAsia="zh-CN"/>
              </w:rPr>
              <w:t>;</w:t>
            </w:r>
          </w:p>
        </w:tc>
      </w:tr>
      <w:tr w:rsidR="0027580F" w:rsidRPr="00F92499" w:rsidTr="0004425B">
        <w:tc>
          <w:tcPr>
            <w:tcW w:w="9923" w:type="dxa"/>
          </w:tcPr>
          <w:p w:rsidR="0027580F" w:rsidRPr="00F92499" w:rsidRDefault="00FF4339"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las discrepancias respecto de la nomenclatura de las enfermedades;</w:t>
            </w:r>
          </w:p>
        </w:tc>
      </w:tr>
      <w:tr w:rsidR="0027580F" w:rsidRPr="00F92499" w:rsidTr="0004425B">
        <w:tc>
          <w:tcPr>
            <w:tcW w:w="9923" w:type="dxa"/>
          </w:tcPr>
          <w:p w:rsidR="0027580F" w:rsidRPr="00F92499" w:rsidRDefault="00FF4339"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las diferencias en las descripciones de las variedades;</w:t>
            </w:r>
          </w:p>
        </w:tc>
      </w:tr>
      <w:tr w:rsidR="0027580F" w:rsidRPr="00F92499" w:rsidTr="0004425B">
        <w:tc>
          <w:tcPr>
            <w:tcW w:w="9923" w:type="dxa"/>
          </w:tcPr>
          <w:p w:rsidR="0027580F" w:rsidRPr="00F92499" w:rsidRDefault="004E0CEA"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 inexistencia de una base de datos</w:t>
            </w:r>
            <w:r w:rsidR="00FF4339" w:rsidRPr="00F92499">
              <w:rPr>
                <w:rFonts w:cs="Arial"/>
                <w:lang w:val="es-419" w:eastAsia="zh-CN"/>
              </w:rPr>
              <w:t xml:space="preserve"> </w:t>
            </w:r>
            <w:r w:rsidR="00013FF0" w:rsidRPr="00F92499">
              <w:rPr>
                <w:rFonts w:cs="Arial"/>
                <w:lang w:val="es-419" w:eastAsia="zh-CN"/>
              </w:rPr>
              <w:t xml:space="preserve">de ámbito </w:t>
            </w:r>
            <w:r w:rsidR="00FF4339" w:rsidRPr="00F92499">
              <w:rPr>
                <w:rFonts w:cs="Arial"/>
                <w:lang w:val="es-419" w:eastAsia="zh-CN"/>
              </w:rPr>
              <w:t>mundial (ADN);</w:t>
            </w:r>
          </w:p>
        </w:tc>
      </w:tr>
      <w:tr w:rsidR="0027580F" w:rsidRPr="00F92499" w:rsidTr="0004425B">
        <w:tc>
          <w:tcPr>
            <w:tcW w:w="9923" w:type="dxa"/>
          </w:tcPr>
          <w:p w:rsidR="0027580F" w:rsidRPr="00F92499" w:rsidRDefault="00FF4339"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la labor adicional necesaria para crear una base </w:t>
            </w:r>
            <w:r w:rsidR="00013FF0" w:rsidRPr="00F92499">
              <w:rPr>
                <w:rFonts w:cs="Arial"/>
                <w:lang w:val="es-419" w:eastAsia="zh-CN"/>
              </w:rPr>
              <w:t xml:space="preserve">común </w:t>
            </w:r>
            <w:r w:rsidRPr="00F92499">
              <w:rPr>
                <w:rFonts w:cs="Arial"/>
                <w:lang w:val="es-419" w:eastAsia="zh-CN"/>
              </w:rPr>
              <w:t xml:space="preserve">de datos </w:t>
            </w:r>
            <w:r w:rsidR="00013FF0" w:rsidRPr="00F92499">
              <w:rPr>
                <w:rFonts w:cs="Arial"/>
                <w:lang w:val="es-419" w:eastAsia="zh-CN"/>
              </w:rPr>
              <w:t>fenotípicos</w:t>
            </w:r>
            <w:r w:rsidRPr="00F92499">
              <w:rPr>
                <w:rFonts w:cs="Arial"/>
                <w:lang w:val="es-419" w:eastAsia="zh-CN"/>
              </w:rPr>
              <w:t>;</w:t>
            </w:r>
          </w:p>
        </w:tc>
      </w:tr>
      <w:tr w:rsidR="0027580F" w:rsidRPr="00F92499" w:rsidTr="0004425B">
        <w:tc>
          <w:tcPr>
            <w:tcW w:w="9923" w:type="dxa"/>
          </w:tcPr>
          <w:p w:rsidR="0027580F" w:rsidRPr="00F92499" w:rsidRDefault="00FF4339"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el grado de experiencia y </w:t>
            </w:r>
            <w:r w:rsidR="007D138D" w:rsidRPr="00F92499">
              <w:rPr>
                <w:rFonts w:cs="Arial"/>
                <w:lang w:val="es-419" w:eastAsia="zh-CN"/>
              </w:rPr>
              <w:t xml:space="preserve">los </w:t>
            </w:r>
            <w:r w:rsidRPr="00F92499">
              <w:rPr>
                <w:rFonts w:cs="Arial"/>
                <w:lang w:val="es-419" w:eastAsia="zh-CN"/>
              </w:rPr>
              <w:t xml:space="preserve">conocimientos técnicos de la oficina de examen DHE </w:t>
            </w:r>
            <w:r w:rsidR="007D138D" w:rsidRPr="00F92499">
              <w:rPr>
                <w:rFonts w:cs="Arial"/>
                <w:lang w:val="es-419" w:eastAsia="zh-CN"/>
              </w:rPr>
              <w:t>acerca</w:t>
            </w:r>
            <w:r w:rsidRPr="00F92499">
              <w:rPr>
                <w:rFonts w:cs="Arial"/>
                <w:lang w:val="es-419" w:eastAsia="zh-CN"/>
              </w:rPr>
              <w:t xml:space="preserve"> de algunos cultivos o caracteres;</w:t>
            </w:r>
          </w:p>
        </w:tc>
      </w:tr>
      <w:tr w:rsidR="0027580F" w:rsidRPr="00F92499" w:rsidTr="0004425B">
        <w:tc>
          <w:tcPr>
            <w:tcW w:w="9923" w:type="dxa"/>
          </w:tcPr>
          <w:p w:rsidR="0027580F" w:rsidRPr="00F92499" w:rsidRDefault="00FF4339"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los idiomas.</w:t>
            </w:r>
          </w:p>
        </w:tc>
      </w:tr>
    </w:tbl>
    <w:p w:rsidR="0027580F" w:rsidRPr="00F92499" w:rsidRDefault="0027580F" w:rsidP="001A4B9B">
      <w:pPr>
        <w:rPr>
          <w:rFonts w:cs="Arial"/>
          <w:lang w:val="es-419"/>
        </w:rPr>
      </w:pPr>
    </w:p>
    <w:p w:rsidR="0027580F" w:rsidRPr="00F92499" w:rsidRDefault="003B3783" w:rsidP="003B3783">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FF4339" w:rsidRPr="00F92499">
        <w:rPr>
          <w:lang w:val="es-419"/>
        </w:rPr>
        <w:t>El TWV tomó nota de las siguientes medidas propuestas por los participantes en los grupos de debate para solventar las cuestiones técnicas planteadas:</w:t>
      </w:r>
    </w:p>
    <w:p w:rsidR="006E7DDD" w:rsidRPr="00F92499" w:rsidRDefault="006E7DDD" w:rsidP="001A4B9B">
      <w:pPr>
        <w:pStyle w:val="ListParagraph"/>
        <w:spacing w:after="0"/>
        <w:ind w:left="0"/>
        <w:jc w:val="both"/>
        <w:rPr>
          <w:rFonts w:cs="Arial"/>
          <w:lang w:val="es-419"/>
        </w:rPr>
      </w:pPr>
    </w:p>
    <w:tbl>
      <w:tblPr>
        <w:tblStyle w:val="TableGrid2"/>
        <w:tblW w:w="97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27580F" w:rsidRPr="00F92499" w:rsidTr="00671539">
        <w:tc>
          <w:tcPr>
            <w:tcW w:w="9786" w:type="dxa"/>
          </w:tcPr>
          <w:p w:rsidR="0027580F" w:rsidRPr="00F92499" w:rsidRDefault="00D1101D"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promover </w:t>
            </w:r>
            <w:r w:rsidR="002427DF" w:rsidRPr="00F92499">
              <w:rPr>
                <w:rFonts w:cs="Arial"/>
                <w:lang w:val="es-419" w:eastAsia="zh-CN"/>
              </w:rPr>
              <w:t>el uso</w:t>
            </w:r>
            <w:r w:rsidRPr="00F92499">
              <w:rPr>
                <w:rFonts w:cs="Arial"/>
                <w:lang w:val="es-419" w:eastAsia="zh-CN"/>
              </w:rPr>
              <w:t xml:space="preserve"> </w:t>
            </w:r>
            <w:r w:rsidR="002427DF" w:rsidRPr="00F92499">
              <w:rPr>
                <w:rFonts w:cs="Arial"/>
                <w:lang w:val="es-419" w:eastAsia="zh-CN"/>
              </w:rPr>
              <w:t>de las directrices de examen de la UPOV como</w:t>
            </w:r>
            <w:r w:rsidRPr="00F92499">
              <w:rPr>
                <w:rFonts w:cs="Arial"/>
                <w:lang w:val="es-419" w:eastAsia="zh-CN"/>
              </w:rPr>
              <w:t xml:space="preserve"> base </w:t>
            </w:r>
            <w:r w:rsidR="002427DF" w:rsidRPr="00F92499">
              <w:rPr>
                <w:rFonts w:cs="Arial"/>
                <w:lang w:val="es-419" w:eastAsia="zh-CN"/>
              </w:rPr>
              <w:t xml:space="preserve">común </w:t>
            </w:r>
            <w:r w:rsidRPr="00F92499">
              <w:rPr>
                <w:rFonts w:cs="Arial"/>
                <w:lang w:val="es-419" w:eastAsia="zh-CN"/>
              </w:rPr>
              <w:t xml:space="preserve">para </w:t>
            </w:r>
            <w:r w:rsidR="0004425B" w:rsidRPr="00F92499">
              <w:rPr>
                <w:rFonts w:cs="Arial"/>
                <w:lang w:val="es-419" w:eastAsia="zh-CN"/>
              </w:rPr>
              <w:t>llevar a cabo</w:t>
            </w:r>
            <w:r w:rsidR="006978CE" w:rsidRPr="00F92499">
              <w:rPr>
                <w:rFonts w:cs="Arial"/>
                <w:lang w:val="es-419" w:eastAsia="zh-CN"/>
              </w:rPr>
              <w:t xml:space="preserve"> </w:t>
            </w:r>
            <w:r w:rsidRPr="00F92499">
              <w:rPr>
                <w:rFonts w:cs="Arial"/>
                <w:lang w:val="es-419" w:eastAsia="zh-CN"/>
              </w:rPr>
              <w:t>el examen DHE;</w:t>
            </w:r>
          </w:p>
        </w:tc>
      </w:tr>
      <w:tr w:rsidR="0027580F" w:rsidRPr="00F92499" w:rsidTr="00671539">
        <w:tc>
          <w:tcPr>
            <w:tcW w:w="9786" w:type="dxa"/>
          </w:tcPr>
          <w:p w:rsidR="0027580F" w:rsidRPr="00F92499" w:rsidRDefault="00E0638D"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aumentar el número de caracteres en las directrices de examen a fin de lograr una mayor armonización entre las oficinas encargadas del examen DHE;</w:t>
            </w:r>
          </w:p>
        </w:tc>
      </w:tr>
      <w:tr w:rsidR="0027580F" w:rsidRPr="00F92499" w:rsidTr="00671539">
        <w:tc>
          <w:tcPr>
            <w:tcW w:w="9786" w:type="dxa"/>
          </w:tcPr>
          <w:p w:rsidR="0027580F" w:rsidRPr="00F92499" w:rsidRDefault="00A65EEE"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designar una persona de contacto en cada autoridad para las dudas relativas al examen DHE;</w:t>
            </w:r>
          </w:p>
        </w:tc>
      </w:tr>
      <w:tr w:rsidR="0027580F" w:rsidRPr="00F92499" w:rsidTr="00671539">
        <w:tc>
          <w:tcPr>
            <w:tcW w:w="9786" w:type="dxa"/>
          </w:tcPr>
          <w:p w:rsidR="0027580F" w:rsidRPr="00F92499" w:rsidRDefault="00A65EEE"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intensificar la formación y </w:t>
            </w:r>
            <w:r w:rsidR="00671539" w:rsidRPr="00F92499">
              <w:rPr>
                <w:rFonts w:cs="Arial"/>
                <w:lang w:val="es-419" w:eastAsia="zh-CN"/>
              </w:rPr>
              <w:t>el apoyo</w:t>
            </w:r>
            <w:r w:rsidRPr="00F92499">
              <w:rPr>
                <w:rFonts w:cs="Arial"/>
                <w:lang w:val="es-419" w:eastAsia="zh-CN"/>
              </w:rPr>
              <w:t xml:space="preserve"> entre los miembros de la UPOV (en materia de examen DHE);</w:t>
            </w:r>
          </w:p>
        </w:tc>
      </w:tr>
      <w:tr w:rsidR="0027580F" w:rsidRPr="00F92499" w:rsidTr="00671539">
        <w:tc>
          <w:tcPr>
            <w:tcW w:w="9786" w:type="dxa"/>
          </w:tcPr>
          <w:p w:rsidR="0027580F" w:rsidRPr="00F92499" w:rsidRDefault="00A65EEE"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fomentar el empleo de una terminología aceptada internacionalmente para las enfermedades;</w:t>
            </w:r>
            <w:r w:rsidR="0027580F" w:rsidRPr="00F92499">
              <w:rPr>
                <w:rFonts w:cs="Arial"/>
                <w:lang w:val="es-419" w:eastAsia="zh-CN"/>
              </w:rPr>
              <w:t xml:space="preserve"> </w:t>
            </w:r>
          </w:p>
        </w:tc>
      </w:tr>
      <w:tr w:rsidR="0027580F" w:rsidRPr="00F92499" w:rsidTr="00671539">
        <w:tc>
          <w:tcPr>
            <w:tcW w:w="9786" w:type="dxa"/>
          </w:tcPr>
          <w:p w:rsidR="0027580F" w:rsidRPr="00F92499" w:rsidRDefault="00A65EEE"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considerar la posibilidad de elaborar una base de datos común (con descripciones e información molecular) </w:t>
            </w:r>
            <w:r w:rsidR="00B07667" w:rsidRPr="00F92499">
              <w:rPr>
                <w:rFonts w:cs="Arial"/>
                <w:lang w:val="es-419" w:eastAsia="zh-CN"/>
              </w:rPr>
              <w:t>que facilite la selección de</w:t>
            </w:r>
            <w:r w:rsidRPr="00F92499">
              <w:rPr>
                <w:rFonts w:cs="Arial"/>
                <w:lang w:val="es-419" w:eastAsia="zh-CN"/>
              </w:rPr>
              <w:t xml:space="preserve"> variedades</w:t>
            </w:r>
            <w:r w:rsidR="00B07667" w:rsidRPr="00F92499">
              <w:rPr>
                <w:rFonts w:cs="Arial"/>
                <w:lang w:val="es-419" w:eastAsia="zh-CN"/>
              </w:rPr>
              <w:t xml:space="preserve"> similares;</w:t>
            </w:r>
          </w:p>
        </w:tc>
      </w:tr>
      <w:tr w:rsidR="0027580F" w:rsidRPr="00F92499" w:rsidTr="00671539">
        <w:trPr>
          <w:trHeight w:val="156"/>
        </w:trPr>
        <w:tc>
          <w:tcPr>
            <w:tcW w:w="9786" w:type="dxa"/>
          </w:tcPr>
          <w:p w:rsidR="0027580F" w:rsidRPr="00F92499" w:rsidRDefault="002F640D"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crear un</w:t>
            </w:r>
            <w:r w:rsidR="00B07667" w:rsidRPr="00F92499">
              <w:rPr>
                <w:rFonts w:cs="Arial"/>
                <w:lang w:val="es-419" w:eastAsia="zh-CN"/>
              </w:rPr>
              <w:t xml:space="preserve">a fuente de información </w:t>
            </w:r>
            <w:r w:rsidRPr="00F92499">
              <w:rPr>
                <w:rFonts w:cs="Arial"/>
                <w:lang w:val="es-419" w:eastAsia="zh-CN"/>
              </w:rPr>
              <w:t>centralizada sobre el examen </w:t>
            </w:r>
            <w:r w:rsidR="00B07667" w:rsidRPr="00F92499">
              <w:rPr>
                <w:rFonts w:cs="Arial"/>
                <w:lang w:val="es-419" w:eastAsia="zh-CN"/>
              </w:rPr>
              <w:t>DHE</w:t>
            </w:r>
            <w:r w:rsidRPr="00F92499">
              <w:rPr>
                <w:rFonts w:cs="Arial"/>
                <w:lang w:val="es-419" w:eastAsia="zh-CN"/>
              </w:rPr>
              <w:t>;</w:t>
            </w:r>
            <w:r w:rsidR="0027580F" w:rsidRPr="00F92499">
              <w:rPr>
                <w:rFonts w:cs="Arial"/>
                <w:lang w:val="es-419" w:eastAsia="zh-CN"/>
              </w:rPr>
              <w:t xml:space="preserve"> </w:t>
            </w:r>
          </w:p>
        </w:tc>
      </w:tr>
      <w:tr w:rsidR="0027580F" w:rsidRPr="00F92499" w:rsidTr="00671539">
        <w:tc>
          <w:tcPr>
            <w:tcW w:w="9786" w:type="dxa"/>
          </w:tcPr>
          <w:p w:rsidR="0027580F" w:rsidRPr="00F92499" w:rsidRDefault="00E336BB"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los obtentores h</w:t>
            </w:r>
            <w:r w:rsidR="002F640D" w:rsidRPr="00F92499">
              <w:rPr>
                <w:rFonts w:cs="Arial"/>
                <w:lang w:val="es-419" w:eastAsia="zh-CN"/>
              </w:rPr>
              <w:t>a</w:t>
            </w:r>
            <w:r w:rsidRPr="00F92499">
              <w:rPr>
                <w:rFonts w:cs="Arial"/>
                <w:lang w:val="es-419" w:eastAsia="zh-CN"/>
              </w:rPr>
              <w:t>n de</w:t>
            </w:r>
            <w:r w:rsidR="002F640D" w:rsidRPr="00F92499">
              <w:rPr>
                <w:rFonts w:cs="Arial"/>
                <w:lang w:val="es-419" w:eastAsia="zh-CN"/>
              </w:rPr>
              <w:t xml:space="preserve"> </w:t>
            </w:r>
            <w:r w:rsidR="00293974" w:rsidRPr="00F92499">
              <w:rPr>
                <w:rFonts w:cs="Arial"/>
                <w:lang w:val="es-419" w:eastAsia="zh-CN"/>
              </w:rPr>
              <w:t>impulsar</w:t>
            </w:r>
            <w:r w:rsidRPr="00F92499">
              <w:rPr>
                <w:rFonts w:cs="Arial"/>
                <w:lang w:val="es-419" w:eastAsia="zh-CN"/>
              </w:rPr>
              <w:t xml:space="preserve"> </w:t>
            </w:r>
            <w:r w:rsidR="002F640D" w:rsidRPr="00F92499">
              <w:rPr>
                <w:rFonts w:cs="Arial"/>
                <w:lang w:val="es-419" w:eastAsia="zh-CN"/>
              </w:rPr>
              <w:t>c</w:t>
            </w:r>
            <w:r w:rsidRPr="00F92499">
              <w:rPr>
                <w:rFonts w:cs="Arial"/>
                <w:lang w:val="es-419" w:eastAsia="zh-CN"/>
              </w:rPr>
              <w:t xml:space="preserve">ambios </w:t>
            </w:r>
            <w:r w:rsidR="002F640D" w:rsidRPr="00F92499">
              <w:rPr>
                <w:rFonts w:cs="Arial"/>
                <w:lang w:val="es-419" w:eastAsia="zh-CN"/>
              </w:rPr>
              <w:t xml:space="preserve">en </w:t>
            </w:r>
            <w:r w:rsidR="00881278" w:rsidRPr="00F92499">
              <w:rPr>
                <w:rFonts w:cs="Arial"/>
                <w:lang w:val="es-419" w:eastAsia="zh-CN"/>
              </w:rPr>
              <w:t xml:space="preserve">la reglamentación jurídica </w:t>
            </w:r>
            <w:r w:rsidR="00293974" w:rsidRPr="00F92499">
              <w:rPr>
                <w:rFonts w:cs="Arial"/>
                <w:lang w:val="es-419" w:eastAsia="zh-CN"/>
              </w:rPr>
              <w:t>para que</w:t>
            </w:r>
            <w:r w:rsidRPr="00F92499">
              <w:rPr>
                <w:rFonts w:cs="Arial"/>
                <w:lang w:val="es-419" w:eastAsia="zh-CN"/>
              </w:rPr>
              <w:t xml:space="preserve"> mejor</w:t>
            </w:r>
            <w:r w:rsidR="00293974" w:rsidRPr="00F92499">
              <w:rPr>
                <w:rFonts w:cs="Arial"/>
                <w:lang w:val="es-419" w:eastAsia="zh-CN"/>
              </w:rPr>
              <w:t>e</w:t>
            </w:r>
            <w:r w:rsidRPr="00F92499">
              <w:rPr>
                <w:rFonts w:cs="Arial"/>
                <w:lang w:val="es-419" w:eastAsia="zh-CN"/>
              </w:rPr>
              <w:t xml:space="preserve"> la </w:t>
            </w:r>
            <w:r w:rsidR="002F640D" w:rsidRPr="00F92499">
              <w:rPr>
                <w:rFonts w:cs="Arial"/>
                <w:lang w:val="es-419" w:eastAsia="zh-CN"/>
              </w:rPr>
              <w:t xml:space="preserve">cooperación entre </w:t>
            </w:r>
            <w:r w:rsidRPr="00F92499">
              <w:rPr>
                <w:rFonts w:cs="Arial"/>
                <w:lang w:val="es-419" w:eastAsia="zh-CN"/>
              </w:rPr>
              <w:t xml:space="preserve">las </w:t>
            </w:r>
            <w:r w:rsidR="002F640D" w:rsidRPr="00F92499">
              <w:rPr>
                <w:rFonts w:cs="Arial"/>
                <w:lang w:val="es-419" w:eastAsia="zh-CN"/>
              </w:rPr>
              <w:t>autoridades</w:t>
            </w:r>
            <w:r w:rsidRPr="00F92499">
              <w:rPr>
                <w:rFonts w:cs="Arial"/>
                <w:lang w:val="es-419" w:eastAsia="zh-CN"/>
              </w:rPr>
              <w:t>;</w:t>
            </w:r>
          </w:p>
        </w:tc>
      </w:tr>
      <w:tr w:rsidR="0027580F" w:rsidRPr="00F92499" w:rsidTr="00671539">
        <w:tc>
          <w:tcPr>
            <w:tcW w:w="9786" w:type="dxa"/>
          </w:tcPr>
          <w:p w:rsidR="0027580F" w:rsidRPr="00F92499" w:rsidRDefault="005E74B1"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fomentar la</w:t>
            </w:r>
            <w:r w:rsidR="00E336BB" w:rsidRPr="00F92499">
              <w:rPr>
                <w:rFonts w:cs="Arial"/>
                <w:lang w:val="es-419" w:eastAsia="zh-CN"/>
              </w:rPr>
              <w:t xml:space="preserve"> participación en </w:t>
            </w:r>
            <w:r w:rsidRPr="00F92499">
              <w:rPr>
                <w:rFonts w:cs="Arial"/>
                <w:lang w:val="es-419" w:eastAsia="zh-CN"/>
              </w:rPr>
              <w:t>las sesiones de la </w:t>
            </w:r>
            <w:r w:rsidR="00E336BB" w:rsidRPr="00F92499">
              <w:rPr>
                <w:rFonts w:cs="Arial"/>
                <w:lang w:val="es-419" w:eastAsia="zh-CN"/>
              </w:rPr>
              <w:t>UPOV (</w:t>
            </w:r>
            <w:r w:rsidR="00990407" w:rsidRPr="00F92499">
              <w:rPr>
                <w:rFonts w:cs="Arial"/>
                <w:lang w:val="es-419" w:eastAsia="zh-CN"/>
              </w:rPr>
              <w:t>por ejemplo, las de los TWP</w:t>
            </w:r>
            <w:r w:rsidR="00E336BB" w:rsidRPr="00F92499">
              <w:rPr>
                <w:rFonts w:cs="Arial"/>
                <w:lang w:val="es-419" w:eastAsia="zh-CN"/>
              </w:rPr>
              <w:t xml:space="preserve">) </w:t>
            </w:r>
            <w:r w:rsidR="00E566D4" w:rsidRPr="00F92499">
              <w:rPr>
                <w:rFonts w:cs="Arial"/>
                <w:lang w:val="es-419" w:eastAsia="zh-CN"/>
              </w:rPr>
              <w:t>a fin de</w:t>
            </w:r>
            <w:r w:rsidR="00E336BB" w:rsidRPr="00F92499">
              <w:rPr>
                <w:rFonts w:cs="Arial"/>
                <w:lang w:val="es-419" w:eastAsia="zh-CN"/>
              </w:rPr>
              <w:t xml:space="preserve"> </w:t>
            </w:r>
            <w:r w:rsidR="00E566D4" w:rsidRPr="00F92499">
              <w:rPr>
                <w:rFonts w:cs="Arial"/>
                <w:lang w:val="es-419" w:eastAsia="zh-CN"/>
              </w:rPr>
              <w:t>mejor</w:t>
            </w:r>
            <w:r w:rsidR="00BB41A8" w:rsidRPr="00F92499">
              <w:rPr>
                <w:rFonts w:cs="Arial"/>
                <w:lang w:val="es-419" w:eastAsia="zh-CN"/>
              </w:rPr>
              <w:t>ar la</w:t>
            </w:r>
            <w:r w:rsidR="00E566D4" w:rsidRPr="00F92499">
              <w:rPr>
                <w:rFonts w:cs="Arial"/>
                <w:lang w:val="es-419" w:eastAsia="zh-CN"/>
              </w:rPr>
              <w:t xml:space="preserve"> </w:t>
            </w:r>
            <w:r w:rsidR="00E336BB" w:rsidRPr="00F92499">
              <w:rPr>
                <w:rFonts w:cs="Arial"/>
                <w:lang w:val="es-419" w:eastAsia="zh-CN"/>
              </w:rPr>
              <w:t>red de expertos y facilita</w:t>
            </w:r>
            <w:r w:rsidR="00E566D4" w:rsidRPr="00F92499">
              <w:rPr>
                <w:rFonts w:cs="Arial"/>
                <w:lang w:val="es-419" w:eastAsia="zh-CN"/>
              </w:rPr>
              <w:t xml:space="preserve">r la </w:t>
            </w:r>
            <w:r w:rsidR="000F1FC9" w:rsidRPr="00F92499">
              <w:rPr>
                <w:rFonts w:cs="Arial"/>
                <w:lang w:val="es-419" w:eastAsia="zh-CN"/>
              </w:rPr>
              <w:t>capacit</w:t>
            </w:r>
            <w:r w:rsidR="00E336BB" w:rsidRPr="00F92499">
              <w:rPr>
                <w:rFonts w:cs="Arial"/>
                <w:lang w:val="es-419" w:eastAsia="zh-CN"/>
              </w:rPr>
              <w:t xml:space="preserve">ación y </w:t>
            </w:r>
            <w:r w:rsidR="00E566D4" w:rsidRPr="00F92499">
              <w:rPr>
                <w:rFonts w:cs="Arial"/>
                <w:lang w:val="es-419" w:eastAsia="zh-CN"/>
              </w:rPr>
              <w:t xml:space="preserve">el </w:t>
            </w:r>
            <w:r w:rsidR="00E336BB" w:rsidRPr="00F92499">
              <w:rPr>
                <w:rFonts w:cs="Arial"/>
                <w:lang w:val="es-419" w:eastAsia="zh-CN"/>
              </w:rPr>
              <w:t>intercambio de información</w:t>
            </w:r>
            <w:r w:rsidR="00E566D4" w:rsidRPr="00F92499">
              <w:rPr>
                <w:rFonts w:cs="Arial"/>
                <w:lang w:val="es-419" w:eastAsia="zh-CN"/>
              </w:rPr>
              <w:t>;</w:t>
            </w:r>
          </w:p>
        </w:tc>
      </w:tr>
      <w:tr w:rsidR="0027580F" w:rsidRPr="00F92499" w:rsidTr="00671539">
        <w:tc>
          <w:tcPr>
            <w:tcW w:w="9786" w:type="dxa"/>
          </w:tcPr>
          <w:p w:rsidR="0027580F" w:rsidRPr="00F92499" w:rsidRDefault="00BB41A8"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lastRenderedPageBreak/>
              <w:t>poner a disposición las estadísticas relativas al intercambio actual de informes DHE, con datos sobre los cultivos y los países;</w:t>
            </w:r>
          </w:p>
        </w:tc>
      </w:tr>
      <w:tr w:rsidR="0027580F" w:rsidRPr="00F92499" w:rsidTr="00671539">
        <w:tc>
          <w:tcPr>
            <w:tcW w:w="9786" w:type="dxa"/>
          </w:tcPr>
          <w:p w:rsidR="0027580F" w:rsidRPr="00F92499" w:rsidRDefault="000300CC"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facilitar </w:t>
            </w:r>
            <w:r w:rsidR="00B83B12" w:rsidRPr="00F92499">
              <w:rPr>
                <w:rFonts w:cs="Arial"/>
                <w:lang w:val="es-419" w:eastAsia="zh-CN"/>
              </w:rPr>
              <w:t xml:space="preserve">el establecimiento </w:t>
            </w:r>
            <w:r w:rsidR="00BB41A8" w:rsidRPr="00F92499">
              <w:rPr>
                <w:rFonts w:cs="Arial"/>
                <w:lang w:val="es-419" w:eastAsia="zh-CN"/>
              </w:rPr>
              <w:t xml:space="preserve">de </w:t>
            </w:r>
            <w:r w:rsidRPr="00F92499">
              <w:rPr>
                <w:rFonts w:cs="Arial"/>
                <w:lang w:val="es-419" w:eastAsia="zh-CN"/>
              </w:rPr>
              <w:t xml:space="preserve">un </w:t>
            </w:r>
            <w:r w:rsidR="00BB41A8" w:rsidRPr="00F92499">
              <w:rPr>
                <w:rFonts w:cs="Arial"/>
                <w:lang w:val="es-419" w:eastAsia="zh-CN"/>
              </w:rPr>
              <w:t xml:space="preserve">memorando de entendimiento </w:t>
            </w:r>
            <w:r w:rsidRPr="00F92499">
              <w:rPr>
                <w:rFonts w:cs="Arial"/>
                <w:lang w:val="es-419" w:eastAsia="zh-CN"/>
              </w:rPr>
              <w:t xml:space="preserve">de carácter </w:t>
            </w:r>
            <w:r w:rsidR="00BB41A8" w:rsidRPr="00F92499">
              <w:rPr>
                <w:rFonts w:cs="Arial"/>
                <w:lang w:val="es-419" w:eastAsia="zh-CN"/>
              </w:rPr>
              <w:t>técnico (</w:t>
            </w:r>
            <w:r w:rsidRPr="00F92499">
              <w:rPr>
                <w:rFonts w:cs="Arial"/>
                <w:lang w:val="es-419" w:eastAsia="zh-CN"/>
              </w:rPr>
              <w:t xml:space="preserve">acuerdo de </w:t>
            </w:r>
            <w:r w:rsidR="00BB41A8" w:rsidRPr="00F92499">
              <w:rPr>
                <w:rFonts w:cs="Arial"/>
                <w:lang w:val="es-419" w:eastAsia="zh-CN"/>
              </w:rPr>
              <w:t>cooperación)</w:t>
            </w:r>
            <w:r w:rsidRPr="00F92499">
              <w:rPr>
                <w:rFonts w:cs="Arial"/>
                <w:lang w:val="es-419" w:eastAsia="zh-CN"/>
              </w:rPr>
              <w:t>;</w:t>
            </w:r>
          </w:p>
        </w:tc>
      </w:tr>
      <w:tr w:rsidR="0027580F" w:rsidRPr="00F92499" w:rsidTr="00671539">
        <w:tc>
          <w:tcPr>
            <w:tcW w:w="9786" w:type="dxa"/>
          </w:tcPr>
          <w:p w:rsidR="0027580F" w:rsidRPr="00F92499" w:rsidRDefault="008D71EB"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fomentar el</w:t>
            </w:r>
            <w:r w:rsidR="000300CC" w:rsidRPr="00F92499">
              <w:rPr>
                <w:rFonts w:cs="Arial"/>
                <w:lang w:val="es-419" w:eastAsia="zh-CN"/>
              </w:rPr>
              <w:t xml:space="preserve"> </w:t>
            </w:r>
            <w:r w:rsidRPr="00F92499">
              <w:rPr>
                <w:rFonts w:cs="Arial"/>
                <w:lang w:val="es-419" w:eastAsia="zh-CN"/>
              </w:rPr>
              <w:t xml:space="preserve">intercambio </w:t>
            </w:r>
            <w:r w:rsidR="000300CC" w:rsidRPr="00F92499">
              <w:rPr>
                <w:rFonts w:cs="Arial"/>
                <w:lang w:val="es-419" w:eastAsia="zh-CN"/>
              </w:rPr>
              <w:t xml:space="preserve">de </w:t>
            </w:r>
            <w:r w:rsidRPr="00F92499">
              <w:rPr>
                <w:rFonts w:cs="Arial"/>
                <w:lang w:val="es-419" w:eastAsia="zh-CN"/>
              </w:rPr>
              <w:t>personal encargado del examen </w:t>
            </w:r>
            <w:r w:rsidR="000300CC" w:rsidRPr="00F92499">
              <w:rPr>
                <w:rFonts w:cs="Arial"/>
                <w:lang w:val="es-419" w:eastAsia="zh-CN"/>
              </w:rPr>
              <w:t xml:space="preserve">DHE </w:t>
            </w:r>
            <w:r w:rsidRPr="00F92499">
              <w:rPr>
                <w:rFonts w:cs="Arial"/>
                <w:lang w:val="es-419" w:eastAsia="zh-CN"/>
              </w:rPr>
              <w:t xml:space="preserve">y de </w:t>
            </w:r>
            <w:r w:rsidR="000300CC" w:rsidRPr="00F92499">
              <w:rPr>
                <w:rFonts w:cs="Arial"/>
                <w:lang w:val="es-419" w:eastAsia="zh-CN"/>
              </w:rPr>
              <w:t>expertos</w:t>
            </w:r>
            <w:r w:rsidR="006A282A" w:rsidRPr="00F92499">
              <w:rPr>
                <w:rFonts w:cs="Arial"/>
                <w:lang w:val="es-419" w:eastAsia="zh-CN"/>
              </w:rPr>
              <w:t xml:space="preserve"> en ese ámbito</w:t>
            </w:r>
            <w:r w:rsidRPr="00F92499">
              <w:rPr>
                <w:rFonts w:cs="Arial"/>
                <w:lang w:val="es-419" w:eastAsia="zh-CN"/>
              </w:rPr>
              <w:t>;</w:t>
            </w:r>
          </w:p>
        </w:tc>
      </w:tr>
      <w:tr w:rsidR="0027580F" w:rsidRPr="00F92499" w:rsidTr="00671539">
        <w:tc>
          <w:tcPr>
            <w:tcW w:w="9786" w:type="dxa"/>
          </w:tcPr>
          <w:p w:rsidR="0027580F" w:rsidRPr="00F92499" w:rsidRDefault="00917D0E"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una mayor implicación</w:t>
            </w:r>
            <w:r w:rsidR="008D71EB" w:rsidRPr="00F92499">
              <w:rPr>
                <w:rFonts w:cs="Arial"/>
                <w:lang w:val="es-419" w:eastAsia="zh-CN"/>
              </w:rPr>
              <w:t xml:space="preserve"> de </w:t>
            </w:r>
            <w:r w:rsidRPr="00F92499">
              <w:rPr>
                <w:rFonts w:cs="Arial"/>
                <w:lang w:val="es-419" w:eastAsia="zh-CN"/>
              </w:rPr>
              <w:t>los</w:t>
            </w:r>
            <w:r w:rsidR="008D71EB" w:rsidRPr="00F92499">
              <w:rPr>
                <w:rFonts w:cs="Arial"/>
                <w:lang w:val="es-419" w:eastAsia="zh-CN"/>
              </w:rPr>
              <w:t xml:space="preserve"> países </w:t>
            </w:r>
            <w:r w:rsidR="00D509F5" w:rsidRPr="00F92499">
              <w:rPr>
                <w:rFonts w:cs="Arial"/>
                <w:lang w:val="es-419" w:eastAsia="zh-CN"/>
              </w:rPr>
              <w:t>para ajustarse a</w:t>
            </w:r>
            <w:r w:rsidR="008D71EB" w:rsidRPr="00F92499">
              <w:rPr>
                <w:rFonts w:cs="Arial"/>
                <w:lang w:val="es-419" w:eastAsia="zh-CN"/>
              </w:rPr>
              <w:t xml:space="preserve"> </w:t>
            </w:r>
            <w:r w:rsidRPr="00F92499">
              <w:rPr>
                <w:rFonts w:cs="Arial"/>
                <w:lang w:val="es-419" w:eastAsia="zh-CN"/>
              </w:rPr>
              <w:t>las directrices de examen existentes;</w:t>
            </w:r>
            <w:r w:rsidR="0027580F" w:rsidRPr="00F92499">
              <w:rPr>
                <w:rFonts w:cs="Arial"/>
                <w:lang w:val="es-419" w:eastAsia="zh-CN"/>
              </w:rPr>
              <w:t xml:space="preserve"> </w:t>
            </w:r>
          </w:p>
        </w:tc>
      </w:tr>
      <w:tr w:rsidR="0027580F" w:rsidRPr="00F92499" w:rsidTr="00671539">
        <w:tc>
          <w:tcPr>
            <w:tcW w:w="9786" w:type="dxa"/>
          </w:tcPr>
          <w:p w:rsidR="0027580F" w:rsidRPr="00F92499" w:rsidRDefault="00D509F5"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transparencia en lo que concierne a las condiciones del examen DHE (por ejemplo, el número de variedades de la colección de referencia)</w:t>
            </w:r>
            <w:r w:rsidR="00671539" w:rsidRPr="00F92499">
              <w:rPr>
                <w:rFonts w:cs="Arial"/>
                <w:lang w:val="es-419" w:eastAsia="zh-CN"/>
              </w:rPr>
              <w:t>.</w:t>
            </w:r>
          </w:p>
        </w:tc>
      </w:tr>
    </w:tbl>
    <w:p w:rsidR="0027580F" w:rsidRPr="00F92499" w:rsidRDefault="0027580F" w:rsidP="001A4B9B">
      <w:pPr>
        <w:rPr>
          <w:rFonts w:cs="Arial"/>
          <w:lang w:val="es-419"/>
        </w:rPr>
      </w:pPr>
    </w:p>
    <w:p w:rsidR="0027580F" w:rsidRPr="00F92499" w:rsidRDefault="00DD32C7" w:rsidP="00DD32C7">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D509F5" w:rsidRPr="00F92499">
        <w:rPr>
          <w:lang w:val="es-419"/>
        </w:rPr>
        <w:t>El TWF tomó nota de las siguientes cuestiones técnicas planteadas por los participantes en los grupos de debate:</w:t>
      </w:r>
    </w:p>
    <w:p w:rsidR="0027580F" w:rsidRPr="00F92499" w:rsidRDefault="0027580F" w:rsidP="001A4B9B">
      <w:pPr>
        <w:rPr>
          <w:rFonts w:eastAsiaTheme="minorEastAsia" w:cs="Arial"/>
          <w:lang w:val="es-419"/>
        </w:rPr>
      </w:pPr>
    </w:p>
    <w:tbl>
      <w:tblPr>
        <w:tblW w:w="9786" w:type="dxa"/>
        <w:tblInd w:w="142" w:type="dxa"/>
        <w:tblLook w:val="04A0" w:firstRow="1" w:lastRow="0" w:firstColumn="1" w:lastColumn="0" w:noHBand="0" w:noVBand="1"/>
      </w:tblPr>
      <w:tblGrid>
        <w:gridCol w:w="9786"/>
      </w:tblGrid>
      <w:tr w:rsidR="0027580F" w:rsidRPr="00F92499" w:rsidTr="00146DC1">
        <w:tc>
          <w:tcPr>
            <w:tcW w:w="9786" w:type="dxa"/>
            <w:shd w:val="clear" w:color="auto" w:fill="auto"/>
          </w:tcPr>
          <w:p w:rsidR="0027580F" w:rsidRPr="00F92499" w:rsidRDefault="00B73A80"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las dificultades para intercambiar material vegetal entre algunos países (por ejemplo, las medidas fitosanitarias);</w:t>
            </w:r>
          </w:p>
        </w:tc>
      </w:tr>
      <w:tr w:rsidR="0027580F" w:rsidRPr="00F92499" w:rsidTr="00146DC1">
        <w:tc>
          <w:tcPr>
            <w:tcW w:w="9786" w:type="dxa"/>
            <w:shd w:val="clear" w:color="auto" w:fill="auto"/>
          </w:tcPr>
          <w:p w:rsidR="0027580F" w:rsidRPr="00F92499" w:rsidRDefault="00B73A80"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las diferentes condiciones ambientales (han de ser similares para </w:t>
            </w:r>
            <w:r w:rsidR="00E774D4" w:rsidRPr="00F92499">
              <w:rPr>
                <w:rFonts w:cs="Arial"/>
                <w:lang w:val="es-419" w:eastAsia="zh-CN"/>
              </w:rPr>
              <w:t xml:space="preserve">que se acepten </w:t>
            </w:r>
            <w:r w:rsidRPr="00F92499">
              <w:rPr>
                <w:rFonts w:cs="Arial"/>
                <w:lang w:val="es-419" w:eastAsia="zh-CN"/>
              </w:rPr>
              <w:t>los informes);</w:t>
            </w:r>
          </w:p>
        </w:tc>
      </w:tr>
      <w:tr w:rsidR="0027580F" w:rsidRPr="00F92499" w:rsidTr="00146DC1">
        <w:tc>
          <w:tcPr>
            <w:tcW w:w="9786" w:type="dxa"/>
            <w:shd w:val="clear" w:color="auto" w:fill="auto"/>
          </w:tcPr>
          <w:p w:rsidR="0027580F" w:rsidRPr="00F92499" w:rsidRDefault="00A179C8"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no </w:t>
            </w:r>
            <w:r w:rsidR="00146DC1" w:rsidRPr="00F92499">
              <w:rPr>
                <w:rFonts w:cs="Arial"/>
                <w:lang w:val="es-419" w:eastAsia="zh-CN"/>
              </w:rPr>
              <w:t xml:space="preserve">se admiten </w:t>
            </w:r>
            <w:r w:rsidR="00B73A80" w:rsidRPr="00F92499">
              <w:rPr>
                <w:rFonts w:cs="Arial"/>
                <w:lang w:val="es-419" w:eastAsia="zh-CN"/>
              </w:rPr>
              <w:t xml:space="preserve">los exámenes </w:t>
            </w:r>
            <w:r w:rsidR="00104A38" w:rsidRPr="00F92499">
              <w:rPr>
                <w:rFonts w:cs="Arial"/>
                <w:lang w:val="es-419" w:eastAsia="zh-CN"/>
              </w:rPr>
              <w:t>realizados por obtentores</w:t>
            </w:r>
            <w:r w:rsidR="00B73A80" w:rsidRPr="00F92499">
              <w:rPr>
                <w:rFonts w:cs="Arial"/>
                <w:lang w:val="es-419" w:eastAsia="zh-CN"/>
              </w:rPr>
              <w:t>;</w:t>
            </w:r>
          </w:p>
        </w:tc>
      </w:tr>
      <w:tr w:rsidR="0027580F" w:rsidRPr="00F92499" w:rsidTr="00146DC1">
        <w:tc>
          <w:tcPr>
            <w:tcW w:w="9786" w:type="dxa"/>
            <w:shd w:val="clear" w:color="auto" w:fill="auto"/>
          </w:tcPr>
          <w:p w:rsidR="0027580F" w:rsidRPr="00F92499" w:rsidRDefault="00B73A80"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la </w:t>
            </w:r>
            <w:r w:rsidR="00671539" w:rsidRPr="00F92499">
              <w:rPr>
                <w:rFonts w:cs="Arial"/>
                <w:lang w:val="es-419" w:eastAsia="zh-CN"/>
              </w:rPr>
              <w:t xml:space="preserve">obligación </w:t>
            </w:r>
            <w:r w:rsidRPr="00F92499">
              <w:rPr>
                <w:rFonts w:cs="Arial"/>
                <w:lang w:val="es-419" w:eastAsia="zh-CN"/>
              </w:rPr>
              <w:t>de suscribir acuerdos (bilateral</w:t>
            </w:r>
            <w:r w:rsidR="000541C1" w:rsidRPr="00F92499">
              <w:rPr>
                <w:rFonts w:cs="Arial"/>
                <w:lang w:val="es-419" w:eastAsia="zh-CN"/>
              </w:rPr>
              <w:t>es</w:t>
            </w:r>
            <w:r w:rsidRPr="00F92499">
              <w:rPr>
                <w:rFonts w:cs="Arial"/>
                <w:lang w:val="es-419" w:eastAsia="zh-CN"/>
              </w:rPr>
              <w:t xml:space="preserve"> o caso por caso)</w:t>
            </w:r>
            <w:r w:rsidR="000541C1" w:rsidRPr="00F92499">
              <w:rPr>
                <w:rFonts w:cs="Arial"/>
                <w:lang w:val="es-419" w:eastAsia="zh-CN"/>
              </w:rPr>
              <w:t>;</w:t>
            </w:r>
          </w:p>
        </w:tc>
      </w:tr>
      <w:tr w:rsidR="0027580F" w:rsidRPr="00F92499" w:rsidTr="00146DC1">
        <w:tc>
          <w:tcPr>
            <w:tcW w:w="9786" w:type="dxa"/>
            <w:shd w:val="clear" w:color="auto" w:fill="auto"/>
          </w:tcPr>
          <w:p w:rsidR="0027580F" w:rsidRPr="00F92499" w:rsidRDefault="00A179C8"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el reconocimiento</w:t>
            </w:r>
            <w:r w:rsidR="000541C1" w:rsidRPr="00F92499">
              <w:rPr>
                <w:rFonts w:cs="Arial"/>
                <w:lang w:val="es-419" w:eastAsia="zh-CN"/>
              </w:rPr>
              <w:t xml:space="preserve"> internacional de las variedades notoriamente conocidas;</w:t>
            </w:r>
          </w:p>
        </w:tc>
      </w:tr>
      <w:tr w:rsidR="0027580F" w:rsidRPr="00F92499" w:rsidTr="00146DC1">
        <w:tc>
          <w:tcPr>
            <w:tcW w:w="9786" w:type="dxa"/>
            <w:shd w:val="clear" w:color="auto" w:fill="auto"/>
          </w:tcPr>
          <w:p w:rsidR="0027580F" w:rsidRPr="00F92499" w:rsidRDefault="001E6E33"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la cooperación </w:t>
            </w:r>
            <w:r w:rsidR="00330EB4" w:rsidRPr="00F92499">
              <w:rPr>
                <w:rFonts w:cs="Arial"/>
                <w:lang w:val="es-419" w:eastAsia="zh-CN"/>
              </w:rPr>
              <w:t>resulta</w:t>
            </w:r>
            <w:r w:rsidRPr="00F92499">
              <w:rPr>
                <w:rFonts w:cs="Arial"/>
                <w:lang w:val="es-419" w:eastAsia="zh-CN"/>
              </w:rPr>
              <w:t xml:space="preserve"> más fácil en el caso de las especies principales </w:t>
            </w:r>
            <w:r w:rsidR="00330EB4" w:rsidRPr="00F92499">
              <w:rPr>
                <w:rFonts w:cs="Arial"/>
                <w:lang w:val="es-419" w:eastAsia="zh-CN"/>
              </w:rPr>
              <w:t xml:space="preserve">que </w:t>
            </w:r>
            <w:r w:rsidRPr="00F92499">
              <w:rPr>
                <w:rFonts w:cs="Arial"/>
                <w:lang w:val="es-419" w:eastAsia="zh-CN"/>
              </w:rPr>
              <w:t>en el de</w:t>
            </w:r>
            <w:r w:rsidR="000541C1" w:rsidRPr="00F92499">
              <w:rPr>
                <w:rFonts w:cs="Arial"/>
                <w:lang w:val="es-419" w:eastAsia="zh-CN"/>
              </w:rPr>
              <w:t xml:space="preserve"> especie</w:t>
            </w:r>
            <w:r w:rsidRPr="00F92499">
              <w:rPr>
                <w:rFonts w:cs="Arial"/>
                <w:lang w:val="es-419" w:eastAsia="zh-CN"/>
              </w:rPr>
              <w:t>s menos comunes;</w:t>
            </w:r>
          </w:p>
        </w:tc>
      </w:tr>
      <w:tr w:rsidR="0027580F" w:rsidRPr="00F92499" w:rsidTr="00146DC1">
        <w:tc>
          <w:tcPr>
            <w:tcW w:w="9786" w:type="dxa"/>
            <w:shd w:val="clear" w:color="auto" w:fill="auto"/>
          </w:tcPr>
          <w:p w:rsidR="0027580F" w:rsidRPr="00F92499" w:rsidRDefault="001E6E33"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las barreras lingüísticas;</w:t>
            </w:r>
          </w:p>
        </w:tc>
      </w:tr>
      <w:tr w:rsidR="0027580F" w:rsidRPr="00F92499" w:rsidTr="00146DC1">
        <w:tc>
          <w:tcPr>
            <w:tcW w:w="9786" w:type="dxa"/>
            <w:shd w:val="clear" w:color="auto" w:fill="auto"/>
          </w:tcPr>
          <w:p w:rsidR="0027580F" w:rsidRPr="00F92499" w:rsidRDefault="001E6E33"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 designación de personas de contacto;</w:t>
            </w:r>
          </w:p>
        </w:tc>
      </w:tr>
      <w:tr w:rsidR="0027580F" w:rsidRPr="00F92499" w:rsidTr="00146DC1">
        <w:tc>
          <w:tcPr>
            <w:tcW w:w="9786" w:type="dxa"/>
            <w:shd w:val="clear" w:color="auto" w:fill="auto"/>
          </w:tcPr>
          <w:p w:rsidR="0027580F" w:rsidRPr="00F92499" w:rsidRDefault="003F438B"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la falta de armonización entre las directrices nacional</w:t>
            </w:r>
            <w:r w:rsidR="00B2259A" w:rsidRPr="00F92499">
              <w:rPr>
                <w:rFonts w:cs="Arial"/>
                <w:lang w:val="es-419" w:eastAsia="zh-CN"/>
              </w:rPr>
              <w:t>es</w:t>
            </w:r>
            <w:r w:rsidRPr="00F92499">
              <w:rPr>
                <w:rFonts w:cs="Arial"/>
                <w:lang w:val="es-419" w:eastAsia="zh-CN"/>
              </w:rPr>
              <w:t xml:space="preserve"> de examen cuando no existen directrices de examen de la UPOV;</w:t>
            </w:r>
          </w:p>
        </w:tc>
      </w:tr>
      <w:tr w:rsidR="0027580F" w:rsidRPr="00F92499" w:rsidTr="00146DC1">
        <w:tc>
          <w:tcPr>
            <w:tcW w:w="9786" w:type="dxa"/>
            <w:shd w:val="clear" w:color="auto" w:fill="auto"/>
          </w:tcPr>
          <w:p w:rsidR="0027580F" w:rsidRPr="00F92499" w:rsidRDefault="003F438B"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las variedades de referencia (las </w:t>
            </w:r>
            <w:r w:rsidR="00B2259A" w:rsidRPr="00F92499">
              <w:rPr>
                <w:rFonts w:cs="Arial"/>
                <w:lang w:val="es-419" w:eastAsia="zh-CN"/>
              </w:rPr>
              <w:t>reglamentaciones</w:t>
            </w:r>
            <w:r w:rsidRPr="00F92499">
              <w:rPr>
                <w:rFonts w:cs="Arial"/>
                <w:lang w:val="es-419" w:eastAsia="zh-CN"/>
              </w:rPr>
              <w:t xml:space="preserve"> nacionales difieren </w:t>
            </w:r>
            <w:r w:rsidR="00A211EC" w:rsidRPr="00F92499">
              <w:rPr>
                <w:rFonts w:cs="Arial"/>
                <w:lang w:val="es-419" w:eastAsia="zh-CN"/>
              </w:rPr>
              <w:t>respecto de cuáles se han de utilizar</w:t>
            </w:r>
            <w:r w:rsidRPr="00F92499">
              <w:rPr>
                <w:rFonts w:cs="Arial"/>
                <w:lang w:val="es-419" w:eastAsia="zh-CN"/>
              </w:rPr>
              <w:t>)</w:t>
            </w:r>
            <w:r w:rsidR="00A211EC" w:rsidRPr="00F92499">
              <w:rPr>
                <w:rFonts w:cs="Arial"/>
                <w:lang w:val="es-419" w:eastAsia="zh-CN"/>
              </w:rPr>
              <w:t>;</w:t>
            </w:r>
          </w:p>
        </w:tc>
      </w:tr>
      <w:tr w:rsidR="0027580F" w:rsidRPr="00F92499" w:rsidTr="00146DC1">
        <w:tc>
          <w:tcPr>
            <w:tcW w:w="9786" w:type="dxa"/>
            <w:shd w:val="clear" w:color="auto" w:fill="auto"/>
          </w:tcPr>
          <w:p w:rsidR="0027580F" w:rsidRPr="00F92499" w:rsidRDefault="00A86937"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los reglamentos en vigor en el país para la realización de exámenes </w:t>
            </w:r>
            <w:r w:rsidR="00A211EC" w:rsidRPr="00F92499">
              <w:rPr>
                <w:rFonts w:cs="Arial"/>
                <w:lang w:val="es-419" w:eastAsia="zh-CN"/>
              </w:rPr>
              <w:t>DHE</w:t>
            </w:r>
            <w:r w:rsidRPr="00F92499">
              <w:rPr>
                <w:rFonts w:cs="Arial"/>
                <w:lang w:val="es-419" w:eastAsia="zh-CN"/>
              </w:rPr>
              <w:t>;</w:t>
            </w:r>
          </w:p>
        </w:tc>
      </w:tr>
      <w:tr w:rsidR="0027580F" w:rsidRPr="00F92499" w:rsidTr="00146DC1">
        <w:tc>
          <w:tcPr>
            <w:tcW w:w="9786" w:type="dxa"/>
            <w:shd w:val="clear" w:color="auto" w:fill="auto"/>
          </w:tcPr>
          <w:p w:rsidR="0027580F" w:rsidRPr="00F92499" w:rsidRDefault="00A86937"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el deseo de los obtentores de utilizar (o no) los informes DHE existentes;</w:t>
            </w:r>
          </w:p>
        </w:tc>
      </w:tr>
      <w:tr w:rsidR="0027580F" w:rsidRPr="00F92499" w:rsidTr="00146DC1">
        <w:tc>
          <w:tcPr>
            <w:tcW w:w="9786" w:type="dxa"/>
            <w:shd w:val="clear" w:color="auto" w:fill="auto"/>
          </w:tcPr>
          <w:p w:rsidR="0027580F" w:rsidRPr="00F92499" w:rsidRDefault="00A86937"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una colección de referencia o un conjunto de variedades ejemplo adecuados.</w:t>
            </w:r>
          </w:p>
        </w:tc>
      </w:tr>
    </w:tbl>
    <w:p w:rsidR="0027580F" w:rsidRPr="00F92499" w:rsidRDefault="0027580F" w:rsidP="001A4B9B">
      <w:pPr>
        <w:rPr>
          <w:rFonts w:cs="Arial"/>
          <w:lang w:val="es-419"/>
        </w:rPr>
      </w:pPr>
    </w:p>
    <w:p w:rsidR="0027580F" w:rsidRPr="00F92499" w:rsidRDefault="00DD32C7" w:rsidP="00DD32C7">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A86937" w:rsidRPr="00F92499">
        <w:rPr>
          <w:lang w:val="es-419"/>
        </w:rPr>
        <w:t>El TWF tomó nota de las siguientes medidas propuestas por los participantes en los grupos de debate para solventar las cuestiones técnicas planteadas:</w:t>
      </w:r>
    </w:p>
    <w:p w:rsidR="0027580F" w:rsidRPr="00F92499" w:rsidRDefault="0027580F" w:rsidP="001A4B9B">
      <w:pPr>
        <w:ind w:left="567"/>
        <w:outlineLvl w:val="3"/>
        <w:rPr>
          <w:rFonts w:eastAsiaTheme="minorEastAsia" w:cs="Arial"/>
          <w:u w:val="single"/>
          <w:lang w:val="es-419"/>
        </w:rPr>
      </w:pPr>
    </w:p>
    <w:tbl>
      <w:tblPr>
        <w:tblW w:w="9786" w:type="dxa"/>
        <w:tblInd w:w="142" w:type="dxa"/>
        <w:tblLook w:val="04A0" w:firstRow="1" w:lastRow="0" w:firstColumn="1" w:lastColumn="0" w:noHBand="0" w:noVBand="1"/>
      </w:tblPr>
      <w:tblGrid>
        <w:gridCol w:w="9786"/>
      </w:tblGrid>
      <w:tr w:rsidR="0027580F" w:rsidRPr="00F92499" w:rsidTr="00D73AF5">
        <w:tc>
          <w:tcPr>
            <w:tcW w:w="9786" w:type="dxa"/>
          </w:tcPr>
          <w:p w:rsidR="0027580F" w:rsidRPr="00F92499" w:rsidRDefault="00990407"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asegurar la calidad del informe emitido;</w:t>
            </w:r>
          </w:p>
        </w:tc>
      </w:tr>
      <w:tr w:rsidR="0027580F" w:rsidRPr="00F92499" w:rsidTr="00D73AF5">
        <w:tc>
          <w:tcPr>
            <w:tcW w:w="9786" w:type="dxa"/>
          </w:tcPr>
          <w:p w:rsidR="0027580F" w:rsidRPr="00F92499" w:rsidRDefault="00990407"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agilizar los trámites administrativos necesarios para obtener los informes de examen;</w:t>
            </w:r>
            <w:r w:rsidR="0027580F" w:rsidRPr="00F92499">
              <w:rPr>
                <w:rFonts w:cs="Arial"/>
                <w:lang w:val="es-419" w:eastAsia="zh-CN"/>
              </w:rPr>
              <w:t xml:space="preserve"> </w:t>
            </w:r>
          </w:p>
        </w:tc>
      </w:tr>
      <w:tr w:rsidR="0027580F" w:rsidRPr="00F92499" w:rsidTr="00D73AF5">
        <w:tc>
          <w:tcPr>
            <w:tcW w:w="9786" w:type="dxa"/>
          </w:tcPr>
          <w:p w:rsidR="0027580F" w:rsidRPr="00F92499" w:rsidRDefault="00990407"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fomentar la participación en las sesiones de la UPOV (por ejemplo, las de los TWP);</w:t>
            </w:r>
          </w:p>
        </w:tc>
      </w:tr>
      <w:tr w:rsidR="0027580F" w:rsidRPr="00F92499" w:rsidTr="00D73AF5">
        <w:tc>
          <w:tcPr>
            <w:tcW w:w="9786" w:type="dxa"/>
          </w:tcPr>
          <w:p w:rsidR="0027580F" w:rsidRPr="00F92499" w:rsidRDefault="00990407"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mejorar la comunicación entre los países (personas de enlace, reuniones de especialistas, pruebas de comparación);</w:t>
            </w:r>
          </w:p>
        </w:tc>
      </w:tr>
      <w:tr w:rsidR="0027580F" w:rsidRPr="00F92499" w:rsidTr="00D73AF5">
        <w:tc>
          <w:tcPr>
            <w:tcW w:w="9786" w:type="dxa"/>
          </w:tcPr>
          <w:p w:rsidR="0027580F" w:rsidRPr="00F92499" w:rsidRDefault="003447A0"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a</w:t>
            </w:r>
            <w:r w:rsidR="003D217C" w:rsidRPr="00F92499">
              <w:rPr>
                <w:rFonts w:cs="Arial"/>
                <w:lang w:val="es-419" w:eastAsia="zh-CN"/>
              </w:rPr>
              <w:t>mpli</w:t>
            </w:r>
            <w:r w:rsidRPr="00F92499">
              <w:rPr>
                <w:rFonts w:cs="Arial"/>
                <w:lang w:val="es-419" w:eastAsia="zh-CN"/>
              </w:rPr>
              <w:t xml:space="preserve">ar el </w:t>
            </w:r>
            <w:r w:rsidR="00990407" w:rsidRPr="00F92499">
              <w:rPr>
                <w:rFonts w:cs="Arial"/>
                <w:lang w:val="es-419" w:eastAsia="zh-CN"/>
              </w:rPr>
              <w:t>acceso a la información (por ejemplo, proporciona</w:t>
            </w:r>
            <w:r w:rsidRPr="00F92499">
              <w:rPr>
                <w:rFonts w:cs="Arial"/>
                <w:lang w:val="es-419" w:eastAsia="zh-CN"/>
              </w:rPr>
              <w:t>ndo</w:t>
            </w:r>
            <w:r w:rsidR="00990407" w:rsidRPr="00F92499">
              <w:rPr>
                <w:rFonts w:cs="Arial"/>
                <w:lang w:val="es-419" w:eastAsia="zh-CN"/>
              </w:rPr>
              <w:t xml:space="preserve"> más información técnica en la base de datos GENIE y mostr</w:t>
            </w:r>
            <w:r w:rsidRPr="00F92499">
              <w:rPr>
                <w:rFonts w:cs="Arial"/>
                <w:lang w:val="es-419" w:eastAsia="zh-CN"/>
              </w:rPr>
              <w:t>ándol</w:t>
            </w:r>
            <w:r w:rsidR="00990407" w:rsidRPr="00F92499">
              <w:rPr>
                <w:rFonts w:cs="Arial"/>
                <w:lang w:val="es-419" w:eastAsia="zh-CN"/>
              </w:rPr>
              <w:t xml:space="preserve">a de </w:t>
            </w:r>
            <w:r w:rsidR="00E278B0" w:rsidRPr="00F92499">
              <w:rPr>
                <w:rFonts w:cs="Arial"/>
                <w:lang w:val="es-419" w:eastAsia="zh-CN"/>
              </w:rPr>
              <w:t xml:space="preserve">una </w:t>
            </w:r>
            <w:r w:rsidR="00990407" w:rsidRPr="00F92499">
              <w:rPr>
                <w:rFonts w:cs="Arial"/>
                <w:lang w:val="es-419" w:eastAsia="zh-CN"/>
              </w:rPr>
              <w:t>manera más clara para el usuario);</w:t>
            </w:r>
            <w:r w:rsidR="00DB6D8A" w:rsidRPr="00F92499">
              <w:rPr>
                <w:lang w:val="es-419"/>
              </w:rPr>
              <w:t xml:space="preserve"> </w:t>
            </w:r>
          </w:p>
        </w:tc>
      </w:tr>
      <w:tr w:rsidR="0027580F" w:rsidRPr="00F92499" w:rsidTr="00D73AF5">
        <w:tc>
          <w:tcPr>
            <w:tcW w:w="9786" w:type="dxa"/>
          </w:tcPr>
          <w:p w:rsidR="0027580F" w:rsidRPr="00F92499" w:rsidRDefault="00AF37A3"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mejorar la</w:t>
            </w:r>
            <w:r w:rsidR="003447A0" w:rsidRPr="00F92499">
              <w:rPr>
                <w:rFonts w:cs="Arial"/>
                <w:lang w:val="es-419" w:eastAsia="zh-CN"/>
              </w:rPr>
              <w:t xml:space="preserve"> transparenc</w:t>
            </w:r>
            <w:r w:rsidR="009D64C8" w:rsidRPr="00F92499">
              <w:rPr>
                <w:rFonts w:cs="Arial"/>
                <w:lang w:val="es-419" w:eastAsia="zh-CN"/>
              </w:rPr>
              <w:t>ia</w:t>
            </w:r>
            <w:r w:rsidR="003447A0" w:rsidRPr="00F92499">
              <w:rPr>
                <w:rFonts w:cs="Arial"/>
                <w:lang w:val="es-419" w:eastAsia="zh-CN"/>
              </w:rPr>
              <w:t xml:space="preserve"> </w:t>
            </w:r>
            <w:r w:rsidRPr="00F92499">
              <w:rPr>
                <w:rFonts w:cs="Arial"/>
                <w:lang w:val="es-419" w:eastAsia="zh-CN"/>
              </w:rPr>
              <w:t xml:space="preserve">de </w:t>
            </w:r>
            <w:r w:rsidR="009D64C8" w:rsidRPr="00F92499">
              <w:rPr>
                <w:rFonts w:cs="Arial"/>
                <w:lang w:val="es-419" w:eastAsia="zh-CN"/>
              </w:rPr>
              <w:t xml:space="preserve">las </w:t>
            </w:r>
            <w:r w:rsidR="003447A0" w:rsidRPr="00F92499">
              <w:rPr>
                <w:rFonts w:cs="Arial"/>
                <w:lang w:val="es-419" w:eastAsia="zh-CN"/>
              </w:rPr>
              <w:t>list</w:t>
            </w:r>
            <w:r w:rsidR="009D64C8" w:rsidRPr="00F92499">
              <w:rPr>
                <w:rFonts w:cs="Arial"/>
                <w:lang w:val="es-419" w:eastAsia="zh-CN"/>
              </w:rPr>
              <w:t>a</w:t>
            </w:r>
            <w:r w:rsidR="003447A0" w:rsidRPr="00F92499">
              <w:rPr>
                <w:rFonts w:cs="Arial"/>
                <w:lang w:val="es-419" w:eastAsia="zh-CN"/>
              </w:rPr>
              <w:t xml:space="preserve">s </w:t>
            </w:r>
            <w:r w:rsidR="009D64C8" w:rsidRPr="00F92499">
              <w:rPr>
                <w:rFonts w:cs="Arial"/>
                <w:lang w:val="es-419" w:eastAsia="zh-CN"/>
              </w:rPr>
              <w:t>de contacto</w:t>
            </w:r>
            <w:r w:rsidR="00850276" w:rsidRPr="00F92499">
              <w:rPr>
                <w:rFonts w:cs="Arial"/>
                <w:lang w:val="es-419" w:eastAsia="zh-CN"/>
              </w:rPr>
              <w:t>s</w:t>
            </w:r>
            <w:r w:rsidR="009D64C8" w:rsidRPr="00F92499">
              <w:rPr>
                <w:rFonts w:cs="Arial"/>
                <w:lang w:val="es-419" w:eastAsia="zh-CN"/>
              </w:rPr>
              <w:t xml:space="preserve"> </w:t>
            </w:r>
            <w:r w:rsidR="003447A0" w:rsidRPr="00F92499">
              <w:rPr>
                <w:rFonts w:cs="Arial"/>
                <w:lang w:val="es-419" w:eastAsia="zh-CN"/>
              </w:rPr>
              <w:t>(inclu</w:t>
            </w:r>
            <w:r w:rsidR="009D64C8" w:rsidRPr="00F92499">
              <w:rPr>
                <w:rFonts w:cs="Arial"/>
                <w:lang w:val="es-419" w:eastAsia="zh-CN"/>
              </w:rPr>
              <w:t>ir</w:t>
            </w:r>
            <w:r w:rsidR="003447A0" w:rsidRPr="00F92499">
              <w:rPr>
                <w:rFonts w:cs="Arial"/>
                <w:lang w:val="es-419" w:eastAsia="zh-CN"/>
              </w:rPr>
              <w:t xml:space="preserve"> expertos en cultivos)</w:t>
            </w:r>
            <w:r w:rsidR="009D64C8" w:rsidRPr="00F92499">
              <w:rPr>
                <w:rFonts w:cs="Arial"/>
                <w:lang w:val="es-419" w:eastAsia="zh-CN"/>
              </w:rPr>
              <w:t>;</w:t>
            </w:r>
          </w:p>
        </w:tc>
      </w:tr>
      <w:tr w:rsidR="0027580F" w:rsidRPr="00F92499" w:rsidTr="00D73AF5">
        <w:tc>
          <w:tcPr>
            <w:tcW w:w="9786" w:type="dxa"/>
          </w:tcPr>
          <w:p w:rsidR="0027580F" w:rsidRPr="00F92499" w:rsidRDefault="00DB6D8A"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elaborar</w:t>
            </w:r>
            <w:r w:rsidR="009D64C8" w:rsidRPr="00F92499">
              <w:rPr>
                <w:rFonts w:cs="Arial"/>
                <w:lang w:val="es-419" w:eastAsia="zh-CN"/>
              </w:rPr>
              <w:t xml:space="preserve"> un modelo o una plantilla de acuerdo </w:t>
            </w:r>
            <w:r w:rsidR="00216312" w:rsidRPr="00F92499">
              <w:rPr>
                <w:rFonts w:cs="Arial"/>
                <w:lang w:val="es-419" w:eastAsia="zh-CN"/>
              </w:rPr>
              <w:t xml:space="preserve">tipo </w:t>
            </w:r>
            <w:r w:rsidR="009D64C8" w:rsidRPr="00F92499">
              <w:rPr>
                <w:rFonts w:cs="Arial"/>
                <w:lang w:val="es-419" w:eastAsia="zh-CN"/>
              </w:rPr>
              <w:t>de cooperación e</w:t>
            </w:r>
            <w:r w:rsidR="00F560CD" w:rsidRPr="00F92499">
              <w:rPr>
                <w:rFonts w:cs="Arial"/>
                <w:lang w:val="es-419" w:eastAsia="zh-CN"/>
              </w:rPr>
              <w:t>n distintos idiomas pertinentes</w:t>
            </w:r>
            <w:r w:rsidR="009D64C8" w:rsidRPr="00F92499">
              <w:rPr>
                <w:rFonts w:cs="Arial"/>
                <w:lang w:val="es-419" w:eastAsia="zh-CN"/>
              </w:rPr>
              <w:t xml:space="preserve"> (que esté disponible en el sitio web de la UPOV);</w:t>
            </w:r>
          </w:p>
        </w:tc>
      </w:tr>
      <w:tr w:rsidR="0027580F" w:rsidRPr="00F92499" w:rsidTr="00D73AF5">
        <w:tc>
          <w:tcPr>
            <w:tcW w:w="9786" w:type="dxa"/>
          </w:tcPr>
          <w:p w:rsidR="0027580F" w:rsidRPr="00F92499" w:rsidRDefault="0003093A"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fomentar la utilización de las directrices de examen </w:t>
            </w:r>
            <w:r w:rsidR="00850276" w:rsidRPr="00F92499">
              <w:rPr>
                <w:rFonts w:cs="Arial"/>
                <w:lang w:val="es-419" w:eastAsia="zh-CN"/>
              </w:rPr>
              <w:t xml:space="preserve">para </w:t>
            </w:r>
            <w:r w:rsidRPr="00F92499">
              <w:rPr>
                <w:rFonts w:cs="Arial"/>
                <w:lang w:val="es-419" w:eastAsia="zh-CN"/>
              </w:rPr>
              <w:t>g</w:t>
            </w:r>
            <w:r w:rsidR="009D64C8" w:rsidRPr="00F92499">
              <w:rPr>
                <w:rFonts w:cs="Arial"/>
                <w:lang w:val="es-419" w:eastAsia="zh-CN"/>
              </w:rPr>
              <w:t>arant</w:t>
            </w:r>
            <w:r w:rsidRPr="00F92499">
              <w:rPr>
                <w:rFonts w:cs="Arial"/>
                <w:lang w:val="es-419" w:eastAsia="zh-CN"/>
              </w:rPr>
              <w:t xml:space="preserve">izar la </w:t>
            </w:r>
            <w:r w:rsidR="009D64C8" w:rsidRPr="00F92499">
              <w:rPr>
                <w:rFonts w:cs="Arial"/>
                <w:lang w:val="es-419" w:eastAsia="zh-CN"/>
              </w:rPr>
              <w:t xml:space="preserve">armonización (diferencias entre </w:t>
            </w:r>
            <w:r w:rsidRPr="00F92499">
              <w:rPr>
                <w:rFonts w:cs="Arial"/>
                <w:lang w:val="es-419" w:eastAsia="zh-CN"/>
              </w:rPr>
              <w:t xml:space="preserve">las </w:t>
            </w:r>
            <w:r w:rsidR="009D64C8" w:rsidRPr="00F92499">
              <w:rPr>
                <w:rFonts w:cs="Arial"/>
                <w:lang w:val="es-419" w:eastAsia="zh-CN"/>
              </w:rPr>
              <w:t>autoridades)</w:t>
            </w:r>
            <w:r w:rsidRPr="00F92499">
              <w:rPr>
                <w:rFonts w:cs="Arial"/>
                <w:lang w:val="es-419" w:eastAsia="zh-CN"/>
              </w:rPr>
              <w:t>;</w:t>
            </w:r>
          </w:p>
        </w:tc>
      </w:tr>
      <w:tr w:rsidR="0027580F" w:rsidRPr="00F92499" w:rsidTr="00D73AF5">
        <w:tc>
          <w:tcPr>
            <w:tcW w:w="9786" w:type="dxa"/>
          </w:tcPr>
          <w:p w:rsidR="0027580F" w:rsidRPr="00F92499" w:rsidRDefault="0003093A" w:rsidP="0009179F">
            <w:pPr>
              <w:pStyle w:val="ListParagraph"/>
              <w:numPr>
                <w:ilvl w:val="0"/>
                <w:numId w:val="6"/>
              </w:numPr>
              <w:spacing w:after="0" w:line="240" w:lineRule="auto"/>
              <w:ind w:left="323" w:hanging="284"/>
              <w:rPr>
                <w:rFonts w:cs="Arial"/>
                <w:lang w:val="es-419" w:eastAsia="zh-CN"/>
              </w:rPr>
            </w:pPr>
            <w:r w:rsidRPr="00F92499">
              <w:rPr>
                <w:rFonts w:cs="Arial"/>
                <w:lang w:val="es-419" w:eastAsia="zh-CN"/>
              </w:rPr>
              <w:t xml:space="preserve">asegurar el seguimiento de todas las </w:t>
            </w:r>
            <w:r w:rsidR="00216312" w:rsidRPr="00F92499">
              <w:rPr>
                <w:rFonts w:cs="Arial"/>
                <w:lang w:val="es-419" w:eastAsia="zh-CN"/>
              </w:rPr>
              <w:t>solicitudes</w:t>
            </w:r>
            <w:r w:rsidRPr="00F92499">
              <w:rPr>
                <w:rFonts w:cs="Arial"/>
                <w:lang w:val="es-419" w:eastAsia="zh-CN"/>
              </w:rPr>
              <w:t xml:space="preserve"> de informes DHE.</w:t>
            </w:r>
          </w:p>
        </w:tc>
      </w:tr>
    </w:tbl>
    <w:p w:rsidR="0027580F" w:rsidRPr="00F92499" w:rsidRDefault="0027580F" w:rsidP="001A4B9B">
      <w:pPr>
        <w:rPr>
          <w:lang w:val="es-419"/>
        </w:rPr>
      </w:pPr>
    </w:p>
    <w:p w:rsidR="009F3710" w:rsidRPr="00F92499" w:rsidRDefault="00DD32C7" w:rsidP="00DD32C7">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EA553E" w:rsidRPr="00F92499">
        <w:rPr>
          <w:lang w:val="es-419"/>
        </w:rPr>
        <w:t>El TWA tomó nota de las siguientes cuestiones técnicas planteadas por los participantes en los grupos de debate:</w:t>
      </w:r>
    </w:p>
    <w:p w:rsidR="009F3710" w:rsidRPr="00F92499" w:rsidRDefault="009F3710" w:rsidP="009F3710">
      <w:pPr>
        <w:rPr>
          <w:lang w:val="es-419"/>
        </w:rPr>
      </w:pPr>
    </w:p>
    <w:p w:rsidR="009F3710" w:rsidRPr="00F92499" w:rsidRDefault="00E20C32" w:rsidP="00846D94">
      <w:pPr>
        <w:numPr>
          <w:ilvl w:val="0"/>
          <w:numId w:val="22"/>
        </w:numPr>
        <w:ind w:left="567" w:hanging="283"/>
        <w:rPr>
          <w:lang w:val="es-419"/>
        </w:rPr>
      </w:pPr>
      <w:r w:rsidRPr="00F92499">
        <w:rPr>
          <w:lang w:val="es-419"/>
        </w:rPr>
        <w:t xml:space="preserve">la especificidad regional </w:t>
      </w:r>
      <w:r w:rsidR="00EA553E" w:rsidRPr="00F92499">
        <w:rPr>
          <w:lang w:val="es-419"/>
        </w:rPr>
        <w:t>de las variedades de plantas agrícolas</w:t>
      </w:r>
      <w:r w:rsidR="00846D94" w:rsidRPr="00F92499">
        <w:rPr>
          <w:lang w:val="es-419"/>
        </w:rPr>
        <w:t xml:space="preserve"> haría</w:t>
      </w:r>
      <w:r w:rsidR="00387058" w:rsidRPr="00F92499">
        <w:rPr>
          <w:lang w:val="es-419"/>
        </w:rPr>
        <w:t xml:space="preserve"> </w:t>
      </w:r>
      <w:r w:rsidR="00846D94" w:rsidRPr="00F92499">
        <w:rPr>
          <w:lang w:val="es-419"/>
        </w:rPr>
        <w:t>in</w:t>
      </w:r>
      <w:r w:rsidR="00387058" w:rsidRPr="00F92499">
        <w:rPr>
          <w:lang w:val="es-419"/>
        </w:rPr>
        <w:t>necesario</w:t>
      </w:r>
      <w:r w:rsidR="00EA553E" w:rsidRPr="00F92499">
        <w:rPr>
          <w:lang w:val="es-419"/>
        </w:rPr>
        <w:t xml:space="preserve"> </w:t>
      </w:r>
      <w:r w:rsidR="00387058" w:rsidRPr="00F92499">
        <w:rPr>
          <w:lang w:val="es-419"/>
        </w:rPr>
        <w:t>ampliar la cooperación;</w:t>
      </w:r>
    </w:p>
    <w:p w:rsidR="009F3710" w:rsidRPr="00F92499" w:rsidRDefault="00387058" w:rsidP="001315C3">
      <w:pPr>
        <w:numPr>
          <w:ilvl w:val="0"/>
          <w:numId w:val="22"/>
        </w:numPr>
        <w:ind w:left="567" w:hanging="283"/>
        <w:rPr>
          <w:lang w:val="es-419"/>
        </w:rPr>
      </w:pPr>
      <w:r w:rsidRPr="00F92499">
        <w:rPr>
          <w:lang w:val="es-419"/>
        </w:rPr>
        <w:t xml:space="preserve">la interacción entre el genotipo y el medio ambiente podría </w:t>
      </w:r>
      <w:r w:rsidR="00D02BEF" w:rsidRPr="00F92499">
        <w:rPr>
          <w:lang w:val="es-419"/>
        </w:rPr>
        <w:t xml:space="preserve">obligar a </w:t>
      </w:r>
      <w:r w:rsidR="00C409AA" w:rsidRPr="00F92499">
        <w:rPr>
          <w:lang w:val="es-419"/>
        </w:rPr>
        <w:t xml:space="preserve">realizar </w:t>
      </w:r>
      <w:r w:rsidRPr="00F92499">
        <w:rPr>
          <w:lang w:val="es-419"/>
        </w:rPr>
        <w:t xml:space="preserve">ensayos adicionales para </w:t>
      </w:r>
      <w:r w:rsidR="00DC74C0" w:rsidRPr="00F92499">
        <w:rPr>
          <w:lang w:val="es-419"/>
        </w:rPr>
        <w:t xml:space="preserve">elaborar </w:t>
      </w:r>
      <w:r w:rsidRPr="00F92499">
        <w:rPr>
          <w:lang w:val="es-419"/>
        </w:rPr>
        <w:t>descripciones locales de las variedades (adaptación regional de las variedades);</w:t>
      </w:r>
    </w:p>
    <w:p w:rsidR="009F3710" w:rsidRPr="00F92499" w:rsidRDefault="00D37AF1" w:rsidP="009F3710">
      <w:pPr>
        <w:numPr>
          <w:ilvl w:val="0"/>
          <w:numId w:val="22"/>
        </w:numPr>
        <w:ind w:left="567" w:hanging="283"/>
        <w:rPr>
          <w:lang w:val="es-419"/>
        </w:rPr>
      </w:pPr>
      <w:r w:rsidRPr="00F92499">
        <w:rPr>
          <w:lang w:val="es-419"/>
        </w:rPr>
        <w:t xml:space="preserve">la </w:t>
      </w:r>
      <w:r w:rsidR="00387058" w:rsidRPr="00F92499">
        <w:rPr>
          <w:lang w:val="es-419"/>
        </w:rPr>
        <w:t>falta de variedades en la colección de variedades (variedades de importancia local);</w:t>
      </w:r>
    </w:p>
    <w:p w:rsidR="009F3710" w:rsidRPr="00F92499" w:rsidRDefault="00D37AF1" w:rsidP="009F3710">
      <w:pPr>
        <w:numPr>
          <w:ilvl w:val="0"/>
          <w:numId w:val="22"/>
        </w:numPr>
        <w:ind w:left="567" w:hanging="283"/>
        <w:rPr>
          <w:lang w:val="es-419"/>
        </w:rPr>
      </w:pPr>
      <w:r w:rsidRPr="00F92499">
        <w:rPr>
          <w:lang w:val="es-419"/>
        </w:rPr>
        <w:t xml:space="preserve">la </w:t>
      </w:r>
      <w:r w:rsidR="00387058" w:rsidRPr="00F92499">
        <w:rPr>
          <w:lang w:val="es-419"/>
        </w:rPr>
        <w:t>falta de información sobre las variedades similares incluidas en el ensayo o comparadas con la candidata (información no disponible en el informe de examen);</w:t>
      </w:r>
    </w:p>
    <w:p w:rsidR="009F3710" w:rsidRPr="00F92499" w:rsidRDefault="00D37AF1" w:rsidP="009F3710">
      <w:pPr>
        <w:numPr>
          <w:ilvl w:val="0"/>
          <w:numId w:val="22"/>
        </w:numPr>
        <w:ind w:left="567" w:hanging="283"/>
        <w:rPr>
          <w:lang w:val="es-419"/>
        </w:rPr>
      </w:pPr>
      <w:r w:rsidRPr="00F92499">
        <w:rPr>
          <w:lang w:val="es-419"/>
        </w:rPr>
        <w:t xml:space="preserve">la </w:t>
      </w:r>
      <w:r w:rsidR="009600EF" w:rsidRPr="00F92499">
        <w:rPr>
          <w:lang w:val="es-419"/>
        </w:rPr>
        <w:t>falta de información detallada sobre el lugar y el entorno del examen;</w:t>
      </w:r>
    </w:p>
    <w:p w:rsidR="009F3710" w:rsidRPr="00F92499" w:rsidRDefault="00D37AF1" w:rsidP="009F3710">
      <w:pPr>
        <w:numPr>
          <w:ilvl w:val="0"/>
          <w:numId w:val="22"/>
        </w:numPr>
        <w:ind w:left="567" w:hanging="283"/>
        <w:rPr>
          <w:lang w:val="es-419"/>
        </w:rPr>
      </w:pPr>
      <w:r w:rsidRPr="00F92499">
        <w:rPr>
          <w:lang w:val="es-419"/>
        </w:rPr>
        <w:t xml:space="preserve">la </w:t>
      </w:r>
      <w:r w:rsidR="009600EF" w:rsidRPr="00F92499">
        <w:rPr>
          <w:lang w:val="es-419"/>
        </w:rPr>
        <w:t>imposibilidad de observar algunos caracteres a causa de las condiciones ambientales, lo que da lugar a descripciones incompletas;</w:t>
      </w:r>
      <w:r w:rsidR="009F3710" w:rsidRPr="00F92499">
        <w:rPr>
          <w:lang w:val="es-419"/>
        </w:rPr>
        <w:t xml:space="preserve"> </w:t>
      </w:r>
    </w:p>
    <w:p w:rsidR="009F3710" w:rsidRPr="00F92499" w:rsidRDefault="00D37AF1" w:rsidP="009F3710">
      <w:pPr>
        <w:numPr>
          <w:ilvl w:val="0"/>
          <w:numId w:val="22"/>
        </w:numPr>
        <w:ind w:left="567" w:hanging="283"/>
        <w:rPr>
          <w:lang w:val="es-419"/>
        </w:rPr>
      </w:pPr>
      <w:r w:rsidRPr="00F92499">
        <w:rPr>
          <w:lang w:val="es-419"/>
        </w:rPr>
        <w:t xml:space="preserve">la </w:t>
      </w:r>
      <w:r w:rsidR="009600EF" w:rsidRPr="00F92499">
        <w:rPr>
          <w:lang w:val="es-419"/>
        </w:rPr>
        <w:t>falta de experiencia en el examen de un cultivo en particular;</w:t>
      </w:r>
    </w:p>
    <w:p w:rsidR="009F3710" w:rsidRPr="00F92499" w:rsidRDefault="00D37AF1" w:rsidP="009F3710">
      <w:pPr>
        <w:numPr>
          <w:ilvl w:val="0"/>
          <w:numId w:val="22"/>
        </w:numPr>
        <w:ind w:left="567" w:hanging="283"/>
        <w:rPr>
          <w:lang w:val="es-419"/>
        </w:rPr>
      </w:pPr>
      <w:r w:rsidRPr="00F92499">
        <w:rPr>
          <w:lang w:val="es-419"/>
        </w:rPr>
        <w:lastRenderedPageBreak/>
        <w:t xml:space="preserve">las </w:t>
      </w:r>
      <w:r w:rsidR="00862F53" w:rsidRPr="00F92499">
        <w:rPr>
          <w:lang w:val="es-419"/>
        </w:rPr>
        <w:t xml:space="preserve">diferencias en los </w:t>
      </w:r>
      <w:r w:rsidR="009600EF" w:rsidRPr="00F92499">
        <w:rPr>
          <w:lang w:val="es-419"/>
        </w:rPr>
        <w:t xml:space="preserve">métodos de </w:t>
      </w:r>
      <w:r w:rsidR="00862F53" w:rsidRPr="00F92499">
        <w:rPr>
          <w:lang w:val="es-419"/>
        </w:rPr>
        <w:t xml:space="preserve">examen </w:t>
      </w:r>
      <w:r w:rsidR="009600EF" w:rsidRPr="00F92499">
        <w:rPr>
          <w:lang w:val="es-419"/>
        </w:rPr>
        <w:t>(</w:t>
      </w:r>
      <w:r w:rsidR="00862F53" w:rsidRPr="00F92499">
        <w:rPr>
          <w:lang w:val="es-419"/>
        </w:rPr>
        <w:t xml:space="preserve">por ejemplo, </w:t>
      </w:r>
      <w:r w:rsidR="009600EF" w:rsidRPr="00F92499">
        <w:rPr>
          <w:lang w:val="es-419"/>
        </w:rPr>
        <w:t>us</w:t>
      </w:r>
      <w:r w:rsidR="00862F53" w:rsidRPr="00F92499">
        <w:rPr>
          <w:lang w:val="es-419"/>
        </w:rPr>
        <w:t>o</w:t>
      </w:r>
      <w:r w:rsidR="009600EF" w:rsidRPr="00F92499">
        <w:rPr>
          <w:lang w:val="es-419"/>
        </w:rPr>
        <w:t xml:space="preserve"> de </w:t>
      </w:r>
      <w:r w:rsidR="00862F53" w:rsidRPr="00F92499">
        <w:rPr>
          <w:lang w:val="es-419"/>
        </w:rPr>
        <w:t xml:space="preserve">directrices de examen distintas de las </w:t>
      </w:r>
      <w:r w:rsidR="009600EF" w:rsidRPr="00F92499">
        <w:rPr>
          <w:lang w:val="es-419"/>
        </w:rPr>
        <w:t xml:space="preserve">de </w:t>
      </w:r>
      <w:r w:rsidR="00862F53" w:rsidRPr="00F92499">
        <w:rPr>
          <w:lang w:val="es-419"/>
        </w:rPr>
        <w:t>la </w:t>
      </w:r>
      <w:r w:rsidR="009600EF" w:rsidRPr="00F92499">
        <w:rPr>
          <w:lang w:val="es-419"/>
        </w:rPr>
        <w:t xml:space="preserve">UPOV, organización de </w:t>
      </w:r>
      <w:r w:rsidR="00862F53" w:rsidRPr="00F92499">
        <w:rPr>
          <w:lang w:val="es-419"/>
        </w:rPr>
        <w:t xml:space="preserve">los </w:t>
      </w:r>
      <w:r w:rsidR="009600EF" w:rsidRPr="00F92499">
        <w:rPr>
          <w:lang w:val="es-419"/>
        </w:rPr>
        <w:t xml:space="preserve">ensayos, </w:t>
      </w:r>
      <w:r w:rsidR="00862F53" w:rsidRPr="00F92499">
        <w:rPr>
          <w:lang w:val="es-419"/>
        </w:rPr>
        <w:t xml:space="preserve">criterios de </w:t>
      </w:r>
      <w:r w:rsidR="009600EF" w:rsidRPr="00F92499">
        <w:rPr>
          <w:lang w:val="es-419"/>
        </w:rPr>
        <w:t>análisis)</w:t>
      </w:r>
      <w:r w:rsidR="00862F53" w:rsidRPr="00F92499">
        <w:rPr>
          <w:lang w:val="es-419"/>
        </w:rPr>
        <w:t>;</w:t>
      </w:r>
    </w:p>
    <w:p w:rsidR="009F3710" w:rsidRPr="00F92499" w:rsidRDefault="00D37AF1" w:rsidP="009F3710">
      <w:pPr>
        <w:numPr>
          <w:ilvl w:val="0"/>
          <w:numId w:val="22"/>
        </w:numPr>
        <w:ind w:left="567" w:hanging="283"/>
        <w:rPr>
          <w:lang w:val="es-419"/>
        </w:rPr>
      </w:pPr>
      <w:r w:rsidRPr="00F92499">
        <w:rPr>
          <w:lang w:val="es-419"/>
        </w:rPr>
        <w:t xml:space="preserve">la </w:t>
      </w:r>
      <w:r w:rsidR="00332F67" w:rsidRPr="00F92499">
        <w:rPr>
          <w:lang w:val="es-419"/>
        </w:rPr>
        <w:t>inex</w:t>
      </w:r>
      <w:r w:rsidR="003A1848" w:rsidRPr="00F92499">
        <w:rPr>
          <w:lang w:val="es-419"/>
        </w:rPr>
        <w:t>is</w:t>
      </w:r>
      <w:r w:rsidR="00332F67" w:rsidRPr="00F92499">
        <w:rPr>
          <w:lang w:val="es-419"/>
        </w:rPr>
        <w:t>tencia</w:t>
      </w:r>
      <w:r w:rsidR="00862F53" w:rsidRPr="00F92499">
        <w:rPr>
          <w:lang w:val="es-419"/>
        </w:rPr>
        <w:t xml:space="preserve"> de directrices de examen armonizadas para los cultivos menos comunes;</w:t>
      </w:r>
    </w:p>
    <w:p w:rsidR="009F3710" w:rsidRPr="00F92499" w:rsidRDefault="00862F53" w:rsidP="009F3710">
      <w:pPr>
        <w:numPr>
          <w:ilvl w:val="0"/>
          <w:numId w:val="22"/>
        </w:numPr>
        <w:ind w:left="567" w:hanging="283"/>
        <w:rPr>
          <w:lang w:val="es-419"/>
        </w:rPr>
      </w:pPr>
      <w:r w:rsidRPr="00F92499">
        <w:rPr>
          <w:lang w:val="es-419"/>
        </w:rPr>
        <w:t>informes de examen DHE no disponibles en los idiomas requeridos;</w:t>
      </w:r>
    </w:p>
    <w:p w:rsidR="009F3710" w:rsidRPr="00F92499" w:rsidRDefault="00D37AF1" w:rsidP="009F3710">
      <w:pPr>
        <w:numPr>
          <w:ilvl w:val="0"/>
          <w:numId w:val="22"/>
        </w:numPr>
        <w:ind w:left="567" w:hanging="283"/>
        <w:rPr>
          <w:lang w:val="es-419"/>
        </w:rPr>
      </w:pPr>
      <w:r w:rsidRPr="00F92499">
        <w:rPr>
          <w:lang w:val="es-419"/>
        </w:rPr>
        <w:t>la falta de respuesta de las oficinas de examen con las que se contacta para establecer cooperación;</w:t>
      </w:r>
    </w:p>
    <w:p w:rsidR="009F3710" w:rsidRPr="00F92499" w:rsidRDefault="00D37AF1" w:rsidP="009F3710">
      <w:pPr>
        <w:numPr>
          <w:ilvl w:val="0"/>
          <w:numId w:val="22"/>
        </w:numPr>
        <w:ind w:left="567" w:hanging="283"/>
        <w:rPr>
          <w:lang w:val="es-419"/>
        </w:rPr>
      </w:pPr>
      <w:r w:rsidRPr="00F92499">
        <w:rPr>
          <w:lang w:val="es-419"/>
        </w:rPr>
        <w:t xml:space="preserve">las diferencias en los criterios aplicados para </w:t>
      </w:r>
      <w:r w:rsidR="00B405D9" w:rsidRPr="00F92499">
        <w:rPr>
          <w:lang w:val="es-419"/>
        </w:rPr>
        <w:t>aprobar</w:t>
      </w:r>
      <w:r w:rsidRPr="00F92499">
        <w:rPr>
          <w:lang w:val="es-419"/>
        </w:rPr>
        <w:t xml:space="preserve"> las denominaciones de las variedades;</w:t>
      </w:r>
    </w:p>
    <w:p w:rsidR="009F3710" w:rsidRPr="00F92499" w:rsidRDefault="00D37AF1" w:rsidP="009F3710">
      <w:pPr>
        <w:numPr>
          <w:ilvl w:val="0"/>
          <w:numId w:val="22"/>
        </w:numPr>
        <w:ind w:left="567" w:hanging="283"/>
        <w:rPr>
          <w:lang w:val="es-419"/>
        </w:rPr>
      </w:pPr>
      <w:r w:rsidRPr="00F92499">
        <w:rPr>
          <w:lang w:val="es-419"/>
        </w:rPr>
        <w:t xml:space="preserve">las dificultades para transferir el material </w:t>
      </w:r>
      <w:r w:rsidR="00312E02" w:rsidRPr="00F92499">
        <w:rPr>
          <w:lang w:val="es-419"/>
        </w:rPr>
        <w:t xml:space="preserve">necesario </w:t>
      </w:r>
      <w:r w:rsidRPr="00F92499">
        <w:rPr>
          <w:lang w:val="es-419"/>
        </w:rPr>
        <w:t>para el examen (cuestiones fitosanitarias);</w:t>
      </w:r>
    </w:p>
    <w:p w:rsidR="009F3710" w:rsidRPr="00F92499" w:rsidRDefault="00D37AF1" w:rsidP="009F3710">
      <w:pPr>
        <w:numPr>
          <w:ilvl w:val="0"/>
          <w:numId w:val="22"/>
        </w:numPr>
        <w:ind w:left="567" w:hanging="283"/>
        <w:rPr>
          <w:lang w:val="es-419"/>
        </w:rPr>
      </w:pPr>
      <w:r w:rsidRPr="00F92499">
        <w:rPr>
          <w:lang w:val="es-419"/>
        </w:rPr>
        <w:t>la falta de miembros de la UPOV en determinadas regiones (cooperación subregional);</w:t>
      </w:r>
    </w:p>
    <w:p w:rsidR="009F3710" w:rsidRPr="00F92499" w:rsidRDefault="00D37AF1" w:rsidP="009F3710">
      <w:pPr>
        <w:numPr>
          <w:ilvl w:val="0"/>
          <w:numId w:val="22"/>
        </w:numPr>
        <w:ind w:left="567" w:hanging="283"/>
        <w:rPr>
          <w:lang w:val="es-419"/>
        </w:rPr>
      </w:pPr>
      <w:r w:rsidRPr="00F92499">
        <w:rPr>
          <w:lang w:val="es-419"/>
        </w:rPr>
        <w:t xml:space="preserve">las restricciones jurídicas </w:t>
      </w:r>
      <w:r w:rsidR="00A659E1" w:rsidRPr="00F92499">
        <w:rPr>
          <w:lang w:val="es-419"/>
        </w:rPr>
        <w:t>a la</w:t>
      </w:r>
      <w:r w:rsidRPr="00F92499">
        <w:rPr>
          <w:lang w:val="es-419"/>
        </w:rPr>
        <w:t xml:space="preserve"> </w:t>
      </w:r>
      <w:r w:rsidR="00A659E1" w:rsidRPr="00F92499">
        <w:rPr>
          <w:lang w:val="es-419"/>
        </w:rPr>
        <w:t>cooperación</w:t>
      </w:r>
      <w:r w:rsidRPr="00F92499">
        <w:rPr>
          <w:lang w:val="es-419"/>
        </w:rPr>
        <w:t xml:space="preserve">, tales como </w:t>
      </w:r>
      <w:r w:rsidR="00E50231" w:rsidRPr="00F92499">
        <w:rPr>
          <w:lang w:val="es-419"/>
        </w:rPr>
        <w:t>los a</w:t>
      </w:r>
      <w:r w:rsidRPr="00F92499">
        <w:rPr>
          <w:lang w:val="es-419"/>
        </w:rPr>
        <w:t>soci</w:t>
      </w:r>
      <w:r w:rsidR="00E50231" w:rsidRPr="00F92499">
        <w:rPr>
          <w:lang w:val="es-419"/>
        </w:rPr>
        <w:t>ad</w:t>
      </w:r>
      <w:r w:rsidRPr="00F92499">
        <w:rPr>
          <w:lang w:val="es-419"/>
        </w:rPr>
        <w:t>os prioritarios</w:t>
      </w:r>
      <w:r w:rsidR="00E50231" w:rsidRPr="00F92499">
        <w:rPr>
          <w:lang w:val="es-419"/>
        </w:rPr>
        <w:t>;</w:t>
      </w:r>
      <w:r w:rsidR="009F3710" w:rsidRPr="00F92499">
        <w:rPr>
          <w:lang w:val="es-419"/>
        </w:rPr>
        <w:t xml:space="preserve"> </w:t>
      </w:r>
    </w:p>
    <w:p w:rsidR="009F3710" w:rsidRPr="00F92499" w:rsidRDefault="00A659E1" w:rsidP="009F3710">
      <w:pPr>
        <w:numPr>
          <w:ilvl w:val="0"/>
          <w:numId w:val="22"/>
        </w:numPr>
        <w:ind w:left="567" w:hanging="283"/>
        <w:rPr>
          <w:lang w:val="es-419"/>
        </w:rPr>
      </w:pPr>
      <w:r w:rsidRPr="00F92499">
        <w:rPr>
          <w:lang w:val="es-419"/>
        </w:rPr>
        <w:t>la dificultad para organizar la recepción de los pagos de los solicitantes de otros países;</w:t>
      </w:r>
    </w:p>
    <w:p w:rsidR="009F3710" w:rsidRPr="00F92499" w:rsidRDefault="00A659E1" w:rsidP="009F3710">
      <w:pPr>
        <w:numPr>
          <w:ilvl w:val="0"/>
          <w:numId w:val="22"/>
        </w:numPr>
        <w:ind w:left="567" w:hanging="283"/>
        <w:rPr>
          <w:lang w:val="es-419"/>
        </w:rPr>
      </w:pPr>
      <w:r w:rsidRPr="00F92499">
        <w:rPr>
          <w:lang w:val="es-419"/>
        </w:rPr>
        <w:t>la falta de capacidad para facturar la venta de los informes de examen;</w:t>
      </w:r>
    </w:p>
    <w:p w:rsidR="009F3710" w:rsidRPr="00F92499" w:rsidRDefault="00A659E1" w:rsidP="009F3710">
      <w:pPr>
        <w:numPr>
          <w:ilvl w:val="0"/>
          <w:numId w:val="22"/>
        </w:numPr>
        <w:ind w:left="567" w:hanging="283"/>
        <w:rPr>
          <w:lang w:val="es-419"/>
        </w:rPr>
      </w:pPr>
      <w:r w:rsidRPr="00F92499">
        <w:rPr>
          <w:lang w:val="es-419"/>
        </w:rPr>
        <w:t>la dificultad de algunas empresas o algunos miembros de la UPOV para abonar las tasas del examen DHE.</w:t>
      </w:r>
    </w:p>
    <w:p w:rsidR="009F3710" w:rsidRPr="00F92499" w:rsidRDefault="009F3710" w:rsidP="009F3710">
      <w:pPr>
        <w:rPr>
          <w:lang w:val="es-419"/>
        </w:rPr>
      </w:pPr>
    </w:p>
    <w:p w:rsidR="009F3710" w:rsidRPr="00F92499" w:rsidRDefault="008D2FFC" w:rsidP="008D2FFC">
      <w:pPr>
        <w:rPr>
          <w:lang w:val="es-419"/>
        </w:rPr>
      </w:pPr>
      <w:r>
        <w:rPr>
          <w:lang w:val="es-419"/>
        </w:rPr>
        <w:fldChar w:fldCharType="begin"/>
      </w:r>
      <w:r>
        <w:rPr>
          <w:lang w:val="es-419"/>
        </w:rPr>
        <w:instrText xml:space="preserve"> AUTONUM  </w:instrText>
      </w:r>
      <w:r>
        <w:rPr>
          <w:lang w:val="es-419"/>
        </w:rPr>
        <w:fldChar w:fldCharType="end"/>
      </w:r>
      <w:r>
        <w:rPr>
          <w:lang w:val="es-419"/>
        </w:rPr>
        <w:tab/>
      </w:r>
      <w:r w:rsidR="00A659E1" w:rsidRPr="00F92499">
        <w:rPr>
          <w:lang w:val="es-419"/>
        </w:rPr>
        <w:t>El TWA tomó nota de las siguientes medidas propuestas por los participantes en los grupos de debate para solventar las cuestiones técnicas planteadas:</w:t>
      </w:r>
    </w:p>
    <w:p w:rsidR="009F3710" w:rsidRPr="00F92499" w:rsidRDefault="009F3710" w:rsidP="009F3710">
      <w:pPr>
        <w:rPr>
          <w:lang w:val="es-419"/>
        </w:rPr>
      </w:pPr>
    </w:p>
    <w:p w:rsidR="009F3710" w:rsidRPr="00F92499" w:rsidRDefault="001B326A" w:rsidP="009F3710">
      <w:pPr>
        <w:numPr>
          <w:ilvl w:val="0"/>
          <w:numId w:val="22"/>
        </w:numPr>
        <w:ind w:left="567" w:hanging="283"/>
        <w:rPr>
          <w:lang w:val="es-419"/>
        </w:rPr>
      </w:pPr>
      <w:r w:rsidRPr="00F92499">
        <w:rPr>
          <w:lang w:val="es-419"/>
        </w:rPr>
        <w:t>examen centralizado</w:t>
      </w:r>
      <w:r w:rsidR="00EC2551" w:rsidRPr="00F92499">
        <w:rPr>
          <w:lang w:val="es-419"/>
        </w:rPr>
        <w:t xml:space="preserve"> de </w:t>
      </w:r>
      <w:r w:rsidRPr="00F92499">
        <w:rPr>
          <w:lang w:val="es-419"/>
        </w:rPr>
        <w:t xml:space="preserve">las </w:t>
      </w:r>
      <w:r w:rsidR="00EC2551" w:rsidRPr="00F92499">
        <w:rPr>
          <w:lang w:val="es-419"/>
        </w:rPr>
        <w:t xml:space="preserve">variedades </w:t>
      </w:r>
      <w:r w:rsidRPr="00F92499">
        <w:rPr>
          <w:lang w:val="es-419"/>
        </w:rPr>
        <w:t>de</w:t>
      </w:r>
      <w:r w:rsidR="00EC2551" w:rsidRPr="00F92499">
        <w:rPr>
          <w:lang w:val="es-419"/>
        </w:rPr>
        <w:t xml:space="preserve"> </w:t>
      </w:r>
      <w:r w:rsidR="00281EBB" w:rsidRPr="00F92499">
        <w:rPr>
          <w:lang w:val="es-419"/>
        </w:rPr>
        <w:t>aquel</w:t>
      </w:r>
      <w:r w:rsidRPr="00F92499">
        <w:rPr>
          <w:lang w:val="es-419"/>
        </w:rPr>
        <w:t xml:space="preserve">los </w:t>
      </w:r>
      <w:r w:rsidR="00EC2551" w:rsidRPr="00F92499">
        <w:rPr>
          <w:lang w:val="es-419"/>
        </w:rPr>
        <w:t xml:space="preserve">cultivos con </w:t>
      </w:r>
      <w:r w:rsidRPr="00F92499">
        <w:rPr>
          <w:lang w:val="es-419"/>
        </w:rPr>
        <w:t>mayor adaptación regional;</w:t>
      </w:r>
    </w:p>
    <w:p w:rsidR="009F3710" w:rsidRPr="00F92499" w:rsidRDefault="001B326A" w:rsidP="009F3710">
      <w:pPr>
        <w:numPr>
          <w:ilvl w:val="0"/>
          <w:numId w:val="22"/>
        </w:numPr>
        <w:ind w:left="567" w:hanging="283"/>
        <w:rPr>
          <w:lang w:val="es-419"/>
        </w:rPr>
      </w:pPr>
      <w:r w:rsidRPr="00F92499">
        <w:rPr>
          <w:lang w:val="es-419"/>
        </w:rPr>
        <w:t>colaboración regional entre las oficinas de protección de las obtenciones vegetales, como conferencias para estrechar los contactos técnicos y formación en materia de calibración y armonización;</w:t>
      </w:r>
    </w:p>
    <w:p w:rsidR="009F3710" w:rsidRPr="00F92499" w:rsidRDefault="00105F95" w:rsidP="009F3710">
      <w:pPr>
        <w:numPr>
          <w:ilvl w:val="0"/>
          <w:numId w:val="22"/>
        </w:numPr>
        <w:ind w:left="567" w:hanging="283"/>
        <w:rPr>
          <w:lang w:val="es-419"/>
        </w:rPr>
      </w:pPr>
      <w:r w:rsidRPr="00F92499">
        <w:rPr>
          <w:lang w:val="es-419"/>
        </w:rPr>
        <w:t>informar de la composición de las colecciones de variedades;</w:t>
      </w:r>
    </w:p>
    <w:p w:rsidR="009F3710" w:rsidRPr="00F92499" w:rsidRDefault="00105F95" w:rsidP="009F3710">
      <w:pPr>
        <w:numPr>
          <w:ilvl w:val="0"/>
          <w:numId w:val="22"/>
        </w:numPr>
        <w:ind w:left="567" w:hanging="283"/>
        <w:rPr>
          <w:lang w:val="es-419"/>
        </w:rPr>
      </w:pPr>
      <w:r w:rsidRPr="00F92499">
        <w:rPr>
          <w:lang w:val="es-419"/>
        </w:rPr>
        <w:t>establecer sistemas de garantía de la calidad;</w:t>
      </w:r>
      <w:r w:rsidR="009F3710" w:rsidRPr="00F92499">
        <w:rPr>
          <w:lang w:val="es-419"/>
        </w:rPr>
        <w:t xml:space="preserve"> </w:t>
      </w:r>
    </w:p>
    <w:p w:rsidR="009F3710" w:rsidRPr="00F92499" w:rsidRDefault="00105F95" w:rsidP="009F3710">
      <w:pPr>
        <w:numPr>
          <w:ilvl w:val="0"/>
          <w:numId w:val="22"/>
        </w:numPr>
        <w:ind w:left="567" w:hanging="283"/>
        <w:rPr>
          <w:lang w:val="es-419"/>
        </w:rPr>
      </w:pPr>
      <w:r w:rsidRPr="00F92499">
        <w:rPr>
          <w:lang w:val="es-419"/>
        </w:rPr>
        <w:t>actualizar con frecuencia las variedades ejemplo que figuran en las directrices de examen de la UPOV o crear conjuntos regionales de variedades ejemplo;</w:t>
      </w:r>
    </w:p>
    <w:p w:rsidR="009F3710" w:rsidRPr="00F92499" w:rsidRDefault="00105F95" w:rsidP="009F3710">
      <w:pPr>
        <w:numPr>
          <w:ilvl w:val="0"/>
          <w:numId w:val="22"/>
        </w:numPr>
        <w:ind w:left="567" w:hanging="283"/>
        <w:rPr>
          <w:lang w:val="es-419"/>
        </w:rPr>
      </w:pPr>
      <w:r w:rsidRPr="00F92499">
        <w:rPr>
          <w:lang w:val="es-419"/>
        </w:rPr>
        <w:t>armonizar los marcadores moleculares y desarrollar bases de datos de ámbito mundial;</w:t>
      </w:r>
    </w:p>
    <w:p w:rsidR="009F3710" w:rsidRPr="00F92499" w:rsidRDefault="00105F95" w:rsidP="009F3710">
      <w:pPr>
        <w:numPr>
          <w:ilvl w:val="0"/>
          <w:numId w:val="22"/>
        </w:numPr>
        <w:ind w:left="567" w:hanging="283"/>
        <w:rPr>
          <w:lang w:val="es-419"/>
        </w:rPr>
      </w:pPr>
      <w:r w:rsidRPr="00F92499">
        <w:rPr>
          <w:lang w:val="es-419"/>
        </w:rPr>
        <w:t>aumentar la capacidad de UPOV PRISMA para traducir las solicitudes y otros datos que han de intercambiarse;</w:t>
      </w:r>
    </w:p>
    <w:p w:rsidR="009F3710" w:rsidRPr="00F92499" w:rsidRDefault="00105F95" w:rsidP="002B58F1">
      <w:pPr>
        <w:numPr>
          <w:ilvl w:val="0"/>
          <w:numId w:val="22"/>
        </w:numPr>
        <w:ind w:left="567" w:hanging="283"/>
        <w:rPr>
          <w:lang w:val="es-419"/>
        </w:rPr>
      </w:pPr>
      <w:r w:rsidRPr="00F92499">
        <w:rPr>
          <w:lang w:val="es-419"/>
        </w:rPr>
        <w:t>crear una plataforma para solicitar informes de examen DHE (servicio intermedia</w:t>
      </w:r>
      <w:r w:rsidR="00373366" w:rsidRPr="00F92499">
        <w:rPr>
          <w:lang w:val="es-419"/>
        </w:rPr>
        <w:t xml:space="preserve">rio que </w:t>
      </w:r>
      <w:r w:rsidRPr="00F92499">
        <w:rPr>
          <w:lang w:val="es-419"/>
        </w:rPr>
        <w:t>inclu</w:t>
      </w:r>
      <w:r w:rsidR="00373366" w:rsidRPr="00F92499">
        <w:rPr>
          <w:lang w:val="es-419"/>
        </w:rPr>
        <w:t>y</w:t>
      </w:r>
      <w:r w:rsidRPr="00F92499">
        <w:rPr>
          <w:lang w:val="es-419"/>
        </w:rPr>
        <w:t>a la traducción);</w:t>
      </w:r>
    </w:p>
    <w:p w:rsidR="009F3710" w:rsidRPr="00F92499" w:rsidRDefault="00105F95" w:rsidP="001D316E">
      <w:pPr>
        <w:numPr>
          <w:ilvl w:val="0"/>
          <w:numId w:val="22"/>
        </w:numPr>
        <w:ind w:left="567" w:hanging="283"/>
        <w:rPr>
          <w:lang w:val="es-419"/>
        </w:rPr>
      </w:pPr>
      <w:r w:rsidRPr="00F92499">
        <w:rPr>
          <w:lang w:val="es-419"/>
        </w:rPr>
        <w:t>a</w:t>
      </w:r>
      <w:r w:rsidR="001D316E" w:rsidRPr="00F92499">
        <w:rPr>
          <w:lang w:val="es-419"/>
        </w:rPr>
        <w:t>yud</w:t>
      </w:r>
      <w:r w:rsidRPr="00F92499">
        <w:rPr>
          <w:lang w:val="es-419"/>
        </w:rPr>
        <w:t xml:space="preserve">ar a las pequeñas empresas </w:t>
      </w:r>
      <w:r w:rsidR="00BC66BF" w:rsidRPr="00F92499">
        <w:rPr>
          <w:lang w:val="es-419"/>
        </w:rPr>
        <w:t>en l</w:t>
      </w:r>
      <w:r w:rsidRPr="00F92499">
        <w:rPr>
          <w:lang w:val="es-419"/>
        </w:rPr>
        <w:t xml:space="preserve">a </w:t>
      </w:r>
      <w:r w:rsidR="00BC66BF" w:rsidRPr="00F92499">
        <w:rPr>
          <w:lang w:val="es-419"/>
        </w:rPr>
        <w:t>compra de informes de examen.</w:t>
      </w:r>
    </w:p>
    <w:p w:rsidR="009F3710" w:rsidRPr="00F92499" w:rsidRDefault="009F3710" w:rsidP="009F3710">
      <w:pPr>
        <w:rPr>
          <w:lang w:val="es-419"/>
        </w:rPr>
      </w:pPr>
    </w:p>
    <w:p w:rsidR="0027580F" w:rsidRPr="00F92499" w:rsidRDefault="008D2FFC" w:rsidP="008D2FFC">
      <w:pPr>
        <w:rPr>
          <w:vanish/>
          <w:lang w:val="es-419"/>
        </w:rPr>
      </w:pPr>
      <w:r>
        <w:rPr>
          <w:lang w:val="es-419"/>
        </w:rPr>
        <w:fldChar w:fldCharType="begin"/>
      </w:r>
      <w:r>
        <w:rPr>
          <w:lang w:val="es-419"/>
        </w:rPr>
        <w:instrText xml:space="preserve"> AUTONUM  </w:instrText>
      </w:r>
      <w:r>
        <w:rPr>
          <w:lang w:val="es-419"/>
        </w:rPr>
        <w:fldChar w:fldCharType="end"/>
      </w:r>
      <w:r>
        <w:rPr>
          <w:lang w:val="es-419"/>
        </w:rPr>
        <w:tab/>
      </w:r>
      <w:r w:rsidR="0003093A" w:rsidRPr="00F92499">
        <w:rPr>
          <w:lang w:val="es-419"/>
        </w:rPr>
        <w:t xml:space="preserve">A fin de facilitar el análisis y la evaluación de las medidas para solventar las cuestiones planteadas, se resumen </w:t>
      </w:r>
      <w:r w:rsidR="00205EC4" w:rsidRPr="00F92499">
        <w:rPr>
          <w:lang w:val="es-419"/>
        </w:rPr>
        <w:t xml:space="preserve">a continuación </w:t>
      </w:r>
      <w:r w:rsidR="0003093A" w:rsidRPr="00F92499">
        <w:rPr>
          <w:lang w:val="es-419"/>
        </w:rPr>
        <w:t xml:space="preserve">dichas cuestiones y las propuestas formuladas </w:t>
      </w:r>
      <w:r w:rsidR="00D73AF5" w:rsidRPr="00F92499">
        <w:rPr>
          <w:lang w:val="es-419"/>
        </w:rPr>
        <w:t xml:space="preserve">por </w:t>
      </w:r>
      <w:r w:rsidR="0003093A" w:rsidRPr="00F92499">
        <w:rPr>
          <w:lang w:val="es-419"/>
        </w:rPr>
        <w:t>el TWO, el TWV y el TWF:</w:t>
      </w:r>
    </w:p>
    <w:p w:rsidR="00216312" w:rsidRPr="00F92499" w:rsidRDefault="00216312" w:rsidP="00216312">
      <w:pPr>
        <w:rPr>
          <w:u w:val="single"/>
          <w:lang w:val="es-419"/>
        </w:rPr>
      </w:pPr>
    </w:p>
    <w:p w:rsidR="0027580F" w:rsidRPr="00F92499" w:rsidRDefault="0003093A" w:rsidP="001A4B9B">
      <w:pPr>
        <w:rPr>
          <w:u w:val="single"/>
          <w:lang w:val="es-419"/>
        </w:rPr>
      </w:pPr>
      <w:r w:rsidRPr="00F92499">
        <w:rPr>
          <w:u w:val="single"/>
          <w:lang w:val="es-419"/>
        </w:rPr>
        <w:t>Cuestiones:</w:t>
      </w:r>
    </w:p>
    <w:p w:rsidR="000013EF" w:rsidRPr="001729DA" w:rsidRDefault="000013EF" w:rsidP="000013EF">
      <w:pPr>
        <w:rPr>
          <w:sz w:val="18"/>
          <w:u w:val="single"/>
          <w:lang w:val="es-419"/>
        </w:rPr>
      </w:pPr>
    </w:p>
    <w:p w:rsidR="000013EF" w:rsidRPr="00F92499" w:rsidRDefault="000013EF" w:rsidP="000013EF">
      <w:pPr>
        <w:rPr>
          <w:i/>
          <w:lang w:val="es-419"/>
        </w:rPr>
      </w:pPr>
      <w:r w:rsidRPr="00F92499">
        <w:rPr>
          <w:i/>
          <w:lang w:val="es-419"/>
        </w:rPr>
        <w:t>Cuestiones técnicas y cuestiones administrativas conexas:</w:t>
      </w:r>
    </w:p>
    <w:p w:rsidR="000013EF" w:rsidRPr="00F92499" w:rsidRDefault="000013EF" w:rsidP="000013EF">
      <w:pPr>
        <w:rPr>
          <w:i/>
          <w:lang w:val="es-419"/>
        </w:rPr>
      </w:pPr>
    </w:p>
    <w:p w:rsidR="005200D6" w:rsidRPr="00F92499" w:rsidRDefault="00332F67" w:rsidP="00332F67">
      <w:pPr>
        <w:pStyle w:val="ListParagraph"/>
        <w:numPr>
          <w:ilvl w:val="0"/>
          <w:numId w:val="14"/>
        </w:numPr>
        <w:spacing w:line="280" w:lineRule="auto"/>
        <w:jc w:val="both"/>
        <w:rPr>
          <w:lang w:val="es-419"/>
        </w:rPr>
      </w:pPr>
      <w:r w:rsidRPr="00F92499">
        <w:rPr>
          <w:lang w:val="es-419"/>
        </w:rPr>
        <w:t>Experiencia suficiente para llevar a cabo el examen DHE de un cultivo determinado y calidad del examen efectuado</w:t>
      </w:r>
    </w:p>
    <w:p w:rsidR="005200D6" w:rsidRPr="00F92499" w:rsidRDefault="00332F67" w:rsidP="00332F67">
      <w:pPr>
        <w:pStyle w:val="ListParagraph"/>
        <w:numPr>
          <w:ilvl w:val="0"/>
          <w:numId w:val="14"/>
        </w:numPr>
        <w:spacing w:line="280" w:lineRule="auto"/>
        <w:jc w:val="both"/>
        <w:rPr>
          <w:lang w:val="es-419"/>
        </w:rPr>
      </w:pPr>
      <w:r w:rsidRPr="00F92499">
        <w:rPr>
          <w:lang w:val="es-419"/>
        </w:rPr>
        <w:t>Colección de variedades adecuada</w:t>
      </w:r>
    </w:p>
    <w:p w:rsidR="005200D6" w:rsidRPr="00F92499" w:rsidRDefault="00332F67" w:rsidP="00332F67">
      <w:pPr>
        <w:pStyle w:val="ListParagraph"/>
        <w:numPr>
          <w:ilvl w:val="0"/>
          <w:numId w:val="14"/>
        </w:numPr>
        <w:spacing w:line="280" w:lineRule="auto"/>
        <w:jc w:val="both"/>
        <w:rPr>
          <w:lang w:val="es-419"/>
        </w:rPr>
      </w:pPr>
      <w:r w:rsidRPr="00F92499">
        <w:rPr>
          <w:lang w:val="es-419"/>
        </w:rPr>
        <w:t>Información sobre las variedades incluidas en el examen DHE</w:t>
      </w:r>
    </w:p>
    <w:p w:rsidR="005200D6" w:rsidRPr="00F92499" w:rsidRDefault="00332F67" w:rsidP="00332F67">
      <w:pPr>
        <w:pStyle w:val="ListParagraph"/>
        <w:numPr>
          <w:ilvl w:val="0"/>
          <w:numId w:val="14"/>
        </w:numPr>
        <w:spacing w:line="280" w:lineRule="auto"/>
        <w:jc w:val="both"/>
        <w:rPr>
          <w:lang w:val="es-419"/>
        </w:rPr>
      </w:pPr>
      <w:r w:rsidRPr="00F92499">
        <w:rPr>
          <w:lang w:val="es-419"/>
        </w:rPr>
        <w:t>Diferencias entre las descripciones a causa de la influencia del medio ambiente en la expresión de los caracteres</w:t>
      </w:r>
    </w:p>
    <w:p w:rsidR="005200D6" w:rsidRPr="00F92499" w:rsidRDefault="00332F67" w:rsidP="00332F67">
      <w:pPr>
        <w:pStyle w:val="ListParagraph"/>
        <w:numPr>
          <w:ilvl w:val="0"/>
          <w:numId w:val="14"/>
        </w:numPr>
        <w:spacing w:line="280" w:lineRule="auto"/>
        <w:jc w:val="both"/>
        <w:rPr>
          <w:lang w:val="es-419"/>
        </w:rPr>
      </w:pPr>
      <w:r w:rsidRPr="00F92499">
        <w:rPr>
          <w:lang w:val="es-419"/>
        </w:rPr>
        <w:t xml:space="preserve">No se evalúan los caracteres de resistencia a las enfermedades o existen divergencias en los protocolos y la nomenclatura </w:t>
      </w:r>
    </w:p>
    <w:p w:rsidR="005200D6" w:rsidRPr="00F92499" w:rsidRDefault="00332F67" w:rsidP="00332F67">
      <w:pPr>
        <w:pStyle w:val="ListParagraph"/>
        <w:numPr>
          <w:ilvl w:val="0"/>
          <w:numId w:val="14"/>
        </w:numPr>
        <w:spacing w:line="280" w:lineRule="auto"/>
        <w:jc w:val="both"/>
        <w:rPr>
          <w:lang w:val="es-419"/>
        </w:rPr>
      </w:pPr>
      <w:r w:rsidRPr="00F92499">
        <w:rPr>
          <w:lang w:val="es-419"/>
        </w:rPr>
        <w:t>Obligación de describir una determinada variedad de referencia además de la variedad candidata</w:t>
      </w:r>
    </w:p>
    <w:p w:rsidR="005200D6" w:rsidRPr="00F92499" w:rsidRDefault="00332F67" w:rsidP="003A1848">
      <w:pPr>
        <w:pStyle w:val="ListParagraph"/>
        <w:numPr>
          <w:ilvl w:val="0"/>
          <w:numId w:val="14"/>
        </w:numPr>
        <w:spacing w:line="280" w:lineRule="auto"/>
        <w:jc w:val="both"/>
        <w:rPr>
          <w:lang w:val="es-419"/>
        </w:rPr>
      </w:pPr>
      <w:r w:rsidRPr="00F92499">
        <w:rPr>
          <w:lang w:val="es-419"/>
        </w:rPr>
        <w:t>Falta de información sobre los controles de calidad de los exámenes DHE efectuados en las instalaciones de los obtentores</w:t>
      </w:r>
    </w:p>
    <w:p w:rsidR="005200D6" w:rsidRPr="00F92499" w:rsidRDefault="003A1848" w:rsidP="003A1848">
      <w:pPr>
        <w:pStyle w:val="ListParagraph"/>
        <w:numPr>
          <w:ilvl w:val="0"/>
          <w:numId w:val="14"/>
        </w:numPr>
        <w:spacing w:line="280" w:lineRule="auto"/>
        <w:jc w:val="both"/>
        <w:rPr>
          <w:lang w:val="es-419"/>
        </w:rPr>
      </w:pPr>
      <w:r w:rsidRPr="00F92499">
        <w:rPr>
          <w:lang w:val="es-419"/>
        </w:rPr>
        <w:t>Informes de examen DHE que no se ajustan a las directrices de examen de la UPOV (caracteres omitidos o distintos)</w:t>
      </w:r>
    </w:p>
    <w:p w:rsidR="005200D6" w:rsidRPr="00F92499" w:rsidRDefault="003A1848" w:rsidP="003A1848">
      <w:pPr>
        <w:pStyle w:val="ListParagraph"/>
        <w:numPr>
          <w:ilvl w:val="0"/>
          <w:numId w:val="14"/>
        </w:numPr>
        <w:spacing w:line="280" w:lineRule="auto"/>
        <w:jc w:val="both"/>
        <w:rPr>
          <w:lang w:val="es-419"/>
        </w:rPr>
      </w:pPr>
      <w:r w:rsidRPr="00F92499">
        <w:rPr>
          <w:lang w:val="es-419"/>
        </w:rPr>
        <w:t>Dificultad para completar las colecciones de variedades (p. ej., por cuestiones aduaneras o fitosanitarias)</w:t>
      </w:r>
    </w:p>
    <w:p w:rsidR="005200D6" w:rsidRPr="00F92499" w:rsidRDefault="003A1848" w:rsidP="003A1848">
      <w:pPr>
        <w:pStyle w:val="ListParagraph"/>
        <w:numPr>
          <w:ilvl w:val="0"/>
          <w:numId w:val="14"/>
        </w:numPr>
        <w:spacing w:line="280" w:lineRule="auto"/>
        <w:jc w:val="both"/>
        <w:rPr>
          <w:lang w:val="es-419"/>
        </w:rPr>
      </w:pPr>
      <w:r w:rsidRPr="00F92499">
        <w:rPr>
          <w:lang w:val="es-419"/>
        </w:rPr>
        <w:t>Inexistencia de una base de datos de ADN de ámbito mundial para la selección de variedades similares</w:t>
      </w:r>
    </w:p>
    <w:p w:rsidR="005200D6" w:rsidRPr="00F92499" w:rsidRDefault="003A1848" w:rsidP="003A1848">
      <w:pPr>
        <w:pStyle w:val="ListParagraph"/>
        <w:numPr>
          <w:ilvl w:val="0"/>
          <w:numId w:val="14"/>
        </w:numPr>
        <w:spacing w:line="280" w:lineRule="auto"/>
        <w:jc w:val="both"/>
        <w:rPr>
          <w:lang w:val="es-419"/>
        </w:rPr>
      </w:pPr>
      <w:r w:rsidRPr="00F92499">
        <w:rPr>
          <w:lang w:val="es-419"/>
        </w:rPr>
        <w:t>Barreras lingüísticas</w:t>
      </w:r>
    </w:p>
    <w:p w:rsidR="005200D6" w:rsidRPr="00F92499" w:rsidRDefault="003A1848" w:rsidP="003A1848">
      <w:pPr>
        <w:pStyle w:val="ListParagraph"/>
        <w:numPr>
          <w:ilvl w:val="0"/>
          <w:numId w:val="14"/>
        </w:numPr>
        <w:spacing w:line="280" w:lineRule="auto"/>
        <w:jc w:val="both"/>
        <w:rPr>
          <w:lang w:val="es-419"/>
        </w:rPr>
      </w:pPr>
      <w:r w:rsidRPr="00F92499">
        <w:rPr>
          <w:lang w:val="es-419"/>
        </w:rPr>
        <w:t>Dificultad para averiguar quiénes son las personas de contacto</w:t>
      </w:r>
    </w:p>
    <w:p w:rsidR="005200D6" w:rsidRPr="00F92499" w:rsidRDefault="003A1848" w:rsidP="003A1848">
      <w:pPr>
        <w:pStyle w:val="ListParagraph"/>
        <w:numPr>
          <w:ilvl w:val="0"/>
          <w:numId w:val="14"/>
        </w:numPr>
        <w:spacing w:line="280" w:lineRule="auto"/>
        <w:jc w:val="both"/>
        <w:rPr>
          <w:lang w:val="es-419"/>
        </w:rPr>
      </w:pPr>
      <w:r w:rsidRPr="00F92499">
        <w:rPr>
          <w:lang w:val="es-419"/>
        </w:rPr>
        <w:t>Falta de información sobre los informes de exámenes DHE disponibles</w:t>
      </w:r>
      <w:r w:rsidR="005200D6" w:rsidRPr="00F92499">
        <w:rPr>
          <w:lang w:val="es-419"/>
        </w:rPr>
        <w:t xml:space="preserve"> </w:t>
      </w:r>
    </w:p>
    <w:p w:rsidR="005200D6" w:rsidRPr="00F92499" w:rsidRDefault="003A1848" w:rsidP="005200D6">
      <w:pPr>
        <w:rPr>
          <w:i/>
          <w:lang w:val="es-419"/>
        </w:rPr>
      </w:pPr>
      <w:r w:rsidRPr="00F92499">
        <w:rPr>
          <w:i/>
          <w:lang w:val="es-419"/>
        </w:rPr>
        <w:lastRenderedPageBreak/>
        <w:t>Cuestiones normativas o jurídicas:</w:t>
      </w:r>
    </w:p>
    <w:p w:rsidR="005200D6" w:rsidRPr="00F92499" w:rsidRDefault="005200D6" w:rsidP="005200D6">
      <w:pPr>
        <w:rPr>
          <w:lang w:val="es-419"/>
        </w:rPr>
      </w:pPr>
    </w:p>
    <w:p w:rsidR="005200D6" w:rsidRPr="00F92499" w:rsidRDefault="003A1848" w:rsidP="003A1848">
      <w:pPr>
        <w:pStyle w:val="ListParagraph"/>
        <w:numPr>
          <w:ilvl w:val="0"/>
          <w:numId w:val="14"/>
        </w:numPr>
        <w:spacing w:line="280" w:lineRule="auto"/>
        <w:jc w:val="both"/>
        <w:rPr>
          <w:lang w:val="es-419"/>
        </w:rPr>
      </w:pPr>
      <w:r w:rsidRPr="00F92499">
        <w:rPr>
          <w:lang w:val="es-419"/>
        </w:rPr>
        <w:t>Obligación de suscribir un acuerdo formal de cooperación</w:t>
      </w:r>
    </w:p>
    <w:p w:rsidR="005200D6" w:rsidRPr="00F92499" w:rsidRDefault="003A1848" w:rsidP="003A1848">
      <w:pPr>
        <w:pStyle w:val="ListParagraph"/>
        <w:numPr>
          <w:ilvl w:val="0"/>
          <w:numId w:val="14"/>
        </w:numPr>
        <w:spacing w:line="280" w:lineRule="auto"/>
        <w:jc w:val="both"/>
        <w:rPr>
          <w:lang w:val="es-419"/>
        </w:rPr>
      </w:pPr>
      <w:r w:rsidRPr="00F92499">
        <w:rPr>
          <w:lang w:val="es-419"/>
        </w:rPr>
        <w:t>Obligación de que el examen DHE sea efectuado por la autoridad que concede los títulos</w:t>
      </w:r>
    </w:p>
    <w:p w:rsidR="005200D6" w:rsidRPr="00F92499" w:rsidRDefault="003A1848" w:rsidP="003A1848">
      <w:pPr>
        <w:pStyle w:val="ListParagraph"/>
        <w:numPr>
          <w:ilvl w:val="0"/>
          <w:numId w:val="14"/>
        </w:numPr>
        <w:spacing w:line="280" w:lineRule="auto"/>
        <w:jc w:val="both"/>
        <w:rPr>
          <w:lang w:val="es-419"/>
        </w:rPr>
      </w:pPr>
      <w:r w:rsidRPr="00F92499">
        <w:rPr>
          <w:lang w:val="es-419"/>
        </w:rPr>
        <w:t>No se admiten los informes de los exámenes DHE realizados por obtentores</w:t>
      </w:r>
      <w:r w:rsidR="005200D6" w:rsidRPr="00F92499">
        <w:rPr>
          <w:lang w:val="es-419"/>
        </w:rPr>
        <w:t xml:space="preserve"> </w:t>
      </w:r>
    </w:p>
    <w:p w:rsidR="005200D6" w:rsidRPr="00F92499" w:rsidRDefault="003A1848" w:rsidP="003A1848">
      <w:pPr>
        <w:pStyle w:val="ListParagraph"/>
        <w:numPr>
          <w:ilvl w:val="0"/>
          <w:numId w:val="14"/>
        </w:numPr>
        <w:spacing w:line="280" w:lineRule="auto"/>
        <w:jc w:val="both"/>
        <w:rPr>
          <w:lang w:val="es-419"/>
        </w:rPr>
      </w:pPr>
      <w:r w:rsidRPr="00F92499">
        <w:rPr>
          <w:lang w:val="es-419"/>
        </w:rPr>
        <w:t>Deseo de los obtentores de utilizar (o no) los informes DHE existentes</w:t>
      </w:r>
    </w:p>
    <w:p w:rsidR="0027580F" w:rsidRPr="00F92499" w:rsidRDefault="00D67872" w:rsidP="00B6789F">
      <w:pPr>
        <w:rPr>
          <w:u w:val="single"/>
          <w:lang w:val="es-419"/>
        </w:rPr>
      </w:pPr>
      <w:r w:rsidRPr="00F92499">
        <w:rPr>
          <w:u w:val="single"/>
          <w:lang w:val="es-419"/>
        </w:rPr>
        <w:t>Soluciones propuestas:</w:t>
      </w:r>
    </w:p>
    <w:p w:rsidR="0027580F" w:rsidRPr="00F92499" w:rsidRDefault="0027580F" w:rsidP="0027580F">
      <w:pPr>
        <w:rPr>
          <w:lang w:val="es-419"/>
        </w:rPr>
      </w:pPr>
    </w:p>
    <w:p w:rsidR="0027580F" w:rsidRPr="00F92499" w:rsidRDefault="003D3007" w:rsidP="003D3007">
      <w:pPr>
        <w:pStyle w:val="ListParagraph"/>
        <w:numPr>
          <w:ilvl w:val="0"/>
          <w:numId w:val="15"/>
        </w:numPr>
        <w:spacing w:line="280" w:lineRule="auto"/>
        <w:jc w:val="both"/>
        <w:rPr>
          <w:lang w:val="es-419"/>
        </w:rPr>
      </w:pPr>
      <w:r w:rsidRPr="00F92499">
        <w:rPr>
          <w:lang w:val="es-419"/>
        </w:rPr>
        <w:t xml:space="preserve">Base </w:t>
      </w:r>
      <w:r w:rsidR="008B1DBE" w:rsidRPr="00F92499">
        <w:rPr>
          <w:lang w:val="es-419"/>
        </w:rPr>
        <w:t>de datos GENIE:</w:t>
      </w:r>
      <w:r w:rsidR="0027580F" w:rsidRPr="00F92499">
        <w:rPr>
          <w:lang w:val="es-419"/>
        </w:rPr>
        <w:t xml:space="preserve"> </w:t>
      </w:r>
      <w:r w:rsidR="008B1DBE" w:rsidRPr="00F92499">
        <w:rPr>
          <w:lang w:val="es-419"/>
        </w:rPr>
        <w:t>experiencia práctica y c</w:t>
      </w:r>
      <w:r w:rsidRPr="00F92499">
        <w:rPr>
          <w:lang w:val="es-419"/>
        </w:rPr>
        <w:t>ooperación en materia de examen</w:t>
      </w:r>
    </w:p>
    <w:p w:rsidR="0027580F" w:rsidRPr="007A1C2F" w:rsidRDefault="003D3007" w:rsidP="003D3007">
      <w:pPr>
        <w:pStyle w:val="ListParagraph"/>
        <w:numPr>
          <w:ilvl w:val="0"/>
          <w:numId w:val="15"/>
        </w:numPr>
        <w:spacing w:line="280" w:lineRule="auto"/>
        <w:jc w:val="both"/>
        <w:rPr>
          <w:lang w:val="es-419"/>
        </w:rPr>
      </w:pPr>
      <w:r w:rsidRPr="00F92499">
        <w:rPr>
          <w:lang w:val="es-419"/>
        </w:rPr>
        <w:t xml:space="preserve">Publicación </w:t>
      </w:r>
      <w:r w:rsidR="008B1DBE" w:rsidRPr="00F92499">
        <w:rPr>
          <w:lang w:val="es-419"/>
        </w:rPr>
        <w:t>en el sitio web de la UPOV de una lista de las personas con las que se ha de contactar para asuntos relativos a la cooperación internacional en materia de examen D</w:t>
      </w:r>
      <w:r w:rsidRPr="00F92499">
        <w:rPr>
          <w:lang w:val="es-419"/>
        </w:rPr>
        <w:t xml:space="preserve">HE (véanse los </w:t>
      </w:r>
      <w:r w:rsidRPr="007A1C2F">
        <w:rPr>
          <w:lang w:val="es-419"/>
        </w:rPr>
        <w:t>párrafos 6 a 11)</w:t>
      </w:r>
    </w:p>
    <w:p w:rsidR="0027580F" w:rsidRPr="00F92499" w:rsidRDefault="003D3007" w:rsidP="003D3007">
      <w:pPr>
        <w:pStyle w:val="ListParagraph"/>
        <w:numPr>
          <w:ilvl w:val="0"/>
          <w:numId w:val="15"/>
        </w:numPr>
        <w:spacing w:line="280" w:lineRule="auto"/>
        <w:jc w:val="both"/>
        <w:rPr>
          <w:lang w:val="es-419"/>
        </w:rPr>
      </w:pPr>
      <w:r w:rsidRPr="00F92499">
        <w:rPr>
          <w:lang w:val="es-419"/>
        </w:rPr>
        <w:t xml:space="preserve">Base </w:t>
      </w:r>
      <w:r w:rsidR="008B1DBE" w:rsidRPr="00F92499">
        <w:rPr>
          <w:lang w:val="es-419"/>
        </w:rPr>
        <w:t>de datos PLUTO:</w:t>
      </w:r>
      <w:r w:rsidR="0027580F" w:rsidRPr="00F92499">
        <w:rPr>
          <w:lang w:val="es-419"/>
        </w:rPr>
        <w:t xml:space="preserve"> </w:t>
      </w:r>
      <w:r w:rsidR="008B1DBE" w:rsidRPr="00F92499">
        <w:rPr>
          <w:lang w:val="es-419"/>
        </w:rPr>
        <w:t>crear una función de bús</w:t>
      </w:r>
      <w:r w:rsidRPr="00F92499">
        <w:rPr>
          <w:lang w:val="es-419"/>
        </w:rPr>
        <w:t>queda de informes de examen DHE</w:t>
      </w:r>
    </w:p>
    <w:p w:rsidR="0027580F" w:rsidRPr="00F92499" w:rsidRDefault="003D3007" w:rsidP="003D3007">
      <w:pPr>
        <w:pStyle w:val="ListParagraph"/>
        <w:numPr>
          <w:ilvl w:val="0"/>
          <w:numId w:val="15"/>
        </w:numPr>
        <w:spacing w:line="280" w:lineRule="auto"/>
        <w:jc w:val="both"/>
        <w:rPr>
          <w:lang w:val="es-419"/>
        </w:rPr>
      </w:pPr>
      <w:r w:rsidRPr="00F92499">
        <w:rPr>
          <w:lang w:val="es-419"/>
        </w:rPr>
        <w:t xml:space="preserve">Herramienta </w:t>
      </w:r>
      <w:r w:rsidR="008B1DBE" w:rsidRPr="00F92499">
        <w:rPr>
          <w:lang w:val="es-419"/>
        </w:rPr>
        <w:t xml:space="preserve">multilingüe en línea para </w:t>
      </w:r>
      <w:r w:rsidRPr="00F92499">
        <w:rPr>
          <w:lang w:val="es-419"/>
        </w:rPr>
        <w:t>solicitar informes de examen DHE</w:t>
      </w:r>
    </w:p>
    <w:p w:rsidR="0027580F" w:rsidRPr="00F92499" w:rsidRDefault="003E1960" w:rsidP="003E1960">
      <w:pPr>
        <w:pStyle w:val="ListParagraph"/>
        <w:numPr>
          <w:ilvl w:val="0"/>
          <w:numId w:val="15"/>
        </w:numPr>
        <w:spacing w:line="280" w:lineRule="auto"/>
        <w:jc w:val="both"/>
        <w:rPr>
          <w:lang w:val="es-419"/>
        </w:rPr>
      </w:pPr>
      <w:r w:rsidRPr="00F92499">
        <w:rPr>
          <w:lang w:val="es-419"/>
        </w:rPr>
        <w:t xml:space="preserve">Sesiones </w:t>
      </w:r>
      <w:r w:rsidR="008B1DBE" w:rsidRPr="00F92499">
        <w:rPr>
          <w:lang w:val="es-419"/>
        </w:rPr>
        <w:t>de los TWP:</w:t>
      </w:r>
      <w:r w:rsidR="0027580F" w:rsidRPr="00F92499">
        <w:rPr>
          <w:lang w:val="es-419"/>
        </w:rPr>
        <w:t xml:space="preserve"> </w:t>
      </w:r>
      <w:r w:rsidR="008B1DBE" w:rsidRPr="00F92499">
        <w:rPr>
          <w:lang w:val="es-419"/>
        </w:rPr>
        <w:t xml:space="preserve">invitar a presentar </w:t>
      </w:r>
      <w:r w:rsidRPr="00F92499">
        <w:rPr>
          <w:lang w:val="es-419"/>
        </w:rPr>
        <w:t>ponencias sobre los procedimientos de examen DHE</w:t>
      </w:r>
    </w:p>
    <w:p w:rsidR="0027580F" w:rsidRPr="00F92499" w:rsidRDefault="003E1960" w:rsidP="003E1960">
      <w:pPr>
        <w:pStyle w:val="ListParagraph"/>
        <w:numPr>
          <w:ilvl w:val="0"/>
          <w:numId w:val="15"/>
        </w:numPr>
        <w:spacing w:line="280" w:lineRule="auto"/>
        <w:jc w:val="both"/>
        <w:rPr>
          <w:lang w:val="es-419"/>
        </w:rPr>
      </w:pPr>
      <w:r w:rsidRPr="00F92499">
        <w:rPr>
          <w:lang w:val="es-419"/>
        </w:rPr>
        <w:t xml:space="preserve">Modificar </w:t>
      </w:r>
      <w:r w:rsidR="002715AD" w:rsidRPr="00F92499">
        <w:rPr>
          <w:lang w:val="es-419"/>
        </w:rPr>
        <w:t>la</w:t>
      </w:r>
      <w:r w:rsidR="008B1DBE" w:rsidRPr="00F92499">
        <w:rPr>
          <w:lang w:val="es-419"/>
        </w:rPr>
        <w:t xml:space="preserve"> </w:t>
      </w:r>
      <w:r w:rsidR="002715AD" w:rsidRPr="00F92499">
        <w:rPr>
          <w:lang w:val="es-419"/>
        </w:rPr>
        <w:t xml:space="preserve">sección 6 del </w:t>
      </w:r>
      <w:r w:rsidR="008B1DBE" w:rsidRPr="00F92499">
        <w:rPr>
          <w:lang w:val="es-419"/>
        </w:rPr>
        <w:t xml:space="preserve">documento TGP/5 </w:t>
      </w:r>
      <w:r w:rsidR="00E56B52" w:rsidRPr="00F92499">
        <w:rPr>
          <w:lang w:val="es-419"/>
        </w:rPr>
        <w:t>a fin de que se</w:t>
      </w:r>
      <w:r w:rsidR="008B1DBE" w:rsidRPr="00F92499">
        <w:rPr>
          <w:lang w:val="es-419"/>
        </w:rPr>
        <w:t xml:space="preserve"> </w:t>
      </w:r>
      <w:r w:rsidR="00E56B52" w:rsidRPr="00F92499">
        <w:rPr>
          <w:lang w:val="es-419"/>
        </w:rPr>
        <w:t xml:space="preserve">indiquen las </w:t>
      </w:r>
      <w:r w:rsidR="008B1DBE" w:rsidRPr="00F92499">
        <w:rPr>
          <w:lang w:val="es-419"/>
        </w:rPr>
        <w:t>variedades consider</w:t>
      </w:r>
      <w:r w:rsidR="008D6274" w:rsidRPr="00F92499">
        <w:rPr>
          <w:lang w:val="es-419"/>
        </w:rPr>
        <w:t>adas</w:t>
      </w:r>
      <w:r w:rsidR="008B1DBE" w:rsidRPr="00F92499">
        <w:rPr>
          <w:lang w:val="es-419"/>
        </w:rPr>
        <w:t xml:space="preserve"> en </w:t>
      </w:r>
      <w:r w:rsidR="008D6274" w:rsidRPr="00F92499">
        <w:rPr>
          <w:lang w:val="es-419"/>
        </w:rPr>
        <w:t>el</w:t>
      </w:r>
      <w:r w:rsidR="008B1DBE" w:rsidRPr="00F92499">
        <w:rPr>
          <w:lang w:val="es-419"/>
        </w:rPr>
        <w:t xml:space="preserve"> examen (</w:t>
      </w:r>
      <w:r w:rsidR="00E56B52" w:rsidRPr="00F92499">
        <w:rPr>
          <w:lang w:val="es-419"/>
        </w:rPr>
        <w:t>no solo las</w:t>
      </w:r>
      <w:r w:rsidR="008B1DBE" w:rsidRPr="00F92499">
        <w:rPr>
          <w:lang w:val="es-419"/>
        </w:rPr>
        <w:t xml:space="preserve"> variedades</w:t>
      </w:r>
      <w:r w:rsidR="00E56B52" w:rsidRPr="00F92499">
        <w:rPr>
          <w:lang w:val="es-419"/>
        </w:rPr>
        <w:t xml:space="preserve"> similares</w:t>
      </w:r>
      <w:r w:rsidRPr="00F92499">
        <w:rPr>
          <w:lang w:val="es-419"/>
        </w:rPr>
        <w:t>)</w:t>
      </w:r>
    </w:p>
    <w:p w:rsidR="0027580F" w:rsidRPr="00F92499" w:rsidRDefault="003E1960" w:rsidP="003E1960">
      <w:pPr>
        <w:pStyle w:val="ListParagraph"/>
        <w:numPr>
          <w:ilvl w:val="0"/>
          <w:numId w:val="15"/>
        </w:numPr>
        <w:spacing w:line="280" w:lineRule="auto"/>
        <w:jc w:val="both"/>
        <w:rPr>
          <w:lang w:val="es-419"/>
        </w:rPr>
      </w:pPr>
      <w:r w:rsidRPr="00F92499">
        <w:rPr>
          <w:lang w:val="es-419"/>
        </w:rPr>
        <w:t xml:space="preserve">Modificar </w:t>
      </w:r>
      <w:r w:rsidR="0010567E" w:rsidRPr="00F92499">
        <w:rPr>
          <w:lang w:val="es-419"/>
        </w:rPr>
        <w:t xml:space="preserve">la sección 6 del documento TGP/5 a fin de que se faciliten datos de las observaciones sobre el terreno junto con el informe </w:t>
      </w:r>
      <w:r w:rsidRPr="00F92499">
        <w:rPr>
          <w:lang w:val="es-419"/>
        </w:rPr>
        <w:t>del examen DHE de cada variedad</w:t>
      </w:r>
    </w:p>
    <w:p w:rsidR="0027580F" w:rsidRPr="00F92499" w:rsidRDefault="003E1960" w:rsidP="003E1960">
      <w:pPr>
        <w:pStyle w:val="ListParagraph"/>
        <w:numPr>
          <w:ilvl w:val="0"/>
          <w:numId w:val="15"/>
        </w:numPr>
        <w:spacing w:line="280" w:lineRule="auto"/>
        <w:jc w:val="both"/>
        <w:rPr>
          <w:lang w:val="es-419"/>
        </w:rPr>
      </w:pPr>
      <w:r w:rsidRPr="00F92499">
        <w:rPr>
          <w:lang w:val="es-419"/>
        </w:rPr>
        <w:t xml:space="preserve">Traducir </w:t>
      </w:r>
      <w:r w:rsidR="00DB5BA6" w:rsidRPr="00F92499">
        <w:rPr>
          <w:lang w:val="es-419"/>
        </w:rPr>
        <w:t xml:space="preserve">a los idiomas pertinentes el acuerdo tipo de cooperación en el examen de variedades </w:t>
      </w:r>
      <w:r w:rsidRPr="00F92499">
        <w:rPr>
          <w:lang w:val="es-419"/>
        </w:rPr>
        <w:t>(sección 1 del documento TGP/5)</w:t>
      </w:r>
    </w:p>
    <w:p w:rsidR="0027580F" w:rsidRPr="00F92499" w:rsidRDefault="003E1960" w:rsidP="003E1960">
      <w:pPr>
        <w:pStyle w:val="ListParagraph"/>
        <w:numPr>
          <w:ilvl w:val="0"/>
          <w:numId w:val="15"/>
        </w:numPr>
        <w:spacing w:line="280" w:lineRule="auto"/>
        <w:jc w:val="both"/>
        <w:rPr>
          <w:lang w:val="es-419"/>
        </w:rPr>
      </w:pPr>
      <w:r w:rsidRPr="00F92499">
        <w:rPr>
          <w:lang w:val="es-419"/>
        </w:rPr>
        <w:t xml:space="preserve">Elaborar </w:t>
      </w:r>
      <w:r w:rsidR="00636397" w:rsidRPr="00F92499">
        <w:rPr>
          <w:lang w:val="es-419"/>
        </w:rPr>
        <w:t>una base de datos común con información morfológica y molecular de determinados cultivos o especies</w:t>
      </w:r>
    </w:p>
    <w:p w:rsidR="0027580F" w:rsidRPr="00F92499" w:rsidRDefault="003E1960" w:rsidP="003E1960">
      <w:pPr>
        <w:pStyle w:val="ListParagraph"/>
        <w:numPr>
          <w:ilvl w:val="0"/>
          <w:numId w:val="15"/>
        </w:numPr>
        <w:spacing w:line="280" w:lineRule="auto"/>
        <w:jc w:val="both"/>
        <w:rPr>
          <w:lang w:val="es-419"/>
        </w:rPr>
      </w:pPr>
      <w:r w:rsidRPr="00F92499">
        <w:rPr>
          <w:lang w:val="es-419"/>
        </w:rPr>
        <w:t xml:space="preserve">Publicar </w:t>
      </w:r>
      <w:r w:rsidR="00ED39B6" w:rsidRPr="00F92499">
        <w:rPr>
          <w:lang w:val="es-419"/>
        </w:rPr>
        <w:t xml:space="preserve">los procedimientos de garantía de </w:t>
      </w:r>
      <w:r w:rsidR="00113284" w:rsidRPr="00F92499">
        <w:rPr>
          <w:lang w:val="es-419"/>
        </w:rPr>
        <w:t xml:space="preserve">la </w:t>
      </w:r>
      <w:r w:rsidR="00ED39B6" w:rsidRPr="00F92499">
        <w:rPr>
          <w:lang w:val="es-419"/>
        </w:rPr>
        <w:t xml:space="preserve">calidad </w:t>
      </w:r>
      <w:r w:rsidR="00113284" w:rsidRPr="00F92499">
        <w:rPr>
          <w:lang w:val="es-419"/>
        </w:rPr>
        <w:t>d</w:t>
      </w:r>
      <w:r w:rsidRPr="00F92499">
        <w:rPr>
          <w:lang w:val="es-419"/>
        </w:rPr>
        <w:t>el examen de las variedades</w:t>
      </w:r>
    </w:p>
    <w:p w:rsidR="0027580F" w:rsidRPr="00F92499" w:rsidRDefault="003E1960" w:rsidP="003E1960">
      <w:pPr>
        <w:pStyle w:val="ListParagraph"/>
        <w:numPr>
          <w:ilvl w:val="0"/>
          <w:numId w:val="15"/>
        </w:numPr>
        <w:spacing w:before="240" w:line="280" w:lineRule="auto"/>
        <w:jc w:val="both"/>
        <w:rPr>
          <w:lang w:val="es-419"/>
        </w:rPr>
      </w:pPr>
      <w:r w:rsidRPr="00F92499">
        <w:rPr>
          <w:lang w:val="es-419"/>
        </w:rPr>
        <w:t xml:space="preserve">Sondeo </w:t>
      </w:r>
      <w:r w:rsidR="00113284" w:rsidRPr="00F92499">
        <w:rPr>
          <w:lang w:val="es-419"/>
        </w:rPr>
        <w:t>y revisión de</w:t>
      </w:r>
      <w:r w:rsidR="00225B98" w:rsidRPr="00F92499">
        <w:rPr>
          <w:lang w:val="es-419"/>
        </w:rPr>
        <w:t>l</w:t>
      </w:r>
      <w:r w:rsidR="00113284" w:rsidRPr="00F92499">
        <w:rPr>
          <w:lang w:val="es-419"/>
        </w:rPr>
        <w:t xml:space="preserve"> </w:t>
      </w:r>
      <w:r w:rsidR="00225B98" w:rsidRPr="00F92499">
        <w:rPr>
          <w:lang w:val="es-419"/>
        </w:rPr>
        <w:t xml:space="preserve">uso de las directrices de examen de la UPOV por los </w:t>
      </w:r>
      <w:r w:rsidR="00113284" w:rsidRPr="00F92499">
        <w:rPr>
          <w:lang w:val="es-419"/>
        </w:rPr>
        <w:t>miembros de la</w:t>
      </w:r>
      <w:r w:rsidRPr="00F92499">
        <w:rPr>
          <w:lang w:val="es-419"/>
        </w:rPr>
        <w:t> Unión</w:t>
      </w:r>
    </w:p>
    <w:p w:rsidR="007A1C2F" w:rsidRDefault="007A1C2F">
      <w:pPr>
        <w:jc w:val="left"/>
        <w:rPr>
          <w:lang w:val="es-419"/>
        </w:rPr>
      </w:pPr>
      <w:r>
        <w:rPr>
          <w:lang w:val="es-419"/>
        </w:rPr>
        <w:br w:type="page"/>
      </w:r>
    </w:p>
    <w:p w:rsidR="0027580F" w:rsidRPr="00F92499" w:rsidRDefault="007A1C2F" w:rsidP="007A1C2F">
      <w:pPr>
        <w:rPr>
          <w:lang w:val="es-419"/>
        </w:rPr>
      </w:pPr>
      <w:r>
        <w:rPr>
          <w:lang w:val="es-419"/>
        </w:rPr>
        <w:lastRenderedPageBreak/>
        <w:fldChar w:fldCharType="begin"/>
      </w:r>
      <w:r>
        <w:rPr>
          <w:lang w:val="es-419"/>
        </w:rPr>
        <w:instrText xml:space="preserve"> AUTONUM  </w:instrText>
      </w:r>
      <w:r>
        <w:rPr>
          <w:lang w:val="es-419"/>
        </w:rPr>
        <w:fldChar w:fldCharType="end"/>
      </w:r>
      <w:r>
        <w:rPr>
          <w:lang w:val="es-419"/>
        </w:rPr>
        <w:tab/>
      </w:r>
      <w:r w:rsidR="003A47ED" w:rsidRPr="00F92499">
        <w:rPr>
          <w:lang w:val="es-419"/>
        </w:rPr>
        <w:t>En la siguiente matriz se establece una correlación (indicada mediante “x” o “?”) entre las propuestas y las cuestiones técnicas a las que se refieren:</w:t>
      </w:r>
    </w:p>
    <w:p w:rsidR="0027580F" w:rsidRPr="00F92499" w:rsidRDefault="0027580F" w:rsidP="003B1A11">
      <w:pPr>
        <w:rPr>
          <w:lang w:val="es-419"/>
        </w:rPr>
      </w:pPr>
    </w:p>
    <w:p w:rsidR="00E0016E" w:rsidRPr="00F92499" w:rsidRDefault="00E0016E" w:rsidP="003B1A11">
      <w:pPr>
        <w:rPr>
          <w:lang w:val="es-419"/>
        </w:rPr>
      </w:pPr>
    </w:p>
    <w:p w:rsidR="00E0016E" w:rsidRPr="00F92499" w:rsidRDefault="000C4435" w:rsidP="0027580F">
      <w:pPr>
        <w:rPr>
          <w:lang w:val="es-419"/>
        </w:rPr>
      </w:pPr>
      <w:r w:rsidRPr="00F92499">
        <w:rPr>
          <w:noProof/>
          <w:lang w:val="en-US"/>
        </w:rPr>
        <w:drawing>
          <wp:inline distT="0" distB="0" distL="0" distR="0">
            <wp:extent cx="6120765" cy="779128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120765" cy="7791280"/>
                    </a:xfrm>
                    <a:prstGeom prst="rect">
                      <a:avLst/>
                    </a:prstGeom>
                    <a:noFill/>
                    <a:ln w="9525">
                      <a:noFill/>
                      <a:miter lim="800000"/>
                      <a:headEnd/>
                      <a:tailEnd/>
                    </a:ln>
                  </pic:spPr>
                </pic:pic>
              </a:graphicData>
            </a:graphic>
          </wp:inline>
        </w:drawing>
      </w:r>
    </w:p>
    <w:p w:rsidR="000C4435" w:rsidRPr="00F92499" w:rsidRDefault="000C4435" w:rsidP="0027580F">
      <w:pPr>
        <w:rPr>
          <w:lang w:val="es-419"/>
        </w:rPr>
      </w:pPr>
    </w:p>
    <w:p w:rsidR="00E0016E" w:rsidRDefault="00E0016E" w:rsidP="0027580F">
      <w:pPr>
        <w:rPr>
          <w:lang w:val="es-419"/>
        </w:rPr>
      </w:pPr>
    </w:p>
    <w:p w:rsidR="0027580F" w:rsidRPr="00F92499" w:rsidRDefault="003B1A11" w:rsidP="003B1A11">
      <w:pPr>
        <w:pStyle w:val="DecisionParagraphs"/>
        <w:keepNext/>
        <w:rPr>
          <w:snapToGrid w:val="0"/>
          <w:lang w:val="es-419"/>
        </w:rPr>
      </w:pPr>
      <w:r>
        <w:rPr>
          <w:snapToGrid w:val="0"/>
          <w:lang w:val="es-419"/>
        </w:rPr>
        <w:lastRenderedPageBreak/>
        <w:fldChar w:fldCharType="begin"/>
      </w:r>
      <w:r>
        <w:rPr>
          <w:snapToGrid w:val="0"/>
          <w:lang w:val="es-419"/>
        </w:rPr>
        <w:instrText xml:space="preserve"> AUTONUM  </w:instrText>
      </w:r>
      <w:r>
        <w:rPr>
          <w:snapToGrid w:val="0"/>
          <w:lang w:val="es-419"/>
        </w:rPr>
        <w:fldChar w:fldCharType="end"/>
      </w:r>
      <w:r>
        <w:rPr>
          <w:snapToGrid w:val="0"/>
          <w:lang w:val="es-419"/>
        </w:rPr>
        <w:tab/>
      </w:r>
      <w:r w:rsidR="00596504" w:rsidRPr="00F92499">
        <w:rPr>
          <w:snapToGrid w:val="0"/>
          <w:lang w:val="es-419"/>
        </w:rPr>
        <w:t>Se invita al TC a:</w:t>
      </w:r>
    </w:p>
    <w:p w:rsidR="0027580F" w:rsidRPr="00F92499" w:rsidRDefault="0027580F" w:rsidP="007A1C2F">
      <w:pPr>
        <w:keepNext/>
        <w:tabs>
          <w:tab w:val="left" w:pos="567"/>
          <w:tab w:val="left" w:pos="1134"/>
          <w:tab w:val="left" w:pos="4820"/>
          <w:tab w:val="left" w:pos="5387"/>
          <w:tab w:val="left" w:pos="5954"/>
        </w:tabs>
        <w:ind w:left="4820"/>
        <w:rPr>
          <w:i/>
          <w:snapToGrid w:val="0"/>
          <w:lang w:val="es-419"/>
        </w:rPr>
      </w:pPr>
    </w:p>
    <w:p w:rsidR="0027580F" w:rsidRPr="00F92499" w:rsidRDefault="00B50A9B" w:rsidP="007A1C2F">
      <w:pPr>
        <w:pStyle w:val="DecisionParagraphs"/>
        <w:keepNext/>
        <w:numPr>
          <w:ilvl w:val="0"/>
          <w:numId w:val="13"/>
        </w:numPr>
        <w:tabs>
          <w:tab w:val="clear" w:pos="5387"/>
          <w:tab w:val="left" w:pos="5954"/>
        </w:tabs>
        <w:ind w:left="4820" w:firstLine="567"/>
        <w:rPr>
          <w:snapToGrid w:val="0"/>
          <w:lang w:val="es-419"/>
        </w:rPr>
      </w:pPr>
      <w:r w:rsidRPr="00F92499">
        <w:rPr>
          <w:snapToGrid w:val="0"/>
          <w:lang w:val="es-419"/>
        </w:rPr>
        <w:t>tomar nota de que en las sesiones de 2019 de los TWP se crearon grupos de debate a fin de determinar las cuestiones técnicas que impiden la cooperación en el examen DHE y proponer medidas para solventarlas</w:t>
      </w:r>
      <w:r w:rsidR="00596504" w:rsidRPr="00F92499">
        <w:rPr>
          <w:snapToGrid w:val="0"/>
          <w:lang w:val="es-419"/>
        </w:rPr>
        <w:t>;</w:t>
      </w:r>
      <w:r w:rsidR="0027580F" w:rsidRPr="00F92499">
        <w:rPr>
          <w:snapToGrid w:val="0"/>
          <w:lang w:val="es-419"/>
        </w:rPr>
        <w:t xml:space="preserve"> </w:t>
      </w:r>
    </w:p>
    <w:p w:rsidR="0027580F" w:rsidRPr="00F92499" w:rsidRDefault="0027580F" w:rsidP="0027580F">
      <w:pPr>
        <w:tabs>
          <w:tab w:val="left" w:pos="567"/>
          <w:tab w:val="left" w:pos="1134"/>
          <w:tab w:val="left" w:pos="4820"/>
          <w:tab w:val="left" w:pos="5387"/>
          <w:tab w:val="left" w:pos="5954"/>
        </w:tabs>
        <w:ind w:left="4820" w:firstLine="570"/>
        <w:contextualSpacing/>
        <w:rPr>
          <w:i/>
          <w:snapToGrid w:val="0"/>
          <w:lang w:val="es-419"/>
        </w:rPr>
      </w:pPr>
    </w:p>
    <w:p w:rsidR="0027580F" w:rsidRPr="005409D6" w:rsidRDefault="004A44BE" w:rsidP="0027580F">
      <w:pPr>
        <w:pStyle w:val="DecisionParagraphs"/>
        <w:numPr>
          <w:ilvl w:val="0"/>
          <w:numId w:val="13"/>
        </w:numPr>
        <w:tabs>
          <w:tab w:val="clear" w:pos="5387"/>
          <w:tab w:val="left" w:pos="5954"/>
        </w:tabs>
        <w:ind w:left="4820" w:firstLine="567"/>
        <w:rPr>
          <w:snapToGrid w:val="0"/>
          <w:lang w:val="es-419"/>
        </w:rPr>
      </w:pPr>
      <w:r w:rsidRPr="00F92499">
        <w:rPr>
          <w:snapToGrid w:val="0"/>
          <w:lang w:val="es-419"/>
        </w:rPr>
        <w:t>examinar los resultados de los debates mantenidos en las sesiones de 2019 del TWO, el TWV</w:t>
      </w:r>
      <w:r w:rsidR="00815DAD" w:rsidRPr="00F92499">
        <w:rPr>
          <w:snapToGrid w:val="0"/>
          <w:lang w:val="es-419"/>
        </w:rPr>
        <w:t>,</w:t>
      </w:r>
      <w:r w:rsidRPr="00F92499">
        <w:rPr>
          <w:snapToGrid w:val="0"/>
          <w:lang w:val="es-419"/>
        </w:rPr>
        <w:t xml:space="preserve"> el TWF</w:t>
      </w:r>
      <w:r w:rsidR="00815DAD" w:rsidRPr="00F92499">
        <w:rPr>
          <w:snapToGrid w:val="0"/>
          <w:lang w:val="es-419"/>
        </w:rPr>
        <w:t xml:space="preserve"> y el TWA</w:t>
      </w:r>
      <w:r w:rsidRPr="00F92499">
        <w:rPr>
          <w:snapToGrid w:val="0"/>
          <w:lang w:val="es-419"/>
        </w:rPr>
        <w:t xml:space="preserve"> que figuran en </w:t>
      </w:r>
      <w:r w:rsidRPr="005409D6">
        <w:rPr>
          <w:snapToGrid w:val="0"/>
          <w:lang w:val="es-419"/>
        </w:rPr>
        <w:t>los párrafos 20 a 25 del presente documento;</w:t>
      </w:r>
      <w:r w:rsidR="0027580F" w:rsidRPr="005409D6">
        <w:rPr>
          <w:lang w:val="es-419"/>
        </w:rPr>
        <w:t xml:space="preserve"> </w:t>
      </w:r>
    </w:p>
    <w:p w:rsidR="0027580F" w:rsidRPr="005409D6" w:rsidRDefault="0027580F" w:rsidP="0027580F">
      <w:pPr>
        <w:pStyle w:val="DecisionParagraphs"/>
        <w:rPr>
          <w:snapToGrid w:val="0"/>
          <w:lang w:val="es-419"/>
        </w:rPr>
      </w:pPr>
    </w:p>
    <w:p w:rsidR="0027580F" w:rsidRPr="005409D6" w:rsidRDefault="00DA5896" w:rsidP="0027580F">
      <w:pPr>
        <w:pStyle w:val="DecisionParagraphs"/>
        <w:numPr>
          <w:ilvl w:val="0"/>
          <w:numId w:val="13"/>
        </w:numPr>
        <w:tabs>
          <w:tab w:val="clear" w:pos="5387"/>
          <w:tab w:val="left" w:pos="5954"/>
        </w:tabs>
        <w:ind w:left="4820" w:firstLine="567"/>
        <w:rPr>
          <w:snapToGrid w:val="0"/>
          <w:lang w:val="es-419"/>
        </w:rPr>
      </w:pPr>
      <w:r w:rsidRPr="005409D6">
        <w:rPr>
          <w:snapToGrid w:val="0"/>
          <w:lang w:val="es-419"/>
        </w:rPr>
        <w:t>considerar las propuestas para abordar las cuestiones planteadas, que se exponen en los párrafos 27 y 28 del presente documento; y</w:t>
      </w:r>
    </w:p>
    <w:p w:rsidR="008914CA" w:rsidRPr="005409D6" w:rsidRDefault="008914CA" w:rsidP="008914CA">
      <w:pPr>
        <w:pStyle w:val="DecisionParagraphs"/>
        <w:tabs>
          <w:tab w:val="clear" w:pos="5387"/>
          <w:tab w:val="left" w:pos="5954"/>
        </w:tabs>
        <w:ind w:left="5387"/>
        <w:rPr>
          <w:snapToGrid w:val="0"/>
          <w:lang w:val="es-419"/>
        </w:rPr>
      </w:pPr>
    </w:p>
    <w:p w:rsidR="008914CA" w:rsidRPr="005409D6" w:rsidRDefault="008914CA" w:rsidP="0027580F">
      <w:pPr>
        <w:pStyle w:val="DecisionParagraphs"/>
        <w:numPr>
          <w:ilvl w:val="0"/>
          <w:numId w:val="13"/>
        </w:numPr>
        <w:tabs>
          <w:tab w:val="clear" w:pos="5387"/>
          <w:tab w:val="left" w:pos="5954"/>
        </w:tabs>
        <w:ind w:left="4820" w:firstLine="567"/>
        <w:rPr>
          <w:snapToGrid w:val="0"/>
          <w:lang w:val="es-419"/>
        </w:rPr>
      </w:pPr>
      <w:r w:rsidRPr="005409D6">
        <w:rPr>
          <w:snapToGrid w:val="0"/>
          <w:lang w:val="es-419"/>
        </w:rPr>
        <w:t xml:space="preserve">informar al CAJ de las cuestiones administrativas </w:t>
      </w:r>
      <w:r w:rsidR="005D6503" w:rsidRPr="005409D6">
        <w:rPr>
          <w:snapToGrid w:val="0"/>
          <w:lang w:val="es-419"/>
        </w:rPr>
        <w:t xml:space="preserve">conexas que se recogen </w:t>
      </w:r>
      <w:r w:rsidRPr="005409D6">
        <w:rPr>
          <w:snapToGrid w:val="0"/>
          <w:lang w:val="es-419"/>
        </w:rPr>
        <w:t>en los párrafos 27 y</w:t>
      </w:r>
      <w:r w:rsidR="00E548C0" w:rsidRPr="005409D6">
        <w:rPr>
          <w:snapToGrid w:val="0"/>
          <w:lang w:val="es-419"/>
        </w:rPr>
        <w:t> </w:t>
      </w:r>
      <w:r w:rsidRPr="005409D6">
        <w:rPr>
          <w:snapToGrid w:val="0"/>
          <w:lang w:val="es-419"/>
        </w:rPr>
        <w:t>28 del presente documento.</w:t>
      </w:r>
    </w:p>
    <w:p w:rsidR="0027580F" w:rsidRPr="00F92499" w:rsidRDefault="0027580F" w:rsidP="0027580F">
      <w:pPr>
        <w:tabs>
          <w:tab w:val="left" w:pos="4820"/>
          <w:tab w:val="left" w:pos="5387"/>
        </w:tabs>
        <w:rPr>
          <w:i/>
          <w:lang w:val="es-419"/>
        </w:rPr>
      </w:pPr>
    </w:p>
    <w:p w:rsidR="0027580F" w:rsidRPr="00F92499" w:rsidRDefault="0027580F" w:rsidP="0027580F">
      <w:pPr>
        <w:jc w:val="left"/>
        <w:rPr>
          <w:lang w:val="es-419"/>
        </w:rPr>
      </w:pPr>
    </w:p>
    <w:p w:rsidR="0027580F" w:rsidRPr="00F92499" w:rsidRDefault="0027580F" w:rsidP="0027580F">
      <w:pPr>
        <w:rPr>
          <w:lang w:val="es-419"/>
        </w:rPr>
      </w:pPr>
    </w:p>
    <w:p w:rsidR="0027580F" w:rsidRPr="00F92499" w:rsidRDefault="0027580F" w:rsidP="0027580F">
      <w:pPr>
        <w:jc w:val="right"/>
        <w:rPr>
          <w:lang w:val="es-419"/>
        </w:rPr>
      </w:pPr>
      <w:r w:rsidRPr="00F92499">
        <w:rPr>
          <w:lang w:val="es-419"/>
        </w:rPr>
        <w:t>[</w:t>
      </w:r>
      <w:r w:rsidR="0062302B" w:rsidRPr="00F92499">
        <w:rPr>
          <w:lang w:val="es-419"/>
        </w:rPr>
        <w:t>Sigue el Anexo</w:t>
      </w:r>
      <w:r w:rsidRPr="00F92499">
        <w:rPr>
          <w:lang w:val="es-419"/>
        </w:rPr>
        <w:t>]</w:t>
      </w:r>
    </w:p>
    <w:p w:rsidR="00C817A9" w:rsidRPr="00F92499" w:rsidRDefault="00C817A9" w:rsidP="0027580F">
      <w:pPr>
        <w:jc w:val="right"/>
        <w:rPr>
          <w:lang w:val="es-419"/>
        </w:rPr>
        <w:sectPr w:rsidR="00C817A9" w:rsidRPr="00F92499" w:rsidSect="00906DDC">
          <w:headerReference w:type="default" r:id="rId10"/>
          <w:pgSz w:w="11907" w:h="16840" w:code="9"/>
          <w:pgMar w:top="510" w:right="1134" w:bottom="1134" w:left="1134" w:header="510" w:footer="680" w:gutter="0"/>
          <w:cols w:space="720"/>
          <w:titlePg/>
        </w:sectPr>
      </w:pPr>
    </w:p>
    <w:p w:rsidR="0027580F" w:rsidRPr="00F92499" w:rsidRDefault="008D3BA3" w:rsidP="00C817A9">
      <w:pPr>
        <w:jc w:val="center"/>
        <w:rPr>
          <w:caps/>
          <w:lang w:val="es-419"/>
        </w:rPr>
      </w:pPr>
      <w:r w:rsidRPr="00F92499">
        <w:rPr>
          <w:caps/>
          <w:lang w:val="es-419"/>
        </w:rPr>
        <w:lastRenderedPageBreak/>
        <w:t xml:space="preserve">Personas </w:t>
      </w:r>
      <w:r w:rsidR="00CE1F5B" w:rsidRPr="00F92499">
        <w:rPr>
          <w:caps/>
          <w:lang w:val="es-419"/>
        </w:rPr>
        <w:t>con las que se ha de contactar para asuntos relativos</w:t>
      </w:r>
      <w:r w:rsidRPr="00F92499">
        <w:rPr>
          <w:caps/>
          <w:lang w:val="es-419"/>
        </w:rPr>
        <w:t xml:space="preserve"> a la cooperación internacional en materia de examen DHE</w:t>
      </w:r>
    </w:p>
    <w:p w:rsidR="0027580F" w:rsidRPr="00F92499" w:rsidRDefault="0027580F" w:rsidP="0027580F">
      <w:pPr>
        <w:rPr>
          <w:lang w:val="es-419"/>
        </w:rPr>
      </w:pPr>
    </w:p>
    <w:tbl>
      <w:tblPr>
        <w:tblStyle w:val="TableGrid"/>
        <w:tblW w:w="9333" w:type="dxa"/>
        <w:jc w:val="center"/>
        <w:tblLook w:val="04A0" w:firstRow="1" w:lastRow="0" w:firstColumn="1" w:lastColumn="0" w:noHBand="0" w:noVBand="1"/>
      </w:tblPr>
      <w:tblGrid>
        <w:gridCol w:w="4531"/>
        <w:gridCol w:w="4802"/>
      </w:tblGrid>
      <w:tr w:rsidR="00402DD4" w:rsidRPr="00D20F6E" w:rsidTr="00E774D4">
        <w:trPr>
          <w:cantSplit/>
          <w:trHeight w:val="170"/>
          <w:jc w:val="center"/>
        </w:trPr>
        <w:tc>
          <w:tcPr>
            <w:tcW w:w="4531" w:type="dxa"/>
            <w:vAlign w:val="center"/>
          </w:tcPr>
          <w:p w:rsidR="00402DD4" w:rsidRPr="00F92499" w:rsidRDefault="00402DD4" w:rsidP="00E774D4">
            <w:pPr>
              <w:rPr>
                <w:snapToGrid w:val="0"/>
                <w:lang w:val="es-419"/>
              </w:rPr>
            </w:pPr>
            <w:r w:rsidRPr="00F92499">
              <w:rPr>
                <w:snapToGrid w:val="0"/>
                <w:lang w:val="es-419"/>
              </w:rPr>
              <w:t>Brasil</w:t>
            </w:r>
          </w:p>
        </w:tc>
        <w:tc>
          <w:tcPr>
            <w:tcW w:w="4802" w:type="dxa"/>
            <w:vAlign w:val="center"/>
          </w:tcPr>
          <w:p w:rsidR="00402DD4" w:rsidRPr="00543659" w:rsidRDefault="00402DD4" w:rsidP="00E774D4">
            <w:pPr>
              <w:jc w:val="left"/>
              <w:rPr>
                <w:b/>
                <w:noProof/>
                <w:snapToGrid w:val="0"/>
                <w:lang w:val="en-US"/>
              </w:rPr>
            </w:pPr>
            <w:r w:rsidRPr="00543659">
              <w:rPr>
                <w:b/>
                <w:noProof/>
                <w:snapToGrid w:val="0"/>
                <w:lang w:val="en-US"/>
              </w:rPr>
              <w:t>Mr. Ricardo Zanatta Machado</w:t>
            </w:r>
          </w:p>
          <w:p w:rsidR="00402DD4" w:rsidRPr="00543659" w:rsidRDefault="00402DD4" w:rsidP="00E774D4">
            <w:pPr>
              <w:jc w:val="left"/>
              <w:rPr>
                <w:noProof/>
                <w:snapToGrid w:val="0"/>
                <w:lang w:val="en-US"/>
              </w:rPr>
            </w:pPr>
            <w:r w:rsidRPr="00543659">
              <w:rPr>
                <w:noProof/>
                <w:snapToGrid w:val="0"/>
                <w:lang w:val="en-US"/>
              </w:rPr>
              <w:t>Coordinator of the National Plant Variety Protection Service</w:t>
            </w:r>
          </w:p>
          <w:p w:rsidR="00402DD4" w:rsidRPr="00543659" w:rsidRDefault="00402DD4" w:rsidP="00E774D4">
            <w:pPr>
              <w:jc w:val="left"/>
              <w:rPr>
                <w:noProof/>
                <w:snapToGrid w:val="0"/>
                <w:lang w:val="en-US"/>
              </w:rPr>
            </w:pPr>
            <w:r w:rsidRPr="00543659">
              <w:rPr>
                <w:noProof/>
                <w:snapToGrid w:val="0"/>
                <w:lang w:val="en-US"/>
              </w:rPr>
              <w:t>Ministry of Agriculture, Livestock and Food Supply</w:t>
            </w:r>
          </w:p>
          <w:p w:rsidR="00402DD4" w:rsidRPr="00F92499" w:rsidRDefault="00402DD4" w:rsidP="00E774D4">
            <w:pPr>
              <w:jc w:val="left"/>
              <w:rPr>
                <w:noProof/>
                <w:snapToGrid w:val="0"/>
                <w:lang w:val="es-419"/>
              </w:rPr>
            </w:pPr>
            <w:r w:rsidRPr="00F92499">
              <w:rPr>
                <w:noProof/>
                <w:snapToGrid w:val="0"/>
                <w:lang w:val="es-419"/>
              </w:rPr>
              <w:t>Esplanada dos Ministérios, Bloco D, Anexo A, Sala 347</w:t>
            </w:r>
          </w:p>
          <w:p w:rsidR="00402DD4" w:rsidRPr="00543659" w:rsidRDefault="00402DD4" w:rsidP="00E774D4">
            <w:pPr>
              <w:jc w:val="left"/>
              <w:rPr>
                <w:noProof/>
                <w:snapToGrid w:val="0"/>
                <w:lang w:val="fr-CH"/>
              </w:rPr>
            </w:pPr>
            <w:r w:rsidRPr="00543659">
              <w:rPr>
                <w:noProof/>
                <w:snapToGrid w:val="0"/>
                <w:lang w:val="fr-CH"/>
              </w:rPr>
              <w:t>Brasília/DF, ZIP code 70043-900</w:t>
            </w:r>
          </w:p>
          <w:p w:rsidR="00402DD4" w:rsidRPr="00543659" w:rsidRDefault="00402DD4" w:rsidP="00E774D4">
            <w:pPr>
              <w:jc w:val="left"/>
              <w:rPr>
                <w:noProof/>
                <w:snapToGrid w:val="0"/>
                <w:lang w:val="fr-CH"/>
              </w:rPr>
            </w:pPr>
            <w:r w:rsidRPr="00543659">
              <w:rPr>
                <w:noProof/>
                <w:snapToGrid w:val="0"/>
                <w:lang w:val="fr-CH"/>
              </w:rPr>
              <w:t>Brazil</w:t>
            </w:r>
          </w:p>
          <w:p w:rsidR="00402DD4" w:rsidRPr="00543659" w:rsidRDefault="00402DD4" w:rsidP="00E774D4">
            <w:pPr>
              <w:jc w:val="left"/>
              <w:rPr>
                <w:noProof/>
                <w:snapToGrid w:val="0"/>
                <w:lang w:val="fr-CH"/>
              </w:rPr>
            </w:pPr>
          </w:p>
          <w:p w:rsidR="00402DD4" w:rsidRPr="00543659" w:rsidRDefault="00402DD4" w:rsidP="00E774D4">
            <w:pPr>
              <w:jc w:val="left"/>
              <w:rPr>
                <w:noProof/>
                <w:snapToGrid w:val="0"/>
                <w:lang w:val="fr-CH"/>
              </w:rPr>
            </w:pPr>
            <w:r w:rsidRPr="00543659">
              <w:rPr>
                <w:noProof/>
                <w:snapToGrid w:val="0"/>
                <w:lang w:val="fr-CH"/>
              </w:rPr>
              <w:t>Phone: +55(61) 3218.2549</w:t>
            </w:r>
          </w:p>
          <w:p w:rsidR="00402DD4" w:rsidRPr="00543659" w:rsidRDefault="00402DD4" w:rsidP="00E774D4">
            <w:pPr>
              <w:jc w:val="left"/>
              <w:rPr>
                <w:noProof/>
                <w:snapToGrid w:val="0"/>
                <w:lang w:val="fr-CH"/>
              </w:rPr>
            </w:pPr>
            <w:r w:rsidRPr="00543659">
              <w:rPr>
                <w:noProof/>
                <w:snapToGrid w:val="0"/>
                <w:lang w:val="fr-CH"/>
              </w:rPr>
              <w:t>Email: ricardo.machado@agricultura.gov.br</w:t>
            </w:r>
          </w:p>
        </w:tc>
      </w:tr>
      <w:tr w:rsidR="00402DD4" w:rsidRPr="00F92499" w:rsidTr="00E774D4">
        <w:trPr>
          <w:cantSplit/>
          <w:trHeight w:val="170"/>
          <w:jc w:val="center"/>
        </w:trPr>
        <w:tc>
          <w:tcPr>
            <w:tcW w:w="4531" w:type="dxa"/>
            <w:vAlign w:val="center"/>
          </w:tcPr>
          <w:p w:rsidR="00402DD4" w:rsidRPr="00F92499" w:rsidRDefault="00402DD4" w:rsidP="00E774D4">
            <w:pPr>
              <w:rPr>
                <w:snapToGrid w:val="0"/>
                <w:lang w:val="es-419"/>
              </w:rPr>
            </w:pPr>
            <w:r w:rsidRPr="00F92499">
              <w:rPr>
                <w:snapToGrid w:val="0"/>
                <w:lang w:val="es-419"/>
              </w:rPr>
              <w:t>Canadá</w:t>
            </w:r>
          </w:p>
        </w:tc>
        <w:tc>
          <w:tcPr>
            <w:tcW w:w="4802" w:type="dxa"/>
            <w:vAlign w:val="center"/>
          </w:tcPr>
          <w:p w:rsidR="00402DD4" w:rsidRPr="00543659" w:rsidRDefault="00402DD4" w:rsidP="00E774D4">
            <w:pPr>
              <w:jc w:val="left"/>
              <w:rPr>
                <w:b/>
                <w:noProof/>
                <w:snapToGrid w:val="0"/>
                <w:lang w:val="en-US"/>
              </w:rPr>
            </w:pPr>
            <w:r w:rsidRPr="00543659">
              <w:rPr>
                <w:b/>
                <w:noProof/>
                <w:snapToGrid w:val="0"/>
                <w:lang w:val="en-US"/>
              </w:rPr>
              <w:t>Ms. Sarah Grenier</w:t>
            </w:r>
          </w:p>
          <w:p w:rsidR="00402DD4" w:rsidRPr="00543659" w:rsidRDefault="00402DD4" w:rsidP="00E774D4">
            <w:pPr>
              <w:jc w:val="left"/>
              <w:rPr>
                <w:noProof/>
                <w:snapToGrid w:val="0"/>
                <w:lang w:val="en-US"/>
              </w:rPr>
            </w:pPr>
            <w:r w:rsidRPr="00543659">
              <w:rPr>
                <w:noProof/>
                <w:snapToGrid w:val="0"/>
                <w:lang w:val="en-US"/>
              </w:rPr>
              <w:t>Program Officer</w:t>
            </w:r>
          </w:p>
          <w:p w:rsidR="00402DD4" w:rsidRPr="00543659" w:rsidRDefault="00402DD4" w:rsidP="00E774D4">
            <w:pPr>
              <w:jc w:val="left"/>
              <w:rPr>
                <w:noProof/>
                <w:snapToGrid w:val="0"/>
                <w:lang w:val="en-US"/>
              </w:rPr>
            </w:pPr>
            <w:r w:rsidRPr="00543659">
              <w:rPr>
                <w:noProof/>
                <w:snapToGrid w:val="0"/>
                <w:lang w:val="en-US"/>
              </w:rPr>
              <w:t>Canadian Plant Breeders’ Rights Office</w:t>
            </w:r>
          </w:p>
          <w:p w:rsidR="00402DD4" w:rsidRPr="00543659" w:rsidRDefault="00402DD4" w:rsidP="00E774D4">
            <w:pPr>
              <w:jc w:val="left"/>
              <w:rPr>
                <w:noProof/>
                <w:snapToGrid w:val="0"/>
                <w:lang w:val="en-US"/>
              </w:rPr>
            </w:pPr>
            <w:r w:rsidRPr="00543659">
              <w:rPr>
                <w:noProof/>
                <w:snapToGrid w:val="0"/>
                <w:lang w:val="en-US"/>
              </w:rPr>
              <w:t>Floor 2E, Room 126</w:t>
            </w:r>
          </w:p>
          <w:p w:rsidR="00402DD4" w:rsidRPr="00543659" w:rsidRDefault="00402DD4" w:rsidP="00E774D4">
            <w:pPr>
              <w:jc w:val="left"/>
              <w:rPr>
                <w:noProof/>
                <w:snapToGrid w:val="0"/>
                <w:lang w:val="en-US"/>
              </w:rPr>
            </w:pPr>
            <w:r w:rsidRPr="00543659">
              <w:rPr>
                <w:noProof/>
                <w:snapToGrid w:val="0"/>
                <w:lang w:val="en-US"/>
              </w:rPr>
              <w:t>59 CAMELOT DRIVE</w:t>
            </w:r>
          </w:p>
          <w:p w:rsidR="00402DD4" w:rsidRPr="00543659" w:rsidRDefault="00402DD4" w:rsidP="00E774D4">
            <w:pPr>
              <w:jc w:val="left"/>
              <w:rPr>
                <w:noProof/>
                <w:snapToGrid w:val="0"/>
                <w:lang w:val="en-US"/>
              </w:rPr>
            </w:pPr>
            <w:r w:rsidRPr="00543659">
              <w:rPr>
                <w:noProof/>
                <w:snapToGrid w:val="0"/>
                <w:lang w:val="en-US"/>
              </w:rPr>
              <w:t>Ottawa ON K1A 0Y9</w:t>
            </w:r>
          </w:p>
          <w:p w:rsidR="00402DD4" w:rsidRPr="00F92499" w:rsidRDefault="00402DD4" w:rsidP="00E774D4">
            <w:pPr>
              <w:jc w:val="left"/>
              <w:rPr>
                <w:noProof/>
                <w:snapToGrid w:val="0"/>
                <w:lang w:val="es-419"/>
              </w:rPr>
            </w:pPr>
            <w:r w:rsidRPr="00F92499">
              <w:rPr>
                <w:noProof/>
                <w:snapToGrid w:val="0"/>
                <w:lang w:val="es-419"/>
              </w:rPr>
              <w:t>Canada</w:t>
            </w:r>
          </w:p>
          <w:p w:rsidR="00402DD4" w:rsidRPr="00F92499" w:rsidRDefault="00402DD4" w:rsidP="00E774D4">
            <w:pPr>
              <w:jc w:val="left"/>
              <w:rPr>
                <w:noProof/>
                <w:snapToGrid w:val="0"/>
                <w:lang w:val="es-419"/>
              </w:rPr>
            </w:pPr>
          </w:p>
          <w:p w:rsidR="00402DD4" w:rsidRPr="00F92499" w:rsidRDefault="00402DD4" w:rsidP="00E774D4">
            <w:pPr>
              <w:jc w:val="left"/>
              <w:rPr>
                <w:noProof/>
                <w:snapToGrid w:val="0"/>
                <w:lang w:val="es-419"/>
              </w:rPr>
            </w:pPr>
            <w:r w:rsidRPr="00F92499">
              <w:rPr>
                <w:noProof/>
                <w:snapToGrid w:val="0"/>
                <w:lang w:val="es-419"/>
              </w:rPr>
              <w:t>Email: sarah.grenier@canada.ca</w:t>
            </w:r>
          </w:p>
        </w:tc>
      </w:tr>
      <w:tr w:rsidR="00402DD4" w:rsidRPr="00F92499" w:rsidTr="00E774D4">
        <w:trPr>
          <w:cantSplit/>
          <w:trHeight w:val="170"/>
          <w:jc w:val="center"/>
        </w:trPr>
        <w:tc>
          <w:tcPr>
            <w:tcW w:w="4531" w:type="dxa"/>
            <w:vAlign w:val="center"/>
          </w:tcPr>
          <w:p w:rsidR="00402DD4" w:rsidRPr="00F92499" w:rsidRDefault="00402DD4" w:rsidP="00E774D4">
            <w:pPr>
              <w:rPr>
                <w:snapToGrid w:val="0"/>
                <w:lang w:val="es-419"/>
              </w:rPr>
            </w:pPr>
            <w:r w:rsidRPr="00F92499">
              <w:rPr>
                <w:snapToGrid w:val="0"/>
                <w:lang w:val="es-419"/>
              </w:rPr>
              <w:t>Chile</w:t>
            </w:r>
          </w:p>
        </w:tc>
        <w:tc>
          <w:tcPr>
            <w:tcW w:w="4802" w:type="dxa"/>
            <w:vAlign w:val="center"/>
          </w:tcPr>
          <w:p w:rsidR="00402DD4" w:rsidRPr="00F92499" w:rsidRDefault="00402DD4" w:rsidP="00E774D4">
            <w:pPr>
              <w:jc w:val="left"/>
              <w:rPr>
                <w:b/>
                <w:noProof/>
                <w:snapToGrid w:val="0"/>
                <w:lang w:val="es-419"/>
              </w:rPr>
            </w:pPr>
            <w:r w:rsidRPr="00F92499">
              <w:rPr>
                <w:b/>
                <w:noProof/>
                <w:snapToGrid w:val="0"/>
                <w:lang w:val="es-419"/>
              </w:rPr>
              <w:t>Mr. Manuel Toro Ugalde</w:t>
            </w:r>
          </w:p>
          <w:p w:rsidR="00402DD4" w:rsidRPr="00F92499" w:rsidRDefault="00402DD4" w:rsidP="00E774D4">
            <w:pPr>
              <w:jc w:val="left"/>
              <w:rPr>
                <w:noProof/>
                <w:snapToGrid w:val="0"/>
                <w:lang w:val="es-419"/>
              </w:rPr>
            </w:pPr>
            <w:r w:rsidRPr="00F92499">
              <w:rPr>
                <w:noProof/>
                <w:snapToGrid w:val="0"/>
                <w:lang w:val="es-419"/>
              </w:rPr>
              <w:t>Jefe Departamento</w:t>
            </w:r>
          </w:p>
          <w:p w:rsidR="00402DD4" w:rsidRPr="00F92499" w:rsidRDefault="00402DD4" w:rsidP="00E774D4">
            <w:pPr>
              <w:jc w:val="left"/>
              <w:rPr>
                <w:noProof/>
                <w:snapToGrid w:val="0"/>
                <w:lang w:val="es-419"/>
              </w:rPr>
            </w:pPr>
            <w:r w:rsidRPr="00F92499">
              <w:rPr>
                <w:noProof/>
                <w:snapToGrid w:val="0"/>
                <w:lang w:val="es-419"/>
              </w:rPr>
              <w:t>Registro de Variedades Protegidas, División Semillas</w:t>
            </w:r>
          </w:p>
          <w:p w:rsidR="00402DD4" w:rsidRPr="00F92499" w:rsidRDefault="00402DD4" w:rsidP="00E774D4">
            <w:pPr>
              <w:jc w:val="left"/>
              <w:rPr>
                <w:noProof/>
                <w:snapToGrid w:val="0"/>
                <w:lang w:val="es-419"/>
              </w:rPr>
            </w:pPr>
            <w:r w:rsidRPr="00F92499">
              <w:rPr>
                <w:noProof/>
                <w:snapToGrid w:val="0"/>
                <w:lang w:val="es-419"/>
              </w:rPr>
              <w:t>Servicio Agrícola y Ganadero I Gobierno de Chile</w:t>
            </w:r>
          </w:p>
          <w:p w:rsidR="00402DD4" w:rsidRPr="00F92499" w:rsidRDefault="00402DD4" w:rsidP="00E774D4">
            <w:pPr>
              <w:jc w:val="left"/>
              <w:rPr>
                <w:noProof/>
                <w:snapToGrid w:val="0"/>
                <w:lang w:val="es-419"/>
              </w:rPr>
            </w:pPr>
            <w:r w:rsidRPr="00F92499">
              <w:rPr>
                <w:noProof/>
                <w:snapToGrid w:val="0"/>
                <w:lang w:val="es-419"/>
              </w:rPr>
              <w:t>Presidente Bulnes 140, Piso 2, Santiago</w:t>
            </w:r>
          </w:p>
          <w:p w:rsidR="00402DD4" w:rsidRPr="00F92499" w:rsidRDefault="00402DD4" w:rsidP="00E774D4">
            <w:pPr>
              <w:jc w:val="left"/>
              <w:rPr>
                <w:noProof/>
                <w:snapToGrid w:val="0"/>
                <w:lang w:val="es-419"/>
              </w:rPr>
            </w:pPr>
          </w:p>
          <w:p w:rsidR="00402DD4" w:rsidRPr="00F92499" w:rsidRDefault="00402DD4" w:rsidP="00E774D4">
            <w:pPr>
              <w:jc w:val="left"/>
              <w:rPr>
                <w:noProof/>
                <w:snapToGrid w:val="0"/>
                <w:lang w:val="es-419"/>
              </w:rPr>
            </w:pPr>
            <w:r w:rsidRPr="00F92499">
              <w:rPr>
                <w:noProof/>
                <w:snapToGrid w:val="0"/>
                <w:lang w:val="es-419"/>
              </w:rPr>
              <w:t>Tel.: (+562 )23451388 Anexo 3063</w:t>
            </w:r>
          </w:p>
          <w:p w:rsidR="00402DD4" w:rsidRPr="00F92499" w:rsidRDefault="00402DD4" w:rsidP="00E774D4">
            <w:pPr>
              <w:jc w:val="left"/>
              <w:rPr>
                <w:noProof/>
                <w:snapToGrid w:val="0"/>
                <w:lang w:val="es-419"/>
              </w:rPr>
            </w:pPr>
            <w:r w:rsidRPr="00F92499">
              <w:rPr>
                <w:noProof/>
                <w:snapToGrid w:val="0"/>
                <w:lang w:val="es-419"/>
              </w:rPr>
              <w:t>Email: manuel.toro@sag.gob.cl</w:t>
            </w:r>
          </w:p>
        </w:tc>
      </w:tr>
      <w:tr w:rsidR="009023E6" w:rsidRPr="00F92499" w:rsidTr="00260BA7">
        <w:trPr>
          <w:cantSplit/>
          <w:trHeight w:val="170"/>
          <w:jc w:val="center"/>
        </w:trPr>
        <w:tc>
          <w:tcPr>
            <w:tcW w:w="4531" w:type="dxa"/>
            <w:shd w:val="clear" w:color="auto" w:fill="auto"/>
            <w:vAlign w:val="center"/>
          </w:tcPr>
          <w:p w:rsidR="009023E6" w:rsidRPr="00260BA7" w:rsidRDefault="009023E6" w:rsidP="009023E6">
            <w:pPr>
              <w:rPr>
                <w:noProof/>
                <w:snapToGrid w:val="0"/>
                <w:lang w:val="es-419"/>
              </w:rPr>
            </w:pPr>
            <w:r w:rsidRPr="00260BA7">
              <w:rPr>
                <w:noProof/>
                <w:snapToGrid w:val="0"/>
                <w:lang w:val="es-419"/>
              </w:rPr>
              <w:t>China</w:t>
            </w:r>
          </w:p>
        </w:tc>
        <w:tc>
          <w:tcPr>
            <w:tcW w:w="4802" w:type="dxa"/>
            <w:shd w:val="clear" w:color="auto" w:fill="auto"/>
            <w:vAlign w:val="center"/>
          </w:tcPr>
          <w:p w:rsidR="009023E6" w:rsidRPr="00260BA7" w:rsidRDefault="009023E6" w:rsidP="009335B3">
            <w:pPr>
              <w:jc w:val="left"/>
              <w:rPr>
                <w:b/>
                <w:noProof/>
                <w:snapToGrid w:val="0"/>
                <w:lang w:val="en-US"/>
              </w:rPr>
            </w:pPr>
            <w:r w:rsidRPr="00260BA7">
              <w:rPr>
                <w:b/>
                <w:noProof/>
                <w:snapToGrid w:val="0"/>
                <w:lang w:val="en-US"/>
              </w:rPr>
              <w:t>Ms. Wen Wen</w:t>
            </w:r>
          </w:p>
          <w:p w:rsidR="009023E6" w:rsidRPr="00260BA7" w:rsidRDefault="009023E6" w:rsidP="009335B3">
            <w:pPr>
              <w:jc w:val="left"/>
              <w:rPr>
                <w:noProof/>
                <w:snapToGrid w:val="0"/>
                <w:lang w:val="en-US"/>
              </w:rPr>
            </w:pPr>
            <w:r w:rsidRPr="00260BA7">
              <w:rPr>
                <w:noProof/>
                <w:snapToGrid w:val="0"/>
                <w:lang w:val="en-US"/>
              </w:rPr>
              <w:t>Ministry of Agriculture and Rural Affairs (MARA)</w:t>
            </w:r>
          </w:p>
          <w:p w:rsidR="009023E6" w:rsidRPr="00260BA7" w:rsidRDefault="009023E6" w:rsidP="009335B3">
            <w:pPr>
              <w:jc w:val="left"/>
              <w:rPr>
                <w:noProof/>
                <w:snapToGrid w:val="0"/>
                <w:lang w:val="es-419"/>
              </w:rPr>
            </w:pPr>
            <w:r w:rsidRPr="00260BA7">
              <w:rPr>
                <w:noProof/>
                <w:snapToGrid w:val="0"/>
                <w:lang w:val="es-419"/>
              </w:rPr>
              <w:t>Email: wenwen@agri.gov.cn</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Costa Rica</w:t>
            </w:r>
          </w:p>
        </w:tc>
        <w:tc>
          <w:tcPr>
            <w:tcW w:w="4802" w:type="dxa"/>
            <w:vAlign w:val="center"/>
          </w:tcPr>
          <w:p w:rsidR="009023E6" w:rsidRPr="00F92499" w:rsidRDefault="009023E6" w:rsidP="00E774D4">
            <w:pPr>
              <w:jc w:val="left"/>
              <w:rPr>
                <w:b/>
                <w:noProof/>
                <w:snapToGrid w:val="0"/>
                <w:lang w:val="es-419"/>
              </w:rPr>
            </w:pPr>
            <w:r w:rsidRPr="00F92499">
              <w:rPr>
                <w:b/>
                <w:noProof/>
                <w:snapToGrid w:val="0"/>
                <w:lang w:val="es-419"/>
              </w:rPr>
              <w:t>Mr.Gustavo Alizaga López</w:t>
            </w:r>
          </w:p>
          <w:p w:rsidR="009023E6" w:rsidRPr="00F92499" w:rsidRDefault="009023E6" w:rsidP="00E774D4">
            <w:pPr>
              <w:jc w:val="left"/>
              <w:rPr>
                <w:noProof/>
                <w:snapToGrid w:val="0"/>
                <w:lang w:val="es-419"/>
              </w:rPr>
            </w:pPr>
            <w:r w:rsidRPr="00F92499">
              <w:rPr>
                <w:noProof/>
                <w:snapToGrid w:val="0"/>
                <w:lang w:val="es-419"/>
              </w:rPr>
              <w:t>Email: galizaga@ofinase.go.cr</w:t>
            </w:r>
          </w:p>
          <w:p w:rsidR="009023E6" w:rsidRPr="00543659" w:rsidRDefault="009023E6" w:rsidP="00E774D4">
            <w:pPr>
              <w:jc w:val="left"/>
              <w:rPr>
                <w:noProof/>
                <w:snapToGrid w:val="0"/>
                <w:lang w:val="en-US"/>
              </w:rPr>
            </w:pPr>
            <w:r w:rsidRPr="00543659">
              <w:rPr>
                <w:noProof/>
                <w:snapToGrid w:val="0"/>
                <w:lang w:val="en-US"/>
              </w:rPr>
              <w:t>Phone 506+ 2223 5541</w:t>
            </w:r>
          </w:p>
          <w:p w:rsidR="009023E6" w:rsidRPr="00543659" w:rsidRDefault="009023E6" w:rsidP="00E774D4">
            <w:pPr>
              <w:jc w:val="left"/>
              <w:rPr>
                <w:noProof/>
                <w:snapToGrid w:val="0"/>
                <w:lang w:val="en-US"/>
              </w:rPr>
            </w:pPr>
          </w:p>
          <w:p w:rsidR="009023E6" w:rsidRPr="00543659" w:rsidRDefault="009023E6" w:rsidP="00E774D4">
            <w:pPr>
              <w:jc w:val="left"/>
              <w:rPr>
                <w:b/>
                <w:noProof/>
                <w:snapToGrid w:val="0"/>
                <w:lang w:val="en-US"/>
              </w:rPr>
            </w:pPr>
            <w:r w:rsidRPr="00543659">
              <w:rPr>
                <w:b/>
                <w:noProof/>
                <w:snapToGrid w:val="0"/>
                <w:lang w:val="en-US"/>
              </w:rPr>
              <w:t>Mr. Alberto Fallas Barrantes</w:t>
            </w:r>
          </w:p>
          <w:p w:rsidR="009023E6" w:rsidRPr="00543659" w:rsidRDefault="009023E6" w:rsidP="00E774D4">
            <w:pPr>
              <w:jc w:val="left"/>
              <w:rPr>
                <w:noProof/>
                <w:snapToGrid w:val="0"/>
                <w:lang w:val="en-US"/>
              </w:rPr>
            </w:pPr>
            <w:r w:rsidRPr="00543659">
              <w:rPr>
                <w:noProof/>
                <w:snapToGrid w:val="0"/>
                <w:lang w:val="en-US"/>
              </w:rPr>
              <w:t>Email: afallas@ofinase.go.cr</w:t>
            </w:r>
          </w:p>
          <w:p w:rsidR="009023E6" w:rsidRPr="00F92499" w:rsidRDefault="009023E6" w:rsidP="00E774D4">
            <w:pPr>
              <w:jc w:val="left"/>
              <w:rPr>
                <w:noProof/>
                <w:snapToGrid w:val="0"/>
                <w:lang w:val="es-419"/>
              </w:rPr>
            </w:pPr>
            <w:r w:rsidRPr="00F92499">
              <w:rPr>
                <w:noProof/>
                <w:snapToGrid w:val="0"/>
                <w:lang w:val="es-419"/>
              </w:rPr>
              <w:t>Phone 506+ 2223 5541</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Croacia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Mr. Ivan Varnica</w:t>
            </w:r>
          </w:p>
          <w:p w:rsidR="009023E6" w:rsidRPr="00543659" w:rsidRDefault="009023E6" w:rsidP="00E774D4">
            <w:pPr>
              <w:jc w:val="left"/>
              <w:rPr>
                <w:noProof/>
                <w:snapToGrid w:val="0"/>
                <w:lang w:val="en-US"/>
              </w:rPr>
            </w:pPr>
            <w:r w:rsidRPr="00543659">
              <w:rPr>
                <w:noProof/>
                <w:snapToGrid w:val="0"/>
                <w:lang w:val="en-US"/>
              </w:rPr>
              <w:t>Croatian Agency for Agriculture and Food</w:t>
            </w:r>
          </w:p>
          <w:p w:rsidR="009023E6" w:rsidRPr="00543659" w:rsidRDefault="009023E6" w:rsidP="00E774D4">
            <w:pPr>
              <w:jc w:val="left"/>
              <w:rPr>
                <w:noProof/>
                <w:snapToGrid w:val="0"/>
                <w:lang w:val="en-US"/>
              </w:rPr>
            </w:pPr>
            <w:r w:rsidRPr="00543659">
              <w:rPr>
                <w:noProof/>
                <w:snapToGrid w:val="0"/>
                <w:lang w:val="en-US"/>
              </w:rPr>
              <w:t>Center for Seed and Seedlings</w:t>
            </w:r>
          </w:p>
          <w:p w:rsidR="009023E6" w:rsidRPr="00543659" w:rsidRDefault="009023E6" w:rsidP="00E774D4">
            <w:pPr>
              <w:jc w:val="left"/>
              <w:rPr>
                <w:noProof/>
                <w:snapToGrid w:val="0"/>
                <w:lang w:val="en-US"/>
              </w:rPr>
            </w:pPr>
            <w:r w:rsidRPr="00543659">
              <w:rPr>
                <w:noProof/>
                <w:snapToGrid w:val="0"/>
                <w:lang w:val="en-US"/>
              </w:rPr>
              <w:t>Usorska 19, Brijest</w:t>
            </w:r>
          </w:p>
          <w:p w:rsidR="009023E6" w:rsidRPr="00543659" w:rsidRDefault="009023E6" w:rsidP="00E774D4">
            <w:pPr>
              <w:jc w:val="left"/>
              <w:rPr>
                <w:noProof/>
                <w:snapToGrid w:val="0"/>
                <w:lang w:val="en-US"/>
              </w:rPr>
            </w:pPr>
            <w:r w:rsidRPr="00543659">
              <w:rPr>
                <w:noProof/>
                <w:snapToGrid w:val="0"/>
                <w:lang w:val="en-US"/>
              </w:rPr>
              <w:t>HR – 31000 Osijek</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en-US"/>
              </w:rPr>
            </w:pPr>
            <w:r w:rsidRPr="00543659">
              <w:rPr>
                <w:noProof/>
                <w:snapToGrid w:val="0"/>
                <w:lang w:val="en-US"/>
              </w:rPr>
              <w:t>tel: + 385 31 275 715</w:t>
            </w:r>
          </w:p>
          <w:p w:rsidR="009023E6" w:rsidRPr="00543659" w:rsidRDefault="009023E6" w:rsidP="00E774D4">
            <w:pPr>
              <w:jc w:val="left"/>
              <w:rPr>
                <w:noProof/>
                <w:snapToGrid w:val="0"/>
                <w:lang w:val="en-US"/>
              </w:rPr>
            </w:pPr>
            <w:r w:rsidRPr="00543659">
              <w:rPr>
                <w:noProof/>
                <w:snapToGrid w:val="0"/>
                <w:lang w:val="en-US"/>
              </w:rPr>
              <w:t>fax: + 385 31 275 716</w:t>
            </w:r>
          </w:p>
          <w:p w:rsidR="009023E6" w:rsidRPr="00543659" w:rsidRDefault="009023E6" w:rsidP="00E774D4">
            <w:pPr>
              <w:jc w:val="left"/>
              <w:rPr>
                <w:noProof/>
                <w:snapToGrid w:val="0"/>
                <w:lang w:val="en-US"/>
              </w:rPr>
            </w:pPr>
            <w:r w:rsidRPr="00543659">
              <w:rPr>
                <w:noProof/>
                <w:snapToGrid w:val="0"/>
                <w:lang w:val="en-US"/>
              </w:rPr>
              <w:t>email: ivan.varnica@hapih.hr</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lastRenderedPageBreak/>
              <w:t>Dinamarca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Mr. Preben Klarskov Hansen</w:t>
            </w:r>
          </w:p>
          <w:p w:rsidR="009023E6" w:rsidRPr="00543659" w:rsidRDefault="009023E6" w:rsidP="00E774D4">
            <w:pPr>
              <w:jc w:val="left"/>
              <w:rPr>
                <w:noProof/>
                <w:snapToGrid w:val="0"/>
                <w:lang w:val="en-US"/>
              </w:rPr>
            </w:pPr>
            <w:r w:rsidRPr="00543659">
              <w:rPr>
                <w:noProof/>
                <w:snapToGrid w:val="0"/>
                <w:lang w:val="en-US"/>
              </w:rPr>
              <w:t>Agronom Ph.D. / M.Sc. agriculture Ph.D.</w:t>
            </w:r>
          </w:p>
          <w:p w:rsidR="009023E6" w:rsidRPr="00543659" w:rsidRDefault="009023E6" w:rsidP="00E774D4">
            <w:pPr>
              <w:jc w:val="left"/>
              <w:rPr>
                <w:noProof/>
                <w:snapToGrid w:val="0"/>
                <w:lang w:val="en-US"/>
              </w:rPr>
            </w:pPr>
            <w:r w:rsidRPr="00543659">
              <w:rPr>
                <w:noProof/>
                <w:snapToGrid w:val="0"/>
                <w:lang w:val="en-US"/>
              </w:rPr>
              <w:t>SES Koordinator / DUS Coordinator</w:t>
            </w:r>
          </w:p>
          <w:p w:rsidR="009023E6" w:rsidRPr="00543659" w:rsidRDefault="009023E6" w:rsidP="00E774D4">
            <w:pPr>
              <w:jc w:val="left"/>
              <w:rPr>
                <w:noProof/>
                <w:snapToGrid w:val="0"/>
                <w:lang w:val="en-US"/>
              </w:rPr>
            </w:pPr>
            <w:r w:rsidRPr="00543659">
              <w:rPr>
                <w:noProof/>
                <w:snapToGrid w:val="0"/>
                <w:lang w:val="en-US"/>
              </w:rPr>
              <w:t>New Varieties and Seed for the Market</w:t>
            </w:r>
          </w:p>
          <w:p w:rsidR="009023E6" w:rsidRPr="00543659" w:rsidRDefault="009023E6" w:rsidP="00E774D4">
            <w:pPr>
              <w:jc w:val="left"/>
              <w:rPr>
                <w:noProof/>
                <w:snapToGrid w:val="0"/>
                <w:lang w:val="en-US"/>
              </w:rPr>
            </w:pPr>
            <w:r w:rsidRPr="00543659">
              <w:rPr>
                <w:noProof/>
                <w:snapToGrid w:val="0"/>
                <w:lang w:val="en-US"/>
              </w:rPr>
              <w:t>Teglværksvej 10</w:t>
            </w:r>
          </w:p>
          <w:p w:rsidR="009023E6" w:rsidRPr="00543659" w:rsidRDefault="009023E6" w:rsidP="00E774D4">
            <w:pPr>
              <w:jc w:val="left"/>
              <w:rPr>
                <w:noProof/>
                <w:snapToGrid w:val="0"/>
                <w:lang w:val="en-US"/>
              </w:rPr>
            </w:pPr>
            <w:r w:rsidRPr="00543659">
              <w:rPr>
                <w:noProof/>
                <w:snapToGrid w:val="0"/>
                <w:lang w:val="en-US"/>
              </w:rPr>
              <w:t>4230 Skælskør</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en-US"/>
              </w:rPr>
            </w:pPr>
            <w:r w:rsidRPr="00543659">
              <w:rPr>
                <w:noProof/>
                <w:snapToGrid w:val="0"/>
                <w:lang w:val="en-US"/>
              </w:rPr>
              <w:t>Phone +45 5080 8463</w:t>
            </w:r>
          </w:p>
          <w:p w:rsidR="009023E6" w:rsidRPr="00543659" w:rsidRDefault="009023E6" w:rsidP="00E774D4">
            <w:pPr>
              <w:jc w:val="left"/>
              <w:rPr>
                <w:noProof/>
                <w:snapToGrid w:val="0"/>
                <w:lang w:val="en-US"/>
              </w:rPr>
            </w:pPr>
            <w:r w:rsidRPr="00543659">
              <w:rPr>
                <w:noProof/>
                <w:snapToGrid w:val="0"/>
                <w:lang w:val="en-US"/>
              </w:rPr>
              <w:t>Email: pkh@tystofte.dk</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en-US"/>
              </w:rPr>
            </w:pPr>
            <w:r w:rsidRPr="00543659">
              <w:rPr>
                <w:noProof/>
                <w:snapToGrid w:val="0"/>
                <w:lang w:val="en-US"/>
              </w:rPr>
              <w:t>CC: Erik Lawaetz (eal@tystofte.dk)</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Eslovaquia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1) Ms. Bronislava Bátorová</w:t>
            </w:r>
          </w:p>
          <w:p w:rsidR="009023E6" w:rsidRPr="00543659" w:rsidRDefault="009023E6" w:rsidP="00E774D4">
            <w:pPr>
              <w:jc w:val="left"/>
              <w:rPr>
                <w:noProof/>
                <w:snapToGrid w:val="0"/>
                <w:lang w:val="en-US"/>
              </w:rPr>
            </w:pPr>
            <w:r w:rsidRPr="00543659">
              <w:rPr>
                <w:noProof/>
                <w:snapToGrid w:val="0"/>
                <w:lang w:val="en-US"/>
              </w:rPr>
              <w:t>National Coordinator for the Cooperation of the Slovak Republic with UPOV/ Senior Officer</w:t>
            </w:r>
          </w:p>
          <w:p w:rsidR="009023E6" w:rsidRPr="00543659" w:rsidRDefault="009023E6" w:rsidP="00E774D4">
            <w:pPr>
              <w:jc w:val="left"/>
              <w:rPr>
                <w:noProof/>
                <w:snapToGrid w:val="0"/>
                <w:lang w:val="en-US"/>
              </w:rPr>
            </w:pPr>
            <w:r w:rsidRPr="00543659">
              <w:rPr>
                <w:noProof/>
                <w:snapToGrid w:val="0"/>
                <w:lang w:val="en-US"/>
              </w:rPr>
              <w:t>Department of Variety Testing</w:t>
            </w:r>
          </w:p>
          <w:p w:rsidR="009023E6" w:rsidRPr="00543659" w:rsidRDefault="009023E6" w:rsidP="00E774D4">
            <w:pPr>
              <w:jc w:val="left"/>
              <w:rPr>
                <w:noProof/>
                <w:snapToGrid w:val="0"/>
                <w:lang w:val="en-US"/>
              </w:rPr>
            </w:pPr>
            <w:r w:rsidRPr="00543659">
              <w:rPr>
                <w:noProof/>
                <w:snapToGrid w:val="0"/>
                <w:lang w:val="en-US"/>
              </w:rPr>
              <w:t>Central Controlling and Testing Institute in Agriculture (ÚKSÚP)</w:t>
            </w:r>
          </w:p>
          <w:p w:rsidR="009023E6" w:rsidRPr="00543659" w:rsidRDefault="009023E6" w:rsidP="00E774D4">
            <w:pPr>
              <w:jc w:val="left"/>
              <w:rPr>
                <w:noProof/>
                <w:snapToGrid w:val="0"/>
                <w:lang w:val="en-US"/>
              </w:rPr>
            </w:pPr>
            <w:r w:rsidRPr="00543659">
              <w:rPr>
                <w:noProof/>
                <w:snapToGrid w:val="0"/>
                <w:lang w:val="en-US"/>
              </w:rPr>
              <w:t>Akademická 4</w:t>
            </w:r>
          </w:p>
          <w:p w:rsidR="009023E6" w:rsidRPr="00543659" w:rsidRDefault="009023E6" w:rsidP="00E774D4">
            <w:pPr>
              <w:jc w:val="left"/>
              <w:rPr>
                <w:noProof/>
                <w:snapToGrid w:val="0"/>
                <w:lang w:val="en-US"/>
              </w:rPr>
            </w:pPr>
            <w:r w:rsidRPr="00543659">
              <w:rPr>
                <w:noProof/>
                <w:snapToGrid w:val="0"/>
                <w:lang w:val="en-US"/>
              </w:rPr>
              <w:t xml:space="preserve">949 01 NITRA </w:t>
            </w:r>
          </w:p>
          <w:p w:rsidR="009023E6" w:rsidRPr="00543659" w:rsidRDefault="009023E6" w:rsidP="00E774D4">
            <w:pPr>
              <w:jc w:val="left"/>
              <w:rPr>
                <w:noProof/>
                <w:snapToGrid w:val="0"/>
                <w:lang w:val="en-US"/>
              </w:rPr>
            </w:pPr>
            <w:r w:rsidRPr="00543659">
              <w:rPr>
                <w:noProof/>
                <w:snapToGrid w:val="0"/>
                <w:lang w:val="en-US"/>
              </w:rPr>
              <w:t>Slovakia</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en-US"/>
              </w:rPr>
            </w:pPr>
            <w:r w:rsidRPr="00543659">
              <w:rPr>
                <w:noProof/>
                <w:snapToGrid w:val="0"/>
                <w:lang w:val="en-US"/>
              </w:rPr>
              <w:t>Tel.:+421 37 655 1080</w:t>
            </w:r>
          </w:p>
          <w:p w:rsidR="009023E6" w:rsidRPr="00543659" w:rsidRDefault="009023E6" w:rsidP="00E774D4">
            <w:pPr>
              <w:jc w:val="left"/>
              <w:rPr>
                <w:noProof/>
                <w:snapToGrid w:val="0"/>
                <w:lang w:val="en-US"/>
              </w:rPr>
            </w:pPr>
            <w:r w:rsidRPr="00543659">
              <w:rPr>
                <w:noProof/>
                <w:snapToGrid w:val="0"/>
                <w:lang w:val="en-US"/>
              </w:rPr>
              <w:t>Email: bronislava.batorova@uksup.sk</w:t>
            </w:r>
          </w:p>
          <w:p w:rsidR="009023E6" w:rsidRPr="00543659" w:rsidRDefault="009023E6" w:rsidP="00E774D4">
            <w:pPr>
              <w:jc w:val="left"/>
              <w:rPr>
                <w:noProof/>
                <w:snapToGrid w:val="0"/>
                <w:lang w:val="en-US"/>
              </w:rPr>
            </w:pPr>
          </w:p>
          <w:p w:rsidR="009023E6" w:rsidRPr="00543659" w:rsidRDefault="009023E6" w:rsidP="00E774D4">
            <w:pPr>
              <w:jc w:val="left"/>
              <w:rPr>
                <w:b/>
                <w:noProof/>
                <w:snapToGrid w:val="0"/>
                <w:lang w:val="en-US"/>
              </w:rPr>
            </w:pPr>
            <w:r w:rsidRPr="00543659">
              <w:rPr>
                <w:b/>
                <w:noProof/>
                <w:snapToGrid w:val="0"/>
                <w:lang w:val="en-US"/>
              </w:rPr>
              <w:t>2) Mr. Ľubomír Bašta</w:t>
            </w:r>
          </w:p>
          <w:p w:rsidR="009023E6" w:rsidRPr="00543659" w:rsidRDefault="009023E6" w:rsidP="00E774D4">
            <w:pPr>
              <w:jc w:val="left"/>
              <w:rPr>
                <w:noProof/>
                <w:snapToGrid w:val="0"/>
                <w:lang w:val="en-US"/>
              </w:rPr>
            </w:pPr>
            <w:r w:rsidRPr="00543659">
              <w:rPr>
                <w:noProof/>
                <w:snapToGrid w:val="0"/>
                <w:lang w:val="en-US"/>
              </w:rPr>
              <w:t>DUS expert for agricultural species</w:t>
            </w:r>
          </w:p>
          <w:p w:rsidR="009023E6" w:rsidRPr="00543659" w:rsidRDefault="009023E6" w:rsidP="00E774D4">
            <w:pPr>
              <w:jc w:val="left"/>
              <w:rPr>
                <w:noProof/>
                <w:snapToGrid w:val="0"/>
                <w:lang w:val="en-US"/>
              </w:rPr>
            </w:pPr>
            <w:r w:rsidRPr="00543659">
              <w:rPr>
                <w:noProof/>
                <w:snapToGrid w:val="0"/>
                <w:lang w:val="en-US"/>
              </w:rPr>
              <w:t>Variety Testing Department</w:t>
            </w:r>
          </w:p>
          <w:p w:rsidR="009023E6" w:rsidRPr="00543659" w:rsidRDefault="009023E6" w:rsidP="00E774D4">
            <w:pPr>
              <w:jc w:val="left"/>
              <w:rPr>
                <w:noProof/>
                <w:snapToGrid w:val="0"/>
                <w:lang w:val="en-US"/>
              </w:rPr>
            </w:pPr>
            <w:r w:rsidRPr="00543659">
              <w:rPr>
                <w:noProof/>
                <w:snapToGrid w:val="0"/>
                <w:lang w:val="en-US"/>
              </w:rPr>
              <w:t>Central Controling and Testing Institute in Agriculture Bratislava (UKSUP)</w:t>
            </w:r>
          </w:p>
          <w:p w:rsidR="009023E6" w:rsidRPr="00543659" w:rsidRDefault="009023E6" w:rsidP="00E774D4">
            <w:pPr>
              <w:jc w:val="left"/>
              <w:rPr>
                <w:noProof/>
                <w:snapToGrid w:val="0"/>
                <w:lang w:val="en-US"/>
              </w:rPr>
            </w:pPr>
            <w:r w:rsidRPr="00543659">
              <w:rPr>
                <w:noProof/>
                <w:snapToGrid w:val="0"/>
                <w:lang w:val="en-US"/>
              </w:rPr>
              <w:t>Testing Station Partizánska 14</w:t>
            </w:r>
          </w:p>
          <w:p w:rsidR="009023E6" w:rsidRPr="00543659" w:rsidRDefault="009023E6" w:rsidP="00E774D4">
            <w:pPr>
              <w:jc w:val="left"/>
              <w:rPr>
                <w:noProof/>
                <w:snapToGrid w:val="0"/>
                <w:lang w:val="en-US"/>
              </w:rPr>
            </w:pPr>
            <w:r w:rsidRPr="00543659">
              <w:rPr>
                <w:noProof/>
                <w:snapToGrid w:val="0"/>
                <w:lang w:val="en-US"/>
              </w:rPr>
              <w:t xml:space="preserve">053 61 SPISSKÉ VLACHY </w:t>
            </w:r>
          </w:p>
          <w:p w:rsidR="009023E6" w:rsidRPr="00543659" w:rsidRDefault="009023E6" w:rsidP="00E774D4">
            <w:pPr>
              <w:jc w:val="left"/>
              <w:rPr>
                <w:noProof/>
                <w:snapToGrid w:val="0"/>
                <w:lang w:val="en-US"/>
              </w:rPr>
            </w:pPr>
            <w:r w:rsidRPr="00543659">
              <w:rPr>
                <w:noProof/>
                <w:snapToGrid w:val="0"/>
                <w:lang w:val="en-US"/>
              </w:rPr>
              <w:t>Slovakia</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fr-CH"/>
              </w:rPr>
            </w:pPr>
            <w:r w:rsidRPr="00543659">
              <w:rPr>
                <w:noProof/>
                <w:snapToGrid w:val="0"/>
                <w:lang w:val="fr-CH"/>
              </w:rPr>
              <w:t>Tel.: + 421 53 4495311</w:t>
            </w:r>
          </w:p>
          <w:p w:rsidR="009023E6" w:rsidRPr="00543659" w:rsidRDefault="009023E6" w:rsidP="00E774D4">
            <w:pPr>
              <w:jc w:val="left"/>
              <w:rPr>
                <w:noProof/>
                <w:snapToGrid w:val="0"/>
                <w:lang w:val="fr-CH"/>
              </w:rPr>
            </w:pPr>
            <w:r w:rsidRPr="00543659">
              <w:rPr>
                <w:noProof/>
                <w:snapToGrid w:val="0"/>
                <w:lang w:val="fr-CH"/>
              </w:rPr>
              <w:t>Email: lubomir.basta@uksup.sk</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Eslovenia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Ms. Helena Rakovec</w:t>
            </w:r>
          </w:p>
          <w:p w:rsidR="009023E6" w:rsidRPr="00543659" w:rsidRDefault="009023E6" w:rsidP="00E774D4">
            <w:pPr>
              <w:jc w:val="left"/>
              <w:rPr>
                <w:noProof/>
                <w:snapToGrid w:val="0"/>
                <w:lang w:val="en-US"/>
              </w:rPr>
            </w:pPr>
            <w:r w:rsidRPr="00543659">
              <w:rPr>
                <w:noProof/>
                <w:snapToGrid w:val="0"/>
                <w:lang w:val="en-US"/>
              </w:rPr>
              <w:t>Administration of the Republic of Slovenia for Food Safety, Veterinary Sector and Plant Protection</w:t>
            </w:r>
          </w:p>
          <w:p w:rsidR="009023E6" w:rsidRPr="00543659" w:rsidRDefault="009023E6" w:rsidP="00E774D4">
            <w:pPr>
              <w:jc w:val="left"/>
              <w:rPr>
                <w:noProof/>
                <w:snapToGrid w:val="0"/>
                <w:lang w:val="en-US"/>
              </w:rPr>
            </w:pPr>
          </w:p>
          <w:p w:rsidR="009023E6" w:rsidRPr="00F92499" w:rsidRDefault="009023E6" w:rsidP="00E774D4">
            <w:pPr>
              <w:jc w:val="left"/>
              <w:rPr>
                <w:noProof/>
                <w:snapToGrid w:val="0"/>
                <w:lang w:val="es-419"/>
              </w:rPr>
            </w:pPr>
            <w:r w:rsidRPr="00F92499">
              <w:rPr>
                <w:noProof/>
                <w:snapToGrid w:val="0"/>
                <w:lang w:val="es-419"/>
              </w:rPr>
              <w:t>Email: helena.rakovec@gov.si</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España</w:t>
            </w:r>
          </w:p>
        </w:tc>
        <w:tc>
          <w:tcPr>
            <w:tcW w:w="4802" w:type="dxa"/>
            <w:vAlign w:val="center"/>
          </w:tcPr>
          <w:p w:rsidR="009023E6" w:rsidRPr="00F92499" w:rsidRDefault="009023E6" w:rsidP="00E774D4">
            <w:pPr>
              <w:jc w:val="left"/>
              <w:rPr>
                <w:b/>
                <w:noProof/>
                <w:snapToGrid w:val="0"/>
                <w:lang w:val="es-419"/>
              </w:rPr>
            </w:pPr>
            <w:r w:rsidRPr="00F92499">
              <w:rPr>
                <w:b/>
                <w:noProof/>
                <w:snapToGrid w:val="0"/>
                <w:lang w:val="es-419"/>
              </w:rPr>
              <w:t>Ms. Nuria Urquía</w:t>
            </w:r>
          </w:p>
          <w:p w:rsidR="009023E6" w:rsidRPr="00F92499" w:rsidRDefault="009023E6" w:rsidP="00E774D4">
            <w:pPr>
              <w:jc w:val="left"/>
              <w:rPr>
                <w:noProof/>
                <w:snapToGrid w:val="0"/>
                <w:lang w:val="es-419"/>
              </w:rPr>
            </w:pPr>
            <w:r w:rsidRPr="00F92499">
              <w:rPr>
                <w:noProof/>
                <w:snapToGrid w:val="0"/>
                <w:lang w:val="es-419"/>
              </w:rPr>
              <w:t>Jefe de servicio</w:t>
            </w:r>
          </w:p>
          <w:p w:rsidR="009023E6" w:rsidRPr="00F92499" w:rsidRDefault="009023E6" w:rsidP="00E774D4">
            <w:pPr>
              <w:jc w:val="left"/>
              <w:rPr>
                <w:noProof/>
                <w:snapToGrid w:val="0"/>
                <w:lang w:val="es-419"/>
              </w:rPr>
            </w:pPr>
            <w:r w:rsidRPr="00F92499">
              <w:rPr>
                <w:noProof/>
                <w:snapToGrid w:val="0"/>
                <w:lang w:val="es-419"/>
              </w:rPr>
              <w:t>Oficina Española de Variedades Vegetales (OEVV)</w:t>
            </w:r>
          </w:p>
          <w:p w:rsidR="009023E6" w:rsidRPr="00F92499" w:rsidRDefault="009023E6" w:rsidP="00E774D4">
            <w:pPr>
              <w:jc w:val="left"/>
              <w:rPr>
                <w:noProof/>
                <w:snapToGrid w:val="0"/>
                <w:lang w:val="es-419"/>
              </w:rPr>
            </w:pPr>
            <w:r w:rsidRPr="00F92499">
              <w:rPr>
                <w:noProof/>
                <w:snapToGrid w:val="0"/>
                <w:lang w:val="es-419"/>
              </w:rPr>
              <w:t>Ministerio de Agricultura, Pesca y Alimentación</w:t>
            </w:r>
          </w:p>
          <w:p w:rsidR="009023E6" w:rsidRPr="00F92499" w:rsidRDefault="009023E6" w:rsidP="00E774D4">
            <w:pPr>
              <w:jc w:val="left"/>
              <w:rPr>
                <w:noProof/>
                <w:snapToGrid w:val="0"/>
                <w:lang w:val="es-419"/>
              </w:rPr>
            </w:pPr>
            <w:r w:rsidRPr="00F92499">
              <w:rPr>
                <w:noProof/>
                <w:snapToGrid w:val="0"/>
                <w:lang w:val="es-419"/>
              </w:rPr>
              <w:t>Calle Almagro 33</w:t>
            </w:r>
          </w:p>
          <w:p w:rsidR="009023E6" w:rsidRPr="00F92499" w:rsidRDefault="009023E6" w:rsidP="00E774D4">
            <w:pPr>
              <w:jc w:val="left"/>
              <w:rPr>
                <w:noProof/>
                <w:snapToGrid w:val="0"/>
                <w:lang w:val="es-419"/>
              </w:rPr>
            </w:pPr>
            <w:r w:rsidRPr="00F92499">
              <w:rPr>
                <w:noProof/>
                <w:snapToGrid w:val="0"/>
                <w:lang w:val="es-419"/>
              </w:rPr>
              <w:t xml:space="preserve">28010 MADRID </w:t>
            </w:r>
          </w:p>
          <w:p w:rsidR="009023E6" w:rsidRPr="00F92499" w:rsidRDefault="009023E6" w:rsidP="00E774D4">
            <w:pPr>
              <w:jc w:val="left"/>
              <w:rPr>
                <w:noProof/>
                <w:snapToGrid w:val="0"/>
                <w:lang w:val="es-419"/>
              </w:rPr>
            </w:pPr>
            <w:r w:rsidRPr="00F92499">
              <w:rPr>
                <w:noProof/>
                <w:snapToGrid w:val="0"/>
                <w:lang w:val="es-419"/>
              </w:rPr>
              <w:t>Espagne</w:t>
            </w:r>
          </w:p>
          <w:p w:rsidR="009023E6" w:rsidRPr="00F92499" w:rsidRDefault="009023E6" w:rsidP="00E774D4">
            <w:pPr>
              <w:jc w:val="left"/>
              <w:rPr>
                <w:noProof/>
                <w:snapToGrid w:val="0"/>
                <w:lang w:val="es-419"/>
              </w:rPr>
            </w:pPr>
          </w:p>
          <w:p w:rsidR="009023E6" w:rsidRPr="00F92499" w:rsidRDefault="009023E6" w:rsidP="00E774D4">
            <w:pPr>
              <w:jc w:val="left"/>
              <w:rPr>
                <w:noProof/>
                <w:snapToGrid w:val="0"/>
                <w:lang w:val="es-419"/>
              </w:rPr>
            </w:pPr>
            <w:r w:rsidRPr="00F92499">
              <w:rPr>
                <w:noProof/>
                <w:snapToGrid w:val="0"/>
                <w:lang w:val="es-419"/>
              </w:rPr>
              <w:t>Email: nurquia@mapa.es</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Estonia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Ms. Agra Univer</w:t>
            </w:r>
          </w:p>
          <w:p w:rsidR="009023E6" w:rsidRPr="00543659" w:rsidRDefault="009023E6" w:rsidP="00E774D4">
            <w:pPr>
              <w:jc w:val="left"/>
              <w:rPr>
                <w:noProof/>
                <w:snapToGrid w:val="0"/>
                <w:lang w:val="en-US"/>
              </w:rPr>
            </w:pPr>
            <w:r w:rsidRPr="00543659">
              <w:rPr>
                <w:noProof/>
                <w:snapToGrid w:val="0"/>
                <w:lang w:val="en-US"/>
              </w:rPr>
              <w:t>Agricultural Research Centre Viljandi Variety Testing Centre</w:t>
            </w:r>
          </w:p>
          <w:p w:rsidR="009023E6" w:rsidRPr="00543659" w:rsidRDefault="009023E6" w:rsidP="00E774D4">
            <w:pPr>
              <w:jc w:val="left"/>
              <w:rPr>
                <w:noProof/>
                <w:snapToGrid w:val="0"/>
                <w:lang w:val="en-US"/>
              </w:rPr>
            </w:pPr>
            <w:r w:rsidRPr="00543659">
              <w:rPr>
                <w:noProof/>
                <w:snapToGrid w:val="0"/>
                <w:lang w:val="en-US"/>
              </w:rPr>
              <w:t>Männi tee 5</w:t>
            </w:r>
          </w:p>
          <w:p w:rsidR="009023E6" w:rsidRPr="00543659" w:rsidRDefault="009023E6" w:rsidP="00E774D4">
            <w:pPr>
              <w:jc w:val="left"/>
              <w:rPr>
                <w:noProof/>
                <w:snapToGrid w:val="0"/>
                <w:lang w:val="fr-CH"/>
              </w:rPr>
            </w:pPr>
            <w:r w:rsidRPr="00543659">
              <w:rPr>
                <w:noProof/>
                <w:snapToGrid w:val="0"/>
                <w:lang w:val="fr-CH"/>
              </w:rPr>
              <w:t>Matapera 71065</w:t>
            </w:r>
          </w:p>
          <w:p w:rsidR="009023E6" w:rsidRPr="00543659" w:rsidRDefault="009023E6" w:rsidP="00E774D4">
            <w:pPr>
              <w:jc w:val="left"/>
              <w:rPr>
                <w:noProof/>
                <w:snapToGrid w:val="0"/>
                <w:lang w:val="fr-CH"/>
              </w:rPr>
            </w:pPr>
            <w:r w:rsidRPr="00543659">
              <w:rPr>
                <w:noProof/>
                <w:snapToGrid w:val="0"/>
                <w:lang w:val="fr-CH"/>
              </w:rPr>
              <w:t>Viljandi maakond</w:t>
            </w:r>
          </w:p>
          <w:p w:rsidR="009023E6" w:rsidRPr="00543659" w:rsidRDefault="009023E6" w:rsidP="00E774D4">
            <w:pPr>
              <w:jc w:val="left"/>
              <w:rPr>
                <w:noProof/>
                <w:snapToGrid w:val="0"/>
                <w:lang w:val="fr-CH"/>
              </w:rPr>
            </w:pPr>
            <w:r w:rsidRPr="00543659">
              <w:rPr>
                <w:noProof/>
                <w:snapToGrid w:val="0"/>
                <w:lang w:val="fr-CH"/>
              </w:rPr>
              <w:t>Estonia</w:t>
            </w:r>
          </w:p>
          <w:p w:rsidR="009023E6" w:rsidRPr="00543659" w:rsidRDefault="009023E6" w:rsidP="00E774D4">
            <w:pPr>
              <w:jc w:val="left"/>
              <w:rPr>
                <w:noProof/>
                <w:snapToGrid w:val="0"/>
                <w:lang w:val="fr-CH"/>
              </w:rPr>
            </w:pPr>
          </w:p>
          <w:p w:rsidR="009023E6" w:rsidRPr="00543659" w:rsidRDefault="009023E6" w:rsidP="00E774D4">
            <w:pPr>
              <w:jc w:val="left"/>
              <w:rPr>
                <w:noProof/>
                <w:snapToGrid w:val="0"/>
                <w:lang w:val="fr-CH"/>
              </w:rPr>
            </w:pPr>
            <w:r w:rsidRPr="00543659">
              <w:rPr>
                <w:noProof/>
                <w:snapToGrid w:val="0"/>
                <w:lang w:val="fr-CH"/>
              </w:rPr>
              <w:t>Phone +372 59 128 164; +372 43 34 054</w:t>
            </w:r>
          </w:p>
          <w:p w:rsidR="009023E6" w:rsidRPr="00543659" w:rsidRDefault="009023E6" w:rsidP="00E774D4">
            <w:pPr>
              <w:jc w:val="left"/>
              <w:rPr>
                <w:noProof/>
                <w:snapToGrid w:val="0"/>
                <w:lang w:val="fr-CH"/>
              </w:rPr>
            </w:pPr>
            <w:r w:rsidRPr="00543659">
              <w:rPr>
                <w:noProof/>
                <w:snapToGrid w:val="0"/>
                <w:lang w:val="fr-CH"/>
              </w:rPr>
              <w:t>Email: agra.univer@pmk.agri.ee</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lastRenderedPageBreak/>
              <w:t>Federación de Rusia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Ms. Anastasia Ivanitskaia</w:t>
            </w:r>
          </w:p>
          <w:p w:rsidR="009023E6" w:rsidRPr="00543659" w:rsidRDefault="009023E6" w:rsidP="00E774D4">
            <w:pPr>
              <w:jc w:val="left"/>
              <w:rPr>
                <w:noProof/>
                <w:snapToGrid w:val="0"/>
                <w:lang w:val="en-US"/>
              </w:rPr>
            </w:pPr>
            <w:r w:rsidRPr="00543659">
              <w:rPr>
                <w:noProof/>
                <w:snapToGrid w:val="0"/>
                <w:lang w:val="en-US"/>
              </w:rPr>
              <w:t>PhD, Agronomist, Interpreter</w:t>
            </w:r>
          </w:p>
          <w:p w:rsidR="009023E6" w:rsidRPr="00543659" w:rsidRDefault="009023E6" w:rsidP="00E774D4">
            <w:pPr>
              <w:jc w:val="left"/>
              <w:rPr>
                <w:noProof/>
                <w:snapToGrid w:val="0"/>
                <w:lang w:val="en-US"/>
              </w:rPr>
            </w:pPr>
            <w:r w:rsidRPr="00543659">
              <w:rPr>
                <w:noProof/>
                <w:snapToGrid w:val="0"/>
                <w:lang w:val="en-US"/>
              </w:rPr>
              <w:t>Department of Methodology and International Cooperation</w:t>
            </w:r>
          </w:p>
          <w:p w:rsidR="009023E6" w:rsidRPr="00543659" w:rsidRDefault="009023E6" w:rsidP="00E774D4">
            <w:pPr>
              <w:jc w:val="left"/>
              <w:rPr>
                <w:noProof/>
                <w:snapToGrid w:val="0"/>
                <w:lang w:val="en-US"/>
              </w:rPr>
            </w:pPr>
            <w:r w:rsidRPr="00543659">
              <w:rPr>
                <w:noProof/>
                <w:snapToGrid w:val="0"/>
                <w:lang w:val="en-US"/>
              </w:rPr>
              <w:t>State Commission of the Russian Federation for Selection Achievements Test and Protection</w:t>
            </w:r>
          </w:p>
          <w:p w:rsidR="009023E6" w:rsidRPr="00543659" w:rsidRDefault="009023E6" w:rsidP="00E774D4">
            <w:pPr>
              <w:jc w:val="left"/>
              <w:rPr>
                <w:noProof/>
                <w:snapToGrid w:val="0"/>
                <w:lang w:val="en-US"/>
              </w:rPr>
            </w:pPr>
            <w:r w:rsidRPr="00543659">
              <w:rPr>
                <w:noProof/>
                <w:snapToGrid w:val="0"/>
                <w:lang w:val="en-US"/>
              </w:rPr>
              <w:t>Orlikov pereulok, 1/11</w:t>
            </w:r>
          </w:p>
          <w:p w:rsidR="009023E6" w:rsidRPr="00543659" w:rsidRDefault="009023E6" w:rsidP="00E774D4">
            <w:pPr>
              <w:jc w:val="left"/>
              <w:rPr>
                <w:noProof/>
                <w:snapToGrid w:val="0"/>
                <w:lang w:val="en-US"/>
              </w:rPr>
            </w:pPr>
            <w:r w:rsidRPr="00543659">
              <w:rPr>
                <w:noProof/>
                <w:snapToGrid w:val="0"/>
                <w:lang w:val="en-US"/>
              </w:rPr>
              <w:t>107139 Moscow</w:t>
            </w:r>
          </w:p>
          <w:p w:rsidR="009023E6" w:rsidRPr="00543659" w:rsidRDefault="009023E6" w:rsidP="00E774D4">
            <w:pPr>
              <w:jc w:val="left"/>
              <w:rPr>
                <w:noProof/>
                <w:snapToGrid w:val="0"/>
                <w:lang w:val="en-US"/>
              </w:rPr>
            </w:pPr>
            <w:r w:rsidRPr="00543659">
              <w:rPr>
                <w:noProof/>
                <w:snapToGrid w:val="0"/>
                <w:lang w:val="en-US"/>
              </w:rPr>
              <w:t>Russian Federation</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en-US"/>
              </w:rPr>
            </w:pPr>
            <w:r w:rsidRPr="00543659">
              <w:rPr>
                <w:noProof/>
                <w:snapToGrid w:val="0"/>
                <w:lang w:val="en-US"/>
              </w:rPr>
              <w:t>Tel / fax: +7 495 607 49 44 / 411 83 66</w:t>
            </w:r>
          </w:p>
          <w:p w:rsidR="009023E6" w:rsidRPr="00F92499" w:rsidRDefault="009023E6" w:rsidP="00E774D4">
            <w:pPr>
              <w:jc w:val="left"/>
              <w:rPr>
                <w:noProof/>
                <w:snapToGrid w:val="0"/>
                <w:lang w:val="es-419"/>
              </w:rPr>
            </w:pPr>
            <w:r w:rsidRPr="00F92499">
              <w:rPr>
                <w:noProof/>
                <w:snapToGrid w:val="0"/>
                <w:lang w:val="es-419"/>
              </w:rPr>
              <w:t>email: gossort.rf@yandex.ru</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Georgia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Mr. Merab Kutsia</w:t>
            </w:r>
          </w:p>
          <w:p w:rsidR="009023E6" w:rsidRPr="00543659" w:rsidRDefault="009023E6" w:rsidP="00E774D4">
            <w:pPr>
              <w:jc w:val="left"/>
              <w:rPr>
                <w:noProof/>
                <w:snapToGrid w:val="0"/>
                <w:lang w:val="en-US"/>
              </w:rPr>
            </w:pPr>
            <w:r w:rsidRPr="00543659">
              <w:rPr>
                <w:noProof/>
                <w:snapToGrid w:val="0"/>
                <w:lang w:val="en-US"/>
              </w:rPr>
              <w:t>Head</w:t>
            </w:r>
          </w:p>
          <w:p w:rsidR="009023E6" w:rsidRPr="00543659" w:rsidRDefault="009023E6" w:rsidP="00E774D4">
            <w:pPr>
              <w:jc w:val="left"/>
              <w:rPr>
                <w:noProof/>
                <w:snapToGrid w:val="0"/>
                <w:lang w:val="en-US"/>
              </w:rPr>
            </w:pPr>
            <w:r w:rsidRPr="00543659">
              <w:rPr>
                <w:noProof/>
                <w:snapToGrid w:val="0"/>
                <w:lang w:val="en-US"/>
              </w:rPr>
              <w:t>Department of Inventions</w:t>
            </w:r>
          </w:p>
          <w:p w:rsidR="009023E6" w:rsidRPr="00543659" w:rsidRDefault="009023E6" w:rsidP="00E774D4">
            <w:pPr>
              <w:jc w:val="left"/>
              <w:rPr>
                <w:noProof/>
                <w:snapToGrid w:val="0"/>
                <w:lang w:val="en-US"/>
              </w:rPr>
            </w:pPr>
            <w:r w:rsidRPr="00543659">
              <w:rPr>
                <w:noProof/>
                <w:snapToGrid w:val="0"/>
                <w:lang w:val="en-US"/>
              </w:rPr>
              <w:t>and New Plant Varieties and Animal Breeds</w:t>
            </w:r>
          </w:p>
          <w:p w:rsidR="009023E6" w:rsidRPr="00543659" w:rsidRDefault="009023E6" w:rsidP="00E774D4">
            <w:pPr>
              <w:jc w:val="left"/>
              <w:rPr>
                <w:noProof/>
                <w:snapToGrid w:val="0"/>
                <w:lang w:val="en-US"/>
              </w:rPr>
            </w:pPr>
            <w:r w:rsidRPr="00543659">
              <w:rPr>
                <w:noProof/>
                <w:snapToGrid w:val="0"/>
                <w:lang w:val="en-US"/>
              </w:rPr>
              <w:t>Antioch Street 5</w:t>
            </w:r>
          </w:p>
          <w:p w:rsidR="009023E6" w:rsidRPr="00543659" w:rsidRDefault="009023E6" w:rsidP="00E774D4">
            <w:pPr>
              <w:jc w:val="left"/>
              <w:rPr>
                <w:noProof/>
                <w:snapToGrid w:val="0"/>
                <w:lang w:val="en-US"/>
              </w:rPr>
            </w:pPr>
            <w:r w:rsidRPr="00543659">
              <w:rPr>
                <w:noProof/>
                <w:snapToGrid w:val="0"/>
                <w:lang w:val="en-US"/>
              </w:rPr>
              <w:t>3300 Mtskheta</w:t>
            </w:r>
          </w:p>
          <w:p w:rsidR="009023E6" w:rsidRPr="00543659" w:rsidRDefault="009023E6" w:rsidP="00E774D4">
            <w:pPr>
              <w:jc w:val="left"/>
              <w:rPr>
                <w:noProof/>
                <w:snapToGrid w:val="0"/>
                <w:lang w:val="en-US"/>
              </w:rPr>
            </w:pPr>
            <w:r w:rsidRPr="00543659">
              <w:rPr>
                <w:noProof/>
                <w:snapToGrid w:val="0"/>
                <w:lang w:val="en-US"/>
              </w:rPr>
              <w:t>Georgia</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en-US"/>
              </w:rPr>
            </w:pPr>
            <w:r w:rsidRPr="00543659">
              <w:rPr>
                <w:noProof/>
                <w:snapToGrid w:val="0"/>
                <w:lang w:val="en-US"/>
              </w:rPr>
              <w:t>Tel.: +995 32 225 25 33</w:t>
            </w:r>
          </w:p>
          <w:p w:rsidR="009023E6" w:rsidRPr="00F92499" w:rsidRDefault="009023E6" w:rsidP="00E774D4">
            <w:pPr>
              <w:jc w:val="left"/>
              <w:rPr>
                <w:noProof/>
                <w:snapToGrid w:val="0"/>
                <w:lang w:val="es-419"/>
              </w:rPr>
            </w:pPr>
            <w:r w:rsidRPr="00F92499">
              <w:rPr>
                <w:noProof/>
                <w:snapToGrid w:val="0"/>
                <w:lang w:val="es-419"/>
              </w:rPr>
              <w:t>Fax: +995 32 298 84 26</w:t>
            </w:r>
          </w:p>
          <w:p w:rsidR="009023E6" w:rsidRPr="00F92499" w:rsidRDefault="009023E6" w:rsidP="00E774D4">
            <w:pPr>
              <w:jc w:val="left"/>
              <w:rPr>
                <w:noProof/>
                <w:snapToGrid w:val="0"/>
                <w:lang w:val="es-419"/>
              </w:rPr>
            </w:pPr>
            <w:r w:rsidRPr="00F92499">
              <w:rPr>
                <w:noProof/>
                <w:snapToGrid w:val="0"/>
                <w:lang w:val="es-419"/>
              </w:rPr>
              <w:t>E-mail: mkutsia@sakpatenti.org.ge</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Hungría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Mr. Zoltán CSŰRÖS</w:t>
            </w:r>
          </w:p>
          <w:p w:rsidR="009023E6" w:rsidRPr="00543659" w:rsidRDefault="009023E6" w:rsidP="00E774D4">
            <w:pPr>
              <w:jc w:val="left"/>
              <w:rPr>
                <w:noProof/>
                <w:snapToGrid w:val="0"/>
                <w:lang w:val="en-US"/>
              </w:rPr>
            </w:pPr>
            <w:r w:rsidRPr="00543659">
              <w:rPr>
                <w:noProof/>
                <w:snapToGrid w:val="0"/>
                <w:lang w:val="en-US"/>
              </w:rPr>
              <w:t>coordinator</w:t>
            </w:r>
          </w:p>
          <w:p w:rsidR="009023E6" w:rsidRPr="00543659" w:rsidRDefault="009023E6" w:rsidP="00E774D4">
            <w:pPr>
              <w:jc w:val="left"/>
              <w:rPr>
                <w:noProof/>
                <w:snapToGrid w:val="0"/>
                <w:lang w:val="en-US"/>
              </w:rPr>
            </w:pPr>
            <w:r w:rsidRPr="00543659">
              <w:rPr>
                <w:noProof/>
                <w:snapToGrid w:val="0"/>
                <w:lang w:val="en-US"/>
              </w:rPr>
              <w:t>National Food Chain Safety Office</w:t>
            </w:r>
          </w:p>
          <w:p w:rsidR="009023E6" w:rsidRPr="00543659" w:rsidRDefault="009023E6" w:rsidP="00E774D4">
            <w:pPr>
              <w:jc w:val="left"/>
              <w:rPr>
                <w:noProof/>
                <w:snapToGrid w:val="0"/>
                <w:lang w:val="en-US"/>
              </w:rPr>
            </w:pPr>
            <w:r w:rsidRPr="00543659">
              <w:rPr>
                <w:noProof/>
                <w:snapToGrid w:val="0"/>
                <w:lang w:val="en-US"/>
              </w:rPr>
              <w:t>Agricultural Genetic Resources Directorate</w:t>
            </w:r>
          </w:p>
          <w:p w:rsidR="009023E6" w:rsidRPr="00543659" w:rsidRDefault="009023E6" w:rsidP="00E774D4">
            <w:pPr>
              <w:jc w:val="left"/>
              <w:rPr>
                <w:noProof/>
                <w:snapToGrid w:val="0"/>
                <w:lang w:val="en-US"/>
              </w:rPr>
            </w:pPr>
            <w:r w:rsidRPr="00543659">
              <w:rPr>
                <w:noProof/>
                <w:snapToGrid w:val="0"/>
                <w:lang w:val="en-US"/>
              </w:rPr>
              <w:t>Keleti Károly utca 24., H-1024 Budapest</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fr-CH"/>
              </w:rPr>
            </w:pPr>
            <w:r w:rsidRPr="00543659">
              <w:rPr>
                <w:noProof/>
                <w:snapToGrid w:val="0"/>
                <w:lang w:val="fr-CH"/>
              </w:rPr>
              <w:t>Tel.: +36-70/436-0671</w:t>
            </w:r>
          </w:p>
          <w:p w:rsidR="009023E6" w:rsidRPr="00543659" w:rsidRDefault="009023E6" w:rsidP="00E774D4">
            <w:pPr>
              <w:jc w:val="left"/>
              <w:rPr>
                <w:noProof/>
                <w:snapToGrid w:val="0"/>
                <w:lang w:val="fr-CH"/>
              </w:rPr>
            </w:pPr>
            <w:r w:rsidRPr="00543659">
              <w:rPr>
                <w:noProof/>
                <w:snapToGrid w:val="0"/>
                <w:lang w:val="fr-CH"/>
              </w:rPr>
              <w:t>Email: csurosz@nebih.gov.hu</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Israel</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Mr. Benzion Zaidman</w:t>
            </w:r>
          </w:p>
          <w:p w:rsidR="009023E6" w:rsidRPr="00543659" w:rsidRDefault="009023E6" w:rsidP="00E774D4">
            <w:pPr>
              <w:jc w:val="left"/>
              <w:rPr>
                <w:noProof/>
                <w:snapToGrid w:val="0"/>
                <w:lang w:val="en-US"/>
              </w:rPr>
            </w:pPr>
            <w:r w:rsidRPr="00543659">
              <w:rPr>
                <w:noProof/>
                <w:snapToGrid w:val="0"/>
                <w:lang w:val="en-US"/>
              </w:rPr>
              <w:t>DUS Examiner</w:t>
            </w:r>
          </w:p>
          <w:p w:rsidR="009023E6" w:rsidRPr="00543659" w:rsidRDefault="009023E6" w:rsidP="00E774D4">
            <w:pPr>
              <w:jc w:val="left"/>
              <w:rPr>
                <w:noProof/>
                <w:snapToGrid w:val="0"/>
                <w:lang w:val="en-US"/>
              </w:rPr>
            </w:pPr>
            <w:r w:rsidRPr="00543659">
              <w:rPr>
                <w:noProof/>
                <w:snapToGrid w:val="0"/>
                <w:lang w:val="en-US"/>
              </w:rPr>
              <w:t>Plant Breeders' Rights Unit</w:t>
            </w:r>
          </w:p>
          <w:p w:rsidR="009023E6" w:rsidRPr="00543659" w:rsidRDefault="009023E6" w:rsidP="00E774D4">
            <w:pPr>
              <w:jc w:val="left"/>
              <w:rPr>
                <w:noProof/>
                <w:snapToGrid w:val="0"/>
                <w:lang w:val="en-US"/>
              </w:rPr>
            </w:pPr>
            <w:r w:rsidRPr="00543659">
              <w:rPr>
                <w:noProof/>
                <w:snapToGrid w:val="0"/>
                <w:lang w:val="en-US"/>
              </w:rPr>
              <w:t>Ministry of Agriculture and Rural Development</w:t>
            </w:r>
          </w:p>
          <w:p w:rsidR="009023E6" w:rsidRPr="00543659" w:rsidRDefault="009023E6" w:rsidP="00E774D4">
            <w:pPr>
              <w:jc w:val="left"/>
              <w:rPr>
                <w:noProof/>
                <w:snapToGrid w:val="0"/>
                <w:lang w:val="de-DE"/>
              </w:rPr>
            </w:pPr>
            <w:r w:rsidRPr="00543659">
              <w:rPr>
                <w:noProof/>
                <w:snapToGrid w:val="0"/>
                <w:lang w:val="de-DE"/>
              </w:rPr>
              <w:t>P.O. Box 30</w:t>
            </w:r>
          </w:p>
          <w:p w:rsidR="009023E6" w:rsidRPr="00543659" w:rsidRDefault="009023E6" w:rsidP="00E774D4">
            <w:pPr>
              <w:jc w:val="left"/>
              <w:rPr>
                <w:noProof/>
                <w:snapToGrid w:val="0"/>
                <w:lang w:val="de-DE"/>
              </w:rPr>
            </w:pPr>
            <w:r w:rsidRPr="00543659">
              <w:rPr>
                <w:noProof/>
                <w:snapToGrid w:val="0"/>
                <w:lang w:val="de-DE"/>
              </w:rPr>
              <w:t>BEIT-DAGAN 50250</w:t>
            </w:r>
          </w:p>
          <w:p w:rsidR="009023E6" w:rsidRPr="00F92499" w:rsidRDefault="009023E6" w:rsidP="00E774D4">
            <w:pPr>
              <w:jc w:val="left"/>
              <w:rPr>
                <w:noProof/>
                <w:snapToGrid w:val="0"/>
                <w:lang w:val="es-419"/>
              </w:rPr>
            </w:pPr>
            <w:r w:rsidRPr="00F92499">
              <w:rPr>
                <w:noProof/>
                <w:snapToGrid w:val="0"/>
                <w:lang w:val="es-419"/>
              </w:rPr>
              <w:t>Israël</w:t>
            </w:r>
          </w:p>
          <w:p w:rsidR="009023E6" w:rsidRPr="00F92499" w:rsidRDefault="009023E6" w:rsidP="00E774D4">
            <w:pPr>
              <w:jc w:val="left"/>
              <w:rPr>
                <w:noProof/>
                <w:snapToGrid w:val="0"/>
                <w:lang w:val="es-419"/>
              </w:rPr>
            </w:pPr>
            <w:r w:rsidRPr="00F92499">
              <w:rPr>
                <w:noProof/>
                <w:snapToGrid w:val="0"/>
                <w:lang w:val="es-419"/>
              </w:rPr>
              <w:t>email: benzionz@moag.gov.il</w:t>
            </w:r>
          </w:p>
          <w:p w:rsidR="009023E6" w:rsidRPr="00F92499" w:rsidRDefault="009023E6" w:rsidP="00E774D4">
            <w:pPr>
              <w:jc w:val="left"/>
              <w:rPr>
                <w:noProof/>
                <w:snapToGrid w:val="0"/>
                <w:lang w:val="es-419"/>
              </w:rPr>
            </w:pPr>
          </w:p>
          <w:p w:rsidR="009023E6" w:rsidRPr="00F92499" w:rsidRDefault="009023E6" w:rsidP="00E774D4">
            <w:pPr>
              <w:jc w:val="left"/>
              <w:rPr>
                <w:b/>
                <w:noProof/>
                <w:snapToGrid w:val="0"/>
                <w:lang w:val="es-419"/>
              </w:rPr>
            </w:pPr>
            <w:r w:rsidRPr="00F92499">
              <w:rPr>
                <w:b/>
                <w:noProof/>
                <w:snapToGrid w:val="0"/>
                <w:lang w:val="es-419"/>
              </w:rPr>
              <w:t>Ms. Zipora Rasaby</w:t>
            </w:r>
          </w:p>
          <w:p w:rsidR="009023E6" w:rsidRPr="00543659" w:rsidRDefault="009023E6" w:rsidP="00E774D4">
            <w:pPr>
              <w:jc w:val="left"/>
              <w:rPr>
                <w:noProof/>
                <w:snapToGrid w:val="0"/>
                <w:lang w:val="en-US"/>
              </w:rPr>
            </w:pPr>
            <w:r w:rsidRPr="00543659">
              <w:rPr>
                <w:noProof/>
                <w:snapToGrid w:val="0"/>
                <w:lang w:val="en-US"/>
              </w:rPr>
              <w:t>PBR Coordinator</w:t>
            </w:r>
          </w:p>
          <w:p w:rsidR="009023E6" w:rsidRPr="00543659" w:rsidRDefault="009023E6" w:rsidP="00E774D4">
            <w:pPr>
              <w:jc w:val="left"/>
              <w:rPr>
                <w:noProof/>
                <w:snapToGrid w:val="0"/>
                <w:lang w:val="en-US"/>
              </w:rPr>
            </w:pPr>
            <w:r w:rsidRPr="00543659">
              <w:rPr>
                <w:noProof/>
                <w:snapToGrid w:val="0"/>
                <w:lang w:val="en-US"/>
              </w:rPr>
              <w:t>Ministry of Agriculture &amp; Rural Devel.</w:t>
            </w:r>
          </w:p>
          <w:p w:rsidR="009023E6" w:rsidRPr="00543659" w:rsidRDefault="009023E6" w:rsidP="00E774D4">
            <w:pPr>
              <w:jc w:val="left"/>
              <w:rPr>
                <w:noProof/>
                <w:snapToGrid w:val="0"/>
                <w:lang w:val="de-DE"/>
              </w:rPr>
            </w:pPr>
            <w:r w:rsidRPr="00543659">
              <w:rPr>
                <w:noProof/>
                <w:snapToGrid w:val="0"/>
                <w:lang w:val="de-DE"/>
              </w:rPr>
              <w:t>P.O. Box 30, Bet Dagan 50250, Israel</w:t>
            </w:r>
          </w:p>
          <w:p w:rsidR="009023E6" w:rsidRPr="00543659" w:rsidRDefault="009023E6" w:rsidP="00E774D4">
            <w:pPr>
              <w:jc w:val="left"/>
              <w:rPr>
                <w:noProof/>
                <w:snapToGrid w:val="0"/>
                <w:lang w:val="fr-CH"/>
              </w:rPr>
            </w:pPr>
            <w:r w:rsidRPr="00543659">
              <w:rPr>
                <w:noProof/>
                <w:snapToGrid w:val="0"/>
                <w:lang w:val="fr-CH"/>
              </w:rPr>
              <w:t>Tel.: 972-3-9485450</w:t>
            </w:r>
          </w:p>
          <w:p w:rsidR="009023E6" w:rsidRPr="00543659" w:rsidRDefault="009023E6" w:rsidP="00E774D4">
            <w:pPr>
              <w:jc w:val="left"/>
              <w:rPr>
                <w:noProof/>
                <w:snapToGrid w:val="0"/>
                <w:lang w:val="fr-CH"/>
              </w:rPr>
            </w:pPr>
            <w:r w:rsidRPr="00543659">
              <w:rPr>
                <w:noProof/>
                <w:snapToGrid w:val="0"/>
                <w:lang w:val="fr-CH"/>
              </w:rPr>
              <w:t>email: tsippyr@moag.gov.il</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Japón</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Mr. Manabu SUZUKI</w:t>
            </w:r>
          </w:p>
          <w:p w:rsidR="009023E6" w:rsidRPr="00543659" w:rsidRDefault="009023E6" w:rsidP="00E774D4">
            <w:pPr>
              <w:jc w:val="left"/>
              <w:rPr>
                <w:noProof/>
                <w:snapToGrid w:val="0"/>
                <w:lang w:val="en-US"/>
              </w:rPr>
            </w:pPr>
            <w:r w:rsidRPr="00543659">
              <w:rPr>
                <w:noProof/>
                <w:snapToGrid w:val="0"/>
                <w:lang w:val="en-US"/>
              </w:rPr>
              <w:t>Deputy Director, Plant Variety Protection Office, Intellectual Property Division, Food Industry Affairs Bureau, Ministry of Agriculture, Forestry and Fisheries (MAFF), Japan</w:t>
            </w:r>
          </w:p>
          <w:p w:rsidR="009023E6" w:rsidRPr="00543659" w:rsidRDefault="009023E6" w:rsidP="00E774D4">
            <w:pPr>
              <w:jc w:val="left"/>
              <w:rPr>
                <w:noProof/>
                <w:snapToGrid w:val="0"/>
                <w:lang w:val="en-US"/>
              </w:rPr>
            </w:pPr>
            <w:r w:rsidRPr="00543659">
              <w:rPr>
                <w:noProof/>
                <w:snapToGrid w:val="0"/>
                <w:lang w:val="en-US"/>
              </w:rPr>
              <w:t>(e-mail: manabu_suzuki410@maff.go.jp)</w:t>
            </w:r>
          </w:p>
          <w:p w:rsidR="009023E6" w:rsidRPr="00543659" w:rsidRDefault="009023E6" w:rsidP="00E774D4">
            <w:pPr>
              <w:jc w:val="left"/>
              <w:rPr>
                <w:noProof/>
                <w:snapToGrid w:val="0"/>
                <w:lang w:val="en-US"/>
              </w:rPr>
            </w:pPr>
          </w:p>
          <w:p w:rsidR="009023E6" w:rsidRPr="00543659" w:rsidRDefault="009023E6" w:rsidP="00E774D4">
            <w:pPr>
              <w:jc w:val="left"/>
              <w:rPr>
                <w:b/>
                <w:noProof/>
                <w:snapToGrid w:val="0"/>
                <w:lang w:val="en-US"/>
              </w:rPr>
            </w:pPr>
            <w:r w:rsidRPr="00543659">
              <w:rPr>
                <w:b/>
                <w:noProof/>
                <w:snapToGrid w:val="0"/>
                <w:lang w:val="en-US"/>
              </w:rPr>
              <w:t>Mr. Manabu OSAKI</w:t>
            </w:r>
          </w:p>
          <w:p w:rsidR="009023E6" w:rsidRPr="00543659" w:rsidRDefault="009023E6" w:rsidP="00E774D4">
            <w:pPr>
              <w:jc w:val="left"/>
              <w:rPr>
                <w:noProof/>
                <w:snapToGrid w:val="0"/>
                <w:lang w:val="en-US"/>
              </w:rPr>
            </w:pPr>
            <w:r w:rsidRPr="00543659">
              <w:rPr>
                <w:noProof/>
                <w:snapToGrid w:val="0"/>
                <w:lang w:val="en-US"/>
              </w:rPr>
              <w:t>Senior Examiner, Plant Variety Protection Office, Intellectual Property Division, Food Industry Affairs Bureau, Ministry of Agriculture, Forestry and Fisheries (MAFF), Japan</w:t>
            </w:r>
          </w:p>
          <w:p w:rsidR="009023E6" w:rsidRPr="00F92499" w:rsidRDefault="009023E6" w:rsidP="00E774D4">
            <w:pPr>
              <w:jc w:val="left"/>
              <w:rPr>
                <w:noProof/>
                <w:snapToGrid w:val="0"/>
                <w:lang w:val="es-419"/>
              </w:rPr>
            </w:pPr>
            <w:r w:rsidRPr="00F92499">
              <w:rPr>
                <w:noProof/>
                <w:snapToGrid w:val="0"/>
                <w:lang w:val="es-419"/>
              </w:rPr>
              <w:t>(e-mail: manabu_osaki190@maff.go.jp)</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lastRenderedPageBreak/>
              <w:t>Letonia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Ms. Inga Ovsjannika</w:t>
            </w:r>
          </w:p>
          <w:p w:rsidR="009023E6" w:rsidRPr="00543659" w:rsidRDefault="009023E6" w:rsidP="00E774D4">
            <w:pPr>
              <w:jc w:val="left"/>
              <w:rPr>
                <w:noProof/>
                <w:snapToGrid w:val="0"/>
                <w:lang w:val="en-US"/>
              </w:rPr>
            </w:pPr>
            <w:r w:rsidRPr="00543659">
              <w:rPr>
                <w:noProof/>
                <w:snapToGrid w:val="0"/>
                <w:lang w:val="en-US"/>
              </w:rPr>
              <w:t>Senior Officer</w:t>
            </w:r>
          </w:p>
          <w:p w:rsidR="009023E6" w:rsidRPr="00543659" w:rsidRDefault="009023E6" w:rsidP="00E774D4">
            <w:pPr>
              <w:jc w:val="left"/>
              <w:rPr>
                <w:noProof/>
                <w:snapToGrid w:val="0"/>
                <w:lang w:val="en-US"/>
              </w:rPr>
            </w:pPr>
            <w:r w:rsidRPr="00543659">
              <w:rPr>
                <w:noProof/>
                <w:snapToGrid w:val="0"/>
                <w:lang w:val="en-US"/>
              </w:rPr>
              <w:t>State Plant Protection Service</w:t>
            </w:r>
          </w:p>
          <w:p w:rsidR="009023E6" w:rsidRPr="00543659" w:rsidRDefault="009023E6" w:rsidP="00E774D4">
            <w:pPr>
              <w:jc w:val="left"/>
              <w:rPr>
                <w:noProof/>
                <w:snapToGrid w:val="0"/>
                <w:lang w:val="en-US"/>
              </w:rPr>
            </w:pPr>
            <w:r w:rsidRPr="00543659">
              <w:rPr>
                <w:noProof/>
                <w:snapToGrid w:val="0"/>
                <w:lang w:val="en-US"/>
              </w:rPr>
              <w:t>Seed Control Department</w:t>
            </w:r>
          </w:p>
          <w:p w:rsidR="009023E6" w:rsidRPr="00543659" w:rsidRDefault="009023E6" w:rsidP="00E774D4">
            <w:pPr>
              <w:jc w:val="left"/>
              <w:rPr>
                <w:noProof/>
                <w:snapToGrid w:val="0"/>
                <w:lang w:val="en-US"/>
              </w:rPr>
            </w:pPr>
            <w:r w:rsidRPr="00543659">
              <w:rPr>
                <w:noProof/>
                <w:snapToGrid w:val="0"/>
                <w:lang w:val="en-US"/>
              </w:rPr>
              <w:t>Division of Seed Certification and Plant Variety Protection</w:t>
            </w:r>
          </w:p>
          <w:p w:rsidR="009023E6" w:rsidRPr="00F92499" w:rsidRDefault="009023E6" w:rsidP="00E774D4">
            <w:pPr>
              <w:jc w:val="left"/>
              <w:rPr>
                <w:noProof/>
                <w:snapToGrid w:val="0"/>
                <w:lang w:val="es-419"/>
              </w:rPr>
            </w:pPr>
            <w:r w:rsidRPr="00F92499">
              <w:rPr>
                <w:noProof/>
                <w:snapToGrid w:val="0"/>
                <w:lang w:val="es-419"/>
              </w:rPr>
              <w:t>Lielvārdes iela 36, Rīga, LV-1006</w:t>
            </w:r>
          </w:p>
          <w:p w:rsidR="009023E6" w:rsidRPr="00F92499" w:rsidRDefault="009023E6" w:rsidP="00E774D4">
            <w:pPr>
              <w:jc w:val="left"/>
              <w:rPr>
                <w:noProof/>
                <w:snapToGrid w:val="0"/>
                <w:lang w:val="es-419"/>
              </w:rPr>
            </w:pPr>
            <w:r w:rsidRPr="00F92499">
              <w:rPr>
                <w:noProof/>
                <w:snapToGrid w:val="0"/>
                <w:lang w:val="es-419"/>
              </w:rPr>
              <w:t>Latvia</w:t>
            </w:r>
          </w:p>
          <w:p w:rsidR="009023E6" w:rsidRPr="00F92499" w:rsidRDefault="009023E6" w:rsidP="00E774D4">
            <w:pPr>
              <w:jc w:val="left"/>
              <w:rPr>
                <w:noProof/>
                <w:snapToGrid w:val="0"/>
                <w:lang w:val="es-419"/>
              </w:rPr>
            </w:pPr>
          </w:p>
          <w:p w:rsidR="009023E6" w:rsidRPr="00F92499" w:rsidRDefault="009023E6" w:rsidP="00E774D4">
            <w:pPr>
              <w:jc w:val="left"/>
              <w:rPr>
                <w:noProof/>
                <w:snapToGrid w:val="0"/>
                <w:lang w:val="es-419"/>
              </w:rPr>
            </w:pPr>
            <w:r w:rsidRPr="00F92499">
              <w:rPr>
                <w:noProof/>
                <w:snapToGrid w:val="0"/>
                <w:lang w:val="es-419"/>
              </w:rPr>
              <w:t>Phone:+(371) 67365569</w:t>
            </w:r>
          </w:p>
          <w:p w:rsidR="009023E6" w:rsidRPr="00F92499" w:rsidRDefault="009023E6" w:rsidP="00E774D4">
            <w:pPr>
              <w:jc w:val="left"/>
              <w:rPr>
                <w:noProof/>
                <w:snapToGrid w:val="0"/>
                <w:lang w:val="es-419"/>
              </w:rPr>
            </w:pPr>
            <w:r w:rsidRPr="00F92499">
              <w:rPr>
                <w:noProof/>
                <w:snapToGrid w:val="0"/>
                <w:lang w:val="es-419"/>
              </w:rPr>
              <w:t>e-mail: inga.ovsjannika@vaad.gov.lv</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Lituania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Ms. Sigita Juciuviene</w:t>
            </w:r>
          </w:p>
          <w:p w:rsidR="009023E6" w:rsidRPr="00543659" w:rsidRDefault="009023E6" w:rsidP="00E774D4">
            <w:pPr>
              <w:jc w:val="left"/>
              <w:rPr>
                <w:noProof/>
                <w:snapToGrid w:val="0"/>
                <w:lang w:val="en-US"/>
              </w:rPr>
            </w:pPr>
            <w:r w:rsidRPr="00543659">
              <w:rPr>
                <w:noProof/>
                <w:snapToGrid w:val="0"/>
                <w:lang w:val="en-US"/>
              </w:rPr>
              <w:t>Head of the Plant Variety Division</w:t>
            </w:r>
          </w:p>
          <w:p w:rsidR="009023E6" w:rsidRPr="00543659" w:rsidRDefault="009023E6" w:rsidP="00E774D4">
            <w:pPr>
              <w:jc w:val="left"/>
              <w:rPr>
                <w:noProof/>
                <w:snapToGrid w:val="0"/>
                <w:lang w:val="en-US"/>
              </w:rPr>
            </w:pPr>
            <w:r w:rsidRPr="00543659">
              <w:rPr>
                <w:noProof/>
                <w:snapToGrid w:val="0"/>
                <w:lang w:val="en-US"/>
              </w:rPr>
              <w:t>State Plant Service under the Ministry of Agriculture of the Republic of Lithuania</w:t>
            </w:r>
          </w:p>
          <w:p w:rsidR="009023E6" w:rsidRPr="00543659" w:rsidRDefault="009023E6" w:rsidP="00E774D4">
            <w:pPr>
              <w:jc w:val="left"/>
              <w:rPr>
                <w:noProof/>
                <w:snapToGrid w:val="0"/>
                <w:lang w:val="en-US"/>
              </w:rPr>
            </w:pPr>
            <w:r w:rsidRPr="00543659">
              <w:rPr>
                <w:noProof/>
                <w:snapToGrid w:val="0"/>
                <w:lang w:val="en-US"/>
              </w:rPr>
              <w:t>Ozo st. 4 A, LT-08200, Vilnius</w:t>
            </w:r>
          </w:p>
          <w:p w:rsidR="009023E6" w:rsidRPr="00543659" w:rsidRDefault="009023E6" w:rsidP="00E774D4">
            <w:pPr>
              <w:jc w:val="left"/>
              <w:rPr>
                <w:noProof/>
                <w:snapToGrid w:val="0"/>
                <w:lang w:val="en-US"/>
              </w:rPr>
            </w:pPr>
            <w:r w:rsidRPr="00543659">
              <w:rPr>
                <w:noProof/>
                <w:snapToGrid w:val="0"/>
                <w:lang w:val="en-US"/>
              </w:rPr>
              <w:t>Lithuania</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fr-CH"/>
              </w:rPr>
            </w:pPr>
            <w:r w:rsidRPr="00543659">
              <w:rPr>
                <w:noProof/>
                <w:snapToGrid w:val="0"/>
                <w:lang w:val="fr-CH"/>
              </w:rPr>
              <w:t>Phone +370 5 2343647</w:t>
            </w:r>
          </w:p>
          <w:p w:rsidR="009023E6" w:rsidRPr="00543659" w:rsidRDefault="009023E6" w:rsidP="00E774D4">
            <w:pPr>
              <w:jc w:val="left"/>
              <w:rPr>
                <w:noProof/>
                <w:snapToGrid w:val="0"/>
                <w:lang w:val="fr-CH"/>
              </w:rPr>
            </w:pPr>
            <w:r w:rsidRPr="00543659">
              <w:rPr>
                <w:noProof/>
                <w:snapToGrid w:val="0"/>
                <w:lang w:val="fr-CH"/>
              </w:rPr>
              <w:t>Fax +370 5 2730233</w:t>
            </w:r>
          </w:p>
          <w:p w:rsidR="009023E6" w:rsidRPr="00543659" w:rsidRDefault="009023E6" w:rsidP="00E774D4">
            <w:pPr>
              <w:jc w:val="left"/>
              <w:rPr>
                <w:noProof/>
                <w:snapToGrid w:val="0"/>
                <w:lang w:val="fr-CH"/>
              </w:rPr>
            </w:pPr>
            <w:r w:rsidRPr="00543659">
              <w:rPr>
                <w:noProof/>
                <w:snapToGrid w:val="0"/>
                <w:lang w:val="fr-CH"/>
              </w:rPr>
              <w:t>e-mail: sigita.juciuviene@vatzum.lt</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México</w:t>
            </w:r>
          </w:p>
        </w:tc>
        <w:tc>
          <w:tcPr>
            <w:tcW w:w="4802" w:type="dxa"/>
            <w:vAlign w:val="center"/>
          </w:tcPr>
          <w:p w:rsidR="009023E6" w:rsidRPr="00F92499" w:rsidRDefault="009023E6" w:rsidP="00E774D4">
            <w:pPr>
              <w:jc w:val="left"/>
              <w:rPr>
                <w:b/>
                <w:noProof/>
                <w:snapToGrid w:val="0"/>
                <w:lang w:val="es-419"/>
              </w:rPr>
            </w:pPr>
            <w:r w:rsidRPr="00F92499">
              <w:rPr>
                <w:b/>
                <w:noProof/>
                <w:snapToGrid w:val="0"/>
                <w:lang w:val="es-419"/>
              </w:rPr>
              <w:t>Mr. Eduardo Padilla Vaca</w:t>
            </w:r>
          </w:p>
          <w:p w:rsidR="009023E6" w:rsidRPr="00F92499" w:rsidRDefault="009023E6" w:rsidP="00E774D4">
            <w:pPr>
              <w:jc w:val="left"/>
              <w:rPr>
                <w:noProof/>
                <w:snapToGrid w:val="0"/>
                <w:lang w:val="es-419"/>
              </w:rPr>
            </w:pPr>
            <w:r w:rsidRPr="00F92499">
              <w:rPr>
                <w:noProof/>
                <w:snapToGrid w:val="0"/>
                <w:lang w:val="es-419"/>
              </w:rPr>
              <w:t>Director de Variedades Vegetales,</w:t>
            </w:r>
          </w:p>
          <w:p w:rsidR="009023E6" w:rsidRPr="00F92499" w:rsidRDefault="009023E6" w:rsidP="00E774D4">
            <w:pPr>
              <w:jc w:val="left"/>
              <w:rPr>
                <w:noProof/>
                <w:snapToGrid w:val="0"/>
                <w:lang w:val="es-419"/>
              </w:rPr>
            </w:pPr>
            <w:r w:rsidRPr="00F92499">
              <w:rPr>
                <w:noProof/>
                <w:snapToGrid w:val="0"/>
                <w:lang w:val="es-419"/>
              </w:rPr>
              <w:t>Servicio Nacional de Inspección y Certificación de Semillas</w:t>
            </w:r>
          </w:p>
          <w:p w:rsidR="009023E6" w:rsidRPr="00F92499" w:rsidRDefault="009023E6" w:rsidP="00E774D4">
            <w:pPr>
              <w:jc w:val="left"/>
              <w:rPr>
                <w:noProof/>
                <w:snapToGrid w:val="0"/>
                <w:lang w:val="es-419"/>
              </w:rPr>
            </w:pPr>
            <w:r w:rsidRPr="00F92499">
              <w:rPr>
                <w:noProof/>
                <w:snapToGrid w:val="0"/>
                <w:lang w:val="es-419"/>
              </w:rPr>
              <w:t>Av. Guillermo Pérez Valenzuela, No. 127.</w:t>
            </w:r>
          </w:p>
          <w:p w:rsidR="009023E6" w:rsidRPr="00F92499" w:rsidRDefault="009023E6" w:rsidP="00E774D4">
            <w:pPr>
              <w:jc w:val="left"/>
              <w:rPr>
                <w:noProof/>
                <w:snapToGrid w:val="0"/>
                <w:lang w:val="es-419"/>
              </w:rPr>
            </w:pPr>
            <w:r w:rsidRPr="00F92499">
              <w:rPr>
                <w:noProof/>
                <w:snapToGrid w:val="0"/>
                <w:lang w:val="es-419"/>
              </w:rPr>
              <w:t>Col. Del Carmen, Alcaldía Coyoacán, C.P.04100, Ciudad de México</w:t>
            </w:r>
          </w:p>
          <w:p w:rsidR="009023E6" w:rsidRPr="00F92499" w:rsidRDefault="009023E6" w:rsidP="00E774D4">
            <w:pPr>
              <w:jc w:val="left"/>
              <w:rPr>
                <w:noProof/>
                <w:snapToGrid w:val="0"/>
                <w:lang w:val="es-419"/>
              </w:rPr>
            </w:pPr>
          </w:p>
          <w:p w:rsidR="009023E6" w:rsidRPr="00F92499" w:rsidRDefault="009023E6" w:rsidP="00E774D4">
            <w:pPr>
              <w:jc w:val="left"/>
              <w:rPr>
                <w:noProof/>
                <w:snapToGrid w:val="0"/>
                <w:lang w:val="es-419"/>
              </w:rPr>
            </w:pPr>
            <w:r w:rsidRPr="00F92499">
              <w:rPr>
                <w:noProof/>
                <w:snapToGrid w:val="0"/>
                <w:lang w:val="es-419"/>
              </w:rPr>
              <w:t>Email: eduardo.padilla@sader.gob.mx</w:t>
            </w:r>
          </w:p>
          <w:p w:rsidR="009023E6" w:rsidRPr="00F92499" w:rsidRDefault="009023E6" w:rsidP="00E774D4">
            <w:pPr>
              <w:jc w:val="left"/>
              <w:rPr>
                <w:noProof/>
                <w:snapToGrid w:val="0"/>
                <w:lang w:val="es-419"/>
              </w:rPr>
            </w:pPr>
            <w:r w:rsidRPr="00F92499">
              <w:rPr>
                <w:noProof/>
                <w:snapToGrid w:val="0"/>
                <w:lang w:val="es-419"/>
              </w:rPr>
              <w:t>Tel.: +52 55 4196 0535 Ext. 47026 / +52 55 4196 0518</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Nueva Zelandia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Mr. Chris Barnaby</w:t>
            </w:r>
          </w:p>
          <w:p w:rsidR="009023E6" w:rsidRPr="00543659" w:rsidRDefault="009023E6" w:rsidP="00E774D4">
            <w:pPr>
              <w:jc w:val="left"/>
              <w:rPr>
                <w:noProof/>
                <w:snapToGrid w:val="0"/>
                <w:lang w:val="en-US"/>
              </w:rPr>
            </w:pPr>
            <w:r w:rsidRPr="00543659">
              <w:rPr>
                <w:noProof/>
                <w:snapToGrid w:val="0"/>
                <w:lang w:val="en-US"/>
              </w:rPr>
              <w:t>PVR MANAGER / ASSISTANT COMMISSIONER</w:t>
            </w:r>
          </w:p>
          <w:p w:rsidR="009023E6" w:rsidRPr="00543659" w:rsidRDefault="009023E6" w:rsidP="00E774D4">
            <w:pPr>
              <w:jc w:val="left"/>
              <w:rPr>
                <w:noProof/>
                <w:snapToGrid w:val="0"/>
                <w:lang w:val="en-US"/>
              </w:rPr>
            </w:pPr>
            <w:r w:rsidRPr="00543659">
              <w:rPr>
                <w:noProof/>
                <w:snapToGrid w:val="0"/>
                <w:lang w:val="en-US"/>
              </w:rPr>
              <w:t>Plant Variety Rights Office, Intellectual Property Office of New Zealand</w:t>
            </w:r>
          </w:p>
          <w:p w:rsidR="009023E6" w:rsidRPr="00543659" w:rsidRDefault="009023E6" w:rsidP="00E774D4">
            <w:pPr>
              <w:jc w:val="left"/>
              <w:rPr>
                <w:noProof/>
                <w:snapToGrid w:val="0"/>
                <w:lang w:val="en-US"/>
              </w:rPr>
            </w:pPr>
            <w:r w:rsidRPr="00543659">
              <w:rPr>
                <w:noProof/>
                <w:snapToGrid w:val="0"/>
                <w:lang w:val="en-US"/>
              </w:rPr>
              <w:t>Ministry of Business, Innovation and Employment</w:t>
            </w:r>
          </w:p>
          <w:p w:rsidR="009023E6" w:rsidRPr="00543659" w:rsidRDefault="009023E6" w:rsidP="00E774D4">
            <w:pPr>
              <w:jc w:val="left"/>
              <w:rPr>
                <w:noProof/>
                <w:snapToGrid w:val="0"/>
                <w:lang w:val="en-US"/>
              </w:rPr>
            </w:pPr>
            <w:r w:rsidRPr="00543659">
              <w:rPr>
                <w:noProof/>
                <w:snapToGrid w:val="0"/>
                <w:lang w:val="en-US"/>
              </w:rPr>
              <w:t>55 Wordsworth St, Private Bag 4714</w:t>
            </w:r>
          </w:p>
          <w:p w:rsidR="009023E6" w:rsidRPr="00543659" w:rsidRDefault="009023E6" w:rsidP="00E774D4">
            <w:pPr>
              <w:jc w:val="left"/>
              <w:rPr>
                <w:noProof/>
                <w:snapToGrid w:val="0"/>
                <w:lang w:val="en-US"/>
              </w:rPr>
            </w:pPr>
            <w:r w:rsidRPr="00543659">
              <w:rPr>
                <w:noProof/>
                <w:snapToGrid w:val="0"/>
                <w:lang w:val="en-US"/>
              </w:rPr>
              <w:t>Christchurch 8140</w:t>
            </w:r>
          </w:p>
          <w:p w:rsidR="009023E6" w:rsidRPr="00F92499" w:rsidRDefault="009023E6" w:rsidP="00E774D4">
            <w:pPr>
              <w:jc w:val="left"/>
              <w:rPr>
                <w:noProof/>
                <w:snapToGrid w:val="0"/>
                <w:lang w:val="es-419"/>
              </w:rPr>
            </w:pPr>
            <w:r w:rsidRPr="00F92499">
              <w:rPr>
                <w:noProof/>
                <w:snapToGrid w:val="0"/>
                <w:lang w:val="es-419"/>
              </w:rPr>
              <w:t>New Zealand</w:t>
            </w:r>
          </w:p>
          <w:p w:rsidR="009023E6" w:rsidRPr="00F92499" w:rsidRDefault="009023E6" w:rsidP="00E774D4">
            <w:pPr>
              <w:jc w:val="left"/>
              <w:rPr>
                <w:noProof/>
                <w:snapToGrid w:val="0"/>
                <w:lang w:val="es-419"/>
              </w:rPr>
            </w:pPr>
          </w:p>
          <w:p w:rsidR="009023E6" w:rsidRPr="00F92499" w:rsidRDefault="009023E6" w:rsidP="00E774D4">
            <w:pPr>
              <w:jc w:val="left"/>
              <w:rPr>
                <w:noProof/>
                <w:snapToGrid w:val="0"/>
                <w:lang w:val="es-419"/>
              </w:rPr>
            </w:pPr>
            <w:r w:rsidRPr="00F92499">
              <w:rPr>
                <w:noProof/>
                <w:snapToGrid w:val="0"/>
                <w:lang w:val="es-419"/>
              </w:rPr>
              <w:t>Tel.: +64 3 962 6206</w:t>
            </w:r>
          </w:p>
          <w:p w:rsidR="009023E6" w:rsidRPr="00F92499" w:rsidRDefault="009023E6" w:rsidP="00E774D4">
            <w:pPr>
              <w:jc w:val="left"/>
              <w:rPr>
                <w:noProof/>
                <w:snapToGrid w:val="0"/>
                <w:lang w:val="es-419"/>
              </w:rPr>
            </w:pPr>
            <w:r w:rsidRPr="00F92499">
              <w:rPr>
                <w:noProof/>
                <w:snapToGrid w:val="0"/>
                <w:lang w:val="es-419"/>
              </w:rPr>
              <w:t>e-mail: chris.barnaby@pvr.govt.nz</w:t>
            </w:r>
          </w:p>
        </w:tc>
      </w:tr>
      <w:tr w:rsidR="009023E6" w:rsidRPr="00F92499" w:rsidTr="00E774D4">
        <w:trPr>
          <w:cantSplit/>
          <w:trHeight w:val="170"/>
          <w:jc w:val="center"/>
        </w:trPr>
        <w:tc>
          <w:tcPr>
            <w:tcW w:w="4531" w:type="dxa"/>
            <w:vAlign w:val="center"/>
          </w:tcPr>
          <w:p w:rsidR="009023E6" w:rsidRPr="00F92499" w:rsidRDefault="009023E6" w:rsidP="00E774D4">
            <w:pPr>
              <w:jc w:val="left"/>
              <w:rPr>
                <w:snapToGrid w:val="0"/>
                <w:lang w:val="es-419"/>
              </w:rPr>
            </w:pPr>
            <w:r w:rsidRPr="00F92499">
              <w:rPr>
                <w:snapToGrid w:val="0"/>
                <w:lang w:val="es-419"/>
              </w:rPr>
              <w:t>Organización Africana de la Propiedad Intelectual (OAPI)</w:t>
            </w:r>
          </w:p>
        </w:tc>
        <w:tc>
          <w:tcPr>
            <w:tcW w:w="4802" w:type="dxa"/>
            <w:vAlign w:val="center"/>
          </w:tcPr>
          <w:p w:rsidR="009023E6" w:rsidRPr="00543659" w:rsidRDefault="009023E6" w:rsidP="00E774D4">
            <w:pPr>
              <w:jc w:val="left"/>
              <w:rPr>
                <w:b/>
                <w:noProof/>
                <w:snapToGrid w:val="0"/>
                <w:lang w:val="fr-CH"/>
              </w:rPr>
            </w:pPr>
            <w:r w:rsidRPr="00543659">
              <w:rPr>
                <w:b/>
                <w:noProof/>
                <w:snapToGrid w:val="0"/>
                <w:lang w:val="fr-CH"/>
              </w:rPr>
              <w:t>Ms. Eliane Posso</w:t>
            </w:r>
          </w:p>
          <w:p w:rsidR="009023E6" w:rsidRPr="00543659" w:rsidRDefault="009023E6" w:rsidP="00E774D4">
            <w:pPr>
              <w:jc w:val="left"/>
              <w:rPr>
                <w:noProof/>
                <w:snapToGrid w:val="0"/>
                <w:lang w:val="fr-CH"/>
              </w:rPr>
            </w:pPr>
            <w:r w:rsidRPr="00543659">
              <w:rPr>
                <w:noProof/>
                <w:snapToGrid w:val="0"/>
                <w:lang w:val="fr-CH"/>
              </w:rPr>
              <w:t>Directeur de la prospective et de la Coopération (DPC)</w:t>
            </w:r>
          </w:p>
          <w:p w:rsidR="009023E6" w:rsidRPr="00543659" w:rsidRDefault="009023E6" w:rsidP="00E774D4">
            <w:pPr>
              <w:jc w:val="left"/>
              <w:rPr>
                <w:noProof/>
                <w:snapToGrid w:val="0"/>
                <w:lang w:val="fr-CH"/>
              </w:rPr>
            </w:pPr>
            <w:r w:rsidRPr="00543659">
              <w:rPr>
                <w:noProof/>
                <w:snapToGrid w:val="0"/>
                <w:lang w:val="fr-CH"/>
              </w:rPr>
              <w:t>Email: eliane.posso@oapi.int</w:t>
            </w:r>
          </w:p>
          <w:p w:rsidR="009023E6" w:rsidRPr="00543659" w:rsidRDefault="009023E6" w:rsidP="00E774D4">
            <w:pPr>
              <w:jc w:val="left"/>
              <w:rPr>
                <w:noProof/>
                <w:snapToGrid w:val="0"/>
                <w:lang w:val="fr-CH"/>
              </w:rPr>
            </w:pPr>
          </w:p>
          <w:p w:rsidR="009023E6" w:rsidRPr="00543659" w:rsidRDefault="009023E6" w:rsidP="00E774D4">
            <w:pPr>
              <w:jc w:val="left"/>
              <w:rPr>
                <w:b/>
                <w:noProof/>
                <w:snapToGrid w:val="0"/>
                <w:lang w:val="fr-CH"/>
              </w:rPr>
            </w:pPr>
            <w:r w:rsidRPr="00543659">
              <w:rPr>
                <w:b/>
                <w:noProof/>
                <w:snapToGrid w:val="0"/>
                <w:lang w:val="fr-CH"/>
              </w:rPr>
              <w:t>Mr. Guy Francis Boussafou</w:t>
            </w:r>
          </w:p>
          <w:p w:rsidR="009023E6" w:rsidRPr="00543659" w:rsidRDefault="009023E6" w:rsidP="00E774D4">
            <w:pPr>
              <w:jc w:val="left"/>
              <w:rPr>
                <w:noProof/>
                <w:snapToGrid w:val="0"/>
                <w:lang w:val="fr-CH"/>
              </w:rPr>
            </w:pPr>
            <w:r w:rsidRPr="00543659">
              <w:rPr>
                <w:noProof/>
                <w:snapToGrid w:val="0"/>
                <w:lang w:val="fr-CH"/>
              </w:rPr>
              <w:t>Directeur des brevets et autres créations technique (DBCT)</w:t>
            </w:r>
          </w:p>
          <w:p w:rsidR="009023E6" w:rsidRPr="00F92499" w:rsidRDefault="009023E6" w:rsidP="00E774D4">
            <w:pPr>
              <w:jc w:val="left"/>
              <w:rPr>
                <w:noProof/>
                <w:snapToGrid w:val="0"/>
                <w:lang w:val="es-419"/>
              </w:rPr>
            </w:pPr>
            <w:r w:rsidRPr="00F92499">
              <w:rPr>
                <w:noProof/>
                <w:snapToGrid w:val="0"/>
                <w:lang w:val="es-419"/>
              </w:rPr>
              <w:t>Email: gfrancis.boussafo@oapi.int</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Países Bajos</w:t>
            </w:r>
          </w:p>
        </w:tc>
        <w:tc>
          <w:tcPr>
            <w:tcW w:w="4802" w:type="dxa"/>
            <w:vAlign w:val="center"/>
          </w:tcPr>
          <w:p w:rsidR="009023E6" w:rsidRPr="00543659" w:rsidRDefault="009023E6" w:rsidP="00E774D4">
            <w:pPr>
              <w:jc w:val="left"/>
              <w:rPr>
                <w:noProof/>
                <w:snapToGrid w:val="0"/>
                <w:lang w:val="en-US"/>
              </w:rPr>
            </w:pPr>
            <w:r w:rsidRPr="00543659">
              <w:rPr>
                <w:noProof/>
                <w:snapToGrid w:val="0"/>
                <w:lang w:val="en-US"/>
              </w:rPr>
              <w:t xml:space="preserve">Policy: </w:t>
            </w:r>
            <w:r w:rsidRPr="00543659">
              <w:rPr>
                <w:b/>
                <w:noProof/>
                <w:snapToGrid w:val="0"/>
                <w:lang w:val="en-US"/>
              </w:rPr>
              <w:t>Mr. Marien Valstar</w:t>
            </w:r>
          </w:p>
          <w:p w:rsidR="009023E6" w:rsidRPr="00543659" w:rsidRDefault="009023E6" w:rsidP="00E774D4">
            <w:pPr>
              <w:jc w:val="left"/>
              <w:rPr>
                <w:noProof/>
                <w:snapToGrid w:val="0"/>
                <w:lang w:val="en-US"/>
              </w:rPr>
            </w:pPr>
            <w:r w:rsidRPr="00543659">
              <w:rPr>
                <w:noProof/>
                <w:snapToGrid w:val="0"/>
                <w:lang w:val="en-US"/>
              </w:rPr>
              <w:t>M.valstar@minlnv.nl</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en-US"/>
              </w:rPr>
            </w:pPr>
            <w:r w:rsidRPr="00543659">
              <w:rPr>
                <w:noProof/>
                <w:snapToGrid w:val="0"/>
                <w:lang w:val="en-US"/>
              </w:rPr>
              <w:t xml:space="preserve">Technical: </w:t>
            </w:r>
            <w:r w:rsidRPr="00543659">
              <w:rPr>
                <w:b/>
                <w:noProof/>
                <w:snapToGrid w:val="0"/>
                <w:lang w:val="en-US"/>
              </w:rPr>
              <w:t>Mr. Bert Scholte</w:t>
            </w:r>
          </w:p>
          <w:p w:rsidR="009023E6" w:rsidRPr="00543659" w:rsidRDefault="009023E6" w:rsidP="00E774D4">
            <w:pPr>
              <w:jc w:val="left"/>
              <w:rPr>
                <w:noProof/>
                <w:snapToGrid w:val="0"/>
                <w:lang w:val="en-US"/>
              </w:rPr>
            </w:pPr>
            <w:r w:rsidRPr="00543659">
              <w:rPr>
                <w:noProof/>
                <w:snapToGrid w:val="0"/>
                <w:lang w:val="en-US"/>
              </w:rPr>
              <w:t>B.Scholte@naktuinbouw.nl</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lastRenderedPageBreak/>
              <w:t>Polonia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 xml:space="preserve">Mr. Marcin KRÓL </w:t>
            </w:r>
          </w:p>
          <w:p w:rsidR="009023E6" w:rsidRPr="00543659" w:rsidRDefault="009023E6" w:rsidP="00E774D4">
            <w:pPr>
              <w:jc w:val="left"/>
              <w:rPr>
                <w:noProof/>
                <w:snapToGrid w:val="0"/>
                <w:lang w:val="en-US"/>
              </w:rPr>
            </w:pPr>
            <w:r w:rsidRPr="00543659">
              <w:rPr>
                <w:noProof/>
                <w:snapToGrid w:val="0"/>
                <w:lang w:val="en-US"/>
              </w:rPr>
              <w:t xml:space="preserve">Head of DUS Testing Department, </w:t>
            </w:r>
          </w:p>
          <w:p w:rsidR="009023E6" w:rsidRPr="00543659" w:rsidRDefault="009023E6" w:rsidP="00E774D4">
            <w:pPr>
              <w:jc w:val="left"/>
              <w:rPr>
                <w:noProof/>
                <w:snapToGrid w:val="0"/>
                <w:lang w:val="en-US"/>
              </w:rPr>
            </w:pPr>
            <w:r w:rsidRPr="00543659">
              <w:rPr>
                <w:noProof/>
                <w:snapToGrid w:val="0"/>
                <w:lang w:val="en-US"/>
              </w:rPr>
              <w:t xml:space="preserve">The Research Centre for Cultivar Testing (COBORU), </w:t>
            </w:r>
          </w:p>
          <w:p w:rsidR="009023E6" w:rsidRPr="00543659" w:rsidRDefault="009023E6" w:rsidP="00E774D4">
            <w:pPr>
              <w:jc w:val="left"/>
              <w:rPr>
                <w:noProof/>
                <w:snapToGrid w:val="0"/>
                <w:lang w:val="de-DE"/>
              </w:rPr>
            </w:pPr>
            <w:r w:rsidRPr="00543659">
              <w:rPr>
                <w:noProof/>
                <w:snapToGrid w:val="0"/>
                <w:lang w:val="de-DE"/>
              </w:rPr>
              <w:t>63-022 Słupia Wielka</w:t>
            </w:r>
          </w:p>
          <w:p w:rsidR="009023E6" w:rsidRPr="00543659" w:rsidRDefault="009023E6" w:rsidP="00E774D4">
            <w:pPr>
              <w:jc w:val="left"/>
              <w:rPr>
                <w:noProof/>
                <w:snapToGrid w:val="0"/>
                <w:lang w:val="de-DE"/>
              </w:rPr>
            </w:pPr>
          </w:p>
          <w:p w:rsidR="009023E6" w:rsidRPr="00543659" w:rsidRDefault="009023E6" w:rsidP="00E774D4">
            <w:pPr>
              <w:jc w:val="left"/>
              <w:rPr>
                <w:noProof/>
                <w:snapToGrid w:val="0"/>
                <w:lang w:val="de-DE"/>
              </w:rPr>
            </w:pPr>
            <w:r w:rsidRPr="00543659">
              <w:rPr>
                <w:noProof/>
                <w:snapToGrid w:val="0"/>
                <w:lang w:val="de-DE"/>
              </w:rPr>
              <w:t>tel.: +48 61 28 523 41, +48 61 28 78 250</w:t>
            </w:r>
          </w:p>
          <w:p w:rsidR="009023E6" w:rsidRPr="00543659" w:rsidRDefault="009023E6" w:rsidP="00E774D4">
            <w:pPr>
              <w:jc w:val="left"/>
              <w:rPr>
                <w:noProof/>
                <w:snapToGrid w:val="0"/>
                <w:lang w:val="de-DE"/>
              </w:rPr>
            </w:pPr>
            <w:r w:rsidRPr="00543659">
              <w:rPr>
                <w:noProof/>
                <w:snapToGrid w:val="0"/>
                <w:lang w:val="de-DE"/>
              </w:rPr>
              <w:t>fax: +48 61 285 35 58</w:t>
            </w:r>
          </w:p>
          <w:p w:rsidR="009023E6" w:rsidRPr="00543659" w:rsidRDefault="009023E6" w:rsidP="00E774D4">
            <w:pPr>
              <w:jc w:val="left"/>
              <w:rPr>
                <w:noProof/>
                <w:snapToGrid w:val="0"/>
                <w:lang w:val="de-DE"/>
              </w:rPr>
            </w:pPr>
            <w:r w:rsidRPr="00543659">
              <w:rPr>
                <w:noProof/>
                <w:snapToGrid w:val="0"/>
                <w:lang w:val="de-DE"/>
              </w:rPr>
              <w:t>e-mail: m.krol@coboru.pl</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Reino Unido</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Ms. Mara Ramans</w:t>
            </w:r>
          </w:p>
          <w:p w:rsidR="009023E6" w:rsidRPr="00543659" w:rsidRDefault="009023E6" w:rsidP="00E774D4">
            <w:pPr>
              <w:jc w:val="left"/>
              <w:rPr>
                <w:noProof/>
                <w:snapToGrid w:val="0"/>
                <w:lang w:val="en-US"/>
              </w:rPr>
            </w:pPr>
            <w:r w:rsidRPr="00543659">
              <w:rPr>
                <w:noProof/>
                <w:snapToGrid w:val="0"/>
                <w:lang w:val="en-US"/>
              </w:rPr>
              <w:t>Varieties and Seeds</w:t>
            </w:r>
          </w:p>
          <w:p w:rsidR="009023E6" w:rsidRPr="00543659" w:rsidRDefault="009023E6" w:rsidP="00E774D4">
            <w:pPr>
              <w:jc w:val="left"/>
              <w:rPr>
                <w:noProof/>
                <w:snapToGrid w:val="0"/>
                <w:lang w:val="en-US"/>
              </w:rPr>
            </w:pPr>
            <w:r w:rsidRPr="00543659">
              <w:rPr>
                <w:noProof/>
                <w:snapToGrid w:val="0"/>
                <w:lang w:val="en-US"/>
              </w:rPr>
              <w:t>Animal and Plant Health Agency</w:t>
            </w:r>
          </w:p>
          <w:p w:rsidR="009023E6" w:rsidRPr="00543659" w:rsidRDefault="009023E6" w:rsidP="00E774D4">
            <w:pPr>
              <w:jc w:val="left"/>
              <w:rPr>
                <w:noProof/>
                <w:snapToGrid w:val="0"/>
                <w:lang w:val="en-US"/>
              </w:rPr>
            </w:pPr>
            <w:r w:rsidRPr="00543659">
              <w:rPr>
                <w:noProof/>
                <w:snapToGrid w:val="0"/>
                <w:lang w:val="en-US"/>
              </w:rPr>
              <w:t>Eastbrook</w:t>
            </w:r>
          </w:p>
          <w:p w:rsidR="009023E6" w:rsidRPr="00543659" w:rsidRDefault="009023E6" w:rsidP="00E774D4">
            <w:pPr>
              <w:jc w:val="left"/>
              <w:rPr>
                <w:noProof/>
                <w:snapToGrid w:val="0"/>
                <w:lang w:val="en-US"/>
              </w:rPr>
            </w:pPr>
            <w:r w:rsidRPr="00543659">
              <w:rPr>
                <w:noProof/>
                <w:snapToGrid w:val="0"/>
                <w:lang w:val="en-US"/>
              </w:rPr>
              <w:t>Shaftesbury Road</w:t>
            </w:r>
          </w:p>
          <w:p w:rsidR="009023E6" w:rsidRPr="00543659" w:rsidRDefault="009023E6" w:rsidP="00E774D4">
            <w:pPr>
              <w:jc w:val="left"/>
              <w:rPr>
                <w:noProof/>
                <w:snapToGrid w:val="0"/>
                <w:lang w:val="en-US"/>
              </w:rPr>
            </w:pPr>
            <w:r w:rsidRPr="00543659">
              <w:rPr>
                <w:noProof/>
                <w:snapToGrid w:val="0"/>
                <w:lang w:val="en-US"/>
              </w:rPr>
              <w:t>Cambridge</w:t>
            </w:r>
          </w:p>
          <w:p w:rsidR="009023E6" w:rsidRPr="00543659" w:rsidRDefault="009023E6" w:rsidP="00E774D4">
            <w:pPr>
              <w:jc w:val="left"/>
              <w:rPr>
                <w:noProof/>
                <w:snapToGrid w:val="0"/>
                <w:lang w:val="en-US"/>
              </w:rPr>
            </w:pPr>
            <w:r w:rsidRPr="00543659">
              <w:rPr>
                <w:noProof/>
                <w:snapToGrid w:val="0"/>
                <w:lang w:val="en-US"/>
              </w:rPr>
              <w:t>CB2 8DR</w:t>
            </w:r>
          </w:p>
          <w:p w:rsidR="009023E6" w:rsidRPr="00543659" w:rsidRDefault="009023E6" w:rsidP="00E774D4">
            <w:pPr>
              <w:jc w:val="left"/>
              <w:rPr>
                <w:noProof/>
                <w:snapToGrid w:val="0"/>
                <w:lang w:val="en-US"/>
              </w:rPr>
            </w:pPr>
            <w:r w:rsidRPr="00543659">
              <w:rPr>
                <w:noProof/>
                <w:snapToGrid w:val="0"/>
                <w:lang w:val="en-US"/>
              </w:rPr>
              <w:t>United Kingdom</w:t>
            </w:r>
          </w:p>
          <w:p w:rsidR="009023E6" w:rsidRPr="00543659" w:rsidRDefault="009023E6" w:rsidP="00E774D4">
            <w:pPr>
              <w:jc w:val="left"/>
              <w:rPr>
                <w:noProof/>
                <w:snapToGrid w:val="0"/>
                <w:lang w:val="en-US"/>
              </w:rPr>
            </w:pPr>
          </w:p>
          <w:p w:rsidR="009023E6" w:rsidRPr="00543659" w:rsidRDefault="009023E6" w:rsidP="00E774D4">
            <w:pPr>
              <w:jc w:val="left"/>
              <w:rPr>
                <w:noProof/>
                <w:snapToGrid w:val="0"/>
                <w:lang w:val="fr-CH"/>
              </w:rPr>
            </w:pPr>
            <w:r w:rsidRPr="00543659">
              <w:rPr>
                <w:noProof/>
                <w:snapToGrid w:val="0"/>
                <w:lang w:val="fr-CH"/>
              </w:rPr>
              <w:t>Tel: +44 20802 65870</w:t>
            </w:r>
          </w:p>
          <w:p w:rsidR="009023E6" w:rsidRPr="00543659" w:rsidRDefault="009023E6" w:rsidP="00E774D4">
            <w:pPr>
              <w:jc w:val="left"/>
              <w:rPr>
                <w:noProof/>
                <w:snapToGrid w:val="0"/>
                <w:lang w:val="fr-CH"/>
              </w:rPr>
            </w:pPr>
            <w:r w:rsidRPr="00543659">
              <w:rPr>
                <w:noProof/>
                <w:snapToGrid w:val="0"/>
                <w:lang w:val="fr-CH"/>
              </w:rPr>
              <w:t>Email: mara.ramans@apha.gov.uk</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República de Corea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Ms. Eunsun Chung</w:t>
            </w:r>
          </w:p>
          <w:p w:rsidR="009023E6" w:rsidRPr="00543659" w:rsidRDefault="009023E6" w:rsidP="00E774D4">
            <w:pPr>
              <w:jc w:val="left"/>
              <w:rPr>
                <w:noProof/>
                <w:snapToGrid w:val="0"/>
                <w:lang w:val="en-US"/>
              </w:rPr>
            </w:pPr>
            <w:r w:rsidRPr="00543659">
              <w:rPr>
                <w:noProof/>
                <w:snapToGrid w:val="0"/>
                <w:lang w:val="en-US"/>
              </w:rPr>
              <w:t>Examiner</w:t>
            </w:r>
          </w:p>
          <w:p w:rsidR="009023E6" w:rsidRPr="00543659" w:rsidRDefault="009023E6" w:rsidP="00E774D4">
            <w:pPr>
              <w:jc w:val="left"/>
              <w:rPr>
                <w:noProof/>
                <w:snapToGrid w:val="0"/>
                <w:lang w:val="en-US"/>
              </w:rPr>
            </w:pPr>
            <w:r w:rsidRPr="00543659">
              <w:rPr>
                <w:noProof/>
                <w:snapToGrid w:val="0"/>
                <w:lang w:val="en-US"/>
              </w:rPr>
              <w:t>Plant Variety Protection Division. Korea Seed &amp; Variety Service119 Hyeoksin 8-ro, Gimcheon-si, Gyeongsangbuk-do, Republic of Korea</w:t>
            </w:r>
          </w:p>
          <w:p w:rsidR="009023E6" w:rsidRPr="00543659" w:rsidRDefault="009023E6" w:rsidP="00E774D4">
            <w:pPr>
              <w:jc w:val="left"/>
              <w:rPr>
                <w:noProof/>
                <w:snapToGrid w:val="0"/>
                <w:lang w:val="en-US"/>
              </w:rPr>
            </w:pPr>
          </w:p>
          <w:p w:rsidR="009023E6" w:rsidRPr="00F92499" w:rsidRDefault="009023E6" w:rsidP="00E774D4">
            <w:pPr>
              <w:jc w:val="left"/>
              <w:rPr>
                <w:noProof/>
                <w:snapToGrid w:val="0"/>
                <w:lang w:val="es-419"/>
              </w:rPr>
            </w:pPr>
            <w:r w:rsidRPr="00F92499">
              <w:rPr>
                <w:noProof/>
                <w:snapToGrid w:val="0"/>
                <w:lang w:val="es-419"/>
              </w:rPr>
              <w:t>Tel.: +82-54-912-0251</w:t>
            </w:r>
          </w:p>
          <w:p w:rsidR="009023E6" w:rsidRPr="00F92499" w:rsidRDefault="009023E6" w:rsidP="00E774D4">
            <w:pPr>
              <w:jc w:val="left"/>
              <w:rPr>
                <w:noProof/>
                <w:snapToGrid w:val="0"/>
                <w:lang w:val="es-419"/>
              </w:rPr>
            </w:pPr>
            <w:r w:rsidRPr="00F92499">
              <w:rPr>
                <w:noProof/>
                <w:snapToGrid w:val="0"/>
                <w:lang w:val="es-419"/>
              </w:rPr>
              <w:t>Fax: +82-54-912-0210</w:t>
            </w:r>
          </w:p>
          <w:p w:rsidR="009023E6" w:rsidRPr="00F92499" w:rsidRDefault="009023E6" w:rsidP="00E774D4">
            <w:pPr>
              <w:jc w:val="left"/>
              <w:rPr>
                <w:noProof/>
                <w:snapToGrid w:val="0"/>
                <w:lang w:val="es-419"/>
              </w:rPr>
            </w:pPr>
            <w:r w:rsidRPr="00F92499">
              <w:rPr>
                <w:noProof/>
                <w:snapToGrid w:val="0"/>
                <w:lang w:val="es-419"/>
              </w:rPr>
              <w:t>e-mail: eschung@korea.kr</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República de Moldova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Ms. Evghenia Partas</w:t>
            </w:r>
          </w:p>
          <w:p w:rsidR="009023E6" w:rsidRPr="00543659" w:rsidRDefault="009023E6" w:rsidP="00E774D4">
            <w:pPr>
              <w:jc w:val="left"/>
              <w:rPr>
                <w:noProof/>
                <w:snapToGrid w:val="0"/>
                <w:lang w:val="en-US"/>
              </w:rPr>
            </w:pPr>
            <w:r w:rsidRPr="00543659">
              <w:rPr>
                <w:noProof/>
                <w:snapToGrid w:val="0"/>
                <w:lang w:val="en-US"/>
              </w:rPr>
              <w:t>Head of DUS testing</w:t>
            </w:r>
          </w:p>
          <w:p w:rsidR="009023E6" w:rsidRPr="00543659" w:rsidRDefault="009023E6" w:rsidP="00E774D4">
            <w:pPr>
              <w:jc w:val="left"/>
              <w:rPr>
                <w:noProof/>
                <w:snapToGrid w:val="0"/>
                <w:lang w:val="en-US"/>
              </w:rPr>
            </w:pPr>
            <w:r w:rsidRPr="00543659">
              <w:rPr>
                <w:noProof/>
                <w:snapToGrid w:val="0"/>
                <w:lang w:val="en-US"/>
              </w:rPr>
              <w:t>State Commission for Crops Variety Testing of the Republic of Moldova</w:t>
            </w:r>
          </w:p>
          <w:p w:rsidR="009023E6" w:rsidRPr="00543659" w:rsidRDefault="009023E6" w:rsidP="00E774D4">
            <w:pPr>
              <w:jc w:val="left"/>
              <w:rPr>
                <w:noProof/>
                <w:snapToGrid w:val="0"/>
                <w:lang w:val="fr-CH"/>
              </w:rPr>
            </w:pPr>
            <w:r w:rsidRPr="00543659">
              <w:rPr>
                <w:noProof/>
                <w:snapToGrid w:val="0"/>
                <w:lang w:val="fr-CH"/>
              </w:rPr>
              <w:t>180, Blvd. Stefan cel Mare si Sfant,</w:t>
            </w:r>
          </w:p>
          <w:p w:rsidR="009023E6" w:rsidRPr="00543659" w:rsidRDefault="009023E6" w:rsidP="00E774D4">
            <w:pPr>
              <w:jc w:val="left"/>
              <w:rPr>
                <w:noProof/>
                <w:snapToGrid w:val="0"/>
                <w:lang w:val="en-US"/>
              </w:rPr>
            </w:pPr>
            <w:r w:rsidRPr="00543659">
              <w:rPr>
                <w:noProof/>
                <w:snapToGrid w:val="0"/>
                <w:lang w:val="en-US"/>
              </w:rPr>
              <w:t>State Commission for Crops Variety Testing,</w:t>
            </w:r>
          </w:p>
          <w:p w:rsidR="009023E6" w:rsidRPr="00543659" w:rsidRDefault="009023E6" w:rsidP="00E774D4">
            <w:pPr>
              <w:jc w:val="left"/>
              <w:rPr>
                <w:noProof/>
                <w:snapToGrid w:val="0"/>
                <w:lang w:val="fr-CH"/>
              </w:rPr>
            </w:pPr>
            <w:r w:rsidRPr="00543659">
              <w:rPr>
                <w:noProof/>
                <w:snapToGrid w:val="0"/>
                <w:lang w:val="fr-CH"/>
              </w:rPr>
              <w:t>Chisinau. Moldova. I\/D-2004</w:t>
            </w:r>
          </w:p>
          <w:p w:rsidR="009023E6" w:rsidRPr="00543659" w:rsidRDefault="009023E6" w:rsidP="00E774D4">
            <w:pPr>
              <w:jc w:val="left"/>
              <w:rPr>
                <w:noProof/>
                <w:snapToGrid w:val="0"/>
                <w:lang w:val="fr-CH"/>
              </w:rPr>
            </w:pPr>
          </w:p>
          <w:p w:rsidR="009023E6" w:rsidRPr="00543659" w:rsidRDefault="009023E6" w:rsidP="00E774D4">
            <w:pPr>
              <w:jc w:val="left"/>
              <w:rPr>
                <w:noProof/>
                <w:snapToGrid w:val="0"/>
                <w:lang w:val="fr-CH"/>
              </w:rPr>
            </w:pPr>
            <w:r w:rsidRPr="00543659">
              <w:rPr>
                <w:noProof/>
                <w:snapToGrid w:val="0"/>
                <w:lang w:val="fr-CH"/>
              </w:rPr>
              <w:t>TeI: +373 22 220 300</w:t>
            </w:r>
          </w:p>
          <w:p w:rsidR="009023E6" w:rsidRPr="00F92499" w:rsidRDefault="009023E6" w:rsidP="00E774D4">
            <w:pPr>
              <w:jc w:val="left"/>
              <w:rPr>
                <w:noProof/>
                <w:snapToGrid w:val="0"/>
                <w:lang w:val="es-419"/>
              </w:rPr>
            </w:pPr>
            <w:r w:rsidRPr="00F92499">
              <w:rPr>
                <w:noProof/>
                <w:snapToGrid w:val="0"/>
                <w:lang w:val="es-419"/>
              </w:rPr>
              <w:t>Email : evgheniapartas@gmail.com</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Serbia</w:t>
            </w:r>
          </w:p>
        </w:tc>
        <w:tc>
          <w:tcPr>
            <w:tcW w:w="4802" w:type="dxa"/>
            <w:vAlign w:val="center"/>
          </w:tcPr>
          <w:p w:rsidR="009023E6" w:rsidRPr="00543659" w:rsidRDefault="009023E6" w:rsidP="00E774D4">
            <w:pPr>
              <w:jc w:val="left"/>
              <w:rPr>
                <w:noProof/>
                <w:snapToGrid w:val="0"/>
                <w:lang w:val="en-US"/>
              </w:rPr>
            </w:pPr>
            <w:r w:rsidRPr="00543659">
              <w:rPr>
                <w:noProof/>
                <w:snapToGrid w:val="0"/>
                <w:lang w:val="en-US"/>
              </w:rPr>
              <w:t>Ministry of Agriculture, Forestry and Water Management </w:t>
            </w:r>
          </w:p>
          <w:p w:rsidR="009023E6" w:rsidRPr="00543659" w:rsidRDefault="009023E6" w:rsidP="00E774D4">
            <w:pPr>
              <w:jc w:val="left"/>
              <w:rPr>
                <w:noProof/>
                <w:snapToGrid w:val="0"/>
                <w:lang w:val="en-US"/>
              </w:rPr>
            </w:pPr>
            <w:r w:rsidRPr="00543659">
              <w:rPr>
                <w:noProof/>
                <w:snapToGrid w:val="0"/>
                <w:lang w:val="en-US"/>
              </w:rPr>
              <w:t>Plant Protection Directorate</w:t>
            </w:r>
          </w:p>
          <w:p w:rsidR="009023E6" w:rsidRPr="00543659" w:rsidRDefault="009023E6" w:rsidP="00E774D4">
            <w:pPr>
              <w:jc w:val="left"/>
              <w:rPr>
                <w:noProof/>
                <w:snapToGrid w:val="0"/>
                <w:lang w:val="en-US"/>
              </w:rPr>
            </w:pPr>
            <w:r w:rsidRPr="00543659">
              <w:rPr>
                <w:noProof/>
                <w:snapToGrid w:val="0"/>
                <w:lang w:val="en-US"/>
              </w:rPr>
              <w:t xml:space="preserve">Group for Plant Variety Protection and Biosafety </w:t>
            </w:r>
          </w:p>
          <w:p w:rsidR="009023E6" w:rsidRPr="00543659" w:rsidRDefault="009023E6" w:rsidP="00E774D4">
            <w:pPr>
              <w:jc w:val="left"/>
              <w:rPr>
                <w:noProof/>
                <w:snapToGrid w:val="0"/>
                <w:lang w:val="en-US"/>
              </w:rPr>
            </w:pPr>
            <w:r w:rsidRPr="00543659">
              <w:rPr>
                <w:noProof/>
                <w:snapToGrid w:val="0"/>
                <w:lang w:val="en-US"/>
              </w:rPr>
              <w:t xml:space="preserve">Omladinskih brigada 1 </w:t>
            </w:r>
          </w:p>
          <w:p w:rsidR="009023E6" w:rsidRPr="00543659" w:rsidRDefault="009023E6" w:rsidP="00E774D4">
            <w:pPr>
              <w:jc w:val="left"/>
              <w:rPr>
                <w:noProof/>
                <w:snapToGrid w:val="0"/>
                <w:lang w:val="en-US"/>
              </w:rPr>
            </w:pPr>
            <w:r w:rsidRPr="00543659">
              <w:rPr>
                <w:noProof/>
                <w:snapToGrid w:val="0"/>
                <w:lang w:val="en-US"/>
              </w:rPr>
              <w:t>11070 Belgrade</w:t>
            </w:r>
          </w:p>
          <w:p w:rsidR="009023E6" w:rsidRPr="00543659" w:rsidRDefault="009023E6" w:rsidP="00E774D4">
            <w:pPr>
              <w:jc w:val="left"/>
              <w:rPr>
                <w:noProof/>
                <w:snapToGrid w:val="0"/>
                <w:lang w:val="en-US"/>
              </w:rPr>
            </w:pPr>
            <w:r w:rsidRPr="00543659">
              <w:rPr>
                <w:noProof/>
                <w:snapToGrid w:val="0"/>
                <w:lang w:val="en-US"/>
              </w:rPr>
              <w:t>Republic of Serbia</w:t>
            </w:r>
          </w:p>
          <w:p w:rsidR="009023E6" w:rsidRPr="00543659" w:rsidRDefault="009023E6" w:rsidP="00E774D4">
            <w:pPr>
              <w:jc w:val="left"/>
              <w:rPr>
                <w:noProof/>
                <w:snapToGrid w:val="0"/>
                <w:lang w:val="en-US"/>
              </w:rPr>
            </w:pPr>
          </w:p>
          <w:p w:rsidR="009023E6" w:rsidRPr="00543659" w:rsidRDefault="009023E6" w:rsidP="00E774D4">
            <w:pPr>
              <w:jc w:val="left"/>
              <w:rPr>
                <w:b/>
                <w:noProof/>
                <w:snapToGrid w:val="0"/>
                <w:lang w:val="en-US"/>
              </w:rPr>
            </w:pPr>
            <w:r w:rsidRPr="00543659">
              <w:rPr>
                <w:b/>
                <w:noProof/>
                <w:snapToGrid w:val="0"/>
                <w:lang w:val="en-US"/>
              </w:rPr>
              <w:t>1) Mr. Jovan Vujović</w:t>
            </w:r>
          </w:p>
          <w:p w:rsidR="009023E6" w:rsidRPr="00543659" w:rsidRDefault="009023E6" w:rsidP="00E774D4">
            <w:pPr>
              <w:jc w:val="left"/>
              <w:rPr>
                <w:noProof/>
                <w:snapToGrid w:val="0"/>
                <w:lang w:val="en-US"/>
              </w:rPr>
            </w:pPr>
            <w:r w:rsidRPr="00543659">
              <w:rPr>
                <w:noProof/>
                <w:snapToGrid w:val="0"/>
                <w:lang w:val="en-US"/>
              </w:rPr>
              <w:t xml:space="preserve">Head of Group for Plant Variety Protection and Biosafety </w:t>
            </w:r>
          </w:p>
          <w:p w:rsidR="009023E6" w:rsidRPr="00543659" w:rsidRDefault="009023E6" w:rsidP="00E774D4">
            <w:pPr>
              <w:jc w:val="left"/>
              <w:rPr>
                <w:noProof/>
                <w:snapToGrid w:val="0"/>
                <w:lang w:val="en-US"/>
              </w:rPr>
            </w:pPr>
            <w:r w:rsidRPr="00543659">
              <w:rPr>
                <w:noProof/>
                <w:snapToGrid w:val="0"/>
                <w:lang w:val="en-US"/>
              </w:rPr>
              <w:t>E-mail: jovan.vujovic@minpolj.gov.rs</w:t>
            </w:r>
          </w:p>
          <w:p w:rsidR="009023E6" w:rsidRPr="00543659" w:rsidRDefault="009023E6" w:rsidP="00E774D4">
            <w:pPr>
              <w:jc w:val="left"/>
              <w:rPr>
                <w:noProof/>
                <w:snapToGrid w:val="0"/>
                <w:lang w:val="en-US"/>
              </w:rPr>
            </w:pPr>
            <w:r w:rsidRPr="00543659">
              <w:rPr>
                <w:noProof/>
                <w:snapToGrid w:val="0"/>
                <w:lang w:val="en-US"/>
              </w:rPr>
              <w:t xml:space="preserve">Phone: (+381 11) 311 70 94 </w:t>
            </w:r>
          </w:p>
          <w:p w:rsidR="009023E6" w:rsidRPr="00543659" w:rsidRDefault="009023E6" w:rsidP="00E774D4">
            <w:pPr>
              <w:jc w:val="left"/>
              <w:rPr>
                <w:noProof/>
                <w:snapToGrid w:val="0"/>
                <w:lang w:val="en-US"/>
              </w:rPr>
            </w:pPr>
          </w:p>
          <w:p w:rsidR="009023E6" w:rsidRPr="00543659" w:rsidRDefault="009023E6" w:rsidP="00E774D4">
            <w:pPr>
              <w:jc w:val="left"/>
              <w:rPr>
                <w:b/>
                <w:noProof/>
                <w:snapToGrid w:val="0"/>
                <w:lang w:val="en-US"/>
              </w:rPr>
            </w:pPr>
            <w:r w:rsidRPr="00543659">
              <w:rPr>
                <w:b/>
                <w:noProof/>
                <w:snapToGrid w:val="0"/>
                <w:lang w:val="en-US"/>
              </w:rPr>
              <w:t>2) Mrs. Gordana Lončar</w:t>
            </w:r>
          </w:p>
          <w:p w:rsidR="009023E6" w:rsidRPr="00543659" w:rsidRDefault="009023E6" w:rsidP="00E774D4">
            <w:pPr>
              <w:jc w:val="left"/>
              <w:rPr>
                <w:noProof/>
                <w:snapToGrid w:val="0"/>
                <w:lang w:val="en-US"/>
              </w:rPr>
            </w:pPr>
            <w:r w:rsidRPr="00543659">
              <w:rPr>
                <w:noProof/>
                <w:snapToGrid w:val="0"/>
                <w:lang w:val="en-US"/>
              </w:rPr>
              <w:t>Senior adviser for plant breeders rights</w:t>
            </w:r>
          </w:p>
          <w:p w:rsidR="009023E6" w:rsidRPr="00F92499" w:rsidRDefault="009023E6" w:rsidP="00E774D4">
            <w:pPr>
              <w:jc w:val="left"/>
              <w:rPr>
                <w:noProof/>
                <w:snapToGrid w:val="0"/>
                <w:lang w:val="es-419"/>
              </w:rPr>
            </w:pPr>
            <w:r w:rsidRPr="00F92499">
              <w:rPr>
                <w:noProof/>
                <w:snapToGrid w:val="0"/>
                <w:lang w:val="es-419"/>
              </w:rPr>
              <w:t>E-mail: gordana.loncar@minpolj.gov.rs</w:t>
            </w:r>
          </w:p>
          <w:p w:rsidR="009023E6" w:rsidRPr="00F92499" w:rsidRDefault="009023E6" w:rsidP="00E774D4">
            <w:pPr>
              <w:jc w:val="left"/>
              <w:rPr>
                <w:noProof/>
                <w:snapToGrid w:val="0"/>
                <w:lang w:val="es-419"/>
              </w:rPr>
            </w:pPr>
            <w:r w:rsidRPr="00F92499">
              <w:rPr>
                <w:noProof/>
                <w:snapToGrid w:val="0"/>
                <w:lang w:val="es-419"/>
              </w:rPr>
              <w:t>Phone: (+381 11) 260 47 20</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lastRenderedPageBreak/>
              <w:t>Sudáfrica</w:t>
            </w:r>
          </w:p>
        </w:tc>
        <w:tc>
          <w:tcPr>
            <w:tcW w:w="4802" w:type="dxa"/>
            <w:vAlign w:val="center"/>
          </w:tcPr>
          <w:p w:rsidR="009023E6" w:rsidRPr="00F92499" w:rsidRDefault="009023E6" w:rsidP="00E774D4">
            <w:pPr>
              <w:jc w:val="left"/>
              <w:rPr>
                <w:b/>
                <w:noProof/>
                <w:snapToGrid w:val="0"/>
                <w:lang w:val="es-419"/>
              </w:rPr>
            </w:pPr>
            <w:r w:rsidRPr="00F92499">
              <w:rPr>
                <w:b/>
                <w:noProof/>
                <w:snapToGrid w:val="0"/>
                <w:lang w:val="es-419"/>
              </w:rPr>
              <w:t>1) Ms. Elna de Bruyn</w:t>
            </w:r>
          </w:p>
          <w:p w:rsidR="009023E6" w:rsidRPr="00F92499" w:rsidRDefault="009023E6" w:rsidP="00E774D4">
            <w:pPr>
              <w:jc w:val="left"/>
              <w:rPr>
                <w:noProof/>
                <w:snapToGrid w:val="0"/>
                <w:lang w:val="es-419"/>
              </w:rPr>
            </w:pPr>
            <w:r w:rsidRPr="00F92499">
              <w:rPr>
                <w:noProof/>
                <w:snapToGrid w:val="0"/>
                <w:lang w:val="es-419"/>
              </w:rPr>
              <w:t>Registrar: PBR Act</w:t>
            </w:r>
          </w:p>
          <w:p w:rsidR="009023E6" w:rsidRPr="00543659" w:rsidRDefault="009023E6" w:rsidP="00E774D4">
            <w:pPr>
              <w:jc w:val="left"/>
              <w:rPr>
                <w:noProof/>
                <w:snapToGrid w:val="0"/>
                <w:lang w:val="en-US"/>
              </w:rPr>
            </w:pPr>
            <w:r w:rsidRPr="00543659">
              <w:rPr>
                <w:noProof/>
                <w:snapToGrid w:val="0"/>
                <w:lang w:val="en-US"/>
              </w:rPr>
              <w:t>Directorate: Genetic Resources, Division: Plant Breeder’s Rights</w:t>
            </w:r>
          </w:p>
          <w:p w:rsidR="009023E6" w:rsidRPr="00543659" w:rsidRDefault="009023E6" w:rsidP="00E774D4">
            <w:pPr>
              <w:jc w:val="left"/>
              <w:rPr>
                <w:noProof/>
                <w:snapToGrid w:val="0"/>
                <w:lang w:val="en-US"/>
              </w:rPr>
            </w:pPr>
            <w:r w:rsidRPr="00543659">
              <w:rPr>
                <w:noProof/>
                <w:snapToGrid w:val="0"/>
                <w:lang w:val="en-US"/>
              </w:rPr>
              <w:t>Harvest House Room 255, 30 Hamilton Street, Arcadia, Pretoria, 0001</w:t>
            </w:r>
          </w:p>
          <w:p w:rsidR="009023E6" w:rsidRPr="00543659" w:rsidRDefault="009023E6" w:rsidP="00E774D4">
            <w:pPr>
              <w:jc w:val="left"/>
              <w:rPr>
                <w:noProof/>
                <w:snapToGrid w:val="0"/>
                <w:lang w:val="en-US"/>
              </w:rPr>
            </w:pPr>
            <w:r w:rsidRPr="00543659">
              <w:rPr>
                <w:noProof/>
                <w:snapToGrid w:val="0"/>
                <w:lang w:val="en-US"/>
              </w:rPr>
              <w:t>Private Bag x 973, Pretoria, 001</w:t>
            </w:r>
          </w:p>
          <w:p w:rsidR="009023E6" w:rsidRPr="00543659" w:rsidRDefault="009023E6" w:rsidP="00E774D4">
            <w:pPr>
              <w:jc w:val="left"/>
              <w:rPr>
                <w:noProof/>
                <w:snapToGrid w:val="0"/>
                <w:lang w:val="en-US"/>
              </w:rPr>
            </w:pPr>
            <w:r w:rsidRPr="00543659">
              <w:rPr>
                <w:noProof/>
                <w:snapToGrid w:val="0"/>
                <w:lang w:val="en-US"/>
              </w:rPr>
              <w:t>Department of Agriculture, Forestry and Fisheries</w:t>
            </w:r>
          </w:p>
          <w:p w:rsidR="009023E6" w:rsidRPr="00543659" w:rsidRDefault="009023E6" w:rsidP="00E774D4">
            <w:pPr>
              <w:jc w:val="left"/>
              <w:rPr>
                <w:noProof/>
                <w:snapToGrid w:val="0"/>
                <w:lang w:val="en-US"/>
              </w:rPr>
            </w:pPr>
            <w:r w:rsidRPr="00543659">
              <w:rPr>
                <w:noProof/>
                <w:snapToGrid w:val="0"/>
                <w:lang w:val="en-US"/>
              </w:rPr>
              <w:t>Tel: 012 319 6096</w:t>
            </w:r>
          </w:p>
          <w:p w:rsidR="009023E6" w:rsidRPr="00543659" w:rsidRDefault="009023E6" w:rsidP="00E774D4">
            <w:pPr>
              <w:jc w:val="left"/>
              <w:rPr>
                <w:noProof/>
                <w:snapToGrid w:val="0"/>
                <w:lang w:val="en-US"/>
              </w:rPr>
            </w:pPr>
            <w:r w:rsidRPr="00543659">
              <w:rPr>
                <w:noProof/>
                <w:snapToGrid w:val="0"/>
                <w:lang w:val="en-US"/>
              </w:rPr>
              <w:t>Fax: 012 319 6298</w:t>
            </w:r>
          </w:p>
          <w:p w:rsidR="009023E6" w:rsidRPr="00543659" w:rsidRDefault="009023E6" w:rsidP="00E774D4">
            <w:pPr>
              <w:jc w:val="left"/>
              <w:rPr>
                <w:noProof/>
                <w:snapToGrid w:val="0"/>
                <w:lang w:val="en-US"/>
              </w:rPr>
            </w:pPr>
            <w:r w:rsidRPr="00543659">
              <w:rPr>
                <w:noProof/>
                <w:snapToGrid w:val="0"/>
                <w:lang w:val="en-US"/>
              </w:rPr>
              <w:t>Email: ElnaDB@daff.gov.za</w:t>
            </w:r>
          </w:p>
          <w:p w:rsidR="009023E6" w:rsidRPr="00543659" w:rsidRDefault="009023E6" w:rsidP="00E774D4">
            <w:pPr>
              <w:jc w:val="left"/>
              <w:rPr>
                <w:noProof/>
                <w:snapToGrid w:val="0"/>
                <w:lang w:val="en-US"/>
              </w:rPr>
            </w:pPr>
          </w:p>
          <w:p w:rsidR="009023E6" w:rsidRPr="00543659" w:rsidRDefault="009023E6" w:rsidP="00E774D4">
            <w:pPr>
              <w:jc w:val="left"/>
              <w:rPr>
                <w:b/>
                <w:noProof/>
                <w:snapToGrid w:val="0"/>
                <w:lang w:val="en-US"/>
              </w:rPr>
            </w:pPr>
            <w:r w:rsidRPr="00543659">
              <w:rPr>
                <w:b/>
                <w:noProof/>
                <w:snapToGrid w:val="0"/>
                <w:lang w:val="en-US"/>
              </w:rPr>
              <w:t xml:space="preserve">2) Mr. Thapelo Sekele </w:t>
            </w:r>
          </w:p>
          <w:p w:rsidR="009023E6" w:rsidRPr="00543659" w:rsidRDefault="009023E6" w:rsidP="00E774D4">
            <w:pPr>
              <w:jc w:val="left"/>
              <w:rPr>
                <w:noProof/>
                <w:snapToGrid w:val="0"/>
                <w:lang w:val="en-US"/>
              </w:rPr>
            </w:pPr>
            <w:r w:rsidRPr="00543659">
              <w:rPr>
                <w:noProof/>
                <w:snapToGrid w:val="0"/>
                <w:lang w:val="en-US"/>
              </w:rPr>
              <w:t>Variety Control Registration Officer</w:t>
            </w:r>
          </w:p>
          <w:p w:rsidR="009023E6" w:rsidRPr="00543659" w:rsidRDefault="009023E6" w:rsidP="00E774D4">
            <w:pPr>
              <w:jc w:val="left"/>
              <w:rPr>
                <w:noProof/>
                <w:snapToGrid w:val="0"/>
                <w:lang w:val="en-US"/>
              </w:rPr>
            </w:pPr>
            <w:r w:rsidRPr="00543659">
              <w:rPr>
                <w:noProof/>
                <w:snapToGrid w:val="0"/>
                <w:lang w:val="en-US"/>
              </w:rPr>
              <w:t>Directorate: Genetic Resources, Division: Plant Breeder’s Rights</w:t>
            </w:r>
          </w:p>
          <w:p w:rsidR="009023E6" w:rsidRPr="00543659" w:rsidRDefault="009023E6" w:rsidP="00E774D4">
            <w:pPr>
              <w:jc w:val="left"/>
              <w:rPr>
                <w:noProof/>
                <w:snapToGrid w:val="0"/>
                <w:lang w:val="en-US"/>
              </w:rPr>
            </w:pPr>
            <w:r w:rsidRPr="00543659">
              <w:rPr>
                <w:noProof/>
                <w:snapToGrid w:val="0"/>
                <w:lang w:val="en-US"/>
              </w:rPr>
              <w:t>Harvest House Room 263, 30 Hamilton Street, Arcadia, Pretoria, 0001</w:t>
            </w:r>
          </w:p>
          <w:p w:rsidR="009023E6" w:rsidRPr="00543659" w:rsidRDefault="009023E6" w:rsidP="00E774D4">
            <w:pPr>
              <w:jc w:val="left"/>
              <w:rPr>
                <w:noProof/>
                <w:snapToGrid w:val="0"/>
                <w:lang w:val="en-US"/>
              </w:rPr>
            </w:pPr>
            <w:r w:rsidRPr="00543659">
              <w:rPr>
                <w:noProof/>
                <w:snapToGrid w:val="0"/>
                <w:lang w:val="en-US"/>
              </w:rPr>
              <w:t>Private Bag x 973, Pretoria, 001</w:t>
            </w:r>
          </w:p>
          <w:p w:rsidR="009023E6" w:rsidRPr="00543659" w:rsidRDefault="009023E6" w:rsidP="00E774D4">
            <w:pPr>
              <w:jc w:val="left"/>
              <w:rPr>
                <w:noProof/>
                <w:snapToGrid w:val="0"/>
                <w:lang w:val="en-US"/>
              </w:rPr>
            </w:pPr>
            <w:r w:rsidRPr="00543659">
              <w:rPr>
                <w:noProof/>
                <w:snapToGrid w:val="0"/>
                <w:lang w:val="en-US"/>
              </w:rPr>
              <w:t>Department of Agriculture, Forestry and Fisheries</w:t>
            </w:r>
          </w:p>
          <w:p w:rsidR="009023E6" w:rsidRPr="00543659" w:rsidRDefault="009023E6" w:rsidP="00E774D4">
            <w:pPr>
              <w:jc w:val="left"/>
              <w:rPr>
                <w:noProof/>
                <w:snapToGrid w:val="0"/>
                <w:lang w:val="en-US"/>
              </w:rPr>
            </w:pPr>
            <w:r w:rsidRPr="00543659">
              <w:rPr>
                <w:noProof/>
                <w:snapToGrid w:val="0"/>
                <w:lang w:val="en-US"/>
              </w:rPr>
              <w:t>Tel: 012 319 6226</w:t>
            </w:r>
          </w:p>
          <w:p w:rsidR="009023E6" w:rsidRPr="00543659" w:rsidRDefault="009023E6" w:rsidP="00E774D4">
            <w:pPr>
              <w:jc w:val="left"/>
              <w:rPr>
                <w:noProof/>
                <w:snapToGrid w:val="0"/>
                <w:lang w:val="en-US"/>
              </w:rPr>
            </w:pPr>
            <w:r w:rsidRPr="00543659">
              <w:rPr>
                <w:noProof/>
                <w:snapToGrid w:val="0"/>
                <w:lang w:val="en-US"/>
              </w:rPr>
              <w:t>Fax: 012 319 6298/6385</w:t>
            </w:r>
          </w:p>
          <w:p w:rsidR="009023E6" w:rsidRPr="00543659" w:rsidRDefault="009023E6" w:rsidP="00E774D4">
            <w:pPr>
              <w:jc w:val="left"/>
              <w:rPr>
                <w:noProof/>
                <w:snapToGrid w:val="0"/>
                <w:lang w:val="en-US"/>
              </w:rPr>
            </w:pPr>
            <w:r w:rsidRPr="00543659">
              <w:rPr>
                <w:noProof/>
                <w:snapToGrid w:val="0"/>
                <w:lang w:val="en-US"/>
              </w:rPr>
              <w:t>Office No: 263 Harvest House</w:t>
            </w:r>
          </w:p>
          <w:p w:rsidR="009023E6" w:rsidRPr="00F92499" w:rsidRDefault="009023E6" w:rsidP="00E774D4">
            <w:pPr>
              <w:jc w:val="left"/>
              <w:rPr>
                <w:noProof/>
                <w:snapToGrid w:val="0"/>
                <w:lang w:val="es-419"/>
              </w:rPr>
            </w:pPr>
            <w:r w:rsidRPr="00F92499">
              <w:rPr>
                <w:noProof/>
                <w:snapToGrid w:val="0"/>
                <w:lang w:val="es-419"/>
              </w:rPr>
              <w:t>Email: ThapeloS@daff.gov.za</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Suecia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Ms. Anna Pettersson</w:t>
            </w:r>
          </w:p>
          <w:p w:rsidR="009023E6" w:rsidRPr="00543659" w:rsidRDefault="009023E6" w:rsidP="00E774D4">
            <w:pPr>
              <w:jc w:val="left"/>
              <w:rPr>
                <w:noProof/>
                <w:snapToGrid w:val="0"/>
                <w:lang w:val="en-US"/>
              </w:rPr>
            </w:pPr>
            <w:r w:rsidRPr="00543659">
              <w:rPr>
                <w:noProof/>
                <w:snapToGrid w:val="0"/>
                <w:lang w:val="en-US"/>
              </w:rPr>
              <w:t>Senior Administrative Officer</w:t>
            </w:r>
          </w:p>
          <w:p w:rsidR="009023E6" w:rsidRPr="00543659" w:rsidRDefault="009023E6" w:rsidP="00E774D4">
            <w:pPr>
              <w:jc w:val="left"/>
              <w:rPr>
                <w:noProof/>
                <w:snapToGrid w:val="0"/>
                <w:lang w:val="en-US"/>
              </w:rPr>
            </w:pPr>
            <w:r w:rsidRPr="00543659">
              <w:rPr>
                <w:noProof/>
                <w:snapToGrid w:val="0"/>
                <w:lang w:val="en-US"/>
              </w:rPr>
              <w:t>Swedish Board of Agriculture</w:t>
            </w:r>
          </w:p>
          <w:p w:rsidR="009023E6" w:rsidRPr="00543659" w:rsidRDefault="009023E6" w:rsidP="00E774D4">
            <w:pPr>
              <w:jc w:val="left"/>
              <w:rPr>
                <w:noProof/>
                <w:snapToGrid w:val="0"/>
                <w:lang w:val="en-US"/>
              </w:rPr>
            </w:pPr>
            <w:r w:rsidRPr="00543659">
              <w:rPr>
                <w:noProof/>
                <w:snapToGrid w:val="0"/>
                <w:lang w:val="en-US"/>
              </w:rPr>
              <w:t>Plant Regulations Unit</w:t>
            </w:r>
          </w:p>
          <w:p w:rsidR="009023E6" w:rsidRPr="00543659" w:rsidRDefault="009023E6" w:rsidP="00E774D4">
            <w:pPr>
              <w:jc w:val="left"/>
              <w:rPr>
                <w:noProof/>
                <w:snapToGrid w:val="0"/>
                <w:lang w:val="fr-CH"/>
              </w:rPr>
            </w:pPr>
            <w:r w:rsidRPr="00543659">
              <w:rPr>
                <w:noProof/>
                <w:snapToGrid w:val="0"/>
                <w:lang w:val="fr-CH"/>
              </w:rPr>
              <w:t>SE-551 82 Jonkoping</w:t>
            </w:r>
          </w:p>
          <w:p w:rsidR="009023E6" w:rsidRPr="00543659" w:rsidRDefault="009023E6" w:rsidP="00E774D4">
            <w:pPr>
              <w:jc w:val="left"/>
              <w:rPr>
                <w:noProof/>
                <w:snapToGrid w:val="0"/>
                <w:lang w:val="fr-CH"/>
              </w:rPr>
            </w:pPr>
          </w:p>
          <w:p w:rsidR="009023E6" w:rsidRPr="00543659" w:rsidRDefault="009023E6" w:rsidP="00E774D4">
            <w:pPr>
              <w:jc w:val="left"/>
              <w:rPr>
                <w:noProof/>
                <w:snapToGrid w:val="0"/>
                <w:lang w:val="fr-CH"/>
              </w:rPr>
            </w:pPr>
            <w:r w:rsidRPr="00543659">
              <w:rPr>
                <w:noProof/>
                <w:snapToGrid w:val="0"/>
                <w:lang w:val="fr-CH"/>
              </w:rPr>
              <w:t>Tel. +46 36 15 59 16 / 50 00</w:t>
            </w:r>
          </w:p>
          <w:p w:rsidR="009023E6" w:rsidRPr="00543659" w:rsidRDefault="009023E6" w:rsidP="00E774D4">
            <w:pPr>
              <w:jc w:val="left"/>
              <w:rPr>
                <w:noProof/>
                <w:snapToGrid w:val="0"/>
                <w:lang w:val="fr-CH"/>
              </w:rPr>
            </w:pPr>
            <w:r w:rsidRPr="00543659">
              <w:rPr>
                <w:noProof/>
                <w:snapToGrid w:val="0"/>
                <w:lang w:val="fr-CH"/>
              </w:rPr>
              <w:t xml:space="preserve">Fax: +46 36 71 05 17 </w:t>
            </w:r>
          </w:p>
          <w:p w:rsidR="009023E6" w:rsidRPr="00543659" w:rsidRDefault="009023E6" w:rsidP="00E774D4">
            <w:pPr>
              <w:jc w:val="left"/>
              <w:rPr>
                <w:noProof/>
                <w:snapToGrid w:val="0"/>
                <w:lang w:val="fr-CH"/>
              </w:rPr>
            </w:pPr>
            <w:r w:rsidRPr="00543659">
              <w:rPr>
                <w:noProof/>
                <w:snapToGrid w:val="0"/>
                <w:lang w:val="fr-CH"/>
              </w:rPr>
              <w:t xml:space="preserve">E-mail: anna.pettersson@jordbruksverket.se </w:t>
            </w:r>
          </w:p>
          <w:p w:rsidR="009023E6" w:rsidRPr="00543659" w:rsidRDefault="009023E6" w:rsidP="00E774D4">
            <w:pPr>
              <w:jc w:val="left"/>
              <w:rPr>
                <w:noProof/>
                <w:snapToGrid w:val="0"/>
                <w:lang w:val="fr-CH"/>
              </w:rPr>
            </w:pPr>
            <w:r w:rsidRPr="00543659">
              <w:rPr>
                <w:noProof/>
                <w:snapToGrid w:val="0"/>
                <w:lang w:val="fr-CH"/>
              </w:rPr>
              <w:t xml:space="preserve">E-mail: jordbruksverket@jordbruksverket.se </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Trinidad y Tabago</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Mr. Richard Aching</w:t>
            </w:r>
          </w:p>
          <w:p w:rsidR="009023E6" w:rsidRPr="00543659" w:rsidRDefault="009023E6" w:rsidP="00E774D4">
            <w:pPr>
              <w:jc w:val="left"/>
              <w:rPr>
                <w:noProof/>
                <w:snapToGrid w:val="0"/>
                <w:lang w:val="en-US"/>
              </w:rPr>
            </w:pPr>
            <w:r w:rsidRPr="00543659">
              <w:rPr>
                <w:noProof/>
                <w:snapToGrid w:val="0"/>
                <w:lang w:val="en-US"/>
              </w:rPr>
              <w:t>Manager, Technical Examination</w:t>
            </w:r>
          </w:p>
          <w:p w:rsidR="009023E6" w:rsidRPr="00543659" w:rsidRDefault="009023E6" w:rsidP="00E774D4">
            <w:pPr>
              <w:jc w:val="left"/>
              <w:rPr>
                <w:noProof/>
                <w:snapToGrid w:val="0"/>
                <w:lang w:val="en-US"/>
              </w:rPr>
            </w:pPr>
            <w:r w:rsidRPr="00543659">
              <w:rPr>
                <w:noProof/>
                <w:snapToGrid w:val="0"/>
                <w:lang w:val="en-US"/>
              </w:rPr>
              <w:t>Intellectual Property Office</w:t>
            </w:r>
          </w:p>
          <w:p w:rsidR="009023E6" w:rsidRPr="00543659" w:rsidRDefault="009023E6" w:rsidP="00E774D4">
            <w:pPr>
              <w:jc w:val="left"/>
              <w:rPr>
                <w:noProof/>
                <w:snapToGrid w:val="0"/>
                <w:lang w:val="en-US"/>
              </w:rPr>
            </w:pPr>
            <w:r w:rsidRPr="00543659">
              <w:rPr>
                <w:noProof/>
                <w:snapToGrid w:val="0"/>
                <w:lang w:val="en-US"/>
              </w:rPr>
              <w:t>Ministry of the Attorney General and Legal Affairs</w:t>
            </w:r>
          </w:p>
          <w:p w:rsidR="009023E6" w:rsidRPr="00543659" w:rsidRDefault="009023E6" w:rsidP="00E774D4">
            <w:pPr>
              <w:jc w:val="left"/>
              <w:rPr>
                <w:noProof/>
                <w:snapToGrid w:val="0"/>
                <w:lang w:val="en-US"/>
              </w:rPr>
            </w:pPr>
            <w:r w:rsidRPr="00543659">
              <w:rPr>
                <w:noProof/>
                <w:snapToGrid w:val="0"/>
                <w:lang w:val="en-US"/>
              </w:rPr>
              <w:t>3rd Floor, Capital Plaza</w:t>
            </w:r>
          </w:p>
          <w:p w:rsidR="009023E6" w:rsidRPr="00543659" w:rsidRDefault="009023E6" w:rsidP="00E774D4">
            <w:pPr>
              <w:jc w:val="left"/>
              <w:rPr>
                <w:noProof/>
                <w:snapToGrid w:val="0"/>
                <w:lang w:val="en-US"/>
              </w:rPr>
            </w:pPr>
            <w:r w:rsidRPr="00543659">
              <w:rPr>
                <w:noProof/>
                <w:snapToGrid w:val="0"/>
                <w:lang w:val="en-US"/>
              </w:rPr>
              <w:t>11-13, Frederick Street</w:t>
            </w:r>
          </w:p>
          <w:p w:rsidR="009023E6" w:rsidRPr="00543659" w:rsidRDefault="009023E6" w:rsidP="00E774D4">
            <w:pPr>
              <w:jc w:val="left"/>
              <w:rPr>
                <w:noProof/>
                <w:snapToGrid w:val="0"/>
                <w:lang w:val="en-US"/>
              </w:rPr>
            </w:pPr>
            <w:r w:rsidRPr="00543659">
              <w:rPr>
                <w:noProof/>
                <w:snapToGrid w:val="0"/>
                <w:lang w:val="en-US"/>
              </w:rPr>
              <w:t>Port of Spain</w:t>
            </w:r>
          </w:p>
          <w:p w:rsidR="009023E6" w:rsidRPr="00543659" w:rsidRDefault="009023E6" w:rsidP="00E774D4">
            <w:pPr>
              <w:jc w:val="left"/>
              <w:rPr>
                <w:noProof/>
                <w:snapToGrid w:val="0"/>
                <w:lang w:val="en-US"/>
              </w:rPr>
            </w:pPr>
            <w:r w:rsidRPr="00543659">
              <w:rPr>
                <w:noProof/>
                <w:snapToGrid w:val="0"/>
                <w:lang w:val="en-US"/>
              </w:rPr>
              <w:t>Republic of Trinidad and Tobago</w:t>
            </w:r>
          </w:p>
          <w:p w:rsidR="009023E6" w:rsidRPr="00543659" w:rsidRDefault="009023E6" w:rsidP="00E774D4">
            <w:pPr>
              <w:jc w:val="left"/>
              <w:rPr>
                <w:noProof/>
                <w:snapToGrid w:val="0"/>
                <w:lang w:val="en-US"/>
              </w:rPr>
            </w:pPr>
            <w:r w:rsidRPr="00543659">
              <w:rPr>
                <w:noProof/>
                <w:snapToGrid w:val="0"/>
                <w:lang w:val="en-US"/>
              </w:rPr>
              <w:t>(868) 625 9972, 625 1907, 627 0706 ext. 3005 ph</w:t>
            </w:r>
          </w:p>
          <w:p w:rsidR="009023E6" w:rsidRPr="00543659" w:rsidRDefault="009023E6" w:rsidP="00E774D4">
            <w:pPr>
              <w:jc w:val="left"/>
              <w:rPr>
                <w:noProof/>
                <w:snapToGrid w:val="0"/>
                <w:lang w:val="en-US"/>
              </w:rPr>
            </w:pPr>
            <w:r w:rsidRPr="00543659">
              <w:rPr>
                <w:noProof/>
                <w:snapToGrid w:val="0"/>
                <w:lang w:val="en-US"/>
              </w:rPr>
              <w:t>(868) 625 7742 ph (direct)</w:t>
            </w:r>
          </w:p>
          <w:p w:rsidR="009023E6" w:rsidRPr="00543659" w:rsidRDefault="009023E6" w:rsidP="00E774D4">
            <w:pPr>
              <w:jc w:val="left"/>
              <w:rPr>
                <w:noProof/>
                <w:snapToGrid w:val="0"/>
                <w:lang w:val="en-US"/>
              </w:rPr>
            </w:pPr>
            <w:r w:rsidRPr="00543659">
              <w:rPr>
                <w:noProof/>
                <w:snapToGrid w:val="0"/>
                <w:lang w:val="en-US"/>
              </w:rPr>
              <w:t>(868) 624 1221 fax</w:t>
            </w:r>
          </w:p>
          <w:p w:rsidR="009023E6" w:rsidRPr="00543659" w:rsidRDefault="009023E6" w:rsidP="00E774D4">
            <w:pPr>
              <w:jc w:val="left"/>
              <w:rPr>
                <w:noProof/>
                <w:snapToGrid w:val="0"/>
                <w:lang w:val="en-US"/>
              </w:rPr>
            </w:pPr>
            <w:r w:rsidRPr="00543659">
              <w:rPr>
                <w:noProof/>
                <w:snapToGrid w:val="0"/>
                <w:lang w:val="en-US"/>
              </w:rPr>
              <w:t>Email: achingr@gov.tt / richard.aching@ipo.gov.tt</w:t>
            </w:r>
          </w:p>
        </w:tc>
      </w:tr>
      <w:tr w:rsidR="009023E6" w:rsidRPr="00F92499"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lastRenderedPageBreak/>
              <w:t>Túnez</w:t>
            </w:r>
          </w:p>
        </w:tc>
        <w:tc>
          <w:tcPr>
            <w:tcW w:w="4802" w:type="dxa"/>
            <w:vAlign w:val="center"/>
          </w:tcPr>
          <w:p w:rsidR="009023E6" w:rsidRPr="00543659" w:rsidRDefault="009023E6" w:rsidP="00E774D4">
            <w:pPr>
              <w:jc w:val="left"/>
              <w:rPr>
                <w:b/>
                <w:noProof/>
                <w:snapToGrid w:val="0"/>
                <w:lang w:val="fr-CH"/>
              </w:rPr>
            </w:pPr>
            <w:r w:rsidRPr="00543659">
              <w:rPr>
                <w:b/>
                <w:noProof/>
                <w:snapToGrid w:val="0"/>
                <w:lang w:val="fr-CH"/>
              </w:rPr>
              <w:t>1) Mr. Omar Brahmi</w:t>
            </w:r>
          </w:p>
          <w:p w:rsidR="009023E6" w:rsidRPr="00543659" w:rsidRDefault="009023E6" w:rsidP="00E774D4">
            <w:pPr>
              <w:jc w:val="left"/>
              <w:rPr>
                <w:noProof/>
                <w:snapToGrid w:val="0"/>
                <w:lang w:val="fr-CH"/>
              </w:rPr>
            </w:pPr>
            <w:r w:rsidRPr="00543659">
              <w:rPr>
                <w:noProof/>
                <w:snapToGrid w:val="0"/>
                <w:lang w:val="fr-CH"/>
              </w:rPr>
              <w:t>Chef</w:t>
            </w:r>
          </w:p>
          <w:p w:rsidR="009023E6" w:rsidRPr="00543659" w:rsidRDefault="009023E6" w:rsidP="00E774D4">
            <w:pPr>
              <w:jc w:val="left"/>
              <w:rPr>
                <w:noProof/>
                <w:snapToGrid w:val="0"/>
                <w:lang w:val="fr-CH"/>
              </w:rPr>
            </w:pPr>
            <w:r w:rsidRPr="00543659">
              <w:rPr>
                <w:noProof/>
                <w:snapToGrid w:val="0"/>
                <w:lang w:val="fr-CH"/>
              </w:rPr>
              <w:t>Service d'évaluation, d'homologation et de protection des obtentions végétales et des relations extérieures</w:t>
            </w:r>
          </w:p>
          <w:p w:rsidR="009023E6" w:rsidRPr="00543659" w:rsidRDefault="009023E6" w:rsidP="00E774D4">
            <w:pPr>
              <w:jc w:val="left"/>
              <w:rPr>
                <w:noProof/>
                <w:snapToGrid w:val="0"/>
                <w:lang w:val="fr-CH"/>
              </w:rPr>
            </w:pPr>
            <w:r w:rsidRPr="00543659">
              <w:rPr>
                <w:noProof/>
                <w:snapToGrid w:val="0"/>
                <w:lang w:val="fr-CH"/>
              </w:rPr>
              <w:t>Direction générale de la protection et du contrôle de la qualité des produits agricoles</w:t>
            </w:r>
          </w:p>
          <w:p w:rsidR="009023E6" w:rsidRPr="00543659" w:rsidRDefault="009023E6" w:rsidP="00E774D4">
            <w:pPr>
              <w:jc w:val="left"/>
              <w:rPr>
                <w:noProof/>
                <w:snapToGrid w:val="0"/>
                <w:lang w:val="fr-CH"/>
              </w:rPr>
            </w:pPr>
            <w:r w:rsidRPr="00543659">
              <w:rPr>
                <w:noProof/>
                <w:snapToGrid w:val="0"/>
                <w:lang w:val="fr-CH"/>
              </w:rPr>
              <w:t>Ministère de l'Agriculture, des Ressources Hydrauliques et de la Pêche</w:t>
            </w:r>
          </w:p>
          <w:p w:rsidR="009023E6" w:rsidRPr="00543659" w:rsidRDefault="009023E6" w:rsidP="00E774D4">
            <w:pPr>
              <w:jc w:val="left"/>
              <w:rPr>
                <w:noProof/>
                <w:snapToGrid w:val="0"/>
                <w:lang w:val="fr-CH"/>
              </w:rPr>
            </w:pPr>
            <w:r w:rsidRPr="00543659">
              <w:rPr>
                <w:noProof/>
                <w:snapToGrid w:val="0"/>
                <w:lang w:val="fr-CH"/>
              </w:rPr>
              <w:t>30 Rue Alain Savary</w:t>
            </w:r>
          </w:p>
          <w:p w:rsidR="009023E6" w:rsidRPr="00543659" w:rsidRDefault="009023E6" w:rsidP="00E774D4">
            <w:pPr>
              <w:jc w:val="left"/>
              <w:rPr>
                <w:noProof/>
                <w:snapToGrid w:val="0"/>
                <w:lang w:val="fr-CH"/>
              </w:rPr>
            </w:pPr>
            <w:r w:rsidRPr="00543659">
              <w:rPr>
                <w:noProof/>
                <w:snapToGrid w:val="0"/>
                <w:lang w:val="fr-CH"/>
              </w:rPr>
              <w:t>1002 Tunis</w:t>
            </w:r>
          </w:p>
          <w:p w:rsidR="009023E6" w:rsidRPr="00543659" w:rsidRDefault="009023E6" w:rsidP="00E774D4">
            <w:pPr>
              <w:jc w:val="left"/>
              <w:rPr>
                <w:noProof/>
                <w:snapToGrid w:val="0"/>
                <w:lang w:val="fr-CH"/>
              </w:rPr>
            </w:pPr>
            <w:r w:rsidRPr="00543659">
              <w:rPr>
                <w:noProof/>
                <w:snapToGrid w:val="0"/>
                <w:lang w:val="fr-CH"/>
              </w:rPr>
              <w:t>Tunisie</w:t>
            </w:r>
          </w:p>
          <w:p w:rsidR="009023E6" w:rsidRPr="00543659" w:rsidRDefault="009023E6" w:rsidP="00E774D4">
            <w:pPr>
              <w:jc w:val="left"/>
              <w:rPr>
                <w:noProof/>
                <w:snapToGrid w:val="0"/>
                <w:lang w:val="fr-CH"/>
              </w:rPr>
            </w:pPr>
            <w:r w:rsidRPr="00543659">
              <w:rPr>
                <w:noProof/>
                <w:snapToGrid w:val="0"/>
                <w:lang w:val="fr-CH"/>
              </w:rPr>
              <w:t>Email: Brahmi_omar@yahoo.fr</w:t>
            </w:r>
          </w:p>
          <w:p w:rsidR="009023E6" w:rsidRPr="00543659" w:rsidRDefault="009023E6" w:rsidP="00E774D4">
            <w:pPr>
              <w:jc w:val="left"/>
              <w:rPr>
                <w:noProof/>
                <w:snapToGrid w:val="0"/>
                <w:lang w:val="fr-CH"/>
              </w:rPr>
            </w:pPr>
          </w:p>
          <w:p w:rsidR="009023E6" w:rsidRPr="00543659" w:rsidRDefault="009023E6" w:rsidP="00E774D4">
            <w:pPr>
              <w:jc w:val="left"/>
              <w:rPr>
                <w:b/>
                <w:noProof/>
                <w:snapToGrid w:val="0"/>
                <w:lang w:val="fr-CH"/>
              </w:rPr>
            </w:pPr>
            <w:r w:rsidRPr="00543659">
              <w:rPr>
                <w:b/>
                <w:noProof/>
                <w:snapToGrid w:val="0"/>
                <w:lang w:val="fr-CH"/>
              </w:rPr>
              <w:t>2) Ms. Amel Zoglami</w:t>
            </w:r>
          </w:p>
          <w:p w:rsidR="009023E6" w:rsidRPr="00543659" w:rsidRDefault="009023E6" w:rsidP="00E774D4">
            <w:pPr>
              <w:jc w:val="left"/>
              <w:rPr>
                <w:noProof/>
                <w:snapToGrid w:val="0"/>
                <w:lang w:val="fr-CH"/>
              </w:rPr>
            </w:pPr>
            <w:r w:rsidRPr="00543659">
              <w:rPr>
                <w:noProof/>
                <w:snapToGrid w:val="0"/>
                <w:lang w:val="fr-CH"/>
              </w:rPr>
              <w:t>Ingénieur principal</w:t>
            </w:r>
          </w:p>
          <w:p w:rsidR="009023E6" w:rsidRPr="00543659" w:rsidRDefault="009023E6" w:rsidP="00E774D4">
            <w:pPr>
              <w:jc w:val="left"/>
              <w:rPr>
                <w:noProof/>
                <w:snapToGrid w:val="0"/>
                <w:lang w:val="fr-CH"/>
              </w:rPr>
            </w:pPr>
            <w:r w:rsidRPr="00543659">
              <w:rPr>
                <w:noProof/>
                <w:snapToGrid w:val="0"/>
                <w:lang w:val="fr-CH"/>
              </w:rPr>
              <w:t>Service catalogue</w:t>
            </w:r>
          </w:p>
          <w:p w:rsidR="009023E6" w:rsidRPr="00543659" w:rsidRDefault="009023E6" w:rsidP="00E774D4">
            <w:pPr>
              <w:jc w:val="left"/>
              <w:rPr>
                <w:noProof/>
                <w:snapToGrid w:val="0"/>
                <w:lang w:val="fr-CH"/>
              </w:rPr>
            </w:pPr>
            <w:r w:rsidRPr="00543659">
              <w:rPr>
                <w:noProof/>
                <w:snapToGrid w:val="0"/>
                <w:lang w:val="fr-CH"/>
              </w:rPr>
              <w:t>Ministère de l'Agriculture, des Ressources Hydrauliques et de la Pêche</w:t>
            </w:r>
          </w:p>
          <w:p w:rsidR="009023E6" w:rsidRPr="00543659" w:rsidRDefault="009023E6" w:rsidP="00E774D4">
            <w:pPr>
              <w:jc w:val="left"/>
              <w:rPr>
                <w:noProof/>
                <w:snapToGrid w:val="0"/>
                <w:lang w:val="fr-CH"/>
              </w:rPr>
            </w:pPr>
          </w:p>
          <w:p w:rsidR="009023E6" w:rsidRPr="00F92499" w:rsidRDefault="009023E6" w:rsidP="00E774D4">
            <w:pPr>
              <w:jc w:val="left"/>
              <w:rPr>
                <w:noProof/>
                <w:snapToGrid w:val="0"/>
                <w:lang w:val="es-419"/>
              </w:rPr>
            </w:pPr>
            <w:r w:rsidRPr="00F92499">
              <w:rPr>
                <w:noProof/>
                <w:snapToGrid w:val="0"/>
                <w:lang w:val="es-419"/>
              </w:rPr>
              <w:t>Email: zoghlamiamel@yahoo.fr</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Unión Europea</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Mr. Dirk Theobald</w:t>
            </w:r>
          </w:p>
          <w:p w:rsidR="009023E6" w:rsidRPr="00543659" w:rsidRDefault="009023E6" w:rsidP="00E774D4">
            <w:pPr>
              <w:jc w:val="left"/>
              <w:rPr>
                <w:noProof/>
                <w:snapToGrid w:val="0"/>
                <w:lang w:val="en-US"/>
              </w:rPr>
            </w:pPr>
            <w:r w:rsidRPr="00543659">
              <w:rPr>
                <w:noProof/>
                <w:snapToGrid w:val="0"/>
                <w:lang w:val="en-US"/>
              </w:rPr>
              <w:t>Senior Adviser</w:t>
            </w:r>
          </w:p>
          <w:p w:rsidR="009023E6" w:rsidRPr="00543659" w:rsidRDefault="009023E6" w:rsidP="00E774D4">
            <w:pPr>
              <w:jc w:val="left"/>
              <w:rPr>
                <w:noProof/>
                <w:snapToGrid w:val="0"/>
                <w:lang w:val="en-US"/>
              </w:rPr>
            </w:pPr>
            <w:r w:rsidRPr="00543659">
              <w:rPr>
                <w:noProof/>
                <w:snapToGrid w:val="0"/>
                <w:lang w:val="en-US"/>
              </w:rPr>
              <w:t>Community Plant Variety Office (CPVO)</w:t>
            </w:r>
          </w:p>
          <w:p w:rsidR="009023E6" w:rsidRPr="00543659" w:rsidRDefault="009023E6" w:rsidP="00E774D4">
            <w:pPr>
              <w:jc w:val="left"/>
              <w:rPr>
                <w:noProof/>
                <w:snapToGrid w:val="0"/>
                <w:lang w:val="fr-CH"/>
              </w:rPr>
            </w:pPr>
            <w:r w:rsidRPr="00543659">
              <w:rPr>
                <w:noProof/>
                <w:snapToGrid w:val="0"/>
                <w:lang w:val="fr-CH"/>
              </w:rPr>
              <w:t>3, boulevard Maréchal Foch CS 10121</w:t>
            </w:r>
          </w:p>
          <w:p w:rsidR="009023E6" w:rsidRPr="00543659" w:rsidRDefault="009023E6" w:rsidP="00E774D4">
            <w:pPr>
              <w:jc w:val="left"/>
              <w:rPr>
                <w:noProof/>
                <w:snapToGrid w:val="0"/>
                <w:lang w:val="fr-CH"/>
              </w:rPr>
            </w:pPr>
            <w:r w:rsidRPr="00543659">
              <w:rPr>
                <w:noProof/>
                <w:snapToGrid w:val="0"/>
                <w:lang w:val="fr-CH"/>
              </w:rPr>
              <w:t>49101 ANGERS Cedex 02</w:t>
            </w:r>
          </w:p>
          <w:p w:rsidR="009023E6" w:rsidRPr="00543659" w:rsidRDefault="009023E6" w:rsidP="00E774D4">
            <w:pPr>
              <w:jc w:val="left"/>
              <w:rPr>
                <w:noProof/>
                <w:snapToGrid w:val="0"/>
                <w:lang w:val="fr-CH"/>
              </w:rPr>
            </w:pPr>
            <w:r w:rsidRPr="00543659">
              <w:rPr>
                <w:noProof/>
                <w:snapToGrid w:val="0"/>
                <w:lang w:val="fr-CH"/>
              </w:rPr>
              <w:t>France</w:t>
            </w:r>
          </w:p>
          <w:p w:rsidR="009023E6" w:rsidRPr="00543659" w:rsidRDefault="009023E6" w:rsidP="00E774D4">
            <w:pPr>
              <w:jc w:val="left"/>
              <w:rPr>
                <w:noProof/>
                <w:snapToGrid w:val="0"/>
                <w:lang w:val="fr-CH"/>
              </w:rPr>
            </w:pPr>
          </w:p>
          <w:p w:rsidR="009023E6" w:rsidRPr="00543659" w:rsidRDefault="009023E6" w:rsidP="00E774D4">
            <w:pPr>
              <w:jc w:val="left"/>
              <w:rPr>
                <w:noProof/>
                <w:snapToGrid w:val="0"/>
                <w:lang w:val="fr-CH"/>
              </w:rPr>
            </w:pPr>
            <w:r w:rsidRPr="00543659">
              <w:rPr>
                <w:noProof/>
                <w:snapToGrid w:val="0"/>
                <w:lang w:val="fr-CH"/>
              </w:rPr>
              <w:t>Tel.: +33 2 4125 6442</w:t>
            </w:r>
          </w:p>
          <w:p w:rsidR="009023E6" w:rsidRPr="00543659" w:rsidRDefault="009023E6" w:rsidP="00E774D4">
            <w:pPr>
              <w:jc w:val="left"/>
              <w:rPr>
                <w:noProof/>
                <w:snapToGrid w:val="0"/>
                <w:lang w:val="fr-CH"/>
              </w:rPr>
            </w:pPr>
            <w:r w:rsidRPr="00543659">
              <w:rPr>
                <w:noProof/>
                <w:snapToGrid w:val="0"/>
                <w:lang w:val="fr-CH"/>
              </w:rPr>
              <w:t>Email: theobald@cpvo.europa.eu</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Uruguay</w:t>
            </w:r>
          </w:p>
        </w:tc>
        <w:tc>
          <w:tcPr>
            <w:tcW w:w="4802" w:type="dxa"/>
            <w:vAlign w:val="center"/>
          </w:tcPr>
          <w:p w:rsidR="009023E6" w:rsidRPr="00F92499" w:rsidRDefault="009023E6" w:rsidP="00E774D4">
            <w:pPr>
              <w:jc w:val="left"/>
              <w:rPr>
                <w:noProof/>
                <w:snapToGrid w:val="0"/>
                <w:lang w:val="es-419"/>
              </w:rPr>
            </w:pPr>
            <w:r w:rsidRPr="00F92499">
              <w:rPr>
                <w:b/>
                <w:noProof/>
                <w:snapToGrid w:val="0"/>
                <w:lang w:val="es-419"/>
              </w:rPr>
              <w:t>Ms. Virginia Olivieri</w:t>
            </w:r>
            <w:r w:rsidRPr="00F92499">
              <w:rPr>
                <w:noProof/>
                <w:snapToGrid w:val="0"/>
                <w:lang w:val="es-419"/>
              </w:rPr>
              <w:t xml:space="preserve"> (volivieri@inase.uy): </w:t>
            </w:r>
            <w:r w:rsidRPr="00F92499">
              <w:rPr>
                <w:i/>
                <w:noProof/>
                <w:snapToGrid w:val="0"/>
                <w:lang w:val="es-419"/>
              </w:rPr>
              <w:t xml:space="preserve">Triticum aestivum, Hordeum vulgare, Brassica </w:t>
            </w:r>
            <w:r w:rsidRPr="00F92499">
              <w:rPr>
                <w:noProof/>
                <w:snapToGrid w:val="0"/>
                <w:lang w:val="es-419"/>
              </w:rPr>
              <w:t xml:space="preserve">spp. y </w:t>
            </w:r>
            <w:r w:rsidRPr="00F92499">
              <w:rPr>
                <w:i/>
                <w:noProof/>
                <w:snapToGrid w:val="0"/>
                <w:lang w:val="es-419"/>
              </w:rPr>
              <w:t>Glicyne max</w:t>
            </w:r>
          </w:p>
          <w:p w:rsidR="009023E6" w:rsidRPr="00F92499" w:rsidRDefault="009023E6" w:rsidP="00E774D4">
            <w:pPr>
              <w:jc w:val="left"/>
              <w:rPr>
                <w:noProof/>
                <w:snapToGrid w:val="0"/>
                <w:lang w:val="es-419"/>
              </w:rPr>
            </w:pPr>
          </w:p>
          <w:p w:rsidR="009023E6" w:rsidRPr="00F92499" w:rsidRDefault="009023E6" w:rsidP="00E774D4">
            <w:pPr>
              <w:jc w:val="left"/>
              <w:rPr>
                <w:noProof/>
                <w:snapToGrid w:val="0"/>
                <w:lang w:val="es-419"/>
              </w:rPr>
            </w:pPr>
            <w:r w:rsidRPr="00F92499">
              <w:rPr>
                <w:b/>
                <w:noProof/>
                <w:snapToGrid w:val="0"/>
                <w:lang w:val="es-419"/>
              </w:rPr>
              <w:t>Ms. Constanza Taran</w:t>
            </w:r>
            <w:r w:rsidRPr="00F92499">
              <w:rPr>
                <w:noProof/>
                <w:snapToGrid w:val="0"/>
                <w:lang w:val="es-419"/>
              </w:rPr>
              <w:t xml:space="preserve"> (ctaran@inase.uy): </w:t>
            </w:r>
            <w:r w:rsidRPr="00F92499">
              <w:rPr>
                <w:i/>
                <w:noProof/>
                <w:snapToGrid w:val="0"/>
                <w:lang w:val="es-419"/>
              </w:rPr>
              <w:t>Oryza sativa</w:t>
            </w:r>
          </w:p>
          <w:p w:rsidR="009023E6" w:rsidRPr="00F92499" w:rsidRDefault="009023E6" w:rsidP="00E774D4">
            <w:pPr>
              <w:jc w:val="left"/>
              <w:rPr>
                <w:noProof/>
                <w:snapToGrid w:val="0"/>
                <w:lang w:val="es-419"/>
              </w:rPr>
            </w:pPr>
          </w:p>
          <w:p w:rsidR="009023E6" w:rsidRPr="00F92499" w:rsidRDefault="009023E6" w:rsidP="00E774D4">
            <w:pPr>
              <w:jc w:val="left"/>
              <w:rPr>
                <w:noProof/>
                <w:snapToGrid w:val="0"/>
                <w:lang w:val="es-419"/>
              </w:rPr>
            </w:pPr>
            <w:r w:rsidRPr="00F92499">
              <w:rPr>
                <w:b/>
                <w:noProof/>
                <w:snapToGrid w:val="0"/>
                <w:lang w:val="es-419"/>
              </w:rPr>
              <w:t>Mr. Federico Boschi</w:t>
            </w:r>
            <w:r w:rsidRPr="00F92499">
              <w:rPr>
                <w:noProof/>
                <w:snapToGrid w:val="0"/>
                <w:lang w:val="es-419"/>
              </w:rPr>
              <w:t xml:space="preserve"> (fboschi@inase.uy): </w:t>
            </w:r>
            <w:r w:rsidRPr="00F92499">
              <w:rPr>
                <w:i/>
                <w:noProof/>
                <w:snapToGrid w:val="0"/>
                <w:lang w:val="es-419"/>
              </w:rPr>
              <w:t>Citrus, Prunus, Malus, Eucalyptus, Solanum, Fragaria xananassa, Allium cepa, Capsicum annuum, Zea mays, Sorghum</w:t>
            </w:r>
            <w:r w:rsidRPr="00F92499">
              <w:rPr>
                <w:noProof/>
                <w:snapToGrid w:val="0"/>
                <w:lang w:val="es-419"/>
              </w:rPr>
              <w:t xml:space="preserve"> y </w:t>
            </w:r>
            <w:r w:rsidRPr="00F92499">
              <w:rPr>
                <w:i/>
                <w:noProof/>
                <w:snapToGrid w:val="0"/>
                <w:lang w:val="es-419"/>
              </w:rPr>
              <w:t>Cannabis</w:t>
            </w:r>
          </w:p>
          <w:p w:rsidR="009023E6" w:rsidRPr="00F92499" w:rsidRDefault="009023E6" w:rsidP="00E774D4">
            <w:pPr>
              <w:jc w:val="left"/>
              <w:rPr>
                <w:noProof/>
                <w:snapToGrid w:val="0"/>
                <w:lang w:val="es-419"/>
              </w:rPr>
            </w:pPr>
            <w:r w:rsidRPr="00F92499">
              <w:rPr>
                <w:noProof/>
                <w:snapToGrid w:val="0"/>
                <w:lang w:val="es-419"/>
              </w:rPr>
              <w:t xml:space="preserve"> </w:t>
            </w:r>
          </w:p>
          <w:p w:rsidR="009023E6" w:rsidRPr="00543659" w:rsidRDefault="009023E6" w:rsidP="00E774D4">
            <w:pPr>
              <w:jc w:val="left"/>
              <w:rPr>
                <w:noProof/>
                <w:snapToGrid w:val="0"/>
                <w:lang w:val="en-US"/>
              </w:rPr>
            </w:pPr>
            <w:r w:rsidRPr="00543659">
              <w:rPr>
                <w:b/>
                <w:noProof/>
                <w:snapToGrid w:val="0"/>
                <w:lang w:val="en-US"/>
              </w:rPr>
              <w:t>Mr. Sebastián Moure</w:t>
            </w:r>
            <w:r w:rsidRPr="00543659">
              <w:rPr>
                <w:noProof/>
                <w:snapToGrid w:val="0"/>
                <w:lang w:val="en-US"/>
              </w:rPr>
              <w:t xml:space="preserve"> (smoure@inase.uy): </w:t>
            </w:r>
            <w:r w:rsidRPr="00543659">
              <w:rPr>
                <w:i/>
                <w:noProof/>
                <w:snapToGrid w:val="0"/>
                <w:lang w:val="en-US"/>
              </w:rPr>
              <w:t xml:space="preserve">Avena, Bromus, Cichorium, Dactylis, Lolium, Lotus, Medicago, Festuca aurundinacea, Trifolium </w:t>
            </w:r>
            <w:r w:rsidRPr="00543659">
              <w:rPr>
                <w:noProof/>
                <w:snapToGrid w:val="0"/>
                <w:lang w:val="en-US"/>
              </w:rPr>
              <w:t>y × </w:t>
            </w:r>
            <w:r w:rsidRPr="00543659">
              <w:rPr>
                <w:i/>
                <w:noProof/>
                <w:snapToGrid w:val="0"/>
                <w:lang w:val="en-US"/>
              </w:rPr>
              <w:t>Festulolium</w:t>
            </w:r>
          </w:p>
        </w:tc>
      </w:tr>
      <w:tr w:rsidR="009023E6" w:rsidRPr="00D20F6E" w:rsidTr="00E774D4">
        <w:trPr>
          <w:cantSplit/>
          <w:trHeight w:val="170"/>
          <w:jc w:val="center"/>
        </w:trPr>
        <w:tc>
          <w:tcPr>
            <w:tcW w:w="4531" w:type="dxa"/>
            <w:vAlign w:val="center"/>
          </w:tcPr>
          <w:p w:rsidR="009023E6" w:rsidRPr="00F92499" w:rsidRDefault="009023E6" w:rsidP="00E774D4">
            <w:pPr>
              <w:rPr>
                <w:snapToGrid w:val="0"/>
                <w:lang w:val="es-419"/>
              </w:rPr>
            </w:pPr>
            <w:r w:rsidRPr="00F92499">
              <w:rPr>
                <w:snapToGrid w:val="0"/>
                <w:lang w:val="es-419"/>
              </w:rPr>
              <w:t>Viet Nam</w:t>
            </w:r>
          </w:p>
        </w:tc>
        <w:tc>
          <w:tcPr>
            <w:tcW w:w="4802" w:type="dxa"/>
            <w:vAlign w:val="center"/>
          </w:tcPr>
          <w:p w:rsidR="009023E6" w:rsidRPr="00543659" w:rsidRDefault="009023E6" w:rsidP="00E774D4">
            <w:pPr>
              <w:jc w:val="left"/>
              <w:rPr>
                <w:b/>
                <w:noProof/>
                <w:snapToGrid w:val="0"/>
                <w:lang w:val="en-US"/>
              </w:rPr>
            </w:pPr>
            <w:r w:rsidRPr="00543659">
              <w:rPr>
                <w:b/>
                <w:noProof/>
                <w:snapToGrid w:val="0"/>
                <w:lang w:val="en-US"/>
              </w:rPr>
              <w:t>1) Ms Pham Thai Ha</w:t>
            </w:r>
          </w:p>
          <w:p w:rsidR="009023E6" w:rsidRPr="00543659" w:rsidRDefault="009023E6" w:rsidP="00E774D4">
            <w:pPr>
              <w:jc w:val="left"/>
              <w:rPr>
                <w:noProof/>
                <w:snapToGrid w:val="0"/>
                <w:lang w:val="en-US"/>
              </w:rPr>
            </w:pPr>
            <w:r w:rsidRPr="00543659">
              <w:rPr>
                <w:noProof/>
                <w:snapToGrid w:val="0"/>
                <w:lang w:val="en-US"/>
              </w:rPr>
              <w:t>Examiner in PVPO</w:t>
            </w:r>
          </w:p>
          <w:p w:rsidR="009023E6" w:rsidRPr="00543659" w:rsidRDefault="009023E6" w:rsidP="00E774D4">
            <w:pPr>
              <w:jc w:val="left"/>
              <w:rPr>
                <w:noProof/>
                <w:snapToGrid w:val="0"/>
                <w:lang w:val="en-US"/>
              </w:rPr>
            </w:pPr>
          </w:p>
          <w:p w:rsidR="009023E6" w:rsidRPr="00543659" w:rsidRDefault="009023E6" w:rsidP="00E774D4">
            <w:pPr>
              <w:jc w:val="left"/>
              <w:rPr>
                <w:b/>
                <w:noProof/>
                <w:snapToGrid w:val="0"/>
                <w:lang w:val="en-US"/>
              </w:rPr>
            </w:pPr>
            <w:r w:rsidRPr="00543659">
              <w:rPr>
                <w:b/>
                <w:noProof/>
                <w:snapToGrid w:val="0"/>
                <w:lang w:val="en-US"/>
              </w:rPr>
              <w:t>2) Mr. Hoang Le Khang</w:t>
            </w:r>
          </w:p>
          <w:p w:rsidR="009023E6" w:rsidRPr="00543659" w:rsidRDefault="009023E6" w:rsidP="00E774D4">
            <w:pPr>
              <w:jc w:val="left"/>
              <w:rPr>
                <w:noProof/>
                <w:snapToGrid w:val="0"/>
                <w:lang w:val="en-US"/>
              </w:rPr>
            </w:pPr>
            <w:r w:rsidRPr="00543659">
              <w:rPr>
                <w:noProof/>
                <w:snapToGrid w:val="0"/>
                <w:lang w:val="en-US"/>
              </w:rPr>
              <w:t>Vice Director of Southern National Center for Plant Testing</w:t>
            </w:r>
          </w:p>
        </w:tc>
      </w:tr>
    </w:tbl>
    <w:p w:rsidR="00402DD4" w:rsidRPr="00543659" w:rsidRDefault="00402DD4" w:rsidP="0027580F">
      <w:pPr>
        <w:rPr>
          <w:lang w:val="en-US"/>
        </w:rPr>
      </w:pPr>
    </w:p>
    <w:p w:rsidR="00402DD4" w:rsidRPr="00543659" w:rsidRDefault="00402DD4" w:rsidP="0027580F">
      <w:pPr>
        <w:rPr>
          <w:lang w:val="en-US"/>
        </w:rPr>
      </w:pPr>
    </w:p>
    <w:p w:rsidR="0027580F" w:rsidRPr="00543659" w:rsidRDefault="0027580F" w:rsidP="0027580F">
      <w:pPr>
        <w:jc w:val="left"/>
        <w:rPr>
          <w:lang w:val="en-US"/>
        </w:rPr>
      </w:pPr>
    </w:p>
    <w:p w:rsidR="00050E16" w:rsidRPr="00F92499" w:rsidRDefault="00050E16" w:rsidP="0027580F">
      <w:pPr>
        <w:jc w:val="right"/>
        <w:rPr>
          <w:lang w:val="es-419"/>
        </w:rPr>
      </w:pPr>
      <w:r w:rsidRPr="00F92499">
        <w:rPr>
          <w:lang w:val="es-419"/>
        </w:rPr>
        <w:t>[</w:t>
      </w:r>
      <w:r w:rsidR="000638A9" w:rsidRPr="00F92499">
        <w:rPr>
          <w:lang w:val="es-419"/>
        </w:rPr>
        <w:t>Fin del</w:t>
      </w:r>
      <w:r w:rsidR="0062302B" w:rsidRPr="00F92499">
        <w:rPr>
          <w:lang w:val="es-419"/>
        </w:rPr>
        <w:t xml:space="preserve"> Anexo y del</w:t>
      </w:r>
      <w:r w:rsidR="000638A9" w:rsidRPr="00F92499">
        <w:rPr>
          <w:lang w:val="es-419"/>
        </w:rPr>
        <w:t xml:space="preserve"> documento</w:t>
      </w:r>
      <w:r w:rsidRPr="00F92499">
        <w:rPr>
          <w:lang w:val="es-419"/>
        </w:rPr>
        <w:t>]</w:t>
      </w:r>
    </w:p>
    <w:sectPr w:rsidR="00050E16" w:rsidRPr="00F92499" w:rsidSect="00CC7FB3">
      <w:headerReference w:type="default" r:id="rId11"/>
      <w:headerReference w:type="firs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BB" w:rsidRDefault="00281EBB" w:rsidP="006655D3">
      <w:r>
        <w:separator/>
      </w:r>
    </w:p>
    <w:p w:rsidR="00281EBB" w:rsidRDefault="00281EBB" w:rsidP="006655D3"/>
    <w:p w:rsidR="00281EBB" w:rsidRDefault="00281EBB" w:rsidP="006655D3"/>
  </w:endnote>
  <w:endnote w:type="continuationSeparator" w:id="0">
    <w:p w:rsidR="00281EBB" w:rsidRDefault="00281EBB" w:rsidP="006655D3">
      <w:r>
        <w:separator/>
      </w:r>
    </w:p>
    <w:p w:rsidR="00281EBB" w:rsidRPr="00294751" w:rsidRDefault="00281EBB">
      <w:pPr>
        <w:pStyle w:val="Footer"/>
        <w:spacing w:after="60"/>
        <w:rPr>
          <w:sz w:val="18"/>
          <w:lang w:val="fr-FR"/>
        </w:rPr>
      </w:pPr>
      <w:r w:rsidRPr="00294751">
        <w:rPr>
          <w:sz w:val="18"/>
          <w:lang w:val="fr-FR"/>
        </w:rPr>
        <w:t>[Suite de la note de la page précédente]</w:t>
      </w:r>
    </w:p>
    <w:p w:rsidR="00281EBB" w:rsidRPr="00294751" w:rsidRDefault="00281EBB" w:rsidP="006655D3">
      <w:pPr>
        <w:rPr>
          <w:lang w:val="fr-FR"/>
        </w:rPr>
      </w:pPr>
    </w:p>
    <w:p w:rsidR="00281EBB" w:rsidRPr="00294751" w:rsidRDefault="00281EBB" w:rsidP="006655D3">
      <w:pPr>
        <w:rPr>
          <w:lang w:val="fr-FR"/>
        </w:rPr>
      </w:pPr>
    </w:p>
  </w:endnote>
  <w:endnote w:type="continuationNotice" w:id="1">
    <w:p w:rsidR="00281EBB" w:rsidRPr="00294751" w:rsidRDefault="00281EBB" w:rsidP="006655D3">
      <w:pPr>
        <w:rPr>
          <w:lang w:val="fr-FR"/>
        </w:rPr>
      </w:pPr>
      <w:r w:rsidRPr="00294751">
        <w:rPr>
          <w:lang w:val="fr-FR"/>
        </w:rPr>
        <w:t>[Suite de la note page suivante]</w:t>
      </w:r>
    </w:p>
    <w:p w:rsidR="00281EBB" w:rsidRPr="00294751" w:rsidRDefault="00281EBB" w:rsidP="006655D3">
      <w:pPr>
        <w:rPr>
          <w:lang w:val="fr-FR"/>
        </w:rPr>
      </w:pPr>
    </w:p>
    <w:p w:rsidR="00281EBB" w:rsidRPr="00294751" w:rsidRDefault="00281EB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BB" w:rsidRDefault="00281EBB" w:rsidP="006655D3">
      <w:r>
        <w:separator/>
      </w:r>
    </w:p>
  </w:footnote>
  <w:footnote w:type="continuationSeparator" w:id="0">
    <w:p w:rsidR="00281EBB" w:rsidRDefault="00281EBB" w:rsidP="006655D3">
      <w:r>
        <w:separator/>
      </w:r>
    </w:p>
  </w:footnote>
  <w:footnote w:type="continuationNotice" w:id="1">
    <w:p w:rsidR="00281EBB" w:rsidRPr="00AB530F" w:rsidRDefault="00281EB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EBB" w:rsidRPr="00C5280D" w:rsidRDefault="00281EBB" w:rsidP="00955EB0">
    <w:pPr>
      <w:pStyle w:val="Header"/>
      <w:rPr>
        <w:rStyle w:val="PageNumber"/>
        <w:lang w:val="en-US"/>
      </w:rPr>
    </w:pPr>
    <w:r>
      <w:rPr>
        <w:rStyle w:val="PageNumber"/>
        <w:lang w:val="en-US"/>
      </w:rPr>
      <w:t>TC/55/10</w:t>
    </w:r>
  </w:p>
  <w:p w:rsidR="00281EBB" w:rsidRPr="00AA142D" w:rsidRDefault="00281EBB" w:rsidP="00955EB0">
    <w:pPr>
      <w:pStyle w:val="Header"/>
    </w:pPr>
    <w:r w:rsidRPr="00AA142D">
      <w:t xml:space="preserve">página </w:t>
    </w:r>
    <w:r w:rsidRPr="00AA142D">
      <w:rPr>
        <w:rStyle w:val="PageNumber"/>
      </w:rPr>
      <w:fldChar w:fldCharType="begin"/>
    </w:r>
    <w:r w:rsidRPr="00AA142D">
      <w:rPr>
        <w:rStyle w:val="PageNumber"/>
      </w:rPr>
      <w:instrText xml:space="preserve"> PAGE </w:instrText>
    </w:r>
    <w:r w:rsidRPr="00AA142D">
      <w:rPr>
        <w:rStyle w:val="PageNumber"/>
      </w:rPr>
      <w:fldChar w:fldCharType="separate"/>
    </w:r>
    <w:r w:rsidR="00D20F6E">
      <w:rPr>
        <w:rStyle w:val="PageNumber"/>
        <w:noProof/>
      </w:rPr>
      <w:t>10</w:t>
    </w:r>
    <w:r w:rsidRPr="00AA142D">
      <w:rPr>
        <w:rStyle w:val="PageNumber"/>
      </w:rPr>
      <w:fldChar w:fldCharType="end"/>
    </w:r>
  </w:p>
  <w:p w:rsidR="00281EBB" w:rsidRDefault="00281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EBB" w:rsidRPr="000A23DC" w:rsidRDefault="00281EBB" w:rsidP="000A23DC">
    <w:pPr>
      <w:pStyle w:val="Header"/>
      <w:rPr>
        <w:rStyle w:val="PageNumber"/>
      </w:rPr>
    </w:pPr>
    <w:r>
      <w:rPr>
        <w:rStyle w:val="PageNumber"/>
      </w:rPr>
      <w:t>TC/55</w:t>
    </w:r>
    <w:r w:rsidRPr="000A23DC">
      <w:rPr>
        <w:rStyle w:val="PageNumber"/>
      </w:rPr>
      <w:t>/</w:t>
    </w:r>
    <w:r w:rsidR="00BF102F">
      <w:rPr>
        <w:rStyle w:val="PageNumber"/>
      </w:rPr>
      <w:t>10</w:t>
    </w:r>
  </w:p>
  <w:p w:rsidR="00281EBB" w:rsidRPr="00AA142D" w:rsidRDefault="00281EBB" w:rsidP="008B3D8D">
    <w:pPr>
      <w:pStyle w:val="Header"/>
    </w:pPr>
    <w:r w:rsidRPr="00AA142D">
      <w:t xml:space="preserve">Anexo, página </w:t>
    </w:r>
    <w:r w:rsidRPr="00AA142D">
      <w:rPr>
        <w:rStyle w:val="PageNumber"/>
      </w:rPr>
      <w:fldChar w:fldCharType="begin"/>
    </w:r>
    <w:r w:rsidRPr="00AA142D">
      <w:rPr>
        <w:rStyle w:val="PageNumber"/>
      </w:rPr>
      <w:instrText xml:space="preserve"> PAGE </w:instrText>
    </w:r>
    <w:r w:rsidRPr="00AA142D">
      <w:rPr>
        <w:rStyle w:val="PageNumber"/>
      </w:rPr>
      <w:fldChar w:fldCharType="separate"/>
    </w:r>
    <w:r w:rsidR="00D20F6E">
      <w:rPr>
        <w:rStyle w:val="PageNumber"/>
        <w:noProof/>
      </w:rPr>
      <w:t>17</w:t>
    </w:r>
    <w:r w:rsidRPr="00AA142D">
      <w:rPr>
        <w:rStyle w:val="PageNumber"/>
      </w:rPr>
      <w:fldChar w:fldCharType="end"/>
    </w:r>
  </w:p>
  <w:p w:rsidR="00281EBB" w:rsidRPr="00202E38" w:rsidRDefault="00281EBB" w:rsidP="00CC7FB3">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EBB" w:rsidRPr="00C5280D" w:rsidRDefault="00281EBB" w:rsidP="00C817A9">
    <w:pPr>
      <w:pStyle w:val="Header"/>
      <w:rPr>
        <w:rStyle w:val="PageNumber"/>
        <w:lang w:val="en-US"/>
      </w:rPr>
    </w:pPr>
    <w:r>
      <w:rPr>
        <w:rStyle w:val="PageNumber"/>
        <w:lang w:val="en-US"/>
      </w:rPr>
      <w:t>TC/55/10</w:t>
    </w:r>
  </w:p>
  <w:p w:rsidR="00281EBB" w:rsidRDefault="00281EBB" w:rsidP="00C817A9">
    <w:pPr>
      <w:pStyle w:val="Header"/>
      <w:rPr>
        <w:lang w:val="en-US"/>
      </w:rPr>
    </w:pPr>
  </w:p>
  <w:p w:rsidR="00281EBB" w:rsidRPr="00AA142D" w:rsidRDefault="00281EBB" w:rsidP="00C817A9">
    <w:pPr>
      <w:pStyle w:val="Header"/>
    </w:pPr>
    <w:r w:rsidRPr="00AA142D">
      <w:t>ANEXO</w:t>
    </w:r>
  </w:p>
  <w:p w:rsidR="00281EBB" w:rsidRDefault="00281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0BAE53E7"/>
    <w:multiLevelType w:val="hybridMultilevel"/>
    <w:tmpl w:val="046285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BD7"/>
    <w:multiLevelType w:val="hybridMultilevel"/>
    <w:tmpl w:val="B6D2407C"/>
    <w:lvl w:ilvl="0" w:tplc="36828BBC">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92F3D"/>
    <w:multiLevelType w:val="hybridMultilevel"/>
    <w:tmpl w:val="D2C6AC1C"/>
    <w:lvl w:ilvl="0" w:tplc="36828BBC">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E76A5D"/>
    <w:multiLevelType w:val="hybridMultilevel"/>
    <w:tmpl w:val="672C7E1E"/>
    <w:lvl w:ilvl="0" w:tplc="36828BBC">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C976CA"/>
    <w:multiLevelType w:val="hybridMultilevel"/>
    <w:tmpl w:val="FE78F8F0"/>
    <w:lvl w:ilvl="0" w:tplc="36828BBC">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B76447"/>
    <w:multiLevelType w:val="hybridMultilevel"/>
    <w:tmpl w:val="84E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17C8C"/>
    <w:multiLevelType w:val="hybridMultilevel"/>
    <w:tmpl w:val="A2BA2834"/>
    <w:lvl w:ilvl="0" w:tplc="36828BBC">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BB06819"/>
    <w:multiLevelType w:val="hybridMultilevel"/>
    <w:tmpl w:val="84D8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7350D"/>
    <w:multiLevelType w:val="hybridMultilevel"/>
    <w:tmpl w:val="0B622C8C"/>
    <w:lvl w:ilvl="0" w:tplc="B36EF8E4">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588C4B4A"/>
    <w:multiLevelType w:val="hybridMultilevel"/>
    <w:tmpl w:val="403CCCF6"/>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62B81"/>
    <w:multiLevelType w:val="hybridMultilevel"/>
    <w:tmpl w:val="4E5ECD42"/>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B1BB9"/>
    <w:multiLevelType w:val="hybridMultilevel"/>
    <w:tmpl w:val="6DD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F4AD7"/>
    <w:multiLevelType w:val="hybridMultilevel"/>
    <w:tmpl w:val="5910340E"/>
    <w:lvl w:ilvl="0" w:tplc="0AFE2FC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9" w15:restartNumberingAfterBreak="0">
    <w:nsid w:val="71D43502"/>
    <w:multiLevelType w:val="hybridMultilevel"/>
    <w:tmpl w:val="23A27C3C"/>
    <w:lvl w:ilvl="0" w:tplc="C2B056EC">
      <w:start w:val="1"/>
      <w:numFmt w:val="lowerLetter"/>
      <w:lvlText w:val="%1)"/>
      <w:lvlJc w:val="left"/>
      <w:pPr>
        <w:ind w:left="5179" w:hanging="360"/>
      </w:pPr>
      <w:rPr>
        <w:rFonts w:hint="default"/>
      </w:rPr>
    </w:lvl>
    <w:lvl w:ilvl="1" w:tplc="04090019" w:tentative="1">
      <w:start w:val="1"/>
      <w:numFmt w:val="lowerLetter"/>
      <w:lvlText w:val="%2."/>
      <w:lvlJc w:val="left"/>
      <w:pPr>
        <w:ind w:left="5899" w:hanging="360"/>
      </w:pPr>
    </w:lvl>
    <w:lvl w:ilvl="2" w:tplc="0409001B" w:tentative="1">
      <w:start w:val="1"/>
      <w:numFmt w:val="lowerRoman"/>
      <w:lvlText w:val="%3."/>
      <w:lvlJc w:val="right"/>
      <w:pPr>
        <w:ind w:left="6619" w:hanging="180"/>
      </w:pPr>
    </w:lvl>
    <w:lvl w:ilvl="3" w:tplc="0409000F" w:tentative="1">
      <w:start w:val="1"/>
      <w:numFmt w:val="decimal"/>
      <w:lvlText w:val="%4."/>
      <w:lvlJc w:val="left"/>
      <w:pPr>
        <w:ind w:left="7339" w:hanging="360"/>
      </w:pPr>
    </w:lvl>
    <w:lvl w:ilvl="4" w:tplc="04090019" w:tentative="1">
      <w:start w:val="1"/>
      <w:numFmt w:val="lowerLetter"/>
      <w:lvlText w:val="%5."/>
      <w:lvlJc w:val="left"/>
      <w:pPr>
        <w:ind w:left="8059" w:hanging="360"/>
      </w:pPr>
    </w:lvl>
    <w:lvl w:ilvl="5" w:tplc="0409001B" w:tentative="1">
      <w:start w:val="1"/>
      <w:numFmt w:val="lowerRoman"/>
      <w:lvlText w:val="%6."/>
      <w:lvlJc w:val="right"/>
      <w:pPr>
        <w:ind w:left="8779" w:hanging="180"/>
      </w:pPr>
    </w:lvl>
    <w:lvl w:ilvl="6" w:tplc="0409000F" w:tentative="1">
      <w:start w:val="1"/>
      <w:numFmt w:val="decimal"/>
      <w:lvlText w:val="%7."/>
      <w:lvlJc w:val="left"/>
      <w:pPr>
        <w:ind w:left="9499" w:hanging="360"/>
      </w:pPr>
    </w:lvl>
    <w:lvl w:ilvl="7" w:tplc="04090019" w:tentative="1">
      <w:start w:val="1"/>
      <w:numFmt w:val="lowerLetter"/>
      <w:lvlText w:val="%8."/>
      <w:lvlJc w:val="left"/>
      <w:pPr>
        <w:ind w:left="10219" w:hanging="360"/>
      </w:pPr>
    </w:lvl>
    <w:lvl w:ilvl="8" w:tplc="0409001B" w:tentative="1">
      <w:start w:val="1"/>
      <w:numFmt w:val="lowerRoman"/>
      <w:lvlText w:val="%9."/>
      <w:lvlJc w:val="right"/>
      <w:pPr>
        <w:ind w:left="10939" w:hanging="180"/>
      </w:pPr>
    </w:lvl>
  </w:abstractNum>
  <w:abstractNum w:abstractNumId="20"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1" w15:restartNumberingAfterBreak="0">
    <w:nsid w:val="7A7A6AF2"/>
    <w:multiLevelType w:val="hybridMultilevel"/>
    <w:tmpl w:val="4E1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0"/>
  </w:num>
  <w:num w:numId="4">
    <w:abstractNumId w:val="13"/>
  </w:num>
  <w:num w:numId="5">
    <w:abstractNumId w:val="2"/>
  </w:num>
  <w:num w:numId="6">
    <w:abstractNumId w:val="10"/>
  </w:num>
  <w:num w:numId="7">
    <w:abstractNumId w:val="21"/>
  </w:num>
  <w:num w:numId="8">
    <w:abstractNumId w:val="7"/>
  </w:num>
  <w:num w:numId="9">
    <w:abstractNumId w:val="17"/>
  </w:num>
  <w:num w:numId="10">
    <w:abstractNumId w:val="18"/>
  </w:num>
  <w:num w:numId="11">
    <w:abstractNumId w:val="12"/>
  </w:num>
  <w:num w:numId="12">
    <w:abstractNumId w:val="19"/>
  </w:num>
  <w:num w:numId="13">
    <w:abstractNumId w:val="11"/>
  </w:num>
  <w:num w:numId="14">
    <w:abstractNumId w:val="15"/>
  </w:num>
  <w:num w:numId="15">
    <w:abstractNumId w:val="8"/>
  </w:num>
  <w:num w:numId="16">
    <w:abstractNumId w:val="1"/>
  </w:num>
  <w:num w:numId="17">
    <w:abstractNumId w:val="3"/>
  </w:num>
  <w:num w:numId="18">
    <w:abstractNumId w:val="4"/>
  </w:num>
  <w:num w:numId="19">
    <w:abstractNumId w:val="6"/>
  </w:num>
  <w:num w:numId="20">
    <w:abstractNumId w:val="9"/>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_tradnl"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419" w:vendorID="64" w:dllVersion="131078" w:nlCheck="1" w:checkStyle="0"/>
  <w:activeWritingStyle w:appName="MSWord" w:lang="fr-FR" w:vendorID="64" w:dllVersion="131078" w:nlCheck="1" w:checkStyle="0"/>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39"/>
  </w:docVars>
  <w:rsids>
    <w:rsidRoot w:val="0027580F"/>
    <w:rsid w:val="000013EF"/>
    <w:rsid w:val="00004960"/>
    <w:rsid w:val="000049A2"/>
    <w:rsid w:val="00004E9E"/>
    <w:rsid w:val="000068C9"/>
    <w:rsid w:val="00007F34"/>
    <w:rsid w:val="00010CF3"/>
    <w:rsid w:val="00011E27"/>
    <w:rsid w:val="00013FF0"/>
    <w:rsid w:val="000148BC"/>
    <w:rsid w:val="00024AB8"/>
    <w:rsid w:val="000300CC"/>
    <w:rsid w:val="00030854"/>
    <w:rsid w:val="0003093A"/>
    <w:rsid w:val="000310C5"/>
    <w:rsid w:val="00031311"/>
    <w:rsid w:val="00031687"/>
    <w:rsid w:val="00031B0B"/>
    <w:rsid w:val="00036028"/>
    <w:rsid w:val="00043277"/>
    <w:rsid w:val="00044136"/>
    <w:rsid w:val="0004425B"/>
    <w:rsid w:val="00044642"/>
    <w:rsid w:val="000446B9"/>
    <w:rsid w:val="00046E34"/>
    <w:rsid w:val="00047E21"/>
    <w:rsid w:val="00050E16"/>
    <w:rsid w:val="00053E2E"/>
    <w:rsid w:val="000541C1"/>
    <w:rsid w:val="00060950"/>
    <w:rsid w:val="00061AA8"/>
    <w:rsid w:val="00062936"/>
    <w:rsid w:val="000638A9"/>
    <w:rsid w:val="00071E6B"/>
    <w:rsid w:val="000821E2"/>
    <w:rsid w:val="00085505"/>
    <w:rsid w:val="00087AE6"/>
    <w:rsid w:val="0009179F"/>
    <w:rsid w:val="000A0777"/>
    <w:rsid w:val="000A23DC"/>
    <w:rsid w:val="000A39E5"/>
    <w:rsid w:val="000A58AC"/>
    <w:rsid w:val="000B7BB9"/>
    <w:rsid w:val="000C0A8B"/>
    <w:rsid w:val="000C4435"/>
    <w:rsid w:val="000C4E25"/>
    <w:rsid w:val="000C7021"/>
    <w:rsid w:val="000D630B"/>
    <w:rsid w:val="000D6BBC"/>
    <w:rsid w:val="000D7780"/>
    <w:rsid w:val="000E14CC"/>
    <w:rsid w:val="000E636A"/>
    <w:rsid w:val="000F1FC9"/>
    <w:rsid w:val="000F2F11"/>
    <w:rsid w:val="000F345F"/>
    <w:rsid w:val="000F5394"/>
    <w:rsid w:val="00102FA8"/>
    <w:rsid w:val="00104A38"/>
    <w:rsid w:val="0010567E"/>
    <w:rsid w:val="001057CD"/>
    <w:rsid w:val="00105929"/>
    <w:rsid w:val="00105D54"/>
    <w:rsid w:val="00105F95"/>
    <w:rsid w:val="00110C36"/>
    <w:rsid w:val="001123BF"/>
    <w:rsid w:val="001131D5"/>
    <w:rsid w:val="00113284"/>
    <w:rsid w:val="00115D35"/>
    <w:rsid w:val="00115E3A"/>
    <w:rsid w:val="00121F75"/>
    <w:rsid w:val="00122D64"/>
    <w:rsid w:val="00125DC4"/>
    <w:rsid w:val="00126B10"/>
    <w:rsid w:val="001315C3"/>
    <w:rsid w:val="00135584"/>
    <w:rsid w:val="00136341"/>
    <w:rsid w:val="00141DB8"/>
    <w:rsid w:val="00146DC1"/>
    <w:rsid w:val="001502CD"/>
    <w:rsid w:val="00155A4F"/>
    <w:rsid w:val="00156171"/>
    <w:rsid w:val="0017125D"/>
    <w:rsid w:val="00172084"/>
    <w:rsid w:val="001729DA"/>
    <w:rsid w:val="0017474A"/>
    <w:rsid w:val="001758C6"/>
    <w:rsid w:val="00177B0E"/>
    <w:rsid w:val="00182B99"/>
    <w:rsid w:val="00183044"/>
    <w:rsid w:val="00186E16"/>
    <w:rsid w:val="001A4B9B"/>
    <w:rsid w:val="001B326A"/>
    <w:rsid w:val="001B43E8"/>
    <w:rsid w:val="001D3168"/>
    <w:rsid w:val="001D316E"/>
    <w:rsid w:val="001E14BA"/>
    <w:rsid w:val="001E6E33"/>
    <w:rsid w:val="001F26CB"/>
    <w:rsid w:val="001F4B02"/>
    <w:rsid w:val="001F59E4"/>
    <w:rsid w:val="001F64BF"/>
    <w:rsid w:val="00200689"/>
    <w:rsid w:val="00202E38"/>
    <w:rsid w:val="00205EC4"/>
    <w:rsid w:val="00206071"/>
    <w:rsid w:val="0021332C"/>
    <w:rsid w:val="00213982"/>
    <w:rsid w:val="00216312"/>
    <w:rsid w:val="00225B98"/>
    <w:rsid w:val="00230574"/>
    <w:rsid w:val="00237101"/>
    <w:rsid w:val="002427DF"/>
    <w:rsid w:val="0024416D"/>
    <w:rsid w:val="0024598E"/>
    <w:rsid w:val="002464A3"/>
    <w:rsid w:val="00260BA7"/>
    <w:rsid w:val="00265C08"/>
    <w:rsid w:val="002715AD"/>
    <w:rsid w:val="00271911"/>
    <w:rsid w:val="00271993"/>
    <w:rsid w:val="0027580F"/>
    <w:rsid w:val="002800A0"/>
    <w:rsid w:val="002801B3"/>
    <w:rsid w:val="00281060"/>
    <w:rsid w:val="00281EBB"/>
    <w:rsid w:val="00291032"/>
    <w:rsid w:val="0029242B"/>
    <w:rsid w:val="00293974"/>
    <w:rsid w:val="002940E8"/>
    <w:rsid w:val="00294751"/>
    <w:rsid w:val="002A2321"/>
    <w:rsid w:val="002A6E50"/>
    <w:rsid w:val="002A6FDA"/>
    <w:rsid w:val="002B0E7F"/>
    <w:rsid w:val="002B4298"/>
    <w:rsid w:val="002B58F1"/>
    <w:rsid w:val="002B7B6E"/>
    <w:rsid w:val="002C256A"/>
    <w:rsid w:val="002C278C"/>
    <w:rsid w:val="002D4848"/>
    <w:rsid w:val="002E5944"/>
    <w:rsid w:val="002F15E3"/>
    <w:rsid w:val="002F2E63"/>
    <w:rsid w:val="002F640D"/>
    <w:rsid w:val="00305A7F"/>
    <w:rsid w:val="003101A1"/>
    <w:rsid w:val="00312E02"/>
    <w:rsid w:val="003152FE"/>
    <w:rsid w:val="0032491B"/>
    <w:rsid w:val="00327436"/>
    <w:rsid w:val="00330EB4"/>
    <w:rsid w:val="00332F67"/>
    <w:rsid w:val="00333CE3"/>
    <w:rsid w:val="0033450E"/>
    <w:rsid w:val="003347A6"/>
    <w:rsid w:val="003446F5"/>
    <w:rsid w:val="003447A0"/>
    <w:rsid w:val="00344BD6"/>
    <w:rsid w:val="003525A1"/>
    <w:rsid w:val="0035528D"/>
    <w:rsid w:val="00361821"/>
    <w:rsid w:val="00361E9E"/>
    <w:rsid w:val="00361F94"/>
    <w:rsid w:val="00373366"/>
    <w:rsid w:val="00387058"/>
    <w:rsid w:val="0038753C"/>
    <w:rsid w:val="003A1848"/>
    <w:rsid w:val="003A47ED"/>
    <w:rsid w:val="003A64E1"/>
    <w:rsid w:val="003A66FD"/>
    <w:rsid w:val="003B031A"/>
    <w:rsid w:val="003B1A11"/>
    <w:rsid w:val="003B3783"/>
    <w:rsid w:val="003B74B8"/>
    <w:rsid w:val="003C7016"/>
    <w:rsid w:val="003C7FBE"/>
    <w:rsid w:val="003D217C"/>
    <w:rsid w:val="003D227C"/>
    <w:rsid w:val="003D2B4D"/>
    <w:rsid w:val="003D3007"/>
    <w:rsid w:val="003D6E9C"/>
    <w:rsid w:val="003E1960"/>
    <w:rsid w:val="003E4A30"/>
    <w:rsid w:val="003E5C31"/>
    <w:rsid w:val="003F155F"/>
    <w:rsid w:val="003F438B"/>
    <w:rsid w:val="003F5DE7"/>
    <w:rsid w:val="00400C50"/>
    <w:rsid w:val="00402DD4"/>
    <w:rsid w:val="0040557F"/>
    <w:rsid w:val="004066F8"/>
    <w:rsid w:val="0040731C"/>
    <w:rsid w:val="0041010F"/>
    <w:rsid w:val="00411FBC"/>
    <w:rsid w:val="004208DC"/>
    <w:rsid w:val="00444A88"/>
    <w:rsid w:val="00451C89"/>
    <w:rsid w:val="00474DA4"/>
    <w:rsid w:val="00476B4D"/>
    <w:rsid w:val="004805FA"/>
    <w:rsid w:val="00483D03"/>
    <w:rsid w:val="00485DF3"/>
    <w:rsid w:val="004935D2"/>
    <w:rsid w:val="004939D8"/>
    <w:rsid w:val="00494C6B"/>
    <w:rsid w:val="004A1E43"/>
    <w:rsid w:val="004A44BE"/>
    <w:rsid w:val="004A5F11"/>
    <w:rsid w:val="004B1215"/>
    <w:rsid w:val="004D047D"/>
    <w:rsid w:val="004D6339"/>
    <w:rsid w:val="004E0CEA"/>
    <w:rsid w:val="004E5B69"/>
    <w:rsid w:val="004F1E9E"/>
    <w:rsid w:val="004F305A"/>
    <w:rsid w:val="004F3398"/>
    <w:rsid w:val="005017EB"/>
    <w:rsid w:val="005106F1"/>
    <w:rsid w:val="00510E2D"/>
    <w:rsid w:val="00512164"/>
    <w:rsid w:val="005200D6"/>
    <w:rsid w:val="00520297"/>
    <w:rsid w:val="005338F9"/>
    <w:rsid w:val="005409D6"/>
    <w:rsid w:val="0054281C"/>
    <w:rsid w:val="00543659"/>
    <w:rsid w:val="00544581"/>
    <w:rsid w:val="00545E42"/>
    <w:rsid w:val="0055268D"/>
    <w:rsid w:val="00570026"/>
    <w:rsid w:val="00572B01"/>
    <w:rsid w:val="00572C87"/>
    <w:rsid w:val="00576BE4"/>
    <w:rsid w:val="00596504"/>
    <w:rsid w:val="005A1EC1"/>
    <w:rsid w:val="005A400A"/>
    <w:rsid w:val="005A6A80"/>
    <w:rsid w:val="005D3477"/>
    <w:rsid w:val="005D6503"/>
    <w:rsid w:val="005D656C"/>
    <w:rsid w:val="005E74B1"/>
    <w:rsid w:val="005F2456"/>
    <w:rsid w:val="005F7B92"/>
    <w:rsid w:val="00600583"/>
    <w:rsid w:val="006012F4"/>
    <w:rsid w:val="00612379"/>
    <w:rsid w:val="006153B6"/>
    <w:rsid w:val="0061555F"/>
    <w:rsid w:val="0062302B"/>
    <w:rsid w:val="00623877"/>
    <w:rsid w:val="00624543"/>
    <w:rsid w:val="0063478C"/>
    <w:rsid w:val="00636397"/>
    <w:rsid w:val="00636CA6"/>
    <w:rsid w:val="00637461"/>
    <w:rsid w:val="00637EDD"/>
    <w:rsid w:val="00640532"/>
    <w:rsid w:val="00641200"/>
    <w:rsid w:val="00645CA8"/>
    <w:rsid w:val="00653C07"/>
    <w:rsid w:val="00654BB1"/>
    <w:rsid w:val="006576EE"/>
    <w:rsid w:val="006655D3"/>
    <w:rsid w:val="00667404"/>
    <w:rsid w:val="00671539"/>
    <w:rsid w:val="00687EB4"/>
    <w:rsid w:val="00695C56"/>
    <w:rsid w:val="006978CE"/>
    <w:rsid w:val="006A282A"/>
    <w:rsid w:val="006A4640"/>
    <w:rsid w:val="006A57B7"/>
    <w:rsid w:val="006A5CDE"/>
    <w:rsid w:val="006A5E67"/>
    <w:rsid w:val="006A644A"/>
    <w:rsid w:val="006B17D2"/>
    <w:rsid w:val="006C2147"/>
    <w:rsid w:val="006C224E"/>
    <w:rsid w:val="006C6293"/>
    <w:rsid w:val="006C7CCF"/>
    <w:rsid w:val="006D4313"/>
    <w:rsid w:val="006D780A"/>
    <w:rsid w:val="006E0CC1"/>
    <w:rsid w:val="006E1B48"/>
    <w:rsid w:val="006E7DDD"/>
    <w:rsid w:val="006F08DD"/>
    <w:rsid w:val="006F1F09"/>
    <w:rsid w:val="006F2F90"/>
    <w:rsid w:val="007010E0"/>
    <w:rsid w:val="00710A1E"/>
    <w:rsid w:val="0071271E"/>
    <w:rsid w:val="00713AB7"/>
    <w:rsid w:val="00722BCE"/>
    <w:rsid w:val="007261FB"/>
    <w:rsid w:val="00732DEC"/>
    <w:rsid w:val="007338FB"/>
    <w:rsid w:val="00734354"/>
    <w:rsid w:val="00735BC9"/>
    <w:rsid w:val="00735BD5"/>
    <w:rsid w:val="00750ED1"/>
    <w:rsid w:val="00751613"/>
    <w:rsid w:val="007556F6"/>
    <w:rsid w:val="00760EEF"/>
    <w:rsid w:val="00764492"/>
    <w:rsid w:val="007646AE"/>
    <w:rsid w:val="00767952"/>
    <w:rsid w:val="00774CC7"/>
    <w:rsid w:val="00776D90"/>
    <w:rsid w:val="00777EE5"/>
    <w:rsid w:val="00783722"/>
    <w:rsid w:val="00784836"/>
    <w:rsid w:val="0079023E"/>
    <w:rsid w:val="00790609"/>
    <w:rsid w:val="007910CA"/>
    <w:rsid w:val="007917D8"/>
    <w:rsid w:val="007A1C2F"/>
    <w:rsid w:val="007A2854"/>
    <w:rsid w:val="007B3717"/>
    <w:rsid w:val="007C1D92"/>
    <w:rsid w:val="007C4CB9"/>
    <w:rsid w:val="007C5973"/>
    <w:rsid w:val="007C7059"/>
    <w:rsid w:val="007D0B9D"/>
    <w:rsid w:val="007D138D"/>
    <w:rsid w:val="007D19B0"/>
    <w:rsid w:val="007D3EA8"/>
    <w:rsid w:val="007E3E74"/>
    <w:rsid w:val="007F498F"/>
    <w:rsid w:val="00802AEC"/>
    <w:rsid w:val="0080679D"/>
    <w:rsid w:val="008108B0"/>
    <w:rsid w:val="00810B83"/>
    <w:rsid w:val="00811B20"/>
    <w:rsid w:val="00815DAD"/>
    <w:rsid w:val="008211B5"/>
    <w:rsid w:val="0082296E"/>
    <w:rsid w:val="00824099"/>
    <w:rsid w:val="008447E6"/>
    <w:rsid w:val="00844F28"/>
    <w:rsid w:val="00846D7C"/>
    <w:rsid w:val="00846D94"/>
    <w:rsid w:val="00850276"/>
    <w:rsid w:val="0085429A"/>
    <w:rsid w:val="00862F53"/>
    <w:rsid w:val="00864C55"/>
    <w:rsid w:val="00867AC1"/>
    <w:rsid w:val="00880952"/>
    <w:rsid w:val="00881278"/>
    <w:rsid w:val="00883D20"/>
    <w:rsid w:val="00887E06"/>
    <w:rsid w:val="00890DF8"/>
    <w:rsid w:val="008914CA"/>
    <w:rsid w:val="008945C4"/>
    <w:rsid w:val="00894688"/>
    <w:rsid w:val="008965D8"/>
    <w:rsid w:val="008A743F"/>
    <w:rsid w:val="008B1DBE"/>
    <w:rsid w:val="008B3D8D"/>
    <w:rsid w:val="008B45C8"/>
    <w:rsid w:val="008B5AC4"/>
    <w:rsid w:val="008B7763"/>
    <w:rsid w:val="008C0970"/>
    <w:rsid w:val="008C1E20"/>
    <w:rsid w:val="008C7CE7"/>
    <w:rsid w:val="008D0BC5"/>
    <w:rsid w:val="008D183A"/>
    <w:rsid w:val="008D2CF7"/>
    <w:rsid w:val="008D2FFC"/>
    <w:rsid w:val="008D3BA3"/>
    <w:rsid w:val="008D6274"/>
    <w:rsid w:val="008D6C5E"/>
    <w:rsid w:val="008D71EB"/>
    <w:rsid w:val="008E1202"/>
    <w:rsid w:val="008E4653"/>
    <w:rsid w:val="008F10CF"/>
    <w:rsid w:val="008F4049"/>
    <w:rsid w:val="008F7308"/>
    <w:rsid w:val="00900AFF"/>
    <w:rsid w:val="00900C26"/>
    <w:rsid w:val="0090197F"/>
    <w:rsid w:val="009023E6"/>
    <w:rsid w:val="009023EB"/>
    <w:rsid w:val="00906DDC"/>
    <w:rsid w:val="00913847"/>
    <w:rsid w:val="00917D0E"/>
    <w:rsid w:val="00933FD1"/>
    <w:rsid w:val="00934E09"/>
    <w:rsid w:val="00936253"/>
    <w:rsid w:val="00936358"/>
    <w:rsid w:val="00940D46"/>
    <w:rsid w:val="00952DD4"/>
    <w:rsid w:val="00954599"/>
    <w:rsid w:val="00955EB0"/>
    <w:rsid w:val="009600EF"/>
    <w:rsid w:val="0096175D"/>
    <w:rsid w:val="009626A8"/>
    <w:rsid w:val="00964F4E"/>
    <w:rsid w:val="00965A65"/>
    <w:rsid w:val="00965AE7"/>
    <w:rsid w:val="00967E80"/>
    <w:rsid w:val="00970FED"/>
    <w:rsid w:val="00972C47"/>
    <w:rsid w:val="0097335E"/>
    <w:rsid w:val="00974A46"/>
    <w:rsid w:val="00990407"/>
    <w:rsid w:val="0099272F"/>
    <w:rsid w:val="00992D82"/>
    <w:rsid w:val="00997029"/>
    <w:rsid w:val="009A15AE"/>
    <w:rsid w:val="009A7339"/>
    <w:rsid w:val="009A7D03"/>
    <w:rsid w:val="009B011E"/>
    <w:rsid w:val="009B1162"/>
    <w:rsid w:val="009B440E"/>
    <w:rsid w:val="009C4D34"/>
    <w:rsid w:val="009D041C"/>
    <w:rsid w:val="009D29B2"/>
    <w:rsid w:val="009D4AC7"/>
    <w:rsid w:val="009D5EE0"/>
    <w:rsid w:val="009D64C8"/>
    <w:rsid w:val="009D690D"/>
    <w:rsid w:val="009E39EB"/>
    <w:rsid w:val="009E5BE1"/>
    <w:rsid w:val="009E65B6"/>
    <w:rsid w:val="009F3710"/>
    <w:rsid w:val="009F3C89"/>
    <w:rsid w:val="009F7D85"/>
    <w:rsid w:val="00A07444"/>
    <w:rsid w:val="00A179C8"/>
    <w:rsid w:val="00A211EC"/>
    <w:rsid w:val="00A234AF"/>
    <w:rsid w:val="00A24C10"/>
    <w:rsid w:val="00A33D36"/>
    <w:rsid w:val="00A34723"/>
    <w:rsid w:val="00A42AC3"/>
    <w:rsid w:val="00A430CF"/>
    <w:rsid w:val="00A46FA1"/>
    <w:rsid w:val="00A526C7"/>
    <w:rsid w:val="00A530CD"/>
    <w:rsid w:val="00A54309"/>
    <w:rsid w:val="00A6261C"/>
    <w:rsid w:val="00A659E1"/>
    <w:rsid w:val="00A65EEE"/>
    <w:rsid w:val="00A706D3"/>
    <w:rsid w:val="00A712CE"/>
    <w:rsid w:val="00A83978"/>
    <w:rsid w:val="00A86937"/>
    <w:rsid w:val="00A9126B"/>
    <w:rsid w:val="00A93E21"/>
    <w:rsid w:val="00AA142D"/>
    <w:rsid w:val="00AB2B93"/>
    <w:rsid w:val="00AB530F"/>
    <w:rsid w:val="00AB7E5B"/>
    <w:rsid w:val="00AC2883"/>
    <w:rsid w:val="00AD4028"/>
    <w:rsid w:val="00AD4BA8"/>
    <w:rsid w:val="00AD755B"/>
    <w:rsid w:val="00AE0EF1"/>
    <w:rsid w:val="00AE17A3"/>
    <w:rsid w:val="00AE2937"/>
    <w:rsid w:val="00AE303D"/>
    <w:rsid w:val="00AE496A"/>
    <w:rsid w:val="00AE5ED7"/>
    <w:rsid w:val="00AE782E"/>
    <w:rsid w:val="00AE7A40"/>
    <w:rsid w:val="00AF37A3"/>
    <w:rsid w:val="00B05718"/>
    <w:rsid w:val="00B07301"/>
    <w:rsid w:val="00B07667"/>
    <w:rsid w:val="00B10E45"/>
    <w:rsid w:val="00B11009"/>
    <w:rsid w:val="00B117E6"/>
    <w:rsid w:val="00B11F3E"/>
    <w:rsid w:val="00B224DE"/>
    <w:rsid w:val="00B2259A"/>
    <w:rsid w:val="00B229C7"/>
    <w:rsid w:val="00B324D4"/>
    <w:rsid w:val="00B405D9"/>
    <w:rsid w:val="00B462C5"/>
    <w:rsid w:val="00B46575"/>
    <w:rsid w:val="00B478F8"/>
    <w:rsid w:val="00B50A9B"/>
    <w:rsid w:val="00B519E1"/>
    <w:rsid w:val="00B54D23"/>
    <w:rsid w:val="00B61777"/>
    <w:rsid w:val="00B64E5A"/>
    <w:rsid w:val="00B6789F"/>
    <w:rsid w:val="00B67DA2"/>
    <w:rsid w:val="00B73A80"/>
    <w:rsid w:val="00B73D6D"/>
    <w:rsid w:val="00B751E3"/>
    <w:rsid w:val="00B83B12"/>
    <w:rsid w:val="00B84BBD"/>
    <w:rsid w:val="00B8766B"/>
    <w:rsid w:val="00BA43FB"/>
    <w:rsid w:val="00BB41A8"/>
    <w:rsid w:val="00BC0BD4"/>
    <w:rsid w:val="00BC127D"/>
    <w:rsid w:val="00BC157F"/>
    <w:rsid w:val="00BC1FE6"/>
    <w:rsid w:val="00BC3933"/>
    <w:rsid w:val="00BC66BF"/>
    <w:rsid w:val="00BE2460"/>
    <w:rsid w:val="00BF102F"/>
    <w:rsid w:val="00BF23BD"/>
    <w:rsid w:val="00C061B6"/>
    <w:rsid w:val="00C2446C"/>
    <w:rsid w:val="00C27F70"/>
    <w:rsid w:val="00C30718"/>
    <w:rsid w:val="00C343DA"/>
    <w:rsid w:val="00C36AE5"/>
    <w:rsid w:val="00C409AA"/>
    <w:rsid w:val="00C41F17"/>
    <w:rsid w:val="00C51881"/>
    <w:rsid w:val="00C527FA"/>
    <w:rsid w:val="00C5280D"/>
    <w:rsid w:val="00C53EB3"/>
    <w:rsid w:val="00C556EF"/>
    <w:rsid w:val="00C5791C"/>
    <w:rsid w:val="00C66290"/>
    <w:rsid w:val="00C72B7A"/>
    <w:rsid w:val="00C817A9"/>
    <w:rsid w:val="00C87815"/>
    <w:rsid w:val="00C95FB7"/>
    <w:rsid w:val="00C973F2"/>
    <w:rsid w:val="00CA304C"/>
    <w:rsid w:val="00CA774A"/>
    <w:rsid w:val="00CC11B0"/>
    <w:rsid w:val="00CC2841"/>
    <w:rsid w:val="00CC2F69"/>
    <w:rsid w:val="00CC7FB3"/>
    <w:rsid w:val="00CD1AA7"/>
    <w:rsid w:val="00CE0EAE"/>
    <w:rsid w:val="00CE1F5B"/>
    <w:rsid w:val="00CE22B3"/>
    <w:rsid w:val="00CE49AB"/>
    <w:rsid w:val="00CF1330"/>
    <w:rsid w:val="00CF5161"/>
    <w:rsid w:val="00CF7E36"/>
    <w:rsid w:val="00D023E0"/>
    <w:rsid w:val="00D02BEF"/>
    <w:rsid w:val="00D1101D"/>
    <w:rsid w:val="00D20F6E"/>
    <w:rsid w:val="00D23D4E"/>
    <w:rsid w:val="00D27BBC"/>
    <w:rsid w:val="00D33176"/>
    <w:rsid w:val="00D3708D"/>
    <w:rsid w:val="00D37777"/>
    <w:rsid w:val="00D37AF1"/>
    <w:rsid w:val="00D40426"/>
    <w:rsid w:val="00D42D56"/>
    <w:rsid w:val="00D509F5"/>
    <w:rsid w:val="00D54ACE"/>
    <w:rsid w:val="00D56E06"/>
    <w:rsid w:val="00D57C96"/>
    <w:rsid w:val="00D57D18"/>
    <w:rsid w:val="00D67872"/>
    <w:rsid w:val="00D73AF5"/>
    <w:rsid w:val="00D83AF7"/>
    <w:rsid w:val="00D85B24"/>
    <w:rsid w:val="00D910B5"/>
    <w:rsid w:val="00D91203"/>
    <w:rsid w:val="00D9224F"/>
    <w:rsid w:val="00D92D5E"/>
    <w:rsid w:val="00D9439B"/>
    <w:rsid w:val="00D94612"/>
    <w:rsid w:val="00D94C1D"/>
    <w:rsid w:val="00D95174"/>
    <w:rsid w:val="00D9762F"/>
    <w:rsid w:val="00DA4973"/>
    <w:rsid w:val="00DA5896"/>
    <w:rsid w:val="00DA6F36"/>
    <w:rsid w:val="00DB596E"/>
    <w:rsid w:val="00DB5BA6"/>
    <w:rsid w:val="00DB6D8A"/>
    <w:rsid w:val="00DB7773"/>
    <w:rsid w:val="00DC00EA"/>
    <w:rsid w:val="00DC1A85"/>
    <w:rsid w:val="00DC1CC2"/>
    <w:rsid w:val="00DC3802"/>
    <w:rsid w:val="00DC70B0"/>
    <w:rsid w:val="00DC74C0"/>
    <w:rsid w:val="00DD0E39"/>
    <w:rsid w:val="00DD32C7"/>
    <w:rsid w:val="00DD545B"/>
    <w:rsid w:val="00DD7878"/>
    <w:rsid w:val="00DE3DE1"/>
    <w:rsid w:val="00DF01F1"/>
    <w:rsid w:val="00E0016E"/>
    <w:rsid w:val="00E0638D"/>
    <w:rsid w:val="00E07D87"/>
    <w:rsid w:val="00E116F8"/>
    <w:rsid w:val="00E12C69"/>
    <w:rsid w:val="00E20C32"/>
    <w:rsid w:val="00E278B0"/>
    <w:rsid w:val="00E32F7E"/>
    <w:rsid w:val="00E336BB"/>
    <w:rsid w:val="00E46622"/>
    <w:rsid w:val="00E50231"/>
    <w:rsid w:val="00E516DA"/>
    <w:rsid w:val="00E5267B"/>
    <w:rsid w:val="00E548C0"/>
    <w:rsid w:val="00E54D59"/>
    <w:rsid w:val="00E566D4"/>
    <w:rsid w:val="00E56B52"/>
    <w:rsid w:val="00E619A1"/>
    <w:rsid w:val="00E61E1F"/>
    <w:rsid w:val="00E62180"/>
    <w:rsid w:val="00E623DC"/>
    <w:rsid w:val="00E63C0E"/>
    <w:rsid w:val="00E72D49"/>
    <w:rsid w:val="00E7593C"/>
    <w:rsid w:val="00E7678A"/>
    <w:rsid w:val="00E774D4"/>
    <w:rsid w:val="00E77AF8"/>
    <w:rsid w:val="00E77E83"/>
    <w:rsid w:val="00E935F1"/>
    <w:rsid w:val="00E94A81"/>
    <w:rsid w:val="00E95225"/>
    <w:rsid w:val="00EA0CCE"/>
    <w:rsid w:val="00EA1FFB"/>
    <w:rsid w:val="00EA553E"/>
    <w:rsid w:val="00EA63A1"/>
    <w:rsid w:val="00EB048E"/>
    <w:rsid w:val="00EB1805"/>
    <w:rsid w:val="00EB1D73"/>
    <w:rsid w:val="00EB4E9C"/>
    <w:rsid w:val="00EB6027"/>
    <w:rsid w:val="00EC03B3"/>
    <w:rsid w:val="00EC2265"/>
    <w:rsid w:val="00EC2551"/>
    <w:rsid w:val="00EC270E"/>
    <w:rsid w:val="00EC4CD9"/>
    <w:rsid w:val="00ED09F3"/>
    <w:rsid w:val="00ED39B6"/>
    <w:rsid w:val="00ED4F37"/>
    <w:rsid w:val="00EE34DF"/>
    <w:rsid w:val="00EF1BFC"/>
    <w:rsid w:val="00EF2F89"/>
    <w:rsid w:val="00EF6C7D"/>
    <w:rsid w:val="00F03E98"/>
    <w:rsid w:val="00F10495"/>
    <w:rsid w:val="00F1237A"/>
    <w:rsid w:val="00F21E74"/>
    <w:rsid w:val="00F22918"/>
    <w:rsid w:val="00F22CBD"/>
    <w:rsid w:val="00F272F1"/>
    <w:rsid w:val="00F411EB"/>
    <w:rsid w:val="00F41B9B"/>
    <w:rsid w:val="00F439BA"/>
    <w:rsid w:val="00F44992"/>
    <w:rsid w:val="00F45372"/>
    <w:rsid w:val="00F54FF2"/>
    <w:rsid w:val="00F560CD"/>
    <w:rsid w:val="00F560F7"/>
    <w:rsid w:val="00F6334D"/>
    <w:rsid w:val="00F74D69"/>
    <w:rsid w:val="00F74DF9"/>
    <w:rsid w:val="00F814EE"/>
    <w:rsid w:val="00F92499"/>
    <w:rsid w:val="00FA1520"/>
    <w:rsid w:val="00FA49AB"/>
    <w:rsid w:val="00FA7FC7"/>
    <w:rsid w:val="00FB2B5C"/>
    <w:rsid w:val="00FC6CAB"/>
    <w:rsid w:val="00FD3F87"/>
    <w:rsid w:val="00FE39C7"/>
    <w:rsid w:val="00FE7B78"/>
    <w:rsid w:val="00FF0D8E"/>
    <w:rsid w:val="00FF433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DEA7E61"/>
  <w15:docId w15:val="{DB7BE16B-0CFA-4ABE-8AE6-4F3B85EF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AE496A"/>
    <w:pPr>
      <w:tabs>
        <w:tab w:val="right" w:leader="dot" w:pos="9639"/>
      </w:tabs>
      <w:spacing w:before="60"/>
      <w:ind w:right="851"/>
      <w:contextualSpacing/>
      <w:jc w:val="left"/>
    </w:pPr>
    <w:rPr>
      <w:sz w:val="18"/>
    </w:rPr>
  </w:style>
  <w:style w:type="paragraph" w:styleId="TOC3">
    <w:name w:val="toc 3"/>
    <w:next w:val="Normal"/>
    <w:autoRedefine/>
    <w:uiPriority w:val="39"/>
    <w:rsid w:val="00543659"/>
    <w:pPr>
      <w:tabs>
        <w:tab w:val="right" w:leader="dot" w:pos="9639"/>
      </w:tabs>
      <w:spacing w:before="120"/>
      <w:ind w:right="851"/>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543659"/>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27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0F"/>
    <w:pPr>
      <w:spacing w:after="200" w:line="276" w:lineRule="auto"/>
      <w:ind w:left="720"/>
      <w:contextualSpacing/>
      <w:jc w:val="left"/>
    </w:pPr>
    <w:rPr>
      <w:rFonts w:eastAsiaTheme="minorEastAsia" w:cstheme="minorBidi"/>
      <w:szCs w:val="22"/>
      <w:lang w:val="en-US"/>
    </w:rPr>
  </w:style>
  <w:style w:type="table" w:customStyle="1" w:styleId="TableGrid2">
    <w:name w:val="Table Grid2"/>
    <w:basedOn w:val="TableNormal"/>
    <w:next w:val="TableGrid"/>
    <w:rsid w:val="002758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71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FD6E2-7157-4DDD-A9A7-8DF9EE73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5312</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TC/55</vt:lpstr>
    </vt:vector>
  </TitlesOfParts>
  <Company>UPOV</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SANDOVAL Barbara</dc:creator>
  <cp:lastModifiedBy>MAY Jessica</cp:lastModifiedBy>
  <cp:revision>29</cp:revision>
  <cp:lastPrinted>2016-11-22T15:41:00Z</cp:lastPrinted>
  <dcterms:created xsi:type="dcterms:W3CDTF">2019-10-15T13:18:00Z</dcterms:created>
  <dcterms:modified xsi:type="dcterms:W3CDTF">2019-10-16T11:14:00Z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3ebd85ac-e9a9-415c-bfd2-b33cc8bbe97a</vt:lpwstr>
  </property>
</Properties>
</file>