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AB4419" w:rsidTr="00EB4E9C">
        <w:tc>
          <w:tcPr>
            <w:tcW w:w="6522" w:type="dxa"/>
          </w:tcPr>
          <w:p w:rsidR="00DC3802" w:rsidRPr="00AB4419" w:rsidRDefault="00DC3802" w:rsidP="00AC2883">
            <w:pPr>
              <w:rPr>
                <w:dstrike/>
                <w:lang w:val="es-ES"/>
              </w:rPr>
            </w:pPr>
            <w:bookmarkStart w:id="0" w:name="_GoBack"/>
            <w:bookmarkEnd w:id="0"/>
            <w:r w:rsidRPr="00AB4419">
              <w:rPr>
                <w:noProof/>
                <w:lang w:eastAsia="es-ES_tradnl"/>
              </w:rPr>
              <w:drawing>
                <wp:inline distT="0" distB="0" distL="0" distR="0" wp14:anchorId="4024904F" wp14:editId="55C0EB1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AB4419" w:rsidRDefault="002E5944" w:rsidP="00AC2883">
            <w:pPr>
              <w:pStyle w:val="Lettrine"/>
              <w:rPr>
                <w:lang w:val="es-ES"/>
              </w:rPr>
            </w:pPr>
            <w:r w:rsidRPr="00AB4419">
              <w:rPr>
                <w:lang w:val="es-ES"/>
              </w:rPr>
              <w:t>S</w:t>
            </w:r>
          </w:p>
        </w:tc>
      </w:tr>
      <w:tr w:rsidR="00DC3802" w:rsidRPr="00AB4419" w:rsidTr="00645CA8">
        <w:trPr>
          <w:trHeight w:val="219"/>
        </w:trPr>
        <w:tc>
          <w:tcPr>
            <w:tcW w:w="6522" w:type="dxa"/>
          </w:tcPr>
          <w:p w:rsidR="00DC3802" w:rsidRPr="00AB4419" w:rsidRDefault="002E5944" w:rsidP="00BC0BD4">
            <w:pPr>
              <w:pStyle w:val="upove"/>
              <w:rPr>
                <w:dstrike/>
                <w:lang w:val="es-ES"/>
              </w:rPr>
            </w:pPr>
            <w:r w:rsidRPr="00AB4419">
              <w:rPr>
                <w:lang w:val="es-ES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AB4419" w:rsidRDefault="00DC3802" w:rsidP="00DA4973">
            <w:pPr>
              <w:rPr>
                <w:lang w:val="es-ES"/>
              </w:rPr>
            </w:pPr>
          </w:p>
        </w:tc>
      </w:tr>
    </w:tbl>
    <w:p w:rsidR="00DC3802" w:rsidRPr="00AB4419" w:rsidRDefault="00DC3802" w:rsidP="00DC3802">
      <w:pPr>
        <w:rPr>
          <w:lang w:val="es-ES"/>
        </w:rPr>
      </w:pPr>
    </w:p>
    <w:p w:rsidR="00DA4973" w:rsidRPr="00AB4419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AB4419" w:rsidTr="00EB4E9C">
        <w:tc>
          <w:tcPr>
            <w:tcW w:w="6512" w:type="dxa"/>
          </w:tcPr>
          <w:p w:rsidR="00EB4E9C" w:rsidRPr="00AB4419" w:rsidRDefault="002E5944" w:rsidP="00AC2883">
            <w:pPr>
              <w:pStyle w:val="Sessiontc"/>
              <w:spacing w:line="240" w:lineRule="auto"/>
              <w:rPr>
                <w:lang w:val="es-ES"/>
              </w:rPr>
            </w:pPr>
            <w:r w:rsidRPr="00AB4419">
              <w:rPr>
                <w:lang w:val="es-ES"/>
              </w:rPr>
              <w:t>Comité Técnico</w:t>
            </w:r>
          </w:p>
          <w:p w:rsidR="00EB4E9C" w:rsidRPr="00AB4419" w:rsidRDefault="002E5944" w:rsidP="005A1EC1">
            <w:pPr>
              <w:pStyle w:val="Sessiontcplacedate"/>
              <w:rPr>
                <w:dstrike/>
                <w:sz w:val="22"/>
                <w:lang w:val="es-ES"/>
              </w:rPr>
            </w:pPr>
            <w:r w:rsidRPr="00AB4419">
              <w:rPr>
                <w:lang w:val="es-ES"/>
              </w:rPr>
              <w:t xml:space="preserve">Quincuagésima </w:t>
            </w:r>
            <w:r w:rsidR="005A1EC1" w:rsidRPr="00AB4419">
              <w:rPr>
                <w:lang w:val="es-ES"/>
              </w:rPr>
              <w:t>cuarta</w:t>
            </w:r>
            <w:r w:rsidRPr="00AB4419">
              <w:rPr>
                <w:lang w:val="es-ES"/>
              </w:rPr>
              <w:t xml:space="preserve"> sesión</w:t>
            </w:r>
            <w:r w:rsidR="00EB4E9C" w:rsidRPr="00AB4419">
              <w:rPr>
                <w:lang w:val="es-ES"/>
              </w:rPr>
              <w:br/>
            </w:r>
            <w:r w:rsidRPr="00AB4419">
              <w:rPr>
                <w:lang w:val="es-ES"/>
              </w:rPr>
              <w:t>Ginebra</w:t>
            </w:r>
            <w:r w:rsidR="00477036" w:rsidRPr="00AB4419">
              <w:rPr>
                <w:lang w:val="es-ES"/>
              </w:rPr>
              <w:t>, 2</w:t>
            </w:r>
            <w:r w:rsidR="005A1EC1" w:rsidRPr="00AB4419">
              <w:rPr>
                <w:lang w:val="es-ES"/>
              </w:rPr>
              <w:t>9 y</w:t>
            </w:r>
            <w:r w:rsidR="00477036" w:rsidRPr="00AB4419">
              <w:rPr>
                <w:lang w:val="es-ES"/>
              </w:rPr>
              <w:t> 3</w:t>
            </w:r>
            <w:r w:rsidR="005A1EC1" w:rsidRPr="00AB4419">
              <w:rPr>
                <w:lang w:val="es-ES"/>
              </w:rPr>
              <w:t xml:space="preserve">0 de octubre </w:t>
            </w:r>
            <w:r w:rsidRPr="00AB4419">
              <w:rPr>
                <w:lang w:val="es-ES"/>
              </w:rPr>
              <w:t>de</w:t>
            </w:r>
            <w:r w:rsidR="00477036" w:rsidRPr="00AB4419">
              <w:rPr>
                <w:lang w:val="es-ES"/>
              </w:rPr>
              <w:t> 2</w:t>
            </w:r>
            <w:r w:rsidR="005A1EC1" w:rsidRPr="00AB4419">
              <w:rPr>
                <w:lang w:val="es-ES"/>
              </w:rPr>
              <w:t>018</w:t>
            </w:r>
          </w:p>
        </w:tc>
        <w:tc>
          <w:tcPr>
            <w:tcW w:w="3127" w:type="dxa"/>
          </w:tcPr>
          <w:p w:rsidR="00EB4E9C" w:rsidRPr="00AB4419" w:rsidRDefault="005A1EC1" w:rsidP="003C7FBE">
            <w:pPr>
              <w:pStyle w:val="Doccode"/>
              <w:rPr>
                <w:lang w:val="es-ES"/>
              </w:rPr>
            </w:pPr>
            <w:r w:rsidRPr="00AB4419">
              <w:rPr>
                <w:lang w:val="es-ES"/>
              </w:rPr>
              <w:t>TC/54</w:t>
            </w:r>
            <w:r w:rsidR="00EB4E9C" w:rsidRPr="00AB4419">
              <w:rPr>
                <w:lang w:val="es-ES"/>
              </w:rPr>
              <w:t>/</w:t>
            </w:r>
            <w:r w:rsidR="00F71D5A" w:rsidRPr="00AB4419">
              <w:rPr>
                <w:lang w:val="es-ES"/>
              </w:rPr>
              <w:t>26</w:t>
            </w:r>
          </w:p>
          <w:p w:rsidR="00EB4E9C" w:rsidRPr="00AB4419" w:rsidRDefault="00EB4E9C" w:rsidP="003C7FBE">
            <w:pPr>
              <w:pStyle w:val="Docoriginal"/>
              <w:rPr>
                <w:lang w:val="es-ES"/>
              </w:rPr>
            </w:pPr>
            <w:r w:rsidRPr="00AB4419">
              <w:rPr>
                <w:lang w:val="es-ES"/>
              </w:rPr>
              <w:t>Original:</w:t>
            </w:r>
            <w:r w:rsidR="004910C5" w:rsidRPr="00AB4419">
              <w:rPr>
                <w:b w:val="0"/>
                <w:spacing w:val="0"/>
                <w:lang w:val="es-ES"/>
              </w:rPr>
              <w:t xml:space="preserve"> </w:t>
            </w:r>
            <w:r w:rsidR="002E5944" w:rsidRPr="00AB4419">
              <w:rPr>
                <w:b w:val="0"/>
                <w:spacing w:val="0"/>
                <w:lang w:val="es-ES"/>
              </w:rPr>
              <w:t>Inglés</w:t>
            </w:r>
          </w:p>
          <w:p w:rsidR="00EB4E9C" w:rsidRPr="00AB4419" w:rsidRDefault="002E5944" w:rsidP="00F048DF">
            <w:pPr>
              <w:pStyle w:val="Docoriginal"/>
              <w:rPr>
                <w:lang w:val="es-ES"/>
              </w:rPr>
            </w:pPr>
            <w:r w:rsidRPr="00AB4419">
              <w:rPr>
                <w:lang w:val="es-ES"/>
              </w:rPr>
              <w:t>Fecha</w:t>
            </w:r>
            <w:r w:rsidR="00EB4E9C" w:rsidRPr="00AB4419">
              <w:rPr>
                <w:lang w:val="es-ES"/>
              </w:rPr>
              <w:t>:</w:t>
            </w:r>
            <w:r w:rsidR="00477036" w:rsidRPr="00AB4419">
              <w:rPr>
                <w:b w:val="0"/>
                <w:spacing w:val="0"/>
                <w:lang w:val="es-ES"/>
              </w:rPr>
              <w:t> </w:t>
            </w:r>
            <w:r w:rsidR="00F048DF">
              <w:rPr>
                <w:b w:val="0"/>
                <w:spacing w:val="0"/>
                <w:lang w:val="es-ES"/>
              </w:rPr>
              <w:t>24</w:t>
            </w:r>
            <w:r w:rsidR="00F71D5A" w:rsidRPr="00AB4419">
              <w:rPr>
                <w:b w:val="0"/>
                <w:spacing w:val="0"/>
                <w:lang w:val="es-ES"/>
              </w:rPr>
              <w:t xml:space="preserve"> de ju</w:t>
            </w:r>
            <w:r w:rsidR="00F048DF">
              <w:rPr>
                <w:b w:val="0"/>
                <w:spacing w:val="0"/>
                <w:lang w:val="es-ES"/>
              </w:rPr>
              <w:t>l</w:t>
            </w:r>
            <w:r w:rsidR="00F71D5A" w:rsidRPr="00AB4419">
              <w:rPr>
                <w:b w:val="0"/>
                <w:spacing w:val="0"/>
                <w:lang w:val="es-ES"/>
              </w:rPr>
              <w:t xml:space="preserve">io </w:t>
            </w:r>
            <w:r w:rsidRPr="00AB4419">
              <w:rPr>
                <w:b w:val="0"/>
                <w:spacing w:val="0"/>
                <w:lang w:val="es-ES"/>
              </w:rPr>
              <w:t>de</w:t>
            </w:r>
            <w:r w:rsidR="00477036" w:rsidRPr="00AB4419">
              <w:rPr>
                <w:b w:val="0"/>
                <w:spacing w:val="0"/>
                <w:lang w:val="es-ES"/>
              </w:rPr>
              <w:t> 2</w:t>
            </w:r>
            <w:r w:rsidR="005A1EC1" w:rsidRPr="00AB4419">
              <w:rPr>
                <w:b w:val="0"/>
                <w:spacing w:val="0"/>
                <w:lang w:val="es-ES"/>
              </w:rPr>
              <w:t>018</w:t>
            </w:r>
          </w:p>
        </w:tc>
      </w:tr>
    </w:tbl>
    <w:p w:rsidR="000D7780" w:rsidRPr="00AB4419" w:rsidRDefault="0009583E" w:rsidP="003B753F">
      <w:pPr>
        <w:pStyle w:val="Titleofdoc0"/>
        <w:rPr>
          <w:lang w:val="es-ES"/>
        </w:rPr>
      </w:pPr>
      <w:bookmarkStart w:id="1" w:name="TitleOfDoc"/>
      <w:bookmarkEnd w:id="1"/>
      <w:r w:rsidRPr="00AB4419">
        <w:rPr>
          <w:lang w:val="es-ES"/>
        </w:rPr>
        <w:t>encuesta acerca de LOS ENFOQUES PARA OBTENER MATERIAL VEGETAL DE LOS OBTENTORES Y PARA DECIDIR SOBRE LAS VARIEDADES DE EXISTENCIA NOTORIAMENTE CONOCIDA</w:t>
      </w:r>
    </w:p>
    <w:p w:rsidR="006A644A" w:rsidRPr="00AB4419" w:rsidRDefault="000638A9" w:rsidP="006A644A">
      <w:pPr>
        <w:pStyle w:val="preparedby1"/>
        <w:jc w:val="left"/>
        <w:rPr>
          <w:lang w:val="es-ES"/>
        </w:rPr>
      </w:pPr>
      <w:bookmarkStart w:id="2" w:name="Prepared"/>
      <w:bookmarkEnd w:id="2"/>
      <w:r w:rsidRPr="00AB4419">
        <w:rPr>
          <w:lang w:val="es-ES"/>
        </w:rPr>
        <w:t>Documento preparado por la Oficina de la Unión</w:t>
      </w:r>
    </w:p>
    <w:p w:rsidR="00050E16" w:rsidRPr="00AB4419" w:rsidRDefault="000638A9" w:rsidP="006A644A">
      <w:pPr>
        <w:pStyle w:val="Disclaimer"/>
        <w:rPr>
          <w:lang w:val="es-ES"/>
        </w:rPr>
      </w:pPr>
      <w:r w:rsidRPr="00AB4419">
        <w:rPr>
          <w:lang w:val="es-ES"/>
        </w:rPr>
        <w:t>Descargo de responsabilidad: el presente documento no constituye un documento de política u orientación de la UPOV</w:t>
      </w:r>
    </w:p>
    <w:p w:rsidR="00F71D5A" w:rsidRPr="00AB4419" w:rsidRDefault="0009583E" w:rsidP="00F71D5A">
      <w:pPr>
        <w:pStyle w:val="Heading1"/>
        <w:rPr>
          <w:lang w:val="es-ES"/>
        </w:rPr>
      </w:pPr>
      <w:r w:rsidRPr="00AB4419">
        <w:rPr>
          <w:lang w:val="es-ES"/>
        </w:rPr>
        <w:t>RESUMEN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805818" w:rsidP="00F71D5A">
      <w:pPr>
        <w:rPr>
          <w:lang w:val="es-ES"/>
        </w:rPr>
      </w:pPr>
      <w:r w:rsidRPr="00AB4419">
        <w:rPr>
          <w:lang w:val="es-ES"/>
        </w:rPr>
        <w:fldChar w:fldCharType="begin"/>
      </w:r>
      <w:r w:rsidR="00F71D5A" w:rsidRPr="00AB4419">
        <w:rPr>
          <w:lang w:val="es-ES"/>
        </w:rPr>
        <w:instrText xml:space="preserve"> AUTONUM  </w:instrText>
      </w:r>
      <w:r w:rsidRPr="00AB4419">
        <w:rPr>
          <w:lang w:val="es-ES"/>
        </w:rPr>
        <w:fldChar w:fldCharType="end"/>
      </w:r>
      <w:r w:rsidR="00F71D5A" w:rsidRPr="00AB4419">
        <w:rPr>
          <w:lang w:val="es-ES"/>
        </w:rPr>
        <w:tab/>
      </w:r>
      <w:r w:rsidR="0009583E" w:rsidRPr="00AB4419">
        <w:rPr>
          <w:lang w:val="es-ES"/>
        </w:rPr>
        <w:t xml:space="preserve">El </w:t>
      </w:r>
      <w:r w:rsidR="003B753F" w:rsidRPr="00AB4419">
        <w:rPr>
          <w:lang w:val="es-ES"/>
        </w:rPr>
        <w:t>presente documento tiene por objeto</w:t>
      </w:r>
      <w:r w:rsidR="0009583E" w:rsidRPr="00AB4419">
        <w:rPr>
          <w:lang w:val="es-ES"/>
        </w:rPr>
        <w:t xml:space="preserve"> </w:t>
      </w:r>
      <w:r w:rsidR="003B753F" w:rsidRPr="00AB4419">
        <w:rPr>
          <w:lang w:val="es-ES"/>
        </w:rPr>
        <w:t>exponer</w:t>
      </w:r>
      <w:r w:rsidR="0009583E" w:rsidRPr="00AB4419">
        <w:rPr>
          <w:lang w:val="es-ES"/>
        </w:rPr>
        <w:t xml:space="preserve"> los resultados de una encuesta acerca de los enfoques que aplican </w:t>
      </w:r>
      <w:r w:rsidR="008A53E5" w:rsidRPr="00AB4419">
        <w:rPr>
          <w:lang w:val="es-ES"/>
        </w:rPr>
        <w:t xml:space="preserve">los miembros de la Unión </w:t>
      </w:r>
      <w:r w:rsidR="0009583E" w:rsidRPr="00AB4419">
        <w:rPr>
          <w:lang w:val="es-ES"/>
        </w:rPr>
        <w:t>para obtener material vegetal de los obtentores y para decidir sobre las variedades de existencia notoriamente conocida.</w:t>
      </w:r>
      <w:r w:rsidR="00F71D5A" w:rsidRPr="00AB4419">
        <w:rPr>
          <w:lang w:val="es-ES"/>
        </w:rPr>
        <w:t xml:space="preserve"> 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805818" w:rsidP="00F71D5A">
      <w:pPr>
        <w:tabs>
          <w:tab w:val="left" w:pos="567"/>
          <w:tab w:val="left" w:pos="1134"/>
          <w:tab w:val="left" w:pos="5387"/>
          <w:tab w:val="left" w:pos="5954"/>
        </w:tabs>
        <w:rPr>
          <w:lang w:val="es-ES"/>
        </w:rPr>
      </w:pPr>
      <w:r w:rsidRPr="00AB4419">
        <w:rPr>
          <w:snapToGrid w:val="0"/>
          <w:lang w:val="es-ES"/>
        </w:rPr>
        <w:fldChar w:fldCharType="begin"/>
      </w:r>
      <w:r w:rsidR="00F71D5A" w:rsidRPr="00AB4419">
        <w:rPr>
          <w:snapToGrid w:val="0"/>
          <w:lang w:val="es-ES"/>
        </w:rPr>
        <w:instrText xml:space="preserve"> AUTONUM  </w:instrText>
      </w:r>
      <w:r w:rsidRPr="00AB4419">
        <w:rPr>
          <w:snapToGrid w:val="0"/>
          <w:lang w:val="es-ES"/>
        </w:rPr>
        <w:fldChar w:fldCharType="end"/>
      </w:r>
      <w:r w:rsidR="00F71D5A" w:rsidRPr="00AB4419">
        <w:rPr>
          <w:snapToGrid w:val="0"/>
          <w:lang w:val="es-ES"/>
        </w:rPr>
        <w:tab/>
      </w:r>
      <w:r w:rsidR="0047266D" w:rsidRPr="00AB4419">
        <w:rPr>
          <w:snapToGrid w:val="0"/>
          <w:lang w:val="es-ES"/>
        </w:rPr>
        <w:t>Se invita al TC a examinar los resultados de la encuesta acerca de los enfoques que aplican los miembros de la Unión para obtener material vegetal de los obtentores y para decidir sobre las variedades de existencia notoriamente conocida</w:t>
      </w:r>
      <w:r w:rsidR="00477036" w:rsidRPr="00AB4419">
        <w:rPr>
          <w:lang w:val="es-ES"/>
        </w:rPr>
        <w:t xml:space="preserve">, </w:t>
      </w:r>
      <w:r w:rsidR="0047266D" w:rsidRPr="00AB4419">
        <w:rPr>
          <w:lang w:val="es-ES"/>
        </w:rPr>
        <w:t xml:space="preserve">que </w:t>
      </w:r>
      <w:r w:rsidR="003B753F" w:rsidRPr="00AB4419">
        <w:rPr>
          <w:lang w:val="es-ES"/>
        </w:rPr>
        <w:t>se recogen</w:t>
      </w:r>
      <w:r w:rsidR="0047266D" w:rsidRPr="00AB4419">
        <w:rPr>
          <w:lang w:val="es-ES"/>
        </w:rPr>
        <w:t xml:space="preserve"> en el Anexo del presente documento.</w:t>
      </w:r>
    </w:p>
    <w:p w:rsidR="00F71D5A" w:rsidRPr="00AB4419" w:rsidRDefault="00F71D5A" w:rsidP="00F71D5A">
      <w:pPr>
        <w:tabs>
          <w:tab w:val="left" w:pos="567"/>
          <w:tab w:val="left" w:pos="1134"/>
          <w:tab w:val="left" w:pos="5387"/>
          <w:tab w:val="left" w:pos="5954"/>
        </w:tabs>
        <w:rPr>
          <w:snapToGrid w:val="0"/>
          <w:lang w:val="es-ES"/>
        </w:rPr>
      </w:pP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47266D" w:rsidP="00F71D5A">
      <w:pPr>
        <w:pStyle w:val="Heading1"/>
        <w:rPr>
          <w:lang w:val="es-ES"/>
        </w:rPr>
      </w:pPr>
      <w:r w:rsidRPr="00AB4419">
        <w:rPr>
          <w:lang w:val="es-ES"/>
        </w:rPr>
        <w:t>ANTECEDENTES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805818" w:rsidP="00F71D5A">
      <w:pPr>
        <w:rPr>
          <w:lang w:val="es-ES"/>
        </w:rPr>
      </w:pPr>
      <w:r w:rsidRPr="00AB4419">
        <w:rPr>
          <w:lang w:val="es-ES"/>
        </w:rPr>
        <w:fldChar w:fldCharType="begin"/>
      </w:r>
      <w:r w:rsidR="00F71D5A" w:rsidRPr="00AB4419">
        <w:rPr>
          <w:lang w:val="es-ES"/>
        </w:rPr>
        <w:instrText xml:space="preserve"> AUTONUM  </w:instrText>
      </w:r>
      <w:r w:rsidRPr="00AB4419">
        <w:rPr>
          <w:lang w:val="es-ES"/>
        </w:rPr>
        <w:fldChar w:fldCharType="end"/>
      </w:r>
      <w:r w:rsidR="00F71D5A" w:rsidRPr="00AB4419">
        <w:rPr>
          <w:lang w:val="es-ES"/>
        </w:rPr>
        <w:tab/>
      </w:r>
      <w:r w:rsidR="0047266D" w:rsidRPr="00AB4419">
        <w:rPr>
          <w:lang w:val="es-ES"/>
        </w:rPr>
        <w:t>En su quincuagésima tercera sesión</w:t>
      </w:r>
      <w:r w:rsidR="00477036" w:rsidRPr="00AB4419">
        <w:rPr>
          <w:lang w:val="es-ES"/>
        </w:rPr>
        <w:t xml:space="preserve">, </w:t>
      </w:r>
      <w:r w:rsidR="0047266D" w:rsidRPr="00AB4419">
        <w:rPr>
          <w:lang w:val="es-ES"/>
        </w:rPr>
        <w:t>celebrada en Ginebra del 3 al 5 de abril de 2017</w:t>
      </w:r>
      <w:r w:rsidR="00477036" w:rsidRPr="00AB4419">
        <w:rPr>
          <w:lang w:val="es-ES"/>
        </w:rPr>
        <w:t xml:space="preserve">, </w:t>
      </w:r>
      <w:r w:rsidR="0047266D" w:rsidRPr="00AB4419">
        <w:rPr>
          <w:lang w:val="es-ES"/>
        </w:rPr>
        <w:t>el Comité Técnico (TC) tomó nota de que</w:t>
      </w:r>
      <w:r w:rsidR="00477036" w:rsidRPr="00AB4419">
        <w:rPr>
          <w:lang w:val="es-ES"/>
        </w:rPr>
        <w:t xml:space="preserve">, </w:t>
      </w:r>
      <w:r w:rsidR="0047266D" w:rsidRPr="00AB4419">
        <w:rPr>
          <w:lang w:val="es-ES"/>
        </w:rPr>
        <w:t>según la información facilitada por el Grupo de Trabajo Técnico sobre Plantas Frutales (TWF)</w:t>
      </w:r>
      <w:r w:rsidR="00477036" w:rsidRPr="00AB4419">
        <w:rPr>
          <w:lang w:val="es-ES"/>
        </w:rPr>
        <w:t xml:space="preserve">, </w:t>
      </w:r>
      <w:r w:rsidR="0047266D" w:rsidRPr="00AB4419">
        <w:rPr>
          <w:lang w:val="es-ES"/>
        </w:rPr>
        <w:t>las oficinas de protección de las obtenciones vegetales en algunas ocasiones tienen dificultades para obtener material vegetal de los obtentores</w:t>
      </w:r>
      <w:r w:rsidR="00477036" w:rsidRPr="00AB4419">
        <w:rPr>
          <w:lang w:val="es-ES"/>
        </w:rPr>
        <w:t xml:space="preserve">, </w:t>
      </w:r>
      <w:r w:rsidR="0047266D" w:rsidRPr="00AB4419">
        <w:rPr>
          <w:lang w:val="es-ES"/>
        </w:rPr>
        <w:t>en especial de las variedades que ya no se comercializan.</w:t>
      </w:r>
      <w:r w:rsidR="004910C5" w:rsidRPr="00AB4419">
        <w:rPr>
          <w:lang w:val="es-ES"/>
        </w:rPr>
        <w:t xml:space="preserve"> </w:t>
      </w:r>
      <w:r w:rsidR="009E6BF6" w:rsidRPr="00AB4419">
        <w:rPr>
          <w:lang w:val="es-ES"/>
        </w:rPr>
        <w:t>El TC tomó nota de que</w:t>
      </w:r>
      <w:r w:rsidR="00477036" w:rsidRPr="00AB4419">
        <w:rPr>
          <w:lang w:val="es-ES"/>
        </w:rPr>
        <w:t xml:space="preserve">, </w:t>
      </w:r>
      <w:r w:rsidR="009E6BF6" w:rsidRPr="00AB4419">
        <w:rPr>
          <w:lang w:val="es-ES"/>
        </w:rPr>
        <w:t>en ciertos casos</w:t>
      </w:r>
      <w:r w:rsidR="00477036" w:rsidRPr="00AB4419">
        <w:rPr>
          <w:lang w:val="es-ES"/>
        </w:rPr>
        <w:t xml:space="preserve">, </w:t>
      </w:r>
      <w:r w:rsidR="009E6BF6" w:rsidRPr="00AB4419">
        <w:rPr>
          <w:lang w:val="es-ES"/>
        </w:rPr>
        <w:t>la Unión Europea recordó a los obtentores la necesidad de mantener sus variedades para evitar la posibilidad de la caducidad del derecho de obtentor.</w:t>
      </w:r>
      <w:r w:rsidR="004910C5" w:rsidRPr="00AB4419">
        <w:rPr>
          <w:lang w:val="es-ES"/>
        </w:rPr>
        <w:t xml:space="preserve"> </w:t>
      </w:r>
      <w:r w:rsidR="000924F2" w:rsidRPr="00AB4419">
        <w:rPr>
          <w:lang w:val="es-ES"/>
        </w:rPr>
        <w:t>El TC también tomó nota de que Australia recordó a los obtentores la importancia de facilitar material de sus variedades a fin de mantener un sistema eficaz de protección.</w:t>
      </w:r>
      <w:r w:rsidR="004910C5" w:rsidRPr="00AB4419">
        <w:rPr>
          <w:lang w:val="es-ES"/>
        </w:rPr>
        <w:t xml:space="preserve"> </w:t>
      </w:r>
      <w:r w:rsidR="000924F2" w:rsidRPr="00AB4419">
        <w:rPr>
          <w:lang w:val="es-ES"/>
        </w:rPr>
        <w:t xml:space="preserve">Se recordó que los bancos de germoplasma pueden ser una fuente importante de material vegetal para las variedades de reproducción sexuada (véase </w:t>
      </w:r>
      <w:r w:rsidR="002E2647" w:rsidRPr="00AB4419">
        <w:rPr>
          <w:lang w:val="es-ES"/>
        </w:rPr>
        <w:t>los párrafos</w:t>
      </w:r>
      <w:r w:rsidR="00477036" w:rsidRPr="00AB4419">
        <w:rPr>
          <w:lang w:val="es-ES"/>
        </w:rPr>
        <w:t> 1</w:t>
      </w:r>
      <w:r w:rsidR="002E2647" w:rsidRPr="00AB4419">
        <w:rPr>
          <w:lang w:val="es-ES"/>
        </w:rPr>
        <w:t>04 y</w:t>
      </w:r>
      <w:r w:rsidR="00477036" w:rsidRPr="00AB4419">
        <w:rPr>
          <w:lang w:val="es-ES"/>
        </w:rPr>
        <w:t> 1</w:t>
      </w:r>
      <w:r w:rsidR="002E2647" w:rsidRPr="00AB4419">
        <w:rPr>
          <w:lang w:val="es-ES"/>
        </w:rPr>
        <w:t xml:space="preserve">05 del </w:t>
      </w:r>
      <w:r w:rsidR="000924F2" w:rsidRPr="00AB4419">
        <w:rPr>
          <w:lang w:val="es-ES"/>
        </w:rPr>
        <w:t>documento TC/53/31 “Informe</w:t>
      </w:r>
      <w:r w:rsidR="002E2647" w:rsidRPr="00AB4419">
        <w:rPr>
          <w:lang w:val="es-ES"/>
        </w:rPr>
        <w:t>”</w:t>
      </w:r>
      <w:r w:rsidR="000924F2" w:rsidRPr="00AB4419">
        <w:rPr>
          <w:lang w:val="es-ES"/>
        </w:rPr>
        <w:t>).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805818" w:rsidP="00F71D5A">
      <w:pPr>
        <w:rPr>
          <w:lang w:val="es-ES"/>
        </w:rPr>
      </w:pPr>
      <w:r w:rsidRPr="00AB4419">
        <w:rPr>
          <w:lang w:val="es-ES"/>
        </w:rPr>
        <w:fldChar w:fldCharType="begin"/>
      </w:r>
      <w:r w:rsidR="00F71D5A" w:rsidRPr="00AB4419">
        <w:rPr>
          <w:lang w:val="es-ES"/>
        </w:rPr>
        <w:instrText xml:space="preserve"> AUTONUM  </w:instrText>
      </w:r>
      <w:r w:rsidRPr="00AB4419">
        <w:rPr>
          <w:lang w:val="es-ES"/>
        </w:rPr>
        <w:fldChar w:fldCharType="end"/>
      </w:r>
      <w:r w:rsidR="00F71D5A" w:rsidRPr="00AB4419">
        <w:rPr>
          <w:lang w:val="es-ES"/>
        </w:rPr>
        <w:tab/>
      </w:r>
      <w:r w:rsidR="002E2647" w:rsidRPr="00AB4419">
        <w:rPr>
          <w:lang w:val="es-ES"/>
        </w:rPr>
        <w:t>El TC convino en solicitar a la Oficina de la Unión que distribuyera un cuestionario a los miembros de la Unión sobre los enfoques empleados para obtener material de los obtentores</w:t>
      </w:r>
      <w:r w:rsidR="00477036" w:rsidRPr="00AB4419">
        <w:rPr>
          <w:lang w:val="es-ES"/>
        </w:rPr>
        <w:t xml:space="preserve">, </w:t>
      </w:r>
      <w:r w:rsidR="002E2647" w:rsidRPr="00AB4419">
        <w:rPr>
          <w:lang w:val="es-ES"/>
        </w:rPr>
        <w:t>en especial de las variedades que ya no se comercializan.</w:t>
      </w:r>
      <w:r w:rsidR="004910C5" w:rsidRPr="00AB4419">
        <w:rPr>
          <w:lang w:val="es-ES"/>
        </w:rPr>
        <w:t xml:space="preserve"> </w:t>
      </w:r>
      <w:r w:rsidR="002E2647" w:rsidRPr="00AB4419">
        <w:rPr>
          <w:lang w:val="es-ES"/>
        </w:rPr>
        <w:t>El cuestionario también recabaría información sobre los enfoques empleados por los miembros de la Unión para decidir sobre las variedades de existencia notoriamente conocida.</w:t>
      </w:r>
      <w:r w:rsidR="004910C5" w:rsidRPr="00AB4419">
        <w:rPr>
          <w:lang w:val="es-ES"/>
        </w:rPr>
        <w:t xml:space="preserve"> 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805818" w:rsidP="00F71D5A">
      <w:pPr>
        <w:rPr>
          <w:lang w:val="es-ES"/>
        </w:rPr>
      </w:pPr>
      <w:r w:rsidRPr="00AB4419">
        <w:rPr>
          <w:lang w:val="es-ES"/>
        </w:rPr>
        <w:fldChar w:fldCharType="begin"/>
      </w:r>
      <w:r w:rsidR="00F71D5A" w:rsidRPr="00AB4419">
        <w:rPr>
          <w:lang w:val="es-ES"/>
        </w:rPr>
        <w:instrText xml:space="preserve"> AUTONUM  </w:instrText>
      </w:r>
      <w:r w:rsidRPr="00AB4419">
        <w:rPr>
          <w:lang w:val="es-ES"/>
        </w:rPr>
        <w:fldChar w:fldCharType="end"/>
      </w:r>
      <w:r w:rsidR="00F71D5A" w:rsidRPr="00AB4419">
        <w:rPr>
          <w:lang w:val="es-ES"/>
        </w:rPr>
        <w:tab/>
      </w:r>
      <w:r w:rsidR="002E2647" w:rsidRPr="00AB4419">
        <w:rPr>
          <w:lang w:val="es-ES"/>
        </w:rPr>
        <w:t>El TC convino en que los resultados del sondeo se presenten a los Grupos de Trabajo Técnico (TWP) y al TC en sus sesiones de</w:t>
      </w:r>
      <w:r w:rsidR="00477036" w:rsidRPr="00AB4419">
        <w:rPr>
          <w:lang w:val="es-ES"/>
        </w:rPr>
        <w:t> 2</w:t>
      </w:r>
      <w:r w:rsidR="002E2647" w:rsidRPr="00AB4419">
        <w:rPr>
          <w:lang w:val="es-ES"/>
        </w:rPr>
        <w:t>018.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805818" w:rsidP="00F71D5A">
      <w:pPr>
        <w:rPr>
          <w:lang w:val="es-ES"/>
        </w:rPr>
      </w:pPr>
      <w:r w:rsidRPr="00AB4419">
        <w:rPr>
          <w:lang w:val="es-ES"/>
        </w:rPr>
        <w:fldChar w:fldCharType="begin"/>
      </w:r>
      <w:r w:rsidR="00F71D5A" w:rsidRPr="00AB4419">
        <w:rPr>
          <w:lang w:val="es-ES"/>
        </w:rPr>
        <w:instrText xml:space="preserve"> AUTONUM  </w:instrText>
      </w:r>
      <w:r w:rsidRPr="00AB4419">
        <w:rPr>
          <w:lang w:val="es-ES"/>
        </w:rPr>
        <w:fldChar w:fldCharType="end"/>
      </w:r>
      <w:r w:rsidR="00F71D5A" w:rsidRPr="00AB4419">
        <w:rPr>
          <w:lang w:val="es-ES"/>
        </w:rPr>
        <w:tab/>
      </w:r>
      <w:r w:rsidR="002E2647" w:rsidRPr="00AB4419">
        <w:rPr>
          <w:lang w:val="es-ES"/>
        </w:rPr>
        <w:t>En el documento TG/1/3 “Introducción general al examen de la distinción</w:t>
      </w:r>
      <w:r w:rsidR="00477036" w:rsidRPr="00AB4419">
        <w:rPr>
          <w:lang w:val="es-ES"/>
        </w:rPr>
        <w:t xml:space="preserve">, </w:t>
      </w:r>
      <w:r w:rsidR="002E2647" w:rsidRPr="00AB4419">
        <w:rPr>
          <w:lang w:val="es-ES"/>
        </w:rPr>
        <w:t>la homogeneidad y la estabilidad y a la elaboración de descripciones armonizadas de las obtenciones vegetales” (Introducción general) se ofrece la siguiente orientación con respecto a la “notoriedad”:</w:t>
      </w:r>
    </w:p>
    <w:p w:rsidR="00F71D5A" w:rsidRPr="00AB4419" w:rsidRDefault="00F71D5A" w:rsidP="00F71D5A">
      <w:pPr>
        <w:rPr>
          <w:lang w:val="es-ES"/>
        </w:rPr>
      </w:pPr>
      <w:r w:rsidRPr="00AB4419">
        <w:rPr>
          <w:lang w:val="es-ES"/>
        </w:rPr>
        <w:br w:type="page"/>
      </w:r>
    </w:p>
    <w:p w:rsidR="00F71D5A" w:rsidRPr="00AB4419" w:rsidRDefault="00F71D5A" w:rsidP="00F71D5A">
      <w:pPr>
        <w:tabs>
          <w:tab w:val="left" w:pos="1134"/>
          <w:tab w:val="left" w:pos="1701"/>
        </w:tabs>
        <w:ind w:left="567" w:right="567"/>
        <w:rPr>
          <w:sz w:val="18"/>
          <w:lang w:val="es-ES"/>
        </w:rPr>
      </w:pPr>
      <w:r w:rsidRPr="00AB4419">
        <w:rPr>
          <w:sz w:val="18"/>
          <w:lang w:val="es-ES"/>
        </w:rPr>
        <w:lastRenderedPageBreak/>
        <w:t xml:space="preserve">“5.2.2 </w:t>
      </w:r>
      <w:r w:rsidR="00C26450" w:rsidRPr="00AB4419">
        <w:rPr>
          <w:sz w:val="18"/>
          <w:lang w:val="es-ES"/>
        </w:rPr>
        <w:t>Notoriedad</w:t>
      </w:r>
    </w:p>
    <w:p w:rsidR="00F71D5A" w:rsidRPr="00AB4419" w:rsidRDefault="00F71D5A" w:rsidP="00F71D5A">
      <w:pPr>
        <w:tabs>
          <w:tab w:val="left" w:pos="1134"/>
          <w:tab w:val="left" w:pos="1701"/>
        </w:tabs>
        <w:ind w:left="567" w:right="567"/>
        <w:rPr>
          <w:sz w:val="18"/>
          <w:lang w:val="es-ES"/>
        </w:rPr>
      </w:pPr>
    </w:p>
    <w:p w:rsidR="00F71D5A" w:rsidRPr="00AB4419" w:rsidRDefault="00F71D5A" w:rsidP="00F71D5A">
      <w:pPr>
        <w:tabs>
          <w:tab w:val="left" w:pos="1134"/>
          <w:tab w:val="left" w:pos="1701"/>
        </w:tabs>
        <w:ind w:left="567" w:right="567"/>
        <w:rPr>
          <w:sz w:val="18"/>
          <w:lang w:val="es-ES"/>
        </w:rPr>
      </w:pPr>
      <w:r w:rsidRPr="00AB4419">
        <w:rPr>
          <w:sz w:val="18"/>
          <w:lang w:val="es-ES"/>
        </w:rPr>
        <w:t xml:space="preserve">5.2.2.1 </w:t>
      </w:r>
      <w:r w:rsidR="00263D67" w:rsidRPr="00AB4419">
        <w:rPr>
          <w:sz w:val="18"/>
          <w:lang w:val="es-ES"/>
        </w:rPr>
        <w:t>Los aspectos concretos que deberán considerarse para establecer la notoriedad son</w:t>
      </w:r>
      <w:r w:rsidR="00477036" w:rsidRPr="00AB4419">
        <w:rPr>
          <w:sz w:val="18"/>
          <w:lang w:val="es-ES"/>
        </w:rPr>
        <w:t xml:space="preserve">, </w:t>
      </w:r>
      <w:r w:rsidR="00263D67" w:rsidRPr="00AB4419">
        <w:rPr>
          <w:sz w:val="18"/>
          <w:lang w:val="es-ES"/>
        </w:rPr>
        <w:t>entre otros:</w:t>
      </w:r>
    </w:p>
    <w:p w:rsidR="00F71D5A" w:rsidRPr="00AB4419" w:rsidRDefault="00F71D5A" w:rsidP="00F71D5A">
      <w:pPr>
        <w:tabs>
          <w:tab w:val="left" w:pos="1134"/>
          <w:tab w:val="left" w:pos="1701"/>
        </w:tabs>
        <w:ind w:left="567" w:right="567"/>
        <w:rPr>
          <w:sz w:val="18"/>
          <w:lang w:val="es-ES"/>
        </w:rPr>
      </w:pPr>
    </w:p>
    <w:p w:rsidR="00F71D5A" w:rsidRPr="00AB4419" w:rsidRDefault="00F71D5A" w:rsidP="00F71D5A">
      <w:pPr>
        <w:tabs>
          <w:tab w:val="left" w:pos="1134"/>
          <w:tab w:val="left" w:pos="1701"/>
        </w:tabs>
        <w:ind w:left="1134" w:right="567"/>
        <w:rPr>
          <w:sz w:val="18"/>
          <w:lang w:val="es-ES"/>
        </w:rPr>
      </w:pPr>
      <w:r w:rsidRPr="00AB4419">
        <w:rPr>
          <w:sz w:val="18"/>
          <w:lang w:val="es-ES"/>
        </w:rPr>
        <w:t xml:space="preserve">a) </w:t>
      </w:r>
      <w:r w:rsidR="00263D67" w:rsidRPr="00AB4419">
        <w:rPr>
          <w:sz w:val="18"/>
          <w:lang w:val="es-ES"/>
        </w:rPr>
        <w:t>la comercialización de material de multiplicación vegetativa o de material cosechado de la variedad o la publicación de una descripción detallada;</w:t>
      </w:r>
    </w:p>
    <w:p w:rsidR="00F71D5A" w:rsidRPr="00AB4419" w:rsidRDefault="00F71D5A" w:rsidP="00F71D5A">
      <w:pPr>
        <w:tabs>
          <w:tab w:val="left" w:pos="1134"/>
          <w:tab w:val="left" w:pos="1701"/>
        </w:tabs>
        <w:ind w:left="1134" w:right="567"/>
        <w:rPr>
          <w:sz w:val="18"/>
          <w:lang w:val="es-ES"/>
        </w:rPr>
      </w:pPr>
    </w:p>
    <w:p w:rsidR="00F71D5A" w:rsidRPr="00AB4419" w:rsidRDefault="00F71D5A" w:rsidP="00F71D5A">
      <w:pPr>
        <w:tabs>
          <w:tab w:val="left" w:pos="1134"/>
          <w:tab w:val="left" w:pos="1701"/>
        </w:tabs>
        <w:ind w:left="1134" w:right="567"/>
        <w:rPr>
          <w:sz w:val="18"/>
          <w:lang w:val="es-ES"/>
        </w:rPr>
      </w:pPr>
      <w:r w:rsidRPr="00AB4419">
        <w:rPr>
          <w:sz w:val="18"/>
          <w:lang w:val="es-ES"/>
        </w:rPr>
        <w:t xml:space="preserve">b) </w:t>
      </w:r>
      <w:r w:rsidR="00263D67" w:rsidRPr="00AB4419">
        <w:rPr>
          <w:sz w:val="18"/>
          <w:lang w:val="es-ES"/>
        </w:rPr>
        <w:t>la presentación</w:t>
      </w:r>
      <w:r w:rsidR="00477036" w:rsidRPr="00AB4419">
        <w:rPr>
          <w:sz w:val="18"/>
          <w:lang w:val="es-ES"/>
        </w:rPr>
        <w:t xml:space="preserve">, </w:t>
      </w:r>
      <w:r w:rsidR="00263D67" w:rsidRPr="00AB4419">
        <w:rPr>
          <w:sz w:val="18"/>
          <w:lang w:val="es-ES"/>
        </w:rPr>
        <w:t>en cualquier país</w:t>
      </w:r>
      <w:r w:rsidR="00477036" w:rsidRPr="00AB4419">
        <w:rPr>
          <w:sz w:val="18"/>
          <w:lang w:val="es-ES"/>
        </w:rPr>
        <w:t xml:space="preserve">, </w:t>
      </w:r>
      <w:r w:rsidR="00263D67" w:rsidRPr="00AB4419">
        <w:rPr>
          <w:sz w:val="18"/>
          <w:lang w:val="es-ES"/>
        </w:rPr>
        <w:t>de una solicitud de concesión de un derecho de obtentor para otra variedad o de inscripción de otra variedad en un registro oficial de variedades</w:t>
      </w:r>
      <w:r w:rsidR="00477036" w:rsidRPr="00AB4419">
        <w:rPr>
          <w:sz w:val="18"/>
          <w:lang w:val="es-ES"/>
        </w:rPr>
        <w:t xml:space="preserve">, </w:t>
      </w:r>
      <w:r w:rsidR="00263D67" w:rsidRPr="00AB4419">
        <w:rPr>
          <w:sz w:val="18"/>
          <w:lang w:val="es-ES"/>
        </w:rPr>
        <w:t>se considerará que hace a esta otra variedad notoriamente conocida a partir de la fecha de la solicitud</w:t>
      </w:r>
      <w:r w:rsidR="00477036" w:rsidRPr="00AB4419">
        <w:rPr>
          <w:sz w:val="18"/>
          <w:lang w:val="es-ES"/>
        </w:rPr>
        <w:t xml:space="preserve">, </w:t>
      </w:r>
      <w:r w:rsidR="00263D67" w:rsidRPr="00AB4419">
        <w:rPr>
          <w:sz w:val="18"/>
          <w:lang w:val="es-ES"/>
        </w:rPr>
        <w:t>si esta conduce a la concesión del derecho de obtentor o a la inscripción de esa otra variedad en el registro oficial de variedades</w:t>
      </w:r>
      <w:r w:rsidR="00477036" w:rsidRPr="00AB4419">
        <w:rPr>
          <w:sz w:val="18"/>
          <w:lang w:val="es-ES"/>
        </w:rPr>
        <w:t xml:space="preserve">, </w:t>
      </w:r>
      <w:r w:rsidR="00263D67" w:rsidRPr="00AB4419">
        <w:rPr>
          <w:sz w:val="18"/>
          <w:lang w:val="es-ES"/>
        </w:rPr>
        <w:t>según sea el caso;</w:t>
      </w:r>
    </w:p>
    <w:p w:rsidR="00F71D5A" w:rsidRPr="00AB4419" w:rsidRDefault="00F71D5A" w:rsidP="00F71D5A">
      <w:pPr>
        <w:tabs>
          <w:tab w:val="left" w:pos="1134"/>
          <w:tab w:val="left" w:pos="1701"/>
        </w:tabs>
        <w:ind w:left="1134" w:right="567"/>
        <w:jc w:val="left"/>
        <w:rPr>
          <w:sz w:val="18"/>
          <w:lang w:val="es-ES"/>
        </w:rPr>
      </w:pPr>
    </w:p>
    <w:p w:rsidR="00F71D5A" w:rsidRPr="00AB4419" w:rsidRDefault="00F71D5A" w:rsidP="00F71D5A">
      <w:pPr>
        <w:tabs>
          <w:tab w:val="left" w:pos="1134"/>
          <w:tab w:val="left" w:pos="1701"/>
        </w:tabs>
        <w:ind w:left="1134" w:right="567"/>
        <w:jc w:val="left"/>
        <w:rPr>
          <w:sz w:val="18"/>
          <w:lang w:val="es-ES"/>
        </w:rPr>
      </w:pPr>
      <w:r w:rsidRPr="00AB4419">
        <w:rPr>
          <w:sz w:val="18"/>
          <w:lang w:val="es-ES"/>
        </w:rPr>
        <w:t xml:space="preserve">c) </w:t>
      </w:r>
      <w:r w:rsidR="00263D67" w:rsidRPr="00AB4419">
        <w:rPr>
          <w:sz w:val="18"/>
          <w:lang w:val="es-ES"/>
        </w:rPr>
        <w:t>la existencia de material biológico en colecciones vegetales públicamente accesibles.</w:t>
      </w:r>
    </w:p>
    <w:p w:rsidR="00F71D5A" w:rsidRPr="00AB4419" w:rsidRDefault="00F71D5A" w:rsidP="00F71D5A">
      <w:pPr>
        <w:tabs>
          <w:tab w:val="left" w:pos="1134"/>
          <w:tab w:val="left" w:pos="1701"/>
        </w:tabs>
        <w:ind w:left="1134" w:right="567"/>
        <w:rPr>
          <w:sz w:val="18"/>
          <w:lang w:val="es-ES"/>
        </w:rPr>
      </w:pPr>
    </w:p>
    <w:p w:rsidR="00F71D5A" w:rsidRPr="00AB4419" w:rsidRDefault="00F71D5A" w:rsidP="00F71D5A">
      <w:pPr>
        <w:tabs>
          <w:tab w:val="left" w:pos="1134"/>
          <w:tab w:val="left" w:pos="1701"/>
        </w:tabs>
        <w:ind w:left="567" w:right="567"/>
        <w:rPr>
          <w:sz w:val="18"/>
          <w:lang w:val="es-ES"/>
        </w:rPr>
      </w:pPr>
      <w:r w:rsidRPr="00AB4419">
        <w:rPr>
          <w:sz w:val="18"/>
          <w:lang w:val="es-ES"/>
        </w:rPr>
        <w:t xml:space="preserve">5.2.2.2 </w:t>
      </w:r>
      <w:r w:rsidR="00263D67" w:rsidRPr="00AB4419">
        <w:rPr>
          <w:sz w:val="18"/>
          <w:lang w:val="es-ES"/>
        </w:rPr>
        <w:t>La notoriedad no está limitada por fronteras nacionales o geográficas.”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805818" w:rsidP="00F71D5A">
      <w:pPr>
        <w:rPr>
          <w:lang w:val="es-ES"/>
        </w:rPr>
      </w:pPr>
      <w:r w:rsidRPr="00AB4419">
        <w:rPr>
          <w:lang w:val="es-ES"/>
        </w:rPr>
        <w:fldChar w:fldCharType="begin"/>
      </w:r>
      <w:r w:rsidR="00F71D5A" w:rsidRPr="00AB4419">
        <w:rPr>
          <w:lang w:val="es-ES"/>
        </w:rPr>
        <w:instrText xml:space="preserve"> AUTONUM  </w:instrText>
      </w:r>
      <w:r w:rsidRPr="00AB4419">
        <w:rPr>
          <w:lang w:val="es-ES"/>
        </w:rPr>
        <w:fldChar w:fldCharType="end"/>
      </w:r>
      <w:r w:rsidR="00F71D5A" w:rsidRPr="00AB4419">
        <w:rPr>
          <w:lang w:val="es-ES"/>
        </w:rPr>
        <w:tab/>
      </w:r>
      <w:r w:rsidR="00263D67" w:rsidRPr="00AB4419">
        <w:rPr>
          <w:lang w:val="es-ES"/>
        </w:rPr>
        <w:t>El 6 de marzo de 2018</w:t>
      </w:r>
      <w:r w:rsidR="00477036" w:rsidRPr="00AB4419">
        <w:rPr>
          <w:lang w:val="es-ES"/>
        </w:rPr>
        <w:t xml:space="preserve">, </w:t>
      </w:r>
      <w:r w:rsidR="00263D67" w:rsidRPr="00AB4419">
        <w:rPr>
          <w:lang w:val="es-ES"/>
        </w:rPr>
        <w:t>se envió la circular E</w:t>
      </w:r>
      <w:r w:rsidR="00263D67" w:rsidRPr="00AB4419">
        <w:rPr>
          <w:lang w:val="es-ES"/>
        </w:rPr>
        <w:noBreakHyphen/>
        <w:t>18/016 “Encuesta de la UPOV acerca de los enfoques sobre el material vegetal y la notoriedad” a las personas designadas de los miembros de la Unión ante el TC.</w:t>
      </w:r>
    </w:p>
    <w:p w:rsidR="00F71D5A" w:rsidRDefault="00F71D5A" w:rsidP="00F71D5A">
      <w:pPr>
        <w:rPr>
          <w:lang w:val="es-ES"/>
        </w:rPr>
      </w:pPr>
    </w:p>
    <w:p w:rsidR="00351A7B" w:rsidRPr="00AB4419" w:rsidRDefault="00351A7B" w:rsidP="00F71D5A">
      <w:pPr>
        <w:rPr>
          <w:lang w:val="es-ES"/>
        </w:rPr>
      </w:pPr>
    </w:p>
    <w:p w:rsidR="00F71D5A" w:rsidRPr="00AB4419" w:rsidRDefault="00097DFB" w:rsidP="00F71D5A">
      <w:pPr>
        <w:pStyle w:val="Heading1"/>
        <w:rPr>
          <w:lang w:val="es-ES"/>
        </w:rPr>
      </w:pPr>
      <w:r w:rsidRPr="00AB4419">
        <w:rPr>
          <w:caps w:val="0"/>
          <w:lang w:val="es-ES"/>
        </w:rPr>
        <w:t>RESULTADOS DE LA ENCUESTA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805818" w:rsidP="00F71D5A">
      <w:pPr>
        <w:rPr>
          <w:lang w:val="es-ES"/>
        </w:rPr>
      </w:pPr>
      <w:r w:rsidRPr="00AB4419">
        <w:rPr>
          <w:lang w:val="es-ES"/>
        </w:rPr>
        <w:fldChar w:fldCharType="begin"/>
      </w:r>
      <w:r w:rsidR="00F71D5A" w:rsidRPr="00AB4419">
        <w:rPr>
          <w:lang w:val="es-ES"/>
        </w:rPr>
        <w:instrText xml:space="preserve"> AUTONUM  </w:instrText>
      </w:r>
      <w:r w:rsidRPr="00AB4419">
        <w:rPr>
          <w:lang w:val="es-ES"/>
        </w:rPr>
        <w:fldChar w:fldCharType="end"/>
      </w:r>
      <w:r w:rsidR="00F71D5A" w:rsidRPr="00AB4419">
        <w:rPr>
          <w:lang w:val="es-ES"/>
        </w:rPr>
        <w:tab/>
      </w:r>
      <w:r w:rsidR="00097DFB" w:rsidRPr="00AB4419">
        <w:rPr>
          <w:lang w:val="es-ES"/>
        </w:rPr>
        <w:t>Se recibieron respuestas completas a la circular E</w:t>
      </w:r>
      <w:r w:rsidR="00097DFB" w:rsidRPr="00AB4419">
        <w:rPr>
          <w:lang w:val="es-ES"/>
        </w:rPr>
        <w:noBreakHyphen/>
        <w:t>18/016 de los siguientes</w:t>
      </w:r>
      <w:r w:rsidR="00477036" w:rsidRPr="00AB4419">
        <w:rPr>
          <w:lang w:val="es-ES"/>
        </w:rPr>
        <w:t> 2</w:t>
      </w:r>
      <w:r w:rsidR="00097DFB" w:rsidRPr="00AB4419">
        <w:rPr>
          <w:lang w:val="es-ES"/>
        </w:rPr>
        <w:t>6 miembros de la Unión:</w:t>
      </w:r>
    </w:p>
    <w:tbl>
      <w:tblPr>
        <w:tblStyle w:val="TableGrid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3284"/>
        <w:gridCol w:w="6"/>
        <w:gridCol w:w="3281"/>
        <w:gridCol w:w="3284"/>
      </w:tblGrid>
      <w:tr w:rsidR="00FC2261" w:rsidRPr="00AB4419" w:rsidTr="00097DFB">
        <w:tc>
          <w:tcPr>
            <w:tcW w:w="3284" w:type="dxa"/>
          </w:tcPr>
          <w:p w:rsidR="00FC2261" w:rsidRPr="00AB4419" w:rsidRDefault="00FC2261" w:rsidP="00FC2261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 xml:space="preserve">Alemania </w:t>
            </w:r>
          </w:p>
        </w:tc>
        <w:tc>
          <w:tcPr>
            <w:tcW w:w="3287" w:type="dxa"/>
            <w:gridSpan w:val="2"/>
          </w:tcPr>
          <w:p w:rsidR="00FC2261" w:rsidRPr="00AB4419" w:rsidRDefault="00FC2261" w:rsidP="00FC2261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 xml:space="preserve">Japón </w:t>
            </w:r>
          </w:p>
        </w:tc>
        <w:tc>
          <w:tcPr>
            <w:tcW w:w="3284" w:type="dxa"/>
          </w:tcPr>
          <w:p w:rsidR="00FC2261" w:rsidRPr="00AB4419" w:rsidRDefault="00FC2261" w:rsidP="00FC2261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 xml:space="preserve">Nueva Zelandia </w:t>
            </w:r>
          </w:p>
        </w:tc>
      </w:tr>
      <w:tr w:rsidR="00FC2261" w:rsidRPr="00AB4419" w:rsidTr="00097DFB">
        <w:tc>
          <w:tcPr>
            <w:tcW w:w="3284" w:type="dxa"/>
          </w:tcPr>
          <w:p w:rsidR="00FC2261" w:rsidRPr="00AB4419" w:rsidRDefault="00FC2261" w:rsidP="00FC2261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 xml:space="preserve">Austria </w:t>
            </w:r>
          </w:p>
        </w:tc>
        <w:tc>
          <w:tcPr>
            <w:tcW w:w="3287" w:type="dxa"/>
            <w:gridSpan w:val="2"/>
          </w:tcPr>
          <w:p w:rsidR="00FC2261" w:rsidRPr="00AB4419" w:rsidRDefault="00FC2261" w:rsidP="00FC2261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 xml:space="preserve">Kenya </w:t>
            </w:r>
          </w:p>
        </w:tc>
        <w:tc>
          <w:tcPr>
            <w:tcW w:w="3284" w:type="dxa"/>
          </w:tcPr>
          <w:p w:rsidR="00FC2261" w:rsidRPr="00AB4419" w:rsidRDefault="00FC2261" w:rsidP="00FC2261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 xml:space="preserve">República Checa </w:t>
            </w:r>
          </w:p>
        </w:tc>
      </w:tr>
      <w:tr w:rsidR="007B0C89" w:rsidRPr="00AB4419" w:rsidTr="00097DFB">
        <w:tc>
          <w:tcPr>
            <w:tcW w:w="3284" w:type="dxa"/>
          </w:tcPr>
          <w:p w:rsidR="007B0C89" w:rsidRPr="00AB4419" w:rsidRDefault="007B0C89" w:rsidP="007B0C89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 xml:space="preserve">China </w:t>
            </w:r>
          </w:p>
        </w:tc>
        <w:tc>
          <w:tcPr>
            <w:tcW w:w="3287" w:type="dxa"/>
            <w:gridSpan w:val="2"/>
          </w:tcPr>
          <w:p w:rsidR="007B0C89" w:rsidRPr="00AB4419" w:rsidRDefault="007B0C89" w:rsidP="007B0C89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 xml:space="preserve">Kirguistán </w:t>
            </w:r>
          </w:p>
        </w:tc>
        <w:tc>
          <w:tcPr>
            <w:tcW w:w="3284" w:type="dxa"/>
          </w:tcPr>
          <w:p w:rsidR="007B0C89" w:rsidRPr="00AB4419" w:rsidRDefault="007B0C89" w:rsidP="007B0C89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 xml:space="preserve">República de Corea </w:t>
            </w:r>
          </w:p>
        </w:tc>
      </w:tr>
      <w:tr w:rsidR="007B0C89" w:rsidRPr="00AB4419" w:rsidTr="00097DFB">
        <w:tc>
          <w:tcPr>
            <w:tcW w:w="3284" w:type="dxa"/>
          </w:tcPr>
          <w:p w:rsidR="007B0C89" w:rsidRPr="00AB4419" w:rsidRDefault="007B0C89" w:rsidP="007B0C89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 xml:space="preserve">Colombia </w:t>
            </w:r>
          </w:p>
        </w:tc>
        <w:tc>
          <w:tcPr>
            <w:tcW w:w="3287" w:type="dxa"/>
            <w:gridSpan w:val="2"/>
          </w:tcPr>
          <w:p w:rsidR="007B0C89" w:rsidRPr="00AB4419" w:rsidRDefault="007B0C89" w:rsidP="007B0C89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 xml:space="preserve">Letonia </w:t>
            </w:r>
          </w:p>
        </w:tc>
        <w:tc>
          <w:tcPr>
            <w:tcW w:w="3284" w:type="dxa"/>
          </w:tcPr>
          <w:p w:rsidR="007B0C89" w:rsidRPr="00AB4419" w:rsidRDefault="007B0C89" w:rsidP="007B0C89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 xml:space="preserve">República de Moldova </w:t>
            </w:r>
          </w:p>
        </w:tc>
      </w:tr>
      <w:tr w:rsidR="00102FC9" w:rsidRPr="00AB4419" w:rsidTr="00097DFB">
        <w:tc>
          <w:tcPr>
            <w:tcW w:w="3284" w:type="dxa"/>
          </w:tcPr>
          <w:p w:rsidR="00102FC9" w:rsidRPr="00AB4419" w:rsidRDefault="00102FC9" w:rsidP="00102FC9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 xml:space="preserve">Croacia </w:t>
            </w:r>
          </w:p>
        </w:tc>
        <w:tc>
          <w:tcPr>
            <w:tcW w:w="3287" w:type="dxa"/>
            <w:gridSpan w:val="2"/>
          </w:tcPr>
          <w:p w:rsidR="00102FC9" w:rsidRPr="00AB4419" w:rsidRDefault="00102FC9" w:rsidP="00102FC9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 xml:space="preserve">Marruecos </w:t>
            </w:r>
          </w:p>
        </w:tc>
        <w:tc>
          <w:tcPr>
            <w:tcW w:w="3284" w:type="dxa"/>
          </w:tcPr>
          <w:p w:rsidR="00102FC9" w:rsidRPr="00AB4419" w:rsidRDefault="00102FC9" w:rsidP="00102FC9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 xml:space="preserve">Rumania </w:t>
            </w:r>
          </w:p>
        </w:tc>
      </w:tr>
      <w:tr w:rsidR="00102FC9" w:rsidRPr="00AB4419" w:rsidTr="00097DFB">
        <w:tc>
          <w:tcPr>
            <w:tcW w:w="3284" w:type="dxa"/>
          </w:tcPr>
          <w:p w:rsidR="00102FC9" w:rsidRPr="00AB4419" w:rsidRDefault="00102FC9" w:rsidP="00102FC9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 xml:space="preserve">Dinamarca </w:t>
            </w:r>
          </w:p>
        </w:tc>
        <w:tc>
          <w:tcPr>
            <w:tcW w:w="3287" w:type="dxa"/>
            <w:gridSpan w:val="2"/>
          </w:tcPr>
          <w:p w:rsidR="00102FC9" w:rsidRPr="00AB4419" w:rsidRDefault="00102FC9" w:rsidP="00102FC9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 xml:space="preserve">México </w:t>
            </w:r>
          </w:p>
        </w:tc>
        <w:tc>
          <w:tcPr>
            <w:tcW w:w="3284" w:type="dxa"/>
          </w:tcPr>
          <w:p w:rsidR="00102FC9" w:rsidRPr="00AB4419" w:rsidRDefault="00102FC9" w:rsidP="00102FC9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 xml:space="preserve">Suecia </w:t>
            </w:r>
          </w:p>
        </w:tc>
      </w:tr>
      <w:tr w:rsidR="00102FC9" w:rsidRPr="00AB4419" w:rsidTr="00097DFB">
        <w:tc>
          <w:tcPr>
            <w:tcW w:w="3284" w:type="dxa"/>
          </w:tcPr>
          <w:p w:rsidR="00102FC9" w:rsidRPr="00AB4419" w:rsidRDefault="00102FC9" w:rsidP="00102FC9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 xml:space="preserve">Eslovaquia </w:t>
            </w:r>
          </w:p>
        </w:tc>
        <w:tc>
          <w:tcPr>
            <w:tcW w:w="3287" w:type="dxa"/>
            <w:gridSpan w:val="2"/>
          </w:tcPr>
          <w:p w:rsidR="00102FC9" w:rsidRPr="00AB4419" w:rsidRDefault="00102FC9" w:rsidP="00102FC9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 xml:space="preserve">Países Bajos </w:t>
            </w:r>
          </w:p>
        </w:tc>
        <w:tc>
          <w:tcPr>
            <w:tcW w:w="3284" w:type="dxa"/>
          </w:tcPr>
          <w:p w:rsidR="00102FC9" w:rsidRPr="00AB4419" w:rsidRDefault="00102FC9" w:rsidP="00102FC9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 xml:space="preserve">Suiza </w:t>
            </w:r>
          </w:p>
        </w:tc>
      </w:tr>
      <w:tr w:rsidR="00102FC9" w:rsidRPr="00AB4419" w:rsidTr="00097DFB">
        <w:tc>
          <w:tcPr>
            <w:tcW w:w="3284" w:type="dxa"/>
          </w:tcPr>
          <w:p w:rsidR="00102FC9" w:rsidRPr="00AB4419" w:rsidRDefault="00102FC9" w:rsidP="00102FC9">
            <w:pPr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>Estados Unidos de América</w:t>
            </w:r>
          </w:p>
        </w:tc>
        <w:tc>
          <w:tcPr>
            <w:tcW w:w="3287" w:type="dxa"/>
            <w:gridSpan w:val="2"/>
          </w:tcPr>
          <w:p w:rsidR="00102FC9" w:rsidRPr="00AB4419" w:rsidRDefault="00102FC9" w:rsidP="00102FC9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 xml:space="preserve">Polonia </w:t>
            </w:r>
          </w:p>
        </w:tc>
        <w:tc>
          <w:tcPr>
            <w:tcW w:w="3284" w:type="dxa"/>
          </w:tcPr>
          <w:p w:rsidR="00102FC9" w:rsidRPr="00AB4419" w:rsidRDefault="00102FC9" w:rsidP="00102FC9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 xml:space="preserve">Unión Europea </w:t>
            </w:r>
          </w:p>
        </w:tc>
      </w:tr>
      <w:tr w:rsidR="00102FC9" w:rsidRPr="00AB4419" w:rsidTr="00097DFB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3290" w:type="dxa"/>
            <w:gridSpan w:val="2"/>
          </w:tcPr>
          <w:p w:rsidR="00102FC9" w:rsidRPr="00AB4419" w:rsidRDefault="00102FC9" w:rsidP="00102FC9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>Israel</w:t>
            </w:r>
          </w:p>
        </w:tc>
        <w:tc>
          <w:tcPr>
            <w:tcW w:w="3281" w:type="dxa"/>
          </w:tcPr>
          <w:p w:rsidR="00102FC9" w:rsidRPr="00AB4419" w:rsidRDefault="00102FC9" w:rsidP="00102FC9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AB4419">
              <w:rPr>
                <w:rFonts w:cs="Arial"/>
                <w:lang w:val="es-ES"/>
              </w:rPr>
              <w:t xml:space="preserve">Noruega </w:t>
            </w:r>
          </w:p>
        </w:tc>
        <w:tc>
          <w:tcPr>
            <w:tcW w:w="3284" w:type="dxa"/>
          </w:tcPr>
          <w:p w:rsidR="00102FC9" w:rsidRPr="00AB4419" w:rsidRDefault="00102FC9" w:rsidP="00102FC9">
            <w:pPr>
              <w:autoSpaceDE w:val="0"/>
              <w:autoSpaceDN w:val="0"/>
              <w:adjustRightInd w:val="0"/>
              <w:rPr>
                <w:lang w:val="es-ES"/>
              </w:rPr>
            </w:pPr>
          </w:p>
        </w:tc>
      </w:tr>
    </w:tbl>
    <w:p w:rsidR="00F71D5A" w:rsidRPr="00AB4419" w:rsidRDefault="00F71D5A" w:rsidP="00F71D5A">
      <w:pPr>
        <w:rPr>
          <w:lang w:val="es-ES"/>
        </w:rPr>
      </w:pPr>
    </w:p>
    <w:p w:rsidR="00F71D5A" w:rsidRPr="00AB4419" w:rsidRDefault="00805818" w:rsidP="00F71D5A">
      <w:pPr>
        <w:rPr>
          <w:snapToGrid w:val="0"/>
          <w:lang w:val="es-ES"/>
        </w:rPr>
      </w:pPr>
      <w:r w:rsidRPr="00AB4419">
        <w:rPr>
          <w:snapToGrid w:val="0"/>
          <w:lang w:val="es-ES"/>
        </w:rPr>
        <w:fldChar w:fldCharType="begin"/>
      </w:r>
      <w:r w:rsidR="00F71D5A" w:rsidRPr="00AB4419">
        <w:rPr>
          <w:snapToGrid w:val="0"/>
          <w:lang w:val="es-ES"/>
        </w:rPr>
        <w:instrText xml:space="preserve"> AUTONUM  </w:instrText>
      </w:r>
      <w:r w:rsidRPr="00AB4419">
        <w:rPr>
          <w:snapToGrid w:val="0"/>
          <w:lang w:val="es-ES"/>
        </w:rPr>
        <w:fldChar w:fldCharType="end"/>
      </w:r>
      <w:r w:rsidR="00F71D5A" w:rsidRPr="00AB4419">
        <w:rPr>
          <w:snapToGrid w:val="0"/>
          <w:lang w:val="es-ES"/>
        </w:rPr>
        <w:tab/>
      </w:r>
      <w:r w:rsidR="00097DFB" w:rsidRPr="00AB4419">
        <w:rPr>
          <w:snapToGrid w:val="0"/>
          <w:lang w:val="es-ES"/>
        </w:rPr>
        <w:t xml:space="preserve">Las </w:t>
      </w:r>
      <w:r w:rsidR="00F124C0" w:rsidRPr="00AB4419">
        <w:rPr>
          <w:snapToGrid w:val="0"/>
          <w:lang w:val="es-ES"/>
        </w:rPr>
        <w:t xml:space="preserve">respuestas a la encuesta </w:t>
      </w:r>
      <w:r w:rsidR="00097DFB" w:rsidRPr="00AB4419">
        <w:rPr>
          <w:snapToGrid w:val="0"/>
          <w:lang w:val="es-ES"/>
        </w:rPr>
        <w:t>se recogen en el Anexo del presente documento</w:t>
      </w:r>
      <w:r w:rsidR="00F124C0" w:rsidRPr="00AB4419">
        <w:rPr>
          <w:snapToGrid w:val="0"/>
          <w:lang w:val="es-ES"/>
        </w:rPr>
        <w:t>.</w:t>
      </w:r>
      <w:r w:rsidR="00F71D5A" w:rsidRPr="00AB4419">
        <w:rPr>
          <w:snapToGrid w:val="0"/>
          <w:lang w:val="es-ES"/>
        </w:rPr>
        <w:t xml:space="preserve"> </w:t>
      </w:r>
      <w:r w:rsidR="00966464" w:rsidRPr="00AB4419">
        <w:rPr>
          <w:snapToGrid w:val="0"/>
          <w:lang w:val="es-ES"/>
        </w:rPr>
        <w:t>En aquellos casos en que las respuestas permiten identificar al miembro de la Unión</w:t>
      </w:r>
      <w:r w:rsidR="00477036" w:rsidRPr="00AB4419">
        <w:rPr>
          <w:snapToGrid w:val="0"/>
          <w:lang w:val="es-ES"/>
        </w:rPr>
        <w:t xml:space="preserve">, </w:t>
      </w:r>
      <w:r w:rsidR="00966464" w:rsidRPr="00AB4419">
        <w:rPr>
          <w:snapToGrid w:val="0"/>
          <w:lang w:val="es-ES"/>
        </w:rPr>
        <w:t>se ha sustituido el nombre por “[miembro de la UPOV/autoridad]”.</w:t>
      </w:r>
    </w:p>
    <w:p w:rsidR="00F71D5A" w:rsidRPr="00AB4419" w:rsidRDefault="00F71D5A" w:rsidP="00F71D5A">
      <w:pPr>
        <w:rPr>
          <w:snapToGrid w:val="0"/>
          <w:lang w:val="es-ES"/>
        </w:rPr>
      </w:pPr>
    </w:p>
    <w:p w:rsidR="00F71D5A" w:rsidRPr="00AB4419" w:rsidRDefault="00805818" w:rsidP="00F71D5A">
      <w:pPr>
        <w:tabs>
          <w:tab w:val="left" w:pos="5387"/>
        </w:tabs>
        <w:ind w:left="4820"/>
        <w:rPr>
          <w:i/>
          <w:snapToGrid w:val="0"/>
          <w:lang w:val="es-ES"/>
        </w:rPr>
      </w:pPr>
      <w:r w:rsidRPr="00AB4419">
        <w:rPr>
          <w:i/>
          <w:snapToGrid w:val="0"/>
          <w:lang w:val="es-ES"/>
        </w:rPr>
        <w:fldChar w:fldCharType="begin"/>
      </w:r>
      <w:r w:rsidR="00F71D5A" w:rsidRPr="00AB4419">
        <w:rPr>
          <w:i/>
          <w:snapToGrid w:val="0"/>
          <w:lang w:val="es-ES"/>
        </w:rPr>
        <w:instrText xml:space="preserve"> AUTONUM  </w:instrText>
      </w:r>
      <w:r w:rsidRPr="00AB4419">
        <w:rPr>
          <w:i/>
          <w:snapToGrid w:val="0"/>
          <w:lang w:val="es-ES"/>
        </w:rPr>
        <w:fldChar w:fldCharType="end"/>
      </w:r>
      <w:r w:rsidR="00F71D5A" w:rsidRPr="00AB4419">
        <w:rPr>
          <w:i/>
          <w:snapToGrid w:val="0"/>
          <w:lang w:val="es-ES"/>
        </w:rPr>
        <w:tab/>
      </w:r>
      <w:r w:rsidR="0001443E" w:rsidRPr="00AB4419">
        <w:rPr>
          <w:i/>
          <w:snapToGrid w:val="0"/>
          <w:lang w:val="es-ES"/>
        </w:rPr>
        <w:t>Se invita al TC a examinar los resultados de la encuesta acerca de los enfoques que aplican los miembros de la Unión para obtener material vegetal de los obtentores y para decidir sobre las variedades de existencia notoriamente conocida</w:t>
      </w:r>
      <w:r w:rsidR="00477036" w:rsidRPr="00AB4419">
        <w:rPr>
          <w:i/>
          <w:snapToGrid w:val="0"/>
          <w:lang w:val="es-ES"/>
        </w:rPr>
        <w:t xml:space="preserve">, </w:t>
      </w:r>
      <w:r w:rsidR="0001443E" w:rsidRPr="00AB4419">
        <w:rPr>
          <w:i/>
          <w:snapToGrid w:val="0"/>
          <w:lang w:val="es-ES"/>
        </w:rPr>
        <w:t xml:space="preserve">que se </w:t>
      </w:r>
      <w:r w:rsidR="00EC2B25" w:rsidRPr="00AB4419">
        <w:rPr>
          <w:i/>
          <w:snapToGrid w:val="0"/>
          <w:lang w:val="es-ES"/>
        </w:rPr>
        <w:t>recogen</w:t>
      </w:r>
      <w:r w:rsidR="0001443E" w:rsidRPr="00AB4419">
        <w:rPr>
          <w:i/>
          <w:snapToGrid w:val="0"/>
          <w:lang w:val="es-ES"/>
        </w:rPr>
        <w:t xml:space="preserve"> en el Anexo del presente documento.</w:t>
      </w:r>
    </w:p>
    <w:p w:rsidR="00F71D5A" w:rsidRPr="00AB4419" w:rsidRDefault="00F71D5A" w:rsidP="00F71D5A">
      <w:pPr>
        <w:tabs>
          <w:tab w:val="left" w:pos="5387"/>
          <w:tab w:val="left" w:pos="5954"/>
        </w:tabs>
        <w:rPr>
          <w:lang w:val="es-ES"/>
        </w:rPr>
      </w:pPr>
    </w:p>
    <w:p w:rsidR="00F71D5A" w:rsidRPr="00AB4419" w:rsidRDefault="00F71D5A" w:rsidP="00F71D5A">
      <w:pPr>
        <w:tabs>
          <w:tab w:val="left" w:pos="5387"/>
          <w:tab w:val="left" w:pos="5954"/>
        </w:tabs>
        <w:rPr>
          <w:lang w:val="es-ES"/>
        </w:rPr>
      </w:pPr>
    </w:p>
    <w:p w:rsidR="00F71D5A" w:rsidRPr="00AB4419" w:rsidRDefault="00F71D5A" w:rsidP="00F71D5A">
      <w:pPr>
        <w:jc w:val="left"/>
        <w:rPr>
          <w:lang w:val="es-ES"/>
        </w:rPr>
      </w:pPr>
    </w:p>
    <w:p w:rsidR="00F71D5A" w:rsidRPr="00AB4419" w:rsidRDefault="0001443E" w:rsidP="00F71D5A">
      <w:pPr>
        <w:jc w:val="right"/>
        <w:rPr>
          <w:lang w:val="es-ES"/>
        </w:rPr>
      </w:pPr>
      <w:r w:rsidRPr="00AB4419">
        <w:rPr>
          <w:lang w:val="es-ES"/>
        </w:rPr>
        <w:t>[Sigue el Anexo]</w:t>
      </w:r>
    </w:p>
    <w:p w:rsidR="00F71D5A" w:rsidRPr="00AB4419" w:rsidRDefault="00F71D5A" w:rsidP="00F71D5A">
      <w:pPr>
        <w:jc w:val="left"/>
        <w:rPr>
          <w:lang w:val="es-ES"/>
        </w:rPr>
      </w:pPr>
    </w:p>
    <w:p w:rsidR="00F71D5A" w:rsidRPr="00AB4419" w:rsidRDefault="00F71D5A" w:rsidP="00F71D5A">
      <w:pPr>
        <w:jc w:val="left"/>
        <w:rPr>
          <w:lang w:val="es-ES"/>
        </w:rPr>
        <w:sectPr w:rsidR="00F71D5A" w:rsidRPr="00AB4419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F71D5A" w:rsidRPr="00AB4419" w:rsidRDefault="00F71D5A" w:rsidP="00F71D5A">
      <w:pPr>
        <w:keepNext/>
        <w:outlineLvl w:val="0"/>
        <w:rPr>
          <w:caps/>
          <w:lang w:val="es-ES"/>
        </w:rPr>
      </w:pPr>
    </w:p>
    <w:p w:rsidR="00F71D5A" w:rsidRPr="00AB4419" w:rsidRDefault="0001443E" w:rsidP="00F71D5A">
      <w:pPr>
        <w:keepNext/>
        <w:outlineLvl w:val="0"/>
        <w:rPr>
          <w:caps/>
          <w:lang w:val="es-ES"/>
        </w:rPr>
      </w:pPr>
      <w:r w:rsidRPr="00AB4419">
        <w:rPr>
          <w:caps/>
          <w:lang w:val="es-ES"/>
        </w:rPr>
        <w:t>ENFOQUES PARA OBTENER MATERIAL VEGETAL DE LOS OBTENTORES Y PARA DECIDIR SOBRE LAS VARIEDADES DE EXISTENCIA NOTORIAMENTE CONOCIDA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01443E" w:rsidP="00F71D5A">
      <w:pPr>
        <w:rPr>
          <w:u w:val="single"/>
          <w:lang w:val="es-ES"/>
        </w:rPr>
      </w:pPr>
      <w:r w:rsidRPr="00AB4419">
        <w:rPr>
          <w:u w:val="single"/>
          <w:lang w:val="es-ES"/>
        </w:rPr>
        <w:t>Pregunta</w:t>
      </w:r>
      <w:r w:rsidR="00477036" w:rsidRPr="00AB4419">
        <w:rPr>
          <w:u w:val="single"/>
          <w:lang w:val="es-ES"/>
        </w:rPr>
        <w:t> 1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01443E" w:rsidP="00F71D5A">
      <w:pPr>
        <w:rPr>
          <w:lang w:val="es-ES"/>
        </w:rPr>
      </w:pPr>
      <w:r w:rsidRPr="00AB4419">
        <w:rPr>
          <w:lang w:val="es-ES"/>
        </w:rPr>
        <w:t>Miembro de la UPOV en nombre del cual responde a esta encuesta</w:t>
      </w:r>
      <w:r w:rsidR="00F71D5A" w:rsidRPr="00AB4419">
        <w:rPr>
          <w:lang w:val="es-ES"/>
        </w:rPr>
        <w:t xml:space="preserve"> 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01443E" w:rsidP="00F71D5A">
      <w:pPr>
        <w:rPr>
          <w:u w:val="single"/>
          <w:lang w:val="es-ES"/>
        </w:rPr>
      </w:pPr>
      <w:r w:rsidRPr="00AB4419">
        <w:rPr>
          <w:u w:val="single"/>
          <w:lang w:val="es-ES"/>
        </w:rPr>
        <w:t>Pregunta</w:t>
      </w:r>
      <w:r w:rsidR="00477036" w:rsidRPr="00AB4419">
        <w:rPr>
          <w:u w:val="single"/>
          <w:lang w:val="es-ES"/>
        </w:rPr>
        <w:t> 2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01443E" w:rsidP="00F71D5A">
      <w:pPr>
        <w:rPr>
          <w:lang w:val="es-ES"/>
        </w:rPr>
      </w:pPr>
      <w:r w:rsidRPr="00AB4419">
        <w:rPr>
          <w:lang w:val="es-ES"/>
        </w:rPr>
        <w:t>Nombre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01443E" w:rsidP="00F71D5A">
      <w:pPr>
        <w:rPr>
          <w:u w:val="single"/>
          <w:lang w:val="es-ES"/>
        </w:rPr>
      </w:pPr>
      <w:r w:rsidRPr="00AB4419">
        <w:rPr>
          <w:u w:val="single"/>
          <w:lang w:val="es-ES"/>
        </w:rPr>
        <w:t>Pregunta</w:t>
      </w:r>
      <w:r w:rsidR="00477036" w:rsidRPr="00AB4419">
        <w:rPr>
          <w:u w:val="single"/>
          <w:lang w:val="es-ES"/>
        </w:rPr>
        <w:t> 3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01443E" w:rsidP="00F71D5A">
      <w:pPr>
        <w:rPr>
          <w:lang w:val="es-ES"/>
        </w:rPr>
      </w:pPr>
      <w:r w:rsidRPr="00AB4419">
        <w:rPr>
          <w:lang w:val="es-ES"/>
        </w:rPr>
        <w:t>Cargo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01443E" w:rsidP="00F71D5A">
      <w:pPr>
        <w:rPr>
          <w:u w:val="single"/>
          <w:lang w:val="es-ES"/>
        </w:rPr>
      </w:pPr>
      <w:r w:rsidRPr="00AB4419">
        <w:rPr>
          <w:u w:val="single"/>
          <w:lang w:val="es-ES"/>
        </w:rPr>
        <w:t>Pregunta</w:t>
      </w:r>
      <w:r w:rsidR="00477036" w:rsidRPr="00AB4419">
        <w:rPr>
          <w:u w:val="single"/>
          <w:lang w:val="es-ES"/>
        </w:rPr>
        <w:t> 4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01443E" w:rsidP="00F71D5A">
      <w:pPr>
        <w:rPr>
          <w:lang w:val="es-ES"/>
        </w:rPr>
      </w:pPr>
      <w:r w:rsidRPr="00AB4419">
        <w:rPr>
          <w:lang w:val="es-ES"/>
        </w:rPr>
        <w:t>Organización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01443E" w:rsidP="00F71D5A">
      <w:pPr>
        <w:rPr>
          <w:u w:val="single"/>
          <w:lang w:val="es-ES"/>
        </w:rPr>
      </w:pPr>
      <w:r w:rsidRPr="00AB4419">
        <w:rPr>
          <w:u w:val="single"/>
          <w:lang w:val="es-ES"/>
        </w:rPr>
        <w:t>Pregunta</w:t>
      </w:r>
      <w:r w:rsidR="00477036" w:rsidRPr="00AB4419">
        <w:rPr>
          <w:u w:val="single"/>
          <w:lang w:val="es-ES"/>
        </w:rPr>
        <w:t> 5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01443E" w:rsidP="00F71D5A">
      <w:pPr>
        <w:rPr>
          <w:lang w:val="es-ES"/>
        </w:rPr>
      </w:pPr>
      <w:r w:rsidRPr="00AB4419">
        <w:rPr>
          <w:lang w:val="es-ES"/>
        </w:rPr>
        <w:t>Dirección de correo electrónico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01443E" w:rsidP="00F71D5A">
      <w:pPr>
        <w:keepNext/>
        <w:outlineLvl w:val="1"/>
        <w:rPr>
          <w:u w:val="single"/>
          <w:lang w:val="es-ES"/>
        </w:rPr>
      </w:pPr>
      <w:r w:rsidRPr="00AB4419">
        <w:rPr>
          <w:u w:val="single"/>
          <w:lang w:val="es-ES"/>
        </w:rPr>
        <w:t>Pregunta</w:t>
      </w:r>
      <w:r w:rsidR="00477036" w:rsidRPr="00AB4419">
        <w:rPr>
          <w:u w:val="single"/>
          <w:lang w:val="es-ES"/>
        </w:rPr>
        <w:t> 6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01443E" w:rsidP="00F71D5A">
      <w:pPr>
        <w:rPr>
          <w:lang w:val="es-ES"/>
        </w:rPr>
      </w:pPr>
      <w:r w:rsidRPr="00AB4419">
        <w:rPr>
          <w:lang w:val="es-ES"/>
        </w:rPr>
        <w:t>¿Su oficina de protección de las obtenciones vegetales obtiene material vegetal de variedades notoriamente conocidas?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86018F" w:rsidP="00F71D5A">
      <w:pPr>
        <w:jc w:val="center"/>
        <w:rPr>
          <w:lang w:val="es-ES"/>
        </w:rPr>
      </w:pPr>
      <w:r w:rsidRPr="00AB441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864CA" wp14:editId="0E0F8E80">
                <wp:simplePos x="0" y="0"/>
                <wp:positionH relativeFrom="column">
                  <wp:posOffset>5191760</wp:posOffset>
                </wp:positionH>
                <wp:positionV relativeFrom="paragraph">
                  <wp:posOffset>224155</wp:posOffset>
                </wp:positionV>
                <wp:extent cx="1040130" cy="23749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DE" w:rsidRDefault="00DA15DE" w:rsidP="00F71D5A">
                            <w:r>
                              <w:t>81%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8.8pt;margin-top:17.65pt;width:81.9pt;height:18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" stroked="f">
                <v:fill opacity="0"/>
                <v:textbox style="mso-fit-shape-to-text:t">
                  <w:txbxContent>
                    <w:p w:rsidR="00DA15DE" w:rsidRDefault="00DA15DE" w:rsidP="00F71D5A">
                      <w:r>
                        <w:t>81%</w:t>
                      </w:r>
                    </w:p>
                  </w:txbxContent>
                </v:textbox>
              </v:shape>
            </w:pict>
          </mc:Fallback>
        </mc:AlternateContent>
      </w:r>
      <w:r w:rsidRPr="00AB441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A744F" wp14:editId="28ACA9D5">
                <wp:simplePos x="0" y="0"/>
                <wp:positionH relativeFrom="column">
                  <wp:posOffset>1941830</wp:posOffset>
                </wp:positionH>
                <wp:positionV relativeFrom="paragraph">
                  <wp:posOffset>859790</wp:posOffset>
                </wp:positionV>
                <wp:extent cx="1004570" cy="23749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DE" w:rsidRDefault="00DA15DE" w:rsidP="00F71D5A">
                            <w:r>
                              <w:t>19%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52.9pt;margin-top:67.7pt;width:79.1pt;height:18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" stroked="f">
                <v:fill opacity="0"/>
                <v:textbox style="mso-fit-shape-to-text:t">
                  <w:txbxContent>
                    <w:p w:rsidR="00DA15DE" w:rsidRDefault="00DA15DE" w:rsidP="00F71D5A">
                      <w:r>
                        <w:t>19%</w:t>
                      </w:r>
                    </w:p>
                  </w:txbxContent>
                </v:textbox>
              </v:shape>
            </w:pict>
          </mc:Fallback>
        </mc:AlternateContent>
      </w:r>
      <w:r w:rsidRPr="00AB441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C0D86" wp14:editId="1A9F898D">
                <wp:simplePos x="0" y="0"/>
                <wp:positionH relativeFrom="column">
                  <wp:posOffset>-489585</wp:posOffset>
                </wp:positionH>
                <wp:positionV relativeFrom="paragraph">
                  <wp:posOffset>867410</wp:posOffset>
                </wp:positionV>
                <wp:extent cx="1188720" cy="237490"/>
                <wp:effectExtent l="0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DE" w:rsidRDefault="00DA15DE" w:rsidP="00F71D5A">
                            <w:pPr>
                              <w:jc w:val="right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38.55pt;margin-top:68.3pt;width:93.6pt;height:1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" stroked="f">
                <v:textbox style="mso-fit-shape-to-text:t">
                  <w:txbxContent>
                    <w:p w:rsidR="00DA15DE" w:rsidRDefault="00DA15DE" w:rsidP="00F71D5A">
                      <w:pPr>
                        <w:jc w:val="right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AB441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C9EB8" wp14:editId="6311E809">
                <wp:simplePos x="0" y="0"/>
                <wp:positionH relativeFrom="column">
                  <wp:posOffset>-492125</wp:posOffset>
                </wp:positionH>
                <wp:positionV relativeFrom="paragraph">
                  <wp:posOffset>233045</wp:posOffset>
                </wp:positionV>
                <wp:extent cx="1188720" cy="237490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DE" w:rsidRDefault="00DA15DE" w:rsidP="00F71D5A">
                            <w:pPr>
                              <w:jc w:val="right"/>
                            </w:pPr>
                            <w: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8.75pt;margin-top:18.35pt;width:93.6pt;height:1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" stroked="f">
                <v:textbox style="mso-fit-shape-to-text:t">
                  <w:txbxContent>
                    <w:p w:rsidR="00DA15DE" w:rsidRDefault="00DA15DE" w:rsidP="00F71D5A">
                      <w:pPr>
                        <w:jc w:val="right"/>
                      </w:pPr>
                      <w: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 w:rsidR="00F71D5A" w:rsidRPr="00AB4419">
        <w:rPr>
          <w:noProof/>
          <w:lang w:eastAsia="es-ES_tradnl"/>
        </w:rPr>
        <w:drawing>
          <wp:inline distT="0" distB="0" distL="0" distR="0" wp14:anchorId="40FF9063" wp14:editId="27530E1E">
            <wp:extent cx="4409468" cy="14706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t="3500"/>
                    <a:stretch/>
                  </pic:blipFill>
                  <pic:spPr bwMode="auto">
                    <a:xfrm>
                      <a:off x="0" y="0"/>
                      <a:ext cx="4412466" cy="1471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1D5A" w:rsidRPr="00AB4419" w:rsidRDefault="00F71D5A" w:rsidP="00F71D5A">
      <w:pPr>
        <w:jc w:val="center"/>
        <w:rPr>
          <w:lang w:val="es-ES"/>
        </w:rPr>
      </w:pPr>
    </w:p>
    <w:p w:rsidR="00F71D5A" w:rsidRPr="00AB4419" w:rsidRDefault="00F71D5A" w:rsidP="00F71D5A">
      <w:pPr>
        <w:jc w:val="center"/>
        <w:rPr>
          <w:lang w:val="es-ES"/>
        </w:rPr>
      </w:pPr>
    </w:p>
    <w:p w:rsidR="00F71D5A" w:rsidRPr="00AB4419" w:rsidRDefault="00F053DD" w:rsidP="00EC2B2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Obtenemos aproximadamente el</w:t>
      </w:r>
      <w:r w:rsidR="00477036" w:rsidRPr="00AB4419">
        <w:rPr>
          <w:rFonts w:cs="Arial"/>
          <w:lang w:val="es-ES"/>
        </w:rPr>
        <w:t> 7</w:t>
      </w:r>
      <w:r w:rsidRPr="00AB4419">
        <w:rPr>
          <w:rFonts w:cs="Arial"/>
          <w:lang w:val="es-ES"/>
        </w:rPr>
        <w:t>0% del material vegetal que solicitamos.</w:t>
      </w:r>
    </w:p>
    <w:p w:rsidR="00F71D5A" w:rsidRPr="00AB4419" w:rsidRDefault="00F053DD" w:rsidP="00EC2B2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Para los ensayos en cultivo DHE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 xml:space="preserve">en particular </w:t>
      </w:r>
      <w:r w:rsidR="005E11A3" w:rsidRPr="00AB4419">
        <w:rPr>
          <w:rFonts w:cs="Arial"/>
          <w:lang w:val="es-ES"/>
        </w:rPr>
        <w:t>si resulta</w:t>
      </w:r>
      <w:r w:rsidRPr="00AB4419">
        <w:rPr>
          <w:rFonts w:cs="Arial"/>
          <w:lang w:val="es-ES"/>
        </w:rPr>
        <w:t xml:space="preserve"> </w:t>
      </w:r>
      <w:r w:rsidR="005E11A3" w:rsidRPr="00AB4419">
        <w:rPr>
          <w:rFonts w:cs="Arial"/>
          <w:lang w:val="es-ES"/>
        </w:rPr>
        <w:t>imprescindible realizar una comparación por pares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 xml:space="preserve">y </w:t>
      </w:r>
      <w:r w:rsidR="00EC2B25" w:rsidRPr="00AB4419">
        <w:rPr>
          <w:rFonts w:cs="Arial"/>
          <w:lang w:val="es-ES"/>
        </w:rPr>
        <w:t xml:space="preserve">de </w:t>
      </w:r>
      <w:r w:rsidR="005E11A3" w:rsidRPr="00AB4419">
        <w:rPr>
          <w:rFonts w:cs="Arial"/>
          <w:lang w:val="es-ES"/>
        </w:rPr>
        <w:t xml:space="preserve">determinados </w:t>
      </w:r>
      <w:r w:rsidRPr="00AB4419">
        <w:rPr>
          <w:rFonts w:cs="Arial"/>
          <w:lang w:val="es-ES"/>
        </w:rPr>
        <w:t xml:space="preserve">géneros </w:t>
      </w:r>
      <w:r w:rsidR="00EC2B25" w:rsidRPr="00AB4419">
        <w:rPr>
          <w:rFonts w:cs="Arial"/>
          <w:lang w:val="es-ES"/>
        </w:rPr>
        <w:t xml:space="preserve">para </w:t>
      </w:r>
      <w:r w:rsidR="005E11A3" w:rsidRPr="00AB4419">
        <w:rPr>
          <w:rFonts w:cs="Arial"/>
          <w:lang w:val="es-ES"/>
        </w:rPr>
        <w:t>colecciones vivas</w:t>
      </w:r>
      <w:r w:rsidRPr="00AB4419">
        <w:rPr>
          <w:rFonts w:cs="Arial"/>
          <w:lang w:val="es-ES"/>
        </w:rPr>
        <w:t xml:space="preserve"> de variedades.</w:t>
      </w:r>
    </w:p>
    <w:p w:rsidR="00381FE1" w:rsidRPr="00AB4419" w:rsidRDefault="00526247" w:rsidP="00EC2B25">
      <w:pPr>
        <w:numPr>
          <w:ilvl w:val="0"/>
          <w:numId w:val="1"/>
        </w:numPr>
        <w:spacing w:before="120" w:after="120"/>
        <w:ind w:left="714" w:hanging="357"/>
        <w:rPr>
          <w:rFonts w:cs="Arial"/>
          <w:vanish/>
          <w:lang w:val="es-ES"/>
        </w:rPr>
      </w:pPr>
      <w:r w:rsidRPr="00AB4419">
        <w:rPr>
          <w:rFonts w:cs="Arial"/>
          <w:lang w:val="es-ES"/>
        </w:rPr>
        <w:t>Exigimos</w:t>
      </w:r>
      <w:r w:rsidR="005E11A3" w:rsidRPr="00AB4419">
        <w:rPr>
          <w:rFonts w:cs="Arial"/>
          <w:lang w:val="es-ES"/>
        </w:rPr>
        <w:t xml:space="preserve"> una descripción objetiva completa de las variedades notoriamente conocidas </w:t>
      </w:r>
      <w:r w:rsidR="00D5107B" w:rsidRPr="00AB4419">
        <w:rPr>
          <w:rFonts w:cs="Arial"/>
          <w:lang w:val="es-ES"/>
        </w:rPr>
        <w:t>que se han de comparar</w:t>
      </w:r>
      <w:r w:rsidR="0024069E" w:rsidRPr="00AB4419">
        <w:rPr>
          <w:rFonts w:cs="Arial"/>
          <w:lang w:val="es-ES"/>
        </w:rPr>
        <w:t>, para lo cual</w:t>
      </w:r>
      <w:r w:rsidR="005E11A3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 xml:space="preserve">solicitamos </w:t>
      </w:r>
      <w:r w:rsidR="00D75169" w:rsidRPr="00AB4419">
        <w:rPr>
          <w:rFonts w:cs="Arial"/>
          <w:lang w:val="es-ES"/>
        </w:rPr>
        <w:t>un</w:t>
      </w:r>
      <w:r w:rsidR="005E11A3" w:rsidRPr="00AB4419">
        <w:rPr>
          <w:rFonts w:cs="Arial"/>
          <w:lang w:val="es-ES"/>
        </w:rPr>
        <w:t xml:space="preserve">a descripción de la variedad más similar y </w:t>
      </w:r>
      <w:r w:rsidR="00D75169" w:rsidRPr="00AB4419">
        <w:rPr>
          <w:rFonts w:cs="Arial"/>
          <w:lang w:val="es-ES"/>
        </w:rPr>
        <w:t xml:space="preserve">de </w:t>
      </w:r>
      <w:r w:rsidR="00D5107B" w:rsidRPr="00AB4419">
        <w:rPr>
          <w:rFonts w:cs="Arial"/>
          <w:lang w:val="es-ES"/>
        </w:rPr>
        <w:t>cualquier otra</w:t>
      </w:r>
      <w:r w:rsidR="0024069E" w:rsidRPr="00AB4419">
        <w:rPr>
          <w:rFonts w:cs="Arial"/>
          <w:lang w:val="es-ES"/>
        </w:rPr>
        <w:t xml:space="preserve"> </w:t>
      </w:r>
      <w:r w:rsidR="00D5107B" w:rsidRPr="00AB4419">
        <w:rPr>
          <w:rFonts w:cs="Arial"/>
          <w:lang w:val="es-ES"/>
        </w:rPr>
        <w:t>variedad de referencia</w:t>
      </w:r>
      <w:r w:rsidR="005E11A3" w:rsidRPr="00AB4419">
        <w:rPr>
          <w:rFonts w:cs="Arial"/>
          <w:lang w:val="es-ES"/>
        </w:rPr>
        <w:t>.</w:t>
      </w:r>
    </w:p>
    <w:p w:rsidR="00F71D5A" w:rsidRPr="00AB4419" w:rsidRDefault="00D75169" w:rsidP="00EC2B2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Por lo general sí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pero no siempre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 xml:space="preserve">ya que en ocasiones no </w:t>
      </w:r>
      <w:r w:rsidR="00735358" w:rsidRPr="00AB4419">
        <w:rPr>
          <w:rFonts w:cs="Arial"/>
          <w:lang w:val="es-ES"/>
        </w:rPr>
        <w:t>hay</w:t>
      </w:r>
      <w:r w:rsidRPr="00AB4419">
        <w:rPr>
          <w:rFonts w:cs="Arial"/>
          <w:lang w:val="es-ES"/>
        </w:rPr>
        <w:t xml:space="preserve"> </w:t>
      </w:r>
      <w:r w:rsidR="00735358" w:rsidRPr="00AB4419">
        <w:rPr>
          <w:rFonts w:cs="Arial"/>
          <w:lang w:val="es-ES"/>
        </w:rPr>
        <w:t xml:space="preserve">material vegetal </w:t>
      </w:r>
      <w:r w:rsidRPr="00AB4419">
        <w:rPr>
          <w:rFonts w:cs="Arial"/>
          <w:lang w:val="es-ES"/>
        </w:rPr>
        <w:t>dispon</w:t>
      </w:r>
      <w:r w:rsidR="00735358" w:rsidRPr="00AB4419">
        <w:rPr>
          <w:rFonts w:cs="Arial"/>
          <w:lang w:val="es-ES"/>
        </w:rPr>
        <w:t>ibl</w:t>
      </w:r>
      <w:r w:rsidRPr="00AB4419">
        <w:rPr>
          <w:rFonts w:cs="Arial"/>
          <w:lang w:val="es-ES"/>
        </w:rPr>
        <w:t>e.</w:t>
      </w:r>
    </w:p>
    <w:p w:rsidR="00F71D5A" w:rsidRPr="00AB4419" w:rsidRDefault="00EE08D5" w:rsidP="00EC2B2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[</w:t>
      </w:r>
      <w:r w:rsidR="00EC2B25" w:rsidRPr="00AB4419">
        <w:rPr>
          <w:rFonts w:cs="Arial"/>
          <w:lang w:val="es-ES"/>
        </w:rPr>
        <w:t xml:space="preserve">Miembro </w:t>
      </w:r>
      <w:r w:rsidRPr="00AB4419">
        <w:rPr>
          <w:rFonts w:cs="Arial"/>
          <w:lang w:val="es-ES"/>
        </w:rPr>
        <w:t xml:space="preserve">de la UPOV/autoridad] no realiza ensayos DHE; </w:t>
      </w:r>
      <w:r w:rsidR="00EC2B25" w:rsidRPr="00AB4419">
        <w:rPr>
          <w:rFonts w:cs="Arial"/>
          <w:lang w:val="es-ES"/>
        </w:rPr>
        <w:t xml:space="preserve">oficinas asociadas de países miembros de la Unión Europea se encargan </w:t>
      </w:r>
      <w:r w:rsidRPr="00AB4419">
        <w:rPr>
          <w:rFonts w:cs="Arial"/>
          <w:lang w:val="es-ES"/>
        </w:rPr>
        <w:t>del examen DHE.</w:t>
      </w:r>
    </w:p>
    <w:p w:rsidR="00F71D5A" w:rsidRPr="00AB4419" w:rsidRDefault="00B95044" w:rsidP="00EC2B2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lastRenderedPageBreak/>
        <w:t>Nosotros no realizamos exámenes DHE.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Se los compramos a [miembro de la UPOV/autoridad] y a otros países pertinentes.</w:t>
      </w:r>
    </w:p>
    <w:p w:rsidR="005F3A9B" w:rsidRPr="00AB4419" w:rsidRDefault="00B95044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vanish/>
          <w:lang w:val="es-ES"/>
        </w:rPr>
      </w:pPr>
      <w:r w:rsidRPr="00AB4419">
        <w:rPr>
          <w:rFonts w:cs="Arial"/>
          <w:lang w:val="es-ES"/>
        </w:rPr>
        <w:t>Cuando [miembro de la UPOV/</w:t>
      </w:r>
      <w:r w:rsidR="006A052D" w:rsidRPr="00AB4419">
        <w:rPr>
          <w:rFonts w:cs="Arial"/>
          <w:lang w:val="es-ES"/>
        </w:rPr>
        <w:t>autoridad</w:t>
      </w:r>
      <w:r w:rsidRPr="00AB4419">
        <w:rPr>
          <w:rFonts w:cs="Arial"/>
          <w:lang w:val="es-ES"/>
        </w:rPr>
        <w:t xml:space="preserve">] </w:t>
      </w:r>
      <w:r w:rsidR="006A052D" w:rsidRPr="00AB4419">
        <w:rPr>
          <w:rFonts w:cs="Arial"/>
          <w:lang w:val="es-ES"/>
        </w:rPr>
        <w:t>va a iniciar el</w:t>
      </w:r>
      <w:r w:rsidRPr="00AB4419">
        <w:rPr>
          <w:rFonts w:cs="Arial"/>
          <w:lang w:val="es-ES"/>
        </w:rPr>
        <w:t xml:space="preserve"> </w:t>
      </w:r>
      <w:r w:rsidR="006A052D" w:rsidRPr="00AB4419">
        <w:rPr>
          <w:rFonts w:cs="Arial"/>
          <w:lang w:val="es-ES"/>
        </w:rPr>
        <w:t xml:space="preserve">examen en una </w:t>
      </w:r>
      <w:r w:rsidR="00F01DF7" w:rsidRPr="00AB4419">
        <w:rPr>
          <w:rFonts w:cs="Arial"/>
          <w:lang w:val="es-ES"/>
        </w:rPr>
        <w:t>oficina de examen acreditada</w:t>
      </w:r>
      <w:r w:rsidR="00477036" w:rsidRPr="00AB4419">
        <w:rPr>
          <w:rFonts w:cs="Arial"/>
          <w:lang w:val="es-ES"/>
        </w:rPr>
        <w:t xml:space="preserve">, </w:t>
      </w:r>
      <w:r w:rsidR="006A052D" w:rsidRPr="00AB4419">
        <w:rPr>
          <w:rFonts w:cs="Arial"/>
          <w:lang w:val="es-ES"/>
        </w:rPr>
        <w:t xml:space="preserve">se </w:t>
      </w:r>
      <w:r w:rsidR="00195E77" w:rsidRPr="00AB4419">
        <w:rPr>
          <w:rFonts w:cs="Arial"/>
          <w:lang w:val="es-ES"/>
        </w:rPr>
        <w:t>pide</w:t>
      </w:r>
      <w:r w:rsidR="006A052D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 xml:space="preserve">material vegetal </w:t>
      </w:r>
      <w:r w:rsidR="006A052D" w:rsidRPr="00AB4419">
        <w:rPr>
          <w:rFonts w:cs="Arial"/>
          <w:lang w:val="es-ES"/>
        </w:rPr>
        <w:t>a los</w:t>
      </w:r>
      <w:r w:rsidRPr="00AB4419">
        <w:rPr>
          <w:rFonts w:cs="Arial"/>
          <w:lang w:val="es-ES"/>
        </w:rPr>
        <w:t xml:space="preserve"> solicitantes;</w:t>
      </w:r>
      <w:r w:rsidR="00F71D5A" w:rsidRPr="00AB4419">
        <w:rPr>
          <w:rFonts w:cs="Arial"/>
          <w:lang w:val="es-ES"/>
        </w:rPr>
        <w:t xml:space="preserve"> </w:t>
      </w:r>
      <w:r w:rsidR="006A052D" w:rsidRPr="00AB4419">
        <w:rPr>
          <w:rFonts w:cs="Arial"/>
          <w:lang w:val="es-ES"/>
        </w:rPr>
        <w:t xml:space="preserve">si se </w:t>
      </w:r>
      <w:r w:rsidR="005F3A9B" w:rsidRPr="00AB4419">
        <w:rPr>
          <w:rFonts w:cs="Arial"/>
          <w:lang w:val="es-ES"/>
        </w:rPr>
        <w:t>necesitan</w:t>
      </w:r>
      <w:r w:rsidR="006A052D" w:rsidRPr="00AB4419">
        <w:rPr>
          <w:rFonts w:cs="Arial"/>
          <w:lang w:val="es-ES"/>
        </w:rPr>
        <w:t xml:space="preserve"> variedades notoriamente conocidas </w:t>
      </w:r>
      <w:r w:rsidR="005F3A9B" w:rsidRPr="00AB4419">
        <w:rPr>
          <w:rFonts w:cs="Arial"/>
          <w:lang w:val="es-ES"/>
        </w:rPr>
        <w:t>para efectuar comparaciones durante</w:t>
      </w:r>
      <w:r w:rsidR="006A052D" w:rsidRPr="00AB4419">
        <w:rPr>
          <w:rFonts w:cs="Arial"/>
          <w:lang w:val="es-ES"/>
        </w:rPr>
        <w:t xml:space="preserve"> el examen DHE y también pertenecen al solicitante</w:t>
      </w:r>
      <w:r w:rsidR="00477036" w:rsidRPr="00AB4419">
        <w:rPr>
          <w:rFonts w:cs="Arial"/>
          <w:lang w:val="es-ES"/>
        </w:rPr>
        <w:t xml:space="preserve">, </w:t>
      </w:r>
      <w:r w:rsidR="006A052D" w:rsidRPr="00AB4419">
        <w:rPr>
          <w:rFonts w:cs="Arial"/>
          <w:lang w:val="es-ES"/>
        </w:rPr>
        <w:t xml:space="preserve">[miembro de la UPOV/autoridad] las </w:t>
      </w:r>
      <w:r w:rsidR="005F2CFF" w:rsidRPr="00AB4419">
        <w:rPr>
          <w:rFonts w:cs="Arial"/>
          <w:lang w:val="es-ES"/>
        </w:rPr>
        <w:t>pide</w:t>
      </w:r>
      <w:r w:rsidR="006A052D" w:rsidRPr="00AB4419">
        <w:rPr>
          <w:rFonts w:cs="Arial"/>
          <w:lang w:val="es-ES"/>
        </w:rPr>
        <w:t xml:space="preserve"> </w:t>
      </w:r>
      <w:r w:rsidR="005F2CFF" w:rsidRPr="00AB4419">
        <w:rPr>
          <w:rFonts w:cs="Arial"/>
          <w:lang w:val="es-ES"/>
        </w:rPr>
        <w:t>junt</w:t>
      </w:r>
      <w:r w:rsidR="005F3A9B" w:rsidRPr="00AB4419">
        <w:rPr>
          <w:rFonts w:cs="Arial"/>
          <w:lang w:val="es-ES"/>
        </w:rPr>
        <w:t>o</w:t>
      </w:r>
      <w:r w:rsidR="005F2CFF" w:rsidRPr="00AB4419">
        <w:rPr>
          <w:rFonts w:cs="Arial"/>
          <w:lang w:val="es-ES"/>
        </w:rPr>
        <w:t xml:space="preserve"> con e</w:t>
      </w:r>
      <w:r w:rsidR="006A052D" w:rsidRPr="00AB4419">
        <w:rPr>
          <w:rFonts w:cs="Arial"/>
          <w:lang w:val="es-ES"/>
        </w:rPr>
        <w:t>l material vegetal.</w:t>
      </w:r>
      <w:r w:rsidR="00F71D5A" w:rsidRPr="00AB4419">
        <w:rPr>
          <w:rFonts w:cs="Arial"/>
          <w:lang w:val="es-ES"/>
        </w:rPr>
        <w:t xml:space="preserve"> </w:t>
      </w:r>
      <w:r w:rsidR="006A052D" w:rsidRPr="00AB4419">
        <w:rPr>
          <w:rFonts w:cs="Arial"/>
          <w:lang w:val="es-ES"/>
        </w:rPr>
        <w:t xml:space="preserve">La oficina encargada del examen </w:t>
      </w:r>
      <w:r w:rsidR="005F3A9B" w:rsidRPr="00AB4419">
        <w:rPr>
          <w:rFonts w:cs="Arial"/>
          <w:lang w:val="es-ES"/>
        </w:rPr>
        <w:t>pide</w:t>
      </w:r>
      <w:r w:rsidR="006A052D" w:rsidRPr="00AB4419">
        <w:rPr>
          <w:rFonts w:cs="Arial"/>
          <w:lang w:val="es-ES"/>
        </w:rPr>
        <w:t xml:space="preserve"> al obtentor</w:t>
      </w:r>
      <w:r w:rsidR="00477036" w:rsidRPr="00AB4419">
        <w:rPr>
          <w:rFonts w:cs="Arial"/>
          <w:lang w:val="es-ES"/>
        </w:rPr>
        <w:t xml:space="preserve">, </w:t>
      </w:r>
      <w:r w:rsidR="00891B3E" w:rsidRPr="00AB4419">
        <w:rPr>
          <w:rFonts w:cs="Arial"/>
          <w:lang w:val="es-ES"/>
        </w:rPr>
        <w:t>conservador</w:t>
      </w:r>
      <w:r w:rsidR="006A052D" w:rsidRPr="00AB4419">
        <w:rPr>
          <w:rFonts w:cs="Arial"/>
          <w:lang w:val="es-ES"/>
        </w:rPr>
        <w:t xml:space="preserve"> o titular correspondiente las variedades notoriamente conocidas que no pertenezcan al solicitante.</w:t>
      </w:r>
    </w:p>
    <w:p w:rsidR="00F71D5A" w:rsidRPr="00AB4419" w:rsidRDefault="006A052D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Nuestro instituto es la autoridad nacional responsable del examen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el registro y la concesión de derechos de obtentor.</w:t>
      </w:r>
    </w:p>
    <w:p w:rsidR="00F71D5A" w:rsidRPr="00AB4419" w:rsidRDefault="00480F52" w:rsidP="00BD45CF">
      <w:pPr>
        <w:numPr>
          <w:ilvl w:val="0"/>
          <w:numId w:val="1"/>
        </w:numPr>
        <w:spacing w:before="120" w:after="120"/>
        <w:rPr>
          <w:rFonts w:cs="Arial"/>
          <w:lang w:val="es-ES"/>
        </w:rPr>
      </w:pPr>
      <w:r w:rsidRPr="00AB4419">
        <w:rPr>
          <w:rFonts w:cs="Arial"/>
          <w:lang w:val="es-ES"/>
        </w:rPr>
        <w:t>De aquellas que figuran en el registro comercial.</w:t>
      </w:r>
    </w:p>
    <w:p w:rsidR="00F71D5A" w:rsidRPr="00AB4419" w:rsidRDefault="00480F52" w:rsidP="00BD45CF">
      <w:pPr>
        <w:numPr>
          <w:ilvl w:val="0"/>
          <w:numId w:val="1"/>
        </w:numPr>
        <w:spacing w:before="120" w:after="120"/>
        <w:rPr>
          <w:rFonts w:cs="Arial"/>
          <w:lang w:val="es-ES"/>
        </w:rPr>
      </w:pPr>
      <w:r w:rsidRPr="00AB4419">
        <w:rPr>
          <w:rFonts w:cs="Arial"/>
          <w:lang w:val="es-ES"/>
        </w:rPr>
        <w:t>[</w:t>
      </w:r>
      <w:r w:rsidR="00EC2B25" w:rsidRPr="00AB4419">
        <w:rPr>
          <w:rFonts w:cs="Arial"/>
          <w:lang w:val="es-ES"/>
        </w:rPr>
        <w:t xml:space="preserve">Miembro </w:t>
      </w:r>
      <w:r w:rsidRPr="00AB4419">
        <w:rPr>
          <w:rFonts w:cs="Arial"/>
          <w:lang w:val="es-ES"/>
        </w:rPr>
        <w:t>de la UPOV/autoridad] no realiza exámenes DHE.</w:t>
      </w:r>
    </w:p>
    <w:p w:rsidR="00F71D5A" w:rsidRPr="00AB4419" w:rsidRDefault="00480F52" w:rsidP="00BD45CF">
      <w:pPr>
        <w:numPr>
          <w:ilvl w:val="0"/>
          <w:numId w:val="1"/>
        </w:numPr>
        <w:spacing w:before="120" w:after="120"/>
        <w:rPr>
          <w:rFonts w:cs="Arial"/>
          <w:lang w:val="es-ES"/>
        </w:rPr>
      </w:pPr>
      <w:r w:rsidRPr="00AB4419">
        <w:rPr>
          <w:rFonts w:cs="Arial"/>
          <w:lang w:val="es-ES"/>
        </w:rPr>
        <w:t>La oficina examina la coherencia de la información proporcionada por el solicitante bajo juramento.</w:t>
      </w:r>
    </w:p>
    <w:p w:rsidR="00F71D5A" w:rsidRPr="00AB4419" w:rsidRDefault="00F71D5A" w:rsidP="00F71D5A">
      <w:pPr>
        <w:keepNext/>
        <w:outlineLvl w:val="1"/>
        <w:rPr>
          <w:u w:val="single"/>
          <w:lang w:val="es-ES"/>
        </w:rPr>
      </w:pPr>
    </w:p>
    <w:p w:rsidR="00F71D5A" w:rsidRPr="00AB4419" w:rsidRDefault="00F71D5A" w:rsidP="00F71D5A">
      <w:pPr>
        <w:keepNext/>
        <w:outlineLvl w:val="1"/>
        <w:rPr>
          <w:u w:val="single"/>
          <w:lang w:val="es-ES"/>
        </w:rPr>
      </w:pPr>
    </w:p>
    <w:p w:rsidR="00F71D5A" w:rsidRPr="00AB4419" w:rsidRDefault="00480F52" w:rsidP="00F71D5A">
      <w:pPr>
        <w:keepNext/>
        <w:outlineLvl w:val="1"/>
        <w:rPr>
          <w:u w:val="single"/>
          <w:lang w:val="es-ES"/>
        </w:rPr>
      </w:pPr>
      <w:r w:rsidRPr="00AB4419">
        <w:rPr>
          <w:u w:val="single"/>
          <w:lang w:val="es-ES"/>
        </w:rPr>
        <w:t>Pregunta</w:t>
      </w:r>
      <w:r w:rsidR="00477036" w:rsidRPr="00AB4419">
        <w:rPr>
          <w:u w:val="single"/>
          <w:lang w:val="es-ES"/>
        </w:rPr>
        <w:t> 7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480F52" w:rsidP="00F71D5A">
      <w:pPr>
        <w:rPr>
          <w:lang w:val="es-ES"/>
        </w:rPr>
      </w:pPr>
      <w:r w:rsidRPr="00AB4419">
        <w:rPr>
          <w:lang w:val="es-ES"/>
        </w:rPr>
        <w:t>¿Su oficina de protección de las obtenciones vegetales solicita a los obtentores material vegetal de variedades notoriamente conocidas?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86018F" w:rsidP="00F71D5A">
      <w:pPr>
        <w:jc w:val="center"/>
        <w:rPr>
          <w:lang w:val="es-ES"/>
        </w:rPr>
      </w:pPr>
      <w:r w:rsidRPr="00AB441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515ACF" wp14:editId="24157CBC">
                <wp:simplePos x="0" y="0"/>
                <wp:positionH relativeFrom="column">
                  <wp:posOffset>1927225</wp:posOffset>
                </wp:positionH>
                <wp:positionV relativeFrom="paragraph">
                  <wp:posOffset>871220</wp:posOffset>
                </wp:positionV>
                <wp:extent cx="1188720" cy="23749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DE" w:rsidRDefault="00DA15DE" w:rsidP="00F71D5A">
                            <w:r>
                              <w:t>19%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" o:spid="_x0000_s1030" type="#_x0000_t202" style="position:absolute;left:0;text-align:left;margin-left:151.75pt;margin-top:68.6pt;width:93.6pt;height:18.7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" stroked="f">
                <v:fill opacity="0"/>
                <v:textbox style="mso-fit-shape-to-text:t">
                  <w:txbxContent>
                    <w:p w:rsidR="00DA15DE" w:rsidRDefault="00DA15DE" w:rsidP="00F71D5A">
                      <w:r>
                        <w:t>19%</w:t>
                      </w:r>
                    </w:p>
                  </w:txbxContent>
                </v:textbox>
              </v:shape>
            </w:pict>
          </mc:Fallback>
        </mc:AlternateContent>
      </w:r>
      <w:r w:rsidRPr="00AB441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5F015A" wp14:editId="42C3B75B">
                <wp:simplePos x="0" y="0"/>
                <wp:positionH relativeFrom="column">
                  <wp:posOffset>5197475</wp:posOffset>
                </wp:positionH>
                <wp:positionV relativeFrom="paragraph">
                  <wp:posOffset>229870</wp:posOffset>
                </wp:positionV>
                <wp:extent cx="1188720" cy="23749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DE" w:rsidRDefault="00DA15DE" w:rsidP="00F71D5A">
                            <w:r>
                              <w:t>81%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8" o:spid="_x0000_s1031" type="#_x0000_t202" style="position:absolute;left:0;text-align:left;margin-left:409.25pt;margin-top:18.1pt;width:93.6pt;height:18.7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" stroked="f">
                <v:fill opacity="0"/>
                <v:textbox style="mso-fit-shape-to-text:t">
                  <w:txbxContent>
                    <w:p w:rsidR="00DA15DE" w:rsidRDefault="00DA15DE" w:rsidP="00F71D5A">
                      <w:r>
                        <w:t>81%</w:t>
                      </w:r>
                    </w:p>
                  </w:txbxContent>
                </v:textbox>
              </v:shape>
            </w:pict>
          </mc:Fallback>
        </mc:AlternateContent>
      </w:r>
      <w:r w:rsidRPr="00AB441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5DF9D8" wp14:editId="5546C0DD">
                <wp:simplePos x="0" y="0"/>
                <wp:positionH relativeFrom="column">
                  <wp:posOffset>-489585</wp:posOffset>
                </wp:positionH>
                <wp:positionV relativeFrom="paragraph">
                  <wp:posOffset>867410</wp:posOffset>
                </wp:positionV>
                <wp:extent cx="1188720" cy="237490"/>
                <wp:effectExtent l="0" t="0" r="0" b="127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DE" w:rsidRDefault="00DA15DE" w:rsidP="00F71D5A">
                            <w:pPr>
                              <w:jc w:val="right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" o:spid="_x0000_s1032" type="#_x0000_t202" style="position:absolute;left:0;text-align:left;margin-left:-38.55pt;margin-top:68.3pt;width:93.6pt;height:18.7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" stroked="f">
                <v:textbox style="mso-fit-shape-to-text:t">
                  <w:txbxContent>
                    <w:p w:rsidR="00DA15DE" w:rsidRDefault="00DA15DE" w:rsidP="00F71D5A">
                      <w:pPr>
                        <w:jc w:val="right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AB441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61BF9F" wp14:editId="3F00E85D">
                <wp:simplePos x="0" y="0"/>
                <wp:positionH relativeFrom="column">
                  <wp:posOffset>-492125</wp:posOffset>
                </wp:positionH>
                <wp:positionV relativeFrom="paragraph">
                  <wp:posOffset>233045</wp:posOffset>
                </wp:positionV>
                <wp:extent cx="1188720" cy="237490"/>
                <wp:effectExtent l="0" t="0" r="0" b="127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DE" w:rsidRDefault="00DA15DE" w:rsidP="00F71D5A">
                            <w:pPr>
                              <w:jc w:val="right"/>
                            </w:pPr>
                            <w: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8.75pt;margin-top:18.35pt;width:93.6pt;height:18.7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" stroked="f">
                <v:textbox style="mso-fit-shape-to-text:t">
                  <w:txbxContent>
                    <w:p w:rsidR="00DA15DE" w:rsidRDefault="00DA15DE" w:rsidP="00F71D5A">
                      <w:pPr>
                        <w:jc w:val="right"/>
                      </w:pPr>
                      <w: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 w:rsidR="00F71D5A" w:rsidRPr="00AB4419">
        <w:rPr>
          <w:noProof/>
          <w:lang w:eastAsia="es-ES_tradnl"/>
        </w:rPr>
        <w:drawing>
          <wp:inline distT="0" distB="0" distL="0" distR="0" wp14:anchorId="20DF1B11" wp14:editId="2A1E2881">
            <wp:extent cx="4409468" cy="14706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t="3500"/>
                    <a:stretch/>
                  </pic:blipFill>
                  <pic:spPr bwMode="auto">
                    <a:xfrm>
                      <a:off x="0" y="0"/>
                      <a:ext cx="4412466" cy="1471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1D5A" w:rsidRPr="00AB4419" w:rsidRDefault="00F71D5A" w:rsidP="00F71D5A">
      <w:pPr>
        <w:jc w:val="center"/>
        <w:rPr>
          <w:lang w:val="es-ES"/>
        </w:rPr>
      </w:pPr>
    </w:p>
    <w:p w:rsidR="00F71D5A" w:rsidRPr="00AB4419" w:rsidRDefault="00F71D5A" w:rsidP="00F71D5A">
      <w:pPr>
        <w:rPr>
          <w:lang w:val="es-ES"/>
        </w:rPr>
      </w:pPr>
    </w:p>
    <w:p w:rsidR="00B54E1C" w:rsidRPr="00AB4419" w:rsidRDefault="00B55E77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vanish/>
          <w:lang w:val="es-ES"/>
        </w:rPr>
      </w:pPr>
      <w:r w:rsidRPr="00AB4419">
        <w:rPr>
          <w:rFonts w:cs="Arial"/>
          <w:lang w:val="es-ES"/>
        </w:rPr>
        <w:t xml:space="preserve">Los obtentores son importantes como fuente de variedades </w:t>
      </w:r>
      <w:r w:rsidR="00B54E1C" w:rsidRPr="00AB4419">
        <w:rPr>
          <w:rFonts w:cs="Arial"/>
          <w:lang w:val="es-ES"/>
        </w:rPr>
        <w:t xml:space="preserve">que están </w:t>
      </w:r>
      <w:r w:rsidRPr="00AB4419">
        <w:rPr>
          <w:rFonts w:cs="Arial"/>
          <w:lang w:val="es-ES"/>
        </w:rPr>
        <w:t>comercial</w:t>
      </w:r>
      <w:r w:rsidR="00295A09" w:rsidRPr="00AB4419">
        <w:rPr>
          <w:rFonts w:cs="Arial"/>
          <w:lang w:val="es-ES"/>
        </w:rPr>
        <w:t>izadas</w:t>
      </w:r>
      <w:r w:rsidR="00B54E1C" w:rsidRPr="00AB4419">
        <w:rPr>
          <w:rFonts w:cs="Arial"/>
          <w:lang w:val="es-ES"/>
        </w:rPr>
        <w:t xml:space="preserve"> en la actualidad</w:t>
      </w:r>
      <w:r w:rsidRPr="00AB4419">
        <w:rPr>
          <w:rFonts w:cs="Arial"/>
          <w:lang w:val="es-ES"/>
        </w:rPr>
        <w:t>.</w:t>
      </w:r>
    </w:p>
    <w:p w:rsidR="0065060E" w:rsidRPr="00AB4419" w:rsidRDefault="00B55E77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vanish/>
          <w:lang w:val="es-ES"/>
        </w:rPr>
      </w:pPr>
      <w:r w:rsidRPr="00AB4419">
        <w:rPr>
          <w:rFonts w:cs="Arial"/>
          <w:lang w:val="es-ES"/>
        </w:rPr>
        <w:t>No se solicita material vegetal de las variedades notoriamente conocidas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 xml:space="preserve">pero se exige una completa descripción objetiva </w:t>
      </w:r>
      <w:r w:rsidR="00B54E1C" w:rsidRPr="00AB4419">
        <w:rPr>
          <w:rFonts w:cs="Arial"/>
          <w:lang w:val="es-ES"/>
        </w:rPr>
        <w:t>mediante</w:t>
      </w:r>
      <w:r w:rsidRPr="00AB4419">
        <w:rPr>
          <w:rFonts w:cs="Arial"/>
          <w:lang w:val="es-ES"/>
        </w:rPr>
        <w:t xml:space="preserve"> nuestro formulario.</w:t>
      </w:r>
    </w:p>
    <w:p w:rsidR="00F71D5A" w:rsidRPr="00AB4419" w:rsidRDefault="002E47FA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Las </w:t>
      </w:r>
      <w:r w:rsidR="00BB2908" w:rsidRPr="00AB4419">
        <w:rPr>
          <w:rFonts w:cs="Arial"/>
          <w:lang w:val="es-ES"/>
        </w:rPr>
        <w:t>peticion</w:t>
      </w:r>
      <w:r w:rsidRPr="00AB4419">
        <w:rPr>
          <w:rFonts w:cs="Arial"/>
          <w:lang w:val="es-ES"/>
        </w:rPr>
        <w:t xml:space="preserve">es de material </w:t>
      </w:r>
      <w:r w:rsidR="0076685D" w:rsidRPr="00AB4419">
        <w:rPr>
          <w:rFonts w:cs="Arial"/>
          <w:lang w:val="es-ES"/>
        </w:rPr>
        <w:t xml:space="preserve">vegetal </w:t>
      </w:r>
      <w:r w:rsidR="0065060E" w:rsidRPr="00AB4419">
        <w:rPr>
          <w:rFonts w:cs="Arial"/>
          <w:lang w:val="es-ES"/>
        </w:rPr>
        <w:t>para el examen DHE que formulan</w:t>
      </w:r>
      <w:r w:rsidRPr="00AB4419">
        <w:rPr>
          <w:rFonts w:cs="Arial"/>
          <w:lang w:val="es-ES"/>
        </w:rPr>
        <w:t xml:space="preserve"> las oficinas asociadas de países miembros de la Unión</w:t>
      </w:r>
      <w:r w:rsidR="0065060E" w:rsidRPr="00AB4419">
        <w:rPr>
          <w:rFonts w:cs="Arial"/>
          <w:lang w:val="es-ES"/>
        </w:rPr>
        <w:t> </w:t>
      </w:r>
      <w:r w:rsidRPr="00AB4419">
        <w:rPr>
          <w:rFonts w:cs="Arial"/>
          <w:lang w:val="es-ES"/>
        </w:rPr>
        <w:t xml:space="preserve">Europea se </w:t>
      </w:r>
      <w:r w:rsidR="0065060E" w:rsidRPr="00AB4419">
        <w:rPr>
          <w:rFonts w:cs="Arial"/>
          <w:lang w:val="es-ES"/>
        </w:rPr>
        <w:t>remiten</w:t>
      </w:r>
      <w:r w:rsidRPr="00AB4419">
        <w:rPr>
          <w:rFonts w:cs="Arial"/>
          <w:lang w:val="es-ES"/>
        </w:rPr>
        <w:t xml:space="preserve"> a los</w:t>
      </w:r>
      <w:r w:rsidR="0076685D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 xml:space="preserve">obtentores de </w:t>
      </w:r>
      <w:r w:rsidR="0076685D" w:rsidRPr="00AB4419">
        <w:rPr>
          <w:rFonts w:cs="Arial"/>
          <w:lang w:val="es-ES"/>
        </w:rPr>
        <w:t>[miembro de la UPOV/</w:t>
      </w:r>
      <w:r w:rsidRPr="00AB4419">
        <w:rPr>
          <w:rFonts w:cs="Arial"/>
          <w:lang w:val="es-ES"/>
        </w:rPr>
        <w:t>autoridad</w:t>
      </w:r>
      <w:r w:rsidR="0076685D" w:rsidRPr="00AB4419">
        <w:rPr>
          <w:rFonts w:cs="Arial"/>
          <w:lang w:val="es-ES"/>
        </w:rPr>
        <w:t>].</w:t>
      </w:r>
      <w:r w:rsidR="00F71D5A" w:rsidRPr="00AB4419">
        <w:rPr>
          <w:rFonts w:cs="Arial"/>
          <w:lang w:val="es-ES"/>
        </w:rPr>
        <w:t xml:space="preserve"> </w:t>
      </w:r>
      <w:r w:rsidR="00BD2B5E" w:rsidRPr="00AB4419">
        <w:rPr>
          <w:rFonts w:cs="Arial"/>
          <w:lang w:val="es-ES"/>
        </w:rPr>
        <w:t>No se solicita más material vegetal para la concesión de derechos de obtentor.</w:t>
      </w:r>
    </w:p>
    <w:p w:rsidR="00F71D5A" w:rsidRPr="00AB4419" w:rsidRDefault="00BD2B5E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Nosotros no realizamos exámenes DHE.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Se los compramos a [miembro de la UPOV/autoridad] y a otros países pertinentes.</w:t>
      </w:r>
    </w:p>
    <w:p w:rsidR="00A856BE" w:rsidRPr="00AB4419" w:rsidRDefault="00DF59CD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vanish/>
          <w:lang w:val="es-ES"/>
        </w:rPr>
      </w:pPr>
      <w:r w:rsidRPr="00AB4419">
        <w:rPr>
          <w:rFonts w:cs="Arial"/>
          <w:lang w:val="es-ES"/>
        </w:rPr>
        <w:t xml:space="preserve">En primera instancia, solicitamos </w:t>
      </w:r>
      <w:r w:rsidR="00C67C5B" w:rsidRPr="00AB4419">
        <w:rPr>
          <w:rFonts w:cs="Arial"/>
          <w:lang w:val="es-ES"/>
        </w:rPr>
        <w:t>las variedades de referencia</w:t>
      </w:r>
      <w:r w:rsidRPr="00AB4419">
        <w:rPr>
          <w:rFonts w:cs="Arial"/>
          <w:lang w:val="es-ES"/>
        </w:rPr>
        <w:t xml:space="preserve"> </w:t>
      </w:r>
      <w:r w:rsidR="00BD2B5E" w:rsidRPr="00AB4419">
        <w:rPr>
          <w:rFonts w:cs="Arial"/>
          <w:lang w:val="es-ES"/>
        </w:rPr>
        <w:t>a los obtentores.</w:t>
      </w:r>
    </w:p>
    <w:p w:rsidR="00E94B11" w:rsidRPr="00AB4419" w:rsidRDefault="00DF59CD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vanish/>
          <w:lang w:val="es-ES"/>
        </w:rPr>
      </w:pPr>
      <w:r w:rsidRPr="00AB4419">
        <w:rPr>
          <w:rFonts w:cs="Arial"/>
          <w:lang w:val="es-ES"/>
        </w:rPr>
        <w:t xml:space="preserve">Para solicitar material de variedades notoriamente conocidas, nos dirigimos en primer lugar al </w:t>
      </w:r>
      <w:r w:rsidR="00644F42" w:rsidRPr="00AB4419">
        <w:rPr>
          <w:rFonts w:cs="Arial"/>
          <w:lang w:val="es-ES"/>
        </w:rPr>
        <w:t xml:space="preserve">titular (que en ocasiones </w:t>
      </w:r>
      <w:r w:rsidRPr="00AB4419">
        <w:rPr>
          <w:rFonts w:cs="Arial"/>
          <w:lang w:val="es-ES"/>
        </w:rPr>
        <w:t>es</w:t>
      </w:r>
      <w:r w:rsidR="00644F42" w:rsidRPr="00AB4419">
        <w:rPr>
          <w:rFonts w:cs="Arial"/>
          <w:lang w:val="es-ES"/>
        </w:rPr>
        <w:t xml:space="preserve"> el obtentor).</w:t>
      </w:r>
      <w:r w:rsidR="00F71D5A" w:rsidRPr="00AB4419">
        <w:rPr>
          <w:rFonts w:cs="Arial"/>
          <w:lang w:val="es-ES"/>
        </w:rPr>
        <w:t xml:space="preserve"> </w:t>
      </w:r>
      <w:r w:rsidR="00061B65" w:rsidRPr="00AB4419">
        <w:rPr>
          <w:rFonts w:cs="Arial"/>
          <w:lang w:val="es-ES"/>
        </w:rPr>
        <w:t xml:space="preserve">Habitualmente es la </w:t>
      </w:r>
      <w:r w:rsidR="00644F42" w:rsidRPr="00AB4419">
        <w:rPr>
          <w:rFonts w:cs="Arial"/>
          <w:lang w:val="es-ES"/>
        </w:rPr>
        <w:t xml:space="preserve">oficina </w:t>
      </w:r>
      <w:r w:rsidR="00061B65" w:rsidRPr="00AB4419">
        <w:rPr>
          <w:rFonts w:cs="Arial"/>
          <w:lang w:val="es-ES"/>
        </w:rPr>
        <w:t>encargada del examen la que se ocupa</w:t>
      </w:r>
      <w:r w:rsidR="00644F42" w:rsidRPr="00AB4419">
        <w:rPr>
          <w:rFonts w:cs="Arial"/>
          <w:lang w:val="es-ES"/>
        </w:rPr>
        <w:t xml:space="preserve"> de </w:t>
      </w:r>
      <w:r w:rsidR="00061B65" w:rsidRPr="00AB4419">
        <w:rPr>
          <w:rFonts w:cs="Arial"/>
          <w:lang w:val="es-ES"/>
        </w:rPr>
        <w:t xml:space="preserve">solicitar las </w:t>
      </w:r>
      <w:r w:rsidR="00644F42" w:rsidRPr="00AB4419">
        <w:rPr>
          <w:rFonts w:cs="Arial"/>
          <w:lang w:val="es-ES"/>
        </w:rPr>
        <w:t>variedades notoriamente conocidas</w:t>
      </w:r>
      <w:r w:rsidR="00061B65" w:rsidRPr="00AB4419">
        <w:rPr>
          <w:rFonts w:cs="Arial"/>
          <w:lang w:val="es-ES"/>
        </w:rPr>
        <w:t>;</w:t>
      </w:r>
      <w:r w:rsidR="00644F42" w:rsidRPr="00AB4419">
        <w:rPr>
          <w:rFonts w:cs="Arial"/>
          <w:lang w:val="es-ES"/>
        </w:rPr>
        <w:t xml:space="preserve"> excep</w:t>
      </w:r>
      <w:r w:rsidR="00061B65" w:rsidRPr="00AB4419">
        <w:rPr>
          <w:rFonts w:cs="Arial"/>
          <w:lang w:val="es-ES"/>
        </w:rPr>
        <w:t>cionalmente</w:t>
      </w:r>
      <w:r w:rsidR="00477036" w:rsidRPr="00AB4419">
        <w:rPr>
          <w:rFonts w:cs="Arial"/>
          <w:lang w:val="es-ES"/>
        </w:rPr>
        <w:t xml:space="preserve">, </w:t>
      </w:r>
      <w:r w:rsidR="00644F42" w:rsidRPr="00AB4419">
        <w:rPr>
          <w:rFonts w:cs="Arial"/>
          <w:lang w:val="es-ES"/>
        </w:rPr>
        <w:t>[miembro de la UPOV/</w:t>
      </w:r>
      <w:r w:rsidR="00061B65" w:rsidRPr="00AB4419">
        <w:rPr>
          <w:rFonts w:cs="Arial"/>
          <w:lang w:val="es-ES"/>
        </w:rPr>
        <w:t>autoridad</w:t>
      </w:r>
      <w:r w:rsidR="00644F42" w:rsidRPr="00AB4419">
        <w:rPr>
          <w:rFonts w:cs="Arial"/>
          <w:lang w:val="es-ES"/>
        </w:rPr>
        <w:t xml:space="preserve">] </w:t>
      </w:r>
      <w:r w:rsidR="00061B65" w:rsidRPr="00AB4419">
        <w:rPr>
          <w:rFonts w:cs="Arial"/>
          <w:lang w:val="es-ES"/>
        </w:rPr>
        <w:t>puede solicitar</w:t>
      </w:r>
      <w:r w:rsidR="00644F42" w:rsidRPr="00AB4419">
        <w:rPr>
          <w:rFonts w:cs="Arial"/>
          <w:lang w:val="es-ES"/>
        </w:rPr>
        <w:t xml:space="preserve"> </w:t>
      </w:r>
      <w:r w:rsidR="00061B65" w:rsidRPr="00AB4419">
        <w:rPr>
          <w:rFonts w:cs="Arial"/>
          <w:lang w:val="es-ES"/>
        </w:rPr>
        <w:t xml:space="preserve">dicho </w:t>
      </w:r>
      <w:r w:rsidR="00644F42" w:rsidRPr="00AB4419">
        <w:rPr>
          <w:rFonts w:cs="Arial"/>
          <w:lang w:val="es-ES"/>
        </w:rPr>
        <w:t xml:space="preserve">material </w:t>
      </w:r>
      <w:r w:rsidR="00061B65" w:rsidRPr="00AB4419">
        <w:rPr>
          <w:rFonts w:cs="Arial"/>
          <w:lang w:val="es-ES"/>
        </w:rPr>
        <w:t xml:space="preserve">junto </w:t>
      </w:r>
      <w:r w:rsidR="00644F42" w:rsidRPr="00AB4419">
        <w:rPr>
          <w:rFonts w:cs="Arial"/>
          <w:lang w:val="es-ES"/>
        </w:rPr>
        <w:t xml:space="preserve">con </w:t>
      </w:r>
      <w:r w:rsidR="00E94B11" w:rsidRPr="00AB4419">
        <w:rPr>
          <w:rFonts w:cs="Arial"/>
          <w:lang w:val="es-ES"/>
        </w:rPr>
        <w:t xml:space="preserve">el material de la variedad candidata que se ha de </w:t>
      </w:r>
      <w:r w:rsidR="00061B65" w:rsidRPr="00AB4419">
        <w:rPr>
          <w:rFonts w:cs="Arial"/>
          <w:lang w:val="es-ES"/>
        </w:rPr>
        <w:t>presenta</w:t>
      </w:r>
      <w:r w:rsidR="00E94B11" w:rsidRPr="00AB4419">
        <w:rPr>
          <w:rFonts w:cs="Arial"/>
          <w:lang w:val="es-ES"/>
        </w:rPr>
        <w:t>r</w:t>
      </w:r>
      <w:r w:rsidR="00644F42" w:rsidRPr="00AB4419">
        <w:rPr>
          <w:rFonts w:cs="Arial"/>
          <w:lang w:val="es-ES"/>
        </w:rPr>
        <w:t>.</w:t>
      </w:r>
    </w:p>
    <w:p w:rsidR="00F71D5A" w:rsidRPr="00AB4419" w:rsidRDefault="00C06CBA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Tras el registro de las variedades nuevas.</w:t>
      </w:r>
    </w:p>
    <w:p w:rsidR="00F71D5A" w:rsidRPr="00AB4419" w:rsidRDefault="00C06CBA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En ocasiones.</w:t>
      </w:r>
      <w:r w:rsidR="00F71D5A" w:rsidRPr="00AB4419">
        <w:rPr>
          <w:rFonts w:cs="Arial"/>
          <w:lang w:val="es-ES"/>
        </w:rPr>
        <w:t xml:space="preserve"> </w:t>
      </w:r>
    </w:p>
    <w:p w:rsidR="00256C41" w:rsidRPr="00AB4419" w:rsidRDefault="00C06CBA" w:rsidP="00DA54C4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Como procedimiento excepcional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 xml:space="preserve">se autoriza a la </w:t>
      </w:r>
      <w:r w:rsidR="00256C41" w:rsidRPr="00AB4419">
        <w:rPr>
          <w:rFonts w:cs="Arial"/>
          <w:lang w:val="es-ES"/>
        </w:rPr>
        <w:t xml:space="preserve">Oficina a solicitar material vegetal en virtud de </w:t>
      </w:r>
      <w:r w:rsidRPr="00AB4419">
        <w:rPr>
          <w:rFonts w:cs="Arial"/>
          <w:lang w:val="es-ES"/>
        </w:rPr>
        <w:t>la Ley de [miembro de la UPOV/autoridad].</w:t>
      </w:r>
    </w:p>
    <w:p w:rsidR="00F71D5A" w:rsidRPr="00AB4419" w:rsidRDefault="00F71D5A" w:rsidP="00256C41">
      <w:pPr>
        <w:numPr>
          <w:ilvl w:val="0"/>
          <w:numId w:val="1"/>
        </w:numPr>
        <w:spacing w:before="120" w:after="120"/>
        <w:rPr>
          <w:highlight w:val="lightGray"/>
          <w:lang w:val="es-ES"/>
        </w:rPr>
      </w:pPr>
      <w:r w:rsidRPr="00AB4419">
        <w:rPr>
          <w:highlight w:val="lightGray"/>
          <w:lang w:val="es-ES"/>
        </w:rPr>
        <w:br w:type="page"/>
      </w:r>
    </w:p>
    <w:p w:rsidR="00F71D5A" w:rsidRPr="00AB4419" w:rsidRDefault="00C06CBA" w:rsidP="00F71D5A">
      <w:pPr>
        <w:keepNext/>
        <w:outlineLvl w:val="1"/>
        <w:rPr>
          <w:u w:val="single"/>
          <w:lang w:val="es-ES"/>
        </w:rPr>
      </w:pPr>
      <w:r w:rsidRPr="00AB4419">
        <w:rPr>
          <w:u w:val="single"/>
          <w:lang w:val="es-ES"/>
        </w:rPr>
        <w:lastRenderedPageBreak/>
        <w:t>Pregunta</w:t>
      </w:r>
      <w:r w:rsidR="00477036" w:rsidRPr="00AB4419">
        <w:rPr>
          <w:u w:val="single"/>
          <w:lang w:val="es-ES"/>
        </w:rPr>
        <w:t> 8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C06CBA" w:rsidP="00F71D5A">
      <w:pPr>
        <w:rPr>
          <w:lang w:val="es-ES"/>
        </w:rPr>
      </w:pPr>
      <w:r w:rsidRPr="00AB4419">
        <w:rPr>
          <w:lang w:val="es-ES"/>
        </w:rPr>
        <w:t>¿A qué otras fuentes de material vegetal de variedades notoriamente conocidas recurre su oficina de protección de las obtenciones vegetales?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C06CBA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Colecciones de los institutos de investigación o del Servicio de Extensión.</w:t>
      </w:r>
    </w:p>
    <w:p w:rsidR="00D047CF" w:rsidRPr="00AB4419" w:rsidRDefault="00C06CBA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vanish/>
          <w:lang w:val="es-ES"/>
        </w:rPr>
      </w:pPr>
      <w:r w:rsidRPr="00AB4419">
        <w:rPr>
          <w:rFonts w:cs="Arial"/>
          <w:lang w:val="es-ES"/>
        </w:rPr>
        <w:t>Jardines botánicos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cole</w:t>
      </w:r>
      <w:r w:rsidR="00C53515" w:rsidRPr="00AB4419">
        <w:rPr>
          <w:rFonts w:cs="Arial"/>
          <w:lang w:val="es-ES"/>
        </w:rPr>
        <w:t>cciones</w:t>
      </w:r>
      <w:r w:rsidRPr="00AB4419">
        <w:rPr>
          <w:rFonts w:cs="Arial"/>
          <w:lang w:val="es-ES"/>
        </w:rPr>
        <w:t xml:space="preserve"> </w:t>
      </w:r>
      <w:r w:rsidR="00C53515" w:rsidRPr="00AB4419">
        <w:rPr>
          <w:rFonts w:cs="Arial"/>
          <w:lang w:val="es-ES"/>
        </w:rPr>
        <w:t>privadas</w:t>
      </w:r>
      <w:r w:rsidR="00477036" w:rsidRPr="00AB4419">
        <w:rPr>
          <w:rFonts w:cs="Arial"/>
          <w:lang w:val="es-ES"/>
        </w:rPr>
        <w:t xml:space="preserve">, </w:t>
      </w:r>
      <w:r w:rsidR="00C53515" w:rsidRPr="00AB4419">
        <w:rPr>
          <w:rFonts w:cs="Arial"/>
          <w:lang w:val="es-ES"/>
        </w:rPr>
        <w:t>instituciones de investigación u</w:t>
      </w:r>
      <w:r w:rsidRPr="00AB4419">
        <w:rPr>
          <w:rFonts w:cs="Arial"/>
          <w:lang w:val="es-ES"/>
        </w:rPr>
        <w:t xml:space="preserve"> </w:t>
      </w:r>
      <w:r w:rsidR="00C53515" w:rsidRPr="00AB4419">
        <w:rPr>
          <w:rFonts w:cs="Arial"/>
          <w:lang w:val="es-ES"/>
        </w:rPr>
        <w:t>organizaciones de la industria</w:t>
      </w:r>
      <w:r w:rsidRPr="00AB4419">
        <w:rPr>
          <w:rFonts w:cs="Arial"/>
          <w:lang w:val="es-ES"/>
        </w:rPr>
        <w:t>.</w:t>
      </w:r>
      <w:r w:rsidR="00F71D5A" w:rsidRPr="00AB4419">
        <w:rPr>
          <w:rFonts w:cs="Arial"/>
          <w:lang w:val="es-ES"/>
        </w:rPr>
        <w:t xml:space="preserve"> </w:t>
      </w:r>
      <w:r w:rsidR="005C53C3" w:rsidRPr="00AB4419">
        <w:rPr>
          <w:rFonts w:cs="Arial"/>
          <w:lang w:val="es-ES"/>
        </w:rPr>
        <w:t>Existen otras posibilidades</w:t>
      </w:r>
      <w:r w:rsidR="00C53515" w:rsidRPr="00AB4419">
        <w:rPr>
          <w:rFonts w:cs="Arial"/>
          <w:lang w:val="es-ES"/>
        </w:rPr>
        <w:t>.</w:t>
      </w:r>
    </w:p>
    <w:p w:rsidR="00F71D5A" w:rsidRPr="00AB4419" w:rsidRDefault="00C53515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Las descripciones objetivas son el único requisito.</w:t>
      </w:r>
    </w:p>
    <w:p w:rsidR="009D5537" w:rsidRPr="00AB4419" w:rsidRDefault="00C53515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vanish/>
          <w:lang w:val="es-ES"/>
        </w:rPr>
      </w:pPr>
      <w:r w:rsidRPr="00AB4419">
        <w:rPr>
          <w:rFonts w:cs="Arial"/>
          <w:lang w:val="es-ES"/>
        </w:rPr>
        <w:t>Otr</w:t>
      </w:r>
      <w:r w:rsidR="00900B00" w:rsidRPr="00AB4419">
        <w:rPr>
          <w:rFonts w:cs="Arial"/>
          <w:lang w:val="es-ES"/>
        </w:rPr>
        <w:t>as</w:t>
      </w:r>
      <w:r w:rsidRPr="00AB4419">
        <w:rPr>
          <w:rFonts w:cs="Arial"/>
          <w:lang w:val="es-ES"/>
        </w:rPr>
        <w:t xml:space="preserve"> oficinas de examen (</w:t>
      </w:r>
      <w:r w:rsidR="00C7407B" w:rsidRPr="00AB4419">
        <w:rPr>
          <w:rFonts w:cs="Arial"/>
          <w:lang w:val="es-ES"/>
        </w:rPr>
        <w:t>en el marco de la colaboración con</w:t>
      </w:r>
      <w:r w:rsidR="00891B3E" w:rsidRPr="00AB4419">
        <w:rPr>
          <w:rFonts w:cs="Arial"/>
          <w:lang w:val="es-ES"/>
        </w:rPr>
        <w:t xml:space="preserve"> las</w:t>
      </w:r>
      <w:r w:rsidRPr="00AB4419">
        <w:rPr>
          <w:rFonts w:cs="Arial"/>
          <w:lang w:val="es-ES"/>
        </w:rPr>
        <w:t xml:space="preserve"> </w:t>
      </w:r>
      <w:r w:rsidR="00891B3E" w:rsidRPr="00AB4419">
        <w:rPr>
          <w:rFonts w:cs="Arial"/>
          <w:lang w:val="es-ES"/>
        </w:rPr>
        <w:t xml:space="preserve">oficinas </w:t>
      </w:r>
      <w:r w:rsidR="00F01DF7" w:rsidRPr="00AB4419">
        <w:rPr>
          <w:rFonts w:cs="Arial"/>
          <w:lang w:val="es-ES"/>
        </w:rPr>
        <w:t xml:space="preserve">acreditadas </w:t>
      </w:r>
      <w:r w:rsidR="00891B3E" w:rsidRPr="00AB4419">
        <w:rPr>
          <w:rFonts w:cs="Arial"/>
          <w:lang w:val="es-ES"/>
        </w:rPr>
        <w:t xml:space="preserve">de </w:t>
      </w:r>
      <w:r w:rsidRPr="00AB4419">
        <w:rPr>
          <w:rFonts w:cs="Arial"/>
          <w:lang w:val="es-ES"/>
        </w:rPr>
        <w:t>[miembro de la UPOV/</w:t>
      </w:r>
      <w:r w:rsidR="00C7407B" w:rsidRPr="00AB4419">
        <w:rPr>
          <w:rFonts w:cs="Arial"/>
          <w:lang w:val="es-ES"/>
        </w:rPr>
        <w:t>autoridad</w:t>
      </w:r>
      <w:r w:rsidRPr="00AB4419">
        <w:rPr>
          <w:rFonts w:cs="Arial"/>
          <w:lang w:val="es-ES"/>
        </w:rPr>
        <w:t>])</w:t>
      </w:r>
      <w:r w:rsidR="00477036" w:rsidRPr="00AB4419">
        <w:rPr>
          <w:rFonts w:cs="Arial"/>
          <w:lang w:val="es-ES"/>
        </w:rPr>
        <w:t xml:space="preserve">, </w:t>
      </w:r>
      <w:r w:rsidR="00900B00" w:rsidRPr="00AB4419">
        <w:rPr>
          <w:rFonts w:cs="Arial"/>
          <w:lang w:val="es-ES"/>
        </w:rPr>
        <w:t xml:space="preserve">institutos de </w:t>
      </w:r>
      <w:r w:rsidRPr="00AB4419">
        <w:rPr>
          <w:rFonts w:cs="Arial"/>
          <w:lang w:val="es-ES"/>
        </w:rPr>
        <w:t>investigación</w:t>
      </w:r>
      <w:r w:rsidR="00477036" w:rsidRPr="00AB4419">
        <w:rPr>
          <w:rFonts w:cs="Arial"/>
          <w:lang w:val="es-ES"/>
        </w:rPr>
        <w:t xml:space="preserve">, </w:t>
      </w:r>
      <w:r w:rsidR="00900B00" w:rsidRPr="00AB4419">
        <w:rPr>
          <w:rFonts w:cs="Arial"/>
          <w:lang w:val="es-ES"/>
        </w:rPr>
        <w:t>jardines botánicos</w:t>
      </w:r>
      <w:r w:rsidR="00477036" w:rsidRPr="00AB4419">
        <w:rPr>
          <w:rFonts w:cs="Arial"/>
          <w:lang w:val="es-ES"/>
        </w:rPr>
        <w:t xml:space="preserve">, </w:t>
      </w:r>
      <w:r w:rsidR="00701585" w:rsidRPr="00AB4419">
        <w:rPr>
          <w:rFonts w:cs="Arial"/>
          <w:lang w:val="es-ES"/>
        </w:rPr>
        <w:t xml:space="preserve">recursos </w:t>
      </w:r>
      <w:r w:rsidRPr="00AB4419">
        <w:rPr>
          <w:rFonts w:cs="Arial"/>
          <w:lang w:val="es-ES"/>
        </w:rPr>
        <w:t>genétic</w:t>
      </w:r>
      <w:r w:rsidR="00701585" w:rsidRPr="00AB4419">
        <w:rPr>
          <w:rFonts w:cs="Arial"/>
          <w:lang w:val="es-ES"/>
        </w:rPr>
        <w:t>os</w:t>
      </w:r>
      <w:r w:rsidR="00477036" w:rsidRPr="00AB4419">
        <w:rPr>
          <w:rFonts w:cs="Arial"/>
          <w:lang w:val="es-ES"/>
        </w:rPr>
        <w:t xml:space="preserve">, </w:t>
      </w:r>
      <w:r w:rsidR="00701585" w:rsidRPr="00AB4419">
        <w:rPr>
          <w:rFonts w:cs="Arial"/>
          <w:lang w:val="es-ES"/>
        </w:rPr>
        <w:t>Internet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bibliografía</w:t>
      </w:r>
      <w:r w:rsidR="00891B3E" w:rsidRPr="00AB4419">
        <w:rPr>
          <w:rFonts w:cs="Arial"/>
          <w:lang w:val="es-ES"/>
        </w:rPr>
        <w:t>.</w:t>
      </w:r>
    </w:p>
    <w:p w:rsidR="00F71D5A" w:rsidRPr="00AB4419" w:rsidRDefault="00891B3E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Variedades públicas conservadas por instituciones científicas.</w:t>
      </w:r>
    </w:p>
    <w:p w:rsidR="00F71D5A" w:rsidRPr="00AB4419" w:rsidRDefault="00891B3E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Conservadores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otras oficinas de examen…</w:t>
      </w:r>
    </w:p>
    <w:p w:rsidR="00F71D5A" w:rsidRPr="00AB4419" w:rsidRDefault="007A45D9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En el caso de las variedades no protegidas o no registradas</w:t>
      </w:r>
      <w:r w:rsidR="00477036" w:rsidRPr="00AB4419">
        <w:rPr>
          <w:rFonts w:cs="Arial"/>
          <w:lang w:val="es-ES"/>
        </w:rPr>
        <w:t xml:space="preserve">, </w:t>
      </w:r>
      <w:r w:rsidR="008266C9" w:rsidRPr="00AB4419">
        <w:rPr>
          <w:rFonts w:cs="Arial"/>
          <w:lang w:val="es-ES"/>
        </w:rPr>
        <w:t xml:space="preserve">el </w:t>
      </w:r>
      <w:r w:rsidRPr="00AB4419">
        <w:rPr>
          <w:rFonts w:cs="Arial"/>
          <w:lang w:val="es-ES"/>
        </w:rPr>
        <w:t xml:space="preserve">material </w:t>
      </w:r>
      <w:r w:rsidR="008266C9" w:rsidRPr="00AB4419">
        <w:rPr>
          <w:rFonts w:cs="Arial"/>
          <w:lang w:val="es-ES"/>
        </w:rPr>
        <w:t xml:space="preserve">puede obtenerse del </w:t>
      </w:r>
      <w:r w:rsidRPr="00AB4419">
        <w:rPr>
          <w:rFonts w:cs="Arial"/>
          <w:lang w:val="es-ES"/>
        </w:rPr>
        <w:t xml:space="preserve">mercado o </w:t>
      </w:r>
      <w:r w:rsidR="008266C9" w:rsidRPr="00AB4419">
        <w:rPr>
          <w:rFonts w:cs="Arial"/>
          <w:lang w:val="es-ES"/>
        </w:rPr>
        <w:t xml:space="preserve">de </w:t>
      </w:r>
      <w:r w:rsidRPr="00AB4419">
        <w:rPr>
          <w:rFonts w:cs="Arial"/>
          <w:lang w:val="es-ES"/>
        </w:rPr>
        <w:t>bancos de germoplasma.</w:t>
      </w:r>
    </w:p>
    <w:p w:rsidR="00F71D5A" w:rsidRPr="00AB4419" w:rsidRDefault="00817ED9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De conservadores y de oficinas de examen.</w:t>
      </w:r>
    </w:p>
    <w:p w:rsidR="00F71D5A" w:rsidRPr="00AB4419" w:rsidRDefault="004D1D65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Como requisito indispensable para la inscripción en la lista nacional de variedades, se </w:t>
      </w:r>
      <w:r w:rsidR="0080066E" w:rsidRPr="00AB4419">
        <w:rPr>
          <w:rFonts w:cs="Arial"/>
          <w:lang w:val="es-ES"/>
        </w:rPr>
        <w:t xml:space="preserve">solicita </w:t>
      </w:r>
      <w:r w:rsidR="00817ED9" w:rsidRPr="00AB4419">
        <w:rPr>
          <w:rFonts w:cs="Arial"/>
          <w:lang w:val="es-ES"/>
        </w:rPr>
        <w:t xml:space="preserve">material vegetal </w:t>
      </w:r>
      <w:r w:rsidR="0080066E" w:rsidRPr="00AB4419">
        <w:rPr>
          <w:rFonts w:cs="Arial"/>
          <w:lang w:val="es-ES"/>
        </w:rPr>
        <w:t xml:space="preserve">adicional </w:t>
      </w:r>
      <w:r w:rsidRPr="00AB4419">
        <w:rPr>
          <w:rFonts w:cs="Arial"/>
          <w:lang w:val="es-ES"/>
        </w:rPr>
        <w:t>de las variedades de titularidad privada, que se</w:t>
      </w:r>
      <w:r w:rsidR="0080066E" w:rsidRPr="00AB4419">
        <w:rPr>
          <w:rFonts w:cs="Arial"/>
          <w:lang w:val="es-ES"/>
        </w:rPr>
        <w:t xml:space="preserve"> conserva</w:t>
      </w:r>
      <w:r w:rsidRPr="00AB4419">
        <w:rPr>
          <w:rFonts w:cs="Arial"/>
          <w:lang w:val="es-ES"/>
        </w:rPr>
        <w:t xml:space="preserve"> en una </w:t>
      </w:r>
      <w:r w:rsidR="00FA0683" w:rsidRPr="00AB4419">
        <w:rPr>
          <w:rFonts w:cs="Arial"/>
          <w:lang w:val="es-ES"/>
        </w:rPr>
        <w:t xml:space="preserve">colección </w:t>
      </w:r>
      <w:r w:rsidRPr="00AB4419">
        <w:rPr>
          <w:rFonts w:cs="Arial"/>
          <w:lang w:val="es-ES"/>
        </w:rPr>
        <w:t xml:space="preserve">pública </w:t>
      </w:r>
      <w:r w:rsidR="00FA0683" w:rsidRPr="00AB4419">
        <w:rPr>
          <w:rFonts w:cs="Arial"/>
          <w:lang w:val="es-ES"/>
        </w:rPr>
        <w:t xml:space="preserve">de </w:t>
      </w:r>
      <w:r w:rsidR="00817ED9" w:rsidRPr="00AB4419">
        <w:rPr>
          <w:rFonts w:cs="Arial"/>
          <w:lang w:val="es-ES"/>
        </w:rPr>
        <w:t xml:space="preserve">referencia </w:t>
      </w:r>
      <w:r w:rsidR="00FA0683" w:rsidRPr="00AB4419">
        <w:rPr>
          <w:rFonts w:cs="Arial"/>
          <w:lang w:val="es-ES"/>
        </w:rPr>
        <w:t>en</w:t>
      </w:r>
      <w:r w:rsidR="00817ED9" w:rsidRPr="00AB4419">
        <w:rPr>
          <w:rFonts w:cs="Arial"/>
          <w:lang w:val="es-ES"/>
        </w:rPr>
        <w:t xml:space="preserve"> condiciones </w:t>
      </w:r>
      <w:r w:rsidR="00FA0683" w:rsidRPr="00AB4419">
        <w:rPr>
          <w:rFonts w:cs="Arial"/>
          <w:lang w:val="es-ES"/>
        </w:rPr>
        <w:t xml:space="preserve">a prueba de insectos </w:t>
      </w:r>
      <w:r w:rsidR="00817ED9" w:rsidRPr="00AB4419">
        <w:rPr>
          <w:rFonts w:cs="Arial"/>
          <w:lang w:val="es-ES"/>
        </w:rPr>
        <w:t>(</w:t>
      </w:r>
      <w:r w:rsidR="00B52DFE" w:rsidRPr="00AB4419">
        <w:rPr>
          <w:rFonts w:cs="Arial"/>
          <w:lang w:val="es-ES"/>
        </w:rPr>
        <w:t xml:space="preserve">colección </w:t>
      </w:r>
      <w:r w:rsidR="00817ED9" w:rsidRPr="00AB4419">
        <w:rPr>
          <w:rFonts w:cs="Arial"/>
          <w:lang w:val="es-ES"/>
        </w:rPr>
        <w:t>nuclear).</w:t>
      </w:r>
      <w:r w:rsidR="00F71D5A" w:rsidRPr="00AB4419">
        <w:rPr>
          <w:rFonts w:cs="Arial"/>
          <w:lang w:val="es-ES"/>
        </w:rPr>
        <w:t xml:space="preserve"> </w:t>
      </w:r>
      <w:r w:rsidR="008B0B38" w:rsidRPr="00AB4419">
        <w:rPr>
          <w:rFonts w:cs="Arial"/>
          <w:lang w:val="es-ES"/>
        </w:rPr>
        <w:t xml:space="preserve">Una </w:t>
      </w:r>
      <w:r w:rsidR="004001C4" w:rsidRPr="00AB4419">
        <w:rPr>
          <w:rFonts w:cs="Arial"/>
          <w:lang w:val="es-ES"/>
        </w:rPr>
        <w:t xml:space="preserve">fuente de </w:t>
      </w:r>
      <w:r w:rsidR="008B0B38" w:rsidRPr="00AB4419">
        <w:rPr>
          <w:rFonts w:cs="Arial"/>
          <w:lang w:val="es-ES"/>
        </w:rPr>
        <w:t xml:space="preserve">material vegetal </w:t>
      </w:r>
      <w:r w:rsidR="004001C4" w:rsidRPr="00AB4419">
        <w:rPr>
          <w:rFonts w:cs="Arial"/>
          <w:lang w:val="es-ES"/>
        </w:rPr>
        <w:t xml:space="preserve">de variedades </w:t>
      </w:r>
      <w:r w:rsidR="008B0B38" w:rsidRPr="00AB4419">
        <w:rPr>
          <w:rFonts w:cs="Arial"/>
          <w:lang w:val="es-ES"/>
        </w:rPr>
        <w:t xml:space="preserve">notoriamente conocidas </w:t>
      </w:r>
      <w:r w:rsidR="004001C4" w:rsidRPr="00AB4419">
        <w:rPr>
          <w:rFonts w:cs="Arial"/>
          <w:lang w:val="es-ES"/>
        </w:rPr>
        <w:t xml:space="preserve">y </w:t>
      </w:r>
      <w:r w:rsidR="00470D5C" w:rsidRPr="00AB4419">
        <w:rPr>
          <w:rFonts w:cs="Arial"/>
          <w:lang w:val="es-ES"/>
        </w:rPr>
        <w:t xml:space="preserve">de </w:t>
      </w:r>
      <w:r w:rsidR="004001C4" w:rsidRPr="00AB4419">
        <w:rPr>
          <w:rFonts w:cs="Arial"/>
          <w:lang w:val="es-ES"/>
        </w:rPr>
        <w:t>otr</w:t>
      </w:r>
      <w:r w:rsidR="008B0B38" w:rsidRPr="00AB4419">
        <w:rPr>
          <w:rFonts w:cs="Arial"/>
          <w:lang w:val="es-ES"/>
        </w:rPr>
        <w:t>as</w:t>
      </w:r>
      <w:r w:rsidR="004001C4" w:rsidRPr="00AB4419">
        <w:rPr>
          <w:rFonts w:cs="Arial"/>
          <w:lang w:val="es-ES"/>
        </w:rPr>
        <w:t xml:space="preserve"> variedades </w:t>
      </w:r>
      <w:r w:rsidR="008B0B38" w:rsidRPr="00AB4419">
        <w:rPr>
          <w:rFonts w:cs="Arial"/>
          <w:lang w:val="es-ES"/>
        </w:rPr>
        <w:t>locales e</w:t>
      </w:r>
      <w:r w:rsidR="004001C4" w:rsidRPr="00AB4419">
        <w:rPr>
          <w:rFonts w:cs="Arial"/>
          <w:lang w:val="es-ES"/>
        </w:rPr>
        <w:t xml:space="preserve">s </w:t>
      </w:r>
      <w:r w:rsidR="008B0B38" w:rsidRPr="00AB4419">
        <w:rPr>
          <w:rFonts w:cs="Arial"/>
          <w:lang w:val="es-ES"/>
        </w:rPr>
        <w:t>la</w:t>
      </w:r>
      <w:r w:rsidR="004001C4" w:rsidRPr="00AB4419">
        <w:rPr>
          <w:rFonts w:cs="Arial"/>
          <w:lang w:val="es-ES"/>
        </w:rPr>
        <w:t xml:space="preserve"> </w:t>
      </w:r>
      <w:r w:rsidR="008B0B38" w:rsidRPr="00AB4419">
        <w:rPr>
          <w:rFonts w:cs="Arial"/>
          <w:lang w:val="es-ES"/>
        </w:rPr>
        <w:t xml:space="preserve">base nacional de datos de colecciones de variedades de </w:t>
      </w:r>
      <w:r w:rsidR="004001C4" w:rsidRPr="00AB4419">
        <w:rPr>
          <w:rFonts w:cs="Arial"/>
          <w:lang w:val="es-ES"/>
        </w:rPr>
        <w:t>[miembro de la UPOV/</w:t>
      </w:r>
      <w:r w:rsidR="008B0B38" w:rsidRPr="00AB4419">
        <w:rPr>
          <w:rFonts w:cs="Arial"/>
          <w:lang w:val="es-ES"/>
        </w:rPr>
        <w:t>autoridad</w:t>
      </w:r>
      <w:r w:rsidR="004001C4" w:rsidRPr="00AB4419">
        <w:rPr>
          <w:rFonts w:cs="Arial"/>
          <w:lang w:val="es-ES"/>
        </w:rPr>
        <w:t>] [sitio web].</w:t>
      </w:r>
    </w:p>
    <w:p w:rsidR="00F71D5A" w:rsidRPr="00AB4419" w:rsidRDefault="00470D5C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Otras oficinas de protección de las obtenciones vegetales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bancos de genes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conservadores de variedades.</w:t>
      </w:r>
    </w:p>
    <w:p w:rsidR="00F71D5A" w:rsidRPr="00AB4419" w:rsidRDefault="00470D5C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Registro estatal de [miembro de la UPOV/autoridad] y </w:t>
      </w:r>
      <w:r w:rsidR="00F343FC" w:rsidRPr="00AB4419">
        <w:rPr>
          <w:rFonts w:cs="Arial"/>
          <w:lang w:val="es-ES"/>
        </w:rPr>
        <w:t>fuentes de información accesibles.</w:t>
      </w:r>
    </w:p>
    <w:p w:rsidR="00F71D5A" w:rsidRPr="00AB4419" w:rsidRDefault="00F343FC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A menudo compramos el material a empresas de semillas o a obtentores.</w:t>
      </w:r>
    </w:p>
    <w:p w:rsidR="00F71D5A" w:rsidRPr="00AB4419" w:rsidRDefault="001505D9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Variedades </w:t>
      </w:r>
      <w:r w:rsidR="00F343FC" w:rsidRPr="00AB4419">
        <w:rPr>
          <w:rFonts w:cs="Arial"/>
          <w:lang w:val="es-ES"/>
        </w:rPr>
        <w:t>oficial</w:t>
      </w:r>
      <w:r w:rsidRPr="00AB4419">
        <w:rPr>
          <w:rFonts w:cs="Arial"/>
          <w:lang w:val="es-ES"/>
        </w:rPr>
        <w:t>es</w:t>
      </w:r>
      <w:r w:rsidR="00F343FC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comercializadas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colecciones de referencia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descripciones documentadas.</w:t>
      </w:r>
    </w:p>
    <w:p w:rsidR="00F71D5A" w:rsidRPr="00AB4419" w:rsidRDefault="001505D9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Nosotros no realizamos exámenes DHE.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Se los compramos a [miembro de la UPOV/autoridad] y a otros países pertinentes.</w:t>
      </w:r>
    </w:p>
    <w:p w:rsidR="00F71D5A" w:rsidRPr="00AB4419" w:rsidRDefault="001505D9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Colecciones de los centros o estaciones de examen DHE.</w:t>
      </w:r>
    </w:p>
    <w:p w:rsidR="00F71D5A" w:rsidRPr="00AB4419" w:rsidRDefault="00465161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De los conservadores (oficiales) de las variedades.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De la inspección.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Adquirido en el mercado o a través de Internet.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De oficinas de examen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miembros de la UPOV e institutos.</w:t>
      </w:r>
    </w:p>
    <w:p w:rsidR="00F71D5A" w:rsidRPr="00AB4419" w:rsidRDefault="00CA5CCB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Si</w:t>
      </w:r>
      <w:r w:rsidR="00465161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 xml:space="preserve">el </w:t>
      </w:r>
      <w:r w:rsidR="00465161" w:rsidRPr="00AB4419">
        <w:rPr>
          <w:rFonts w:cs="Arial"/>
          <w:lang w:val="es-ES"/>
        </w:rPr>
        <w:t xml:space="preserve">obtentor </w:t>
      </w:r>
      <w:r w:rsidRPr="00AB4419">
        <w:rPr>
          <w:rFonts w:cs="Arial"/>
          <w:lang w:val="es-ES"/>
        </w:rPr>
        <w:t xml:space="preserve">es desconocido o </w:t>
      </w:r>
      <w:r w:rsidR="00465161" w:rsidRPr="00AB4419">
        <w:rPr>
          <w:rFonts w:cs="Arial"/>
          <w:lang w:val="es-ES"/>
        </w:rPr>
        <w:t xml:space="preserve">no </w:t>
      </w:r>
      <w:r w:rsidRPr="00AB4419">
        <w:rPr>
          <w:rFonts w:cs="Arial"/>
          <w:lang w:val="es-ES"/>
        </w:rPr>
        <w:t xml:space="preserve">puede </w:t>
      </w:r>
      <w:r w:rsidR="00465161" w:rsidRPr="00AB4419">
        <w:rPr>
          <w:rFonts w:cs="Arial"/>
          <w:lang w:val="es-ES"/>
        </w:rPr>
        <w:t xml:space="preserve">proporcionar </w:t>
      </w:r>
      <w:r w:rsidRPr="00AB4419">
        <w:rPr>
          <w:rFonts w:cs="Arial"/>
          <w:lang w:val="es-ES"/>
        </w:rPr>
        <w:t xml:space="preserve">el </w:t>
      </w:r>
      <w:r w:rsidR="00465161" w:rsidRPr="00AB4419">
        <w:rPr>
          <w:rFonts w:cs="Arial"/>
          <w:lang w:val="es-ES"/>
        </w:rPr>
        <w:t>material</w:t>
      </w:r>
      <w:r w:rsidR="00477036" w:rsidRPr="00AB4419">
        <w:rPr>
          <w:rFonts w:cs="Arial"/>
          <w:lang w:val="es-ES"/>
        </w:rPr>
        <w:t xml:space="preserve">, </w:t>
      </w:r>
      <w:r w:rsidR="00905501" w:rsidRPr="00AB4419">
        <w:rPr>
          <w:rFonts w:cs="Arial"/>
          <w:lang w:val="es-ES"/>
        </w:rPr>
        <w:t>nos ponemos en contacto con</w:t>
      </w:r>
      <w:r w:rsidR="00465161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 xml:space="preserve">productores </w:t>
      </w:r>
      <w:r w:rsidR="00465161" w:rsidRPr="00AB4419">
        <w:rPr>
          <w:rFonts w:cs="Arial"/>
          <w:lang w:val="es-ES"/>
        </w:rPr>
        <w:t>co</w:t>
      </w:r>
      <w:r w:rsidRPr="00AB4419">
        <w:rPr>
          <w:rFonts w:cs="Arial"/>
          <w:lang w:val="es-ES"/>
        </w:rPr>
        <w:t>nocidos</w:t>
      </w:r>
      <w:r w:rsidR="00465161" w:rsidRPr="00AB4419">
        <w:rPr>
          <w:rFonts w:cs="Arial"/>
          <w:lang w:val="es-ES"/>
        </w:rPr>
        <w:t xml:space="preserve"> de </w:t>
      </w:r>
      <w:r w:rsidRPr="00AB4419">
        <w:rPr>
          <w:rFonts w:cs="Arial"/>
          <w:lang w:val="es-ES"/>
        </w:rPr>
        <w:t>ese</w:t>
      </w:r>
      <w:r w:rsidR="00465161" w:rsidRPr="00AB4419">
        <w:rPr>
          <w:rFonts w:cs="Arial"/>
          <w:lang w:val="es-ES"/>
        </w:rPr>
        <w:t xml:space="preserve"> material vegetal</w:t>
      </w:r>
      <w:r w:rsidR="00905501" w:rsidRPr="00AB4419">
        <w:rPr>
          <w:rFonts w:cs="Arial"/>
          <w:lang w:val="es-ES"/>
        </w:rPr>
        <w:t xml:space="preserve"> o con</w:t>
      </w:r>
      <w:r w:rsidR="00465161" w:rsidRPr="00AB4419">
        <w:rPr>
          <w:rFonts w:cs="Arial"/>
          <w:lang w:val="es-ES"/>
        </w:rPr>
        <w:t xml:space="preserve"> otr</w:t>
      </w:r>
      <w:r w:rsidR="00F01DF7" w:rsidRPr="00AB4419">
        <w:rPr>
          <w:rFonts w:cs="Arial"/>
          <w:lang w:val="es-ES"/>
        </w:rPr>
        <w:t>as</w:t>
      </w:r>
      <w:r w:rsidR="00465161" w:rsidRPr="00AB4419">
        <w:rPr>
          <w:rFonts w:cs="Arial"/>
          <w:lang w:val="es-ES"/>
        </w:rPr>
        <w:t xml:space="preserve"> </w:t>
      </w:r>
      <w:r w:rsidR="00F01DF7" w:rsidRPr="00AB4419">
        <w:rPr>
          <w:rFonts w:cs="Arial"/>
          <w:lang w:val="es-ES"/>
        </w:rPr>
        <w:t>oficinas de examen acreditadas</w:t>
      </w:r>
      <w:r w:rsidR="00477036" w:rsidRPr="00AB4419">
        <w:rPr>
          <w:rFonts w:cs="Arial"/>
          <w:lang w:val="es-ES"/>
        </w:rPr>
        <w:t xml:space="preserve">, </w:t>
      </w:r>
      <w:r w:rsidR="00465161" w:rsidRPr="00AB4419">
        <w:rPr>
          <w:rFonts w:cs="Arial"/>
          <w:lang w:val="es-ES"/>
        </w:rPr>
        <w:t xml:space="preserve">bancos de genes o </w:t>
      </w:r>
      <w:r w:rsidR="00F01DF7" w:rsidRPr="00AB4419">
        <w:rPr>
          <w:rFonts w:cs="Arial"/>
          <w:lang w:val="es-ES"/>
        </w:rPr>
        <w:t xml:space="preserve">jardines </w:t>
      </w:r>
      <w:r w:rsidR="00465161" w:rsidRPr="00AB4419">
        <w:rPr>
          <w:rFonts w:cs="Arial"/>
          <w:lang w:val="es-ES"/>
        </w:rPr>
        <w:t>bot</w:t>
      </w:r>
      <w:r w:rsidR="00905501" w:rsidRPr="00AB4419">
        <w:rPr>
          <w:rFonts w:cs="Arial"/>
          <w:lang w:val="es-ES"/>
        </w:rPr>
        <w:t>á</w:t>
      </w:r>
      <w:r w:rsidR="00465161" w:rsidRPr="00AB4419">
        <w:rPr>
          <w:rFonts w:cs="Arial"/>
          <w:lang w:val="es-ES"/>
        </w:rPr>
        <w:t>nic</w:t>
      </w:r>
      <w:r w:rsidR="00905501" w:rsidRPr="00AB4419">
        <w:rPr>
          <w:rFonts w:cs="Arial"/>
          <w:lang w:val="es-ES"/>
        </w:rPr>
        <w:t>os</w:t>
      </w:r>
      <w:r w:rsidR="00477036" w:rsidRPr="00AB4419">
        <w:rPr>
          <w:rFonts w:cs="Arial"/>
          <w:lang w:val="es-ES"/>
        </w:rPr>
        <w:t xml:space="preserve">, </w:t>
      </w:r>
      <w:r w:rsidR="00905501" w:rsidRPr="00AB4419">
        <w:rPr>
          <w:rFonts w:cs="Arial"/>
          <w:lang w:val="es-ES"/>
        </w:rPr>
        <w:t>en función de la</w:t>
      </w:r>
      <w:r w:rsidR="00465161" w:rsidRPr="00AB4419">
        <w:rPr>
          <w:rFonts w:cs="Arial"/>
          <w:lang w:val="es-ES"/>
        </w:rPr>
        <w:t xml:space="preserve"> </w:t>
      </w:r>
      <w:r w:rsidR="00905501" w:rsidRPr="00AB4419">
        <w:rPr>
          <w:rFonts w:cs="Arial"/>
          <w:lang w:val="es-ES"/>
        </w:rPr>
        <w:t xml:space="preserve">disponibilidad </w:t>
      </w:r>
      <w:r w:rsidR="00465161" w:rsidRPr="00AB4419">
        <w:rPr>
          <w:rFonts w:cs="Arial"/>
          <w:lang w:val="es-ES"/>
        </w:rPr>
        <w:t>de</w:t>
      </w:r>
      <w:r w:rsidR="00905501" w:rsidRPr="00AB4419">
        <w:rPr>
          <w:rFonts w:cs="Arial"/>
          <w:lang w:val="es-ES"/>
        </w:rPr>
        <w:t>l</w:t>
      </w:r>
      <w:r w:rsidR="00465161" w:rsidRPr="00AB4419">
        <w:rPr>
          <w:rFonts w:cs="Arial"/>
          <w:lang w:val="es-ES"/>
        </w:rPr>
        <w:t xml:space="preserve"> material vegetal.</w:t>
      </w:r>
    </w:p>
    <w:p w:rsidR="00F71D5A" w:rsidRPr="00AB4419" w:rsidRDefault="00905501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Otras autoridades de la Unión Europea.</w:t>
      </w:r>
    </w:p>
    <w:p w:rsidR="00F71D5A" w:rsidRPr="00AB4419" w:rsidRDefault="00905501" w:rsidP="00BD45C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En algunos casos recurrimos a otras oficinas de examen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si bien la fuente principal son los obtentores y los conservadores.</w:t>
      </w:r>
    </w:p>
    <w:p w:rsidR="00F71D5A" w:rsidRPr="00AB4419" w:rsidRDefault="00905501" w:rsidP="00BD45CF">
      <w:pPr>
        <w:numPr>
          <w:ilvl w:val="0"/>
          <w:numId w:val="1"/>
        </w:numPr>
        <w:spacing w:before="120" w:after="120"/>
        <w:rPr>
          <w:rFonts w:cs="Arial"/>
          <w:lang w:val="es-ES"/>
        </w:rPr>
      </w:pPr>
      <w:r w:rsidRPr="00AB4419">
        <w:rPr>
          <w:rFonts w:cs="Arial"/>
          <w:lang w:val="es-ES"/>
        </w:rPr>
        <w:t>Referencias bibliográficas.</w:t>
      </w:r>
    </w:p>
    <w:p w:rsidR="00F71D5A" w:rsidRPr="00AB4419" w:rsidRDefault="002F5EFB" w:rsidP="00BD45CF">
      <w:pPr>
        <w:numPr>
          <w:ilvl w:val="0"/>
          <w:numId w:val="1"/>
        </w:numPr>
        <w:spacing w:before="120" w:after="120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Muestras de </w:t>
      </w:r>
      <w:r w:rsidR="00905501" w:rsidRPr="00AB4419">
        <w:rPr>
          <w:rFonts w:cs="Arial"/>
          <w:lang w:val="es-ES"/>
        </w:rPr>
        <w:t>semilla</w:t>
      </w:r>
      <w:r w:rsidRPr="00AB4419">
        <w:rPr>
          <w:rFonts w:cs="Arial"/>
          <w:lang w:val="es-ES"/>
        </w:rPr>
        <w:t>s</w:t>
      </w:r>
      <w:r w:rsidR="00905501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 xml:space="preserve">originales de los conservadores de las </w:t>
      </w:r>
      <w:r w:rsidR="00905501" w:rsidRPr="00AB4419">
        <w:rPr>
          <w:rFonts w:cs="Arial"/>
          <w:lang w:val="es-ES"/>
        </w:rPr>
        <w:t>variedad</w:t>
      </w:r>
      <w:r w:rsidRPr="00AB4419">
        <w:rPr>
          <w:rFonts w:cs="Arial"/>
          <w:lang w:val="es-ES"/>
        </w:rPr>
        <w:t>es</w:t>
      </w:r>
      <w:r w:rsidR="00905501" w:rsidRPr="00AB4419">
        <w:rPr>
          <w:rFonts w:cs="Arial"/>
          <w:lang w:val="es-ES"/>
        </w:rPr>
        <w:t xml:space="preserve"> </w:t>
      </w:r>
      <w:r w:rsidR="001C19DC" w:rsidRPr="00AB4419">
        <w:rPr>
          <w:rFonts w:cs="Arial"/>
          <w:lang w:val="es-ES"/>
        </w:rPr>
        <w:t>para el</w:t>
      </w:r>
      <w:r w:rsidR="00905501" w:rsidRPr="00AB4419">
        <w:rPr>
          <w:rFonts w:cs="Arial"/>
          <w:lang w:val="es-ES"/>
        </w:rPr>
        <w:t xml:space="preserve"> proceso</w:t>
      </w:r>
      <w:r w:rsidR="001C19DC" w:rsidRPr="00AB4419">
        <w:rPr>
          <w:rFonts w:cs="Arial"/>
          <w:lang w:val="es-ES"/>
        </w:rPr>
        <w:t xml:space="preserve"> de certificación de semillas</w:t>
      </w:r>
      <w:r w:rsidR="00905501" w:rsidRPr="00AB4419">
        <w:rPr>
          <w:rFonts w:cs="Arial"/>
          <w:lang w:val="es-ES"/>
        </w:rPr>
        <w:t>.</w:t>
      </w:r>
    </w:p>
    <w:p w:rsidR="00F71D5A" w:rsidRPr="00AB4419" w:rsidRDefault="001C19DC" w:rsidP="00BD45CF">
      <w:pPr>
        <w:numPr>
          <w:ilvl w:val="0"/>
          <w:numId w:val="1"/>
        </w:numPr>
        <w:spacing w:before="120" w:after="120"/>
        <w:rPr>
          <w:rFonts w:cs="Arial"/>
          <w:lang w:val="es-ES"/>
        </w:rPr>
      </w:pPr>
      <w:r w:rsidRPr="00AB4419">
        <w:rPr>
          <w:rFonts w:cs="Arial"/>
          <w:lang w:val="es-ES"/>
        </w:rPr>
        <w:t>Material vegetal de la colección de referencia.</w:t>
      </w:r>
    </w:p>
    <w:p w:rsidR="00F71D5A" w:rsidRPr="00AB4419" w:rsidRDefault="001C19DC" w:rsidP="00BD45CF">
      <w:pPr>
        <w:numPr>
          <w:ilvl w:val="0"/>
          <w:numId w:val="1"/>
        </w:numPr>
        <w:spacing w:before="120" w:after="120"/>
        <w:rPr>
          <w:rFonts w:cs="Arial"/>
          <w:lang w:val="es-ES"/>
        </w:rPr>
      </w:pPr>
      <w:r w:rsidRPr="00AB4419">
        <w:rPr>
          <w:rFonts w:cs="Arial"/>
          <w:lang w:val="es-ES"/>
        </w:rPr>
        <w:t>Hasta el momento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a ninguna.</w:t>
      </w:r>
    </w:p>
    <w:p w:rsidR="00F71D5A" w:rsidRPr="00AB4419" w:rsidRDefault="00F71D5A" w:rsidP="00F71D5A">
      <w:pPr>
        <w:rPr>
          <w:highlight w:val="lightGray"/>
          <w:lang w:val="es-ES"/>
        </w:rPr>
      </w:pPr>
      <w:r w:rsidRPr="00AB4419">
        <w:rPr>
          <w:highlight w:val="lightGray"/>
          <w:lang w:val="es-ES"/>
        </w:rPr>
        <w:br w:type="page"/>
      </w:r>
    </w:p>
    <w:p w:rsidR="00F71D5A" w:rsidRPr="00AB4419" w:rsidRDefault="001C19DC" w:rsidP="00F71D5A">
      <w:pPr>
        <w:keepNext/>
        <w:outlineLvl w:val="1"/>
        <w:rPr>
          <w:u w:val="single"/>
          <w:lang w:val="es-ES"/>
        </w:rPr>
      </w:pPr>
      <w:r w:rsidRPr="00AB4419">
        <w:rPr>
          <w:u w:val="single"/>
          <w:lang w:val="es-ES"/>
        </w:rPr>
        <w:lastRenderedPageBreak/>
        <w:t>Pregunta</w:t>
      </w:r>
      <w:r w:rsidR="00477036" w:rsidRPr="00AB4419">
        <w:rPr>
          <w:u w:val="single"/>
          <w:lang w:val="es-ES"/>
        </w:rPr>
        <w:t> 9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1C19DC" w:rsidP="00F71D5A">
      <w:pPr>
        <w:rPr>
          <w:lang w:val="es-ES"/>
        </w:rPr>
      </w:pPr>
      <w:r w:rsidRPr="00AB4419">
        <w:rPr>
          <w:lang w:val="es-ES"/>
        </w:rPr>
        <w:t>¿Su oficina de protección de las obtenciones vegetales solicita a los obtentores que faciliten material vegetal de variedades notoriamente conocidas de las que no son el obtentor?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86018F" w:rsidP="00F71D5A">
      <w:pPr>
        <w:jc w:val="center"/>
        <w:rPr>
          <w:highlight w:val="lightGray"/>
          <w:lang w:val="es-ES"/>
        </w:rPr>
      </w:pPr>
      <w:r w:rsidRPr="00AB441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04A1B8" wp14:editId="66BD0D46">
                <wp:simplePos x="0" y="0"/>
                <wp:positionH relativeFrom="column">
                  <wp:posOffset>5222240</wp:posOffset>
                </wp:positionH>
                <wp:positionV relativeFrom="paragraph">
                  <wp:posOffset>833120</wp:posOffset>
                </wp:positionV>
                <wp:extent cx="654050" cy="23749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DE" w:rsidRDefault="00DA15DE" w:rsidP="00F71D5A">
                            <w:r>
                              <w:t>65%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11.2pt;margin-top:65.6pt;width:51.5pt;height:18.7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" stroked="f">
                <v:fill opacity="0"/>
                <v:textbox style="mso-fit-shape-to-text:t">
                  <w:txbxContent>
                    <w:p w:rsidR="00DA15DE" w:rsidRDefault="00DA15DE" w:rsidP="00F71D5A">
                      <w:r>
                        <w:t>65%</w:t>
                      </w:r>
                    </w:p>
                  </w:txbxContent>
                </v:textbox>
              </v:shape>
            </w:pict>
          </mc:Fallback>
        </mc:AlternateContent>
      </w:r>
      <w:r w:rsidRPr="00AB441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B312D0" wp14:editId="59E5B457">
                <wp:simplePos x="0" y="0"/>
                <wp:positionH relativeFrom="column">
                  <wp:posOffset>3221990</wp:posOffset>
                </wp:positionH>
                <wp:positionV relativeFrom="paragraph">
                  <wp:posOffset>227330</wp:posOffset>
                </wp:positionV>
                <wp:extent cx="654050" cy="23749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DE" w:rsidRDefault="00DA15DE" w:rsidP="00F71D5A">
                            <w:r>
                              <w:t>35%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53.7pt;margin-top:17.9pt;width:51.5pt;height:18.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" stroked="f">
                <v:fill opacity="0"/>
                <v:textbox style="mso-fit-shape-to-text:t">
                  <w:txbxContent>
                    <w:p w:rsidR="00DA15DE" w:rsidRDefault="00DA15DE" w:rsidP="00F71D5A">
                      <w:r>
                        <w:t>35%</w:t>
                      </w:r>
                    </w:p>
                  </w:txbxContent>
                </v:textbox>
              </v:shape>
            </w:pict>
          </mc:Fallback>
        </mc:AlternateContent>
      </w:r>
      <w:r w:rsidRPr="00AB441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445455" wp14:editId="44641BD8">
                <wp:simplePos x="0" y="0"/>
                <wp:positionH relativeFrom="column">
                  <wp:posOffset>236220</wp:posOffset>
                </wp:positionH>
                <wp:positionV relativeFrom="paragraph">
                  <wp:posOffset>881380</wp:posOffset>
                </wp:positionV>
                <wp:extent cx="654050" cy="237490"/>
                <wp:effectExtent l="0" t="0" r="0" b="12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DE" w:rsidRDefault="00DA15DE" w:rsidP="00F71D5A">
                            <w:pPr>
                              <w:jc w:val="right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8.6pt;margin-top:69.4pt;width:51.5pt;height:18.7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" stroked="f">
                <v:textbox style="mso-fit-shape-to-text:t">
                  <w:txbxContent>
                    <w:p w:rsidR="00DA15DE" w:rsidRDefault="00DA15DE" w:rsidP="00F71D5A">
                      <w:pPr>
                        <w:jc w:val="right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AB441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CF493" wp14:editId="6D8F93B3">
                <wp:simplePos x="0" y="0"/>
                <wp:positionH relativeFrom="column">
                  <wp:posOffset>238125</wp:posOffset>
                </wp:positionH>
                <wp:positionV relativeFrom="paragraph">
                  <wp:posOffset>250825</wp:posOffset>
                </wp:positionV>
                <wp:extent cx="654050" cy="237490"/>
                <wp:effectExtent l="0" t="0" r="0" b="12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DE" w:rsidRDefault="00DA15DE" w:rsidP="00F71D5A">
                            <w:pPr>
                              <w:jc w:val="right"/>
                            </w:pPr>
                            <w: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8.75pt;margin-top:19.75pt;width:51.5pt;height:18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" stroked="f">
                <v:textbox style="mso-fit-shape-to-text:t">
                  <w:txbxContent>
                    <w:p w:rsidR="00DA15DE" w:rsidRDefault="00DA15DE" w:rsidP="00F71D5A">
                      <w:pPr>
                        <w:jc w:val="right"/>
                      </w:pPr>
                      <w: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 w:rsidR="00F71D5A" w:rsidRPr="00AB4419">
        <w:rPr>
          <w:noProof/>
          <w:lang w:eastAsia="es-ES_tradnl"/>
        </w:rPr>
        <w:drawing>
          <wp:inline distT="0" distB="0" distL="0" distR="0" wp14:anchorId="3822343C" wp14:editId="133AC588">
            <wp:extent cx="4381500" cy="1428669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4457" cy="142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D5A" w:rsidRPr="00AB4419" w:rsidRDefault="00F71D5A" w:rsidP="00F71D5A">
      <w:pPr>
        <w:rPr>
          <w:highlight w:val="lightGray"/>
          <w:lang w:val="es-ES"/>
        </w:rPr>
      </w:pPr>
    </w:p>
    <w:p w:rsidR="00F71D5A" w:rsidRPr="00AB4419" w:rsidRDefault="00F71D5A" w:rsidP="00F71D5A">
      <w:pPr>
        <w:jc w:val="center"/>
        <w:rPr>
          <w:highlight w:val="lightGray"/>
          <w:lang w:val="es-ES"/>
        </w:rPr>
      </w:pPr>
    </w:p>
    <w:p w:rsidR="00F71D5A" w:rsidRPr="00AB4419" w:rsidRDefault="000B0A76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En el caso de las variedades no protegidas.</w:t>
      </w:r>
    </w:p>
    <w:p w:rsidR="00F71D5A" w:rsidRPr="00AB4419" w:rsidRDefault="005478DC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Se solicitan al obtentor descripciones objetivas de todas las variedades notoriamente conocidas que utili</w:t>
      </w:r>
      <w:r w:rsidR="00C524B4" w:rsidRPr="00AB4419">
        <w:rPr>
          <w:rFonts w:cs="Arial"/>
          <w:lang w:val="es-ES"/>
        </w:rPr>
        <w:t>c</w:t>
      </w:r>
      <w:r w:rsidRPr="00AB4419">
        <w:rPr>
          <w:rFonts w:cs="Arial"/>
          <w:lang w:val="es-ES"/>
        </w:rPr>
        <w:t>e a efectos de comparación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 xml:space="preserve">o </w:t>
      </w:r>
      <w:r w:rsidR="00C524B4" w:rsidRPr="00AB4419">
        <w:rPr>
          <w:rFonts w:cs="Arial"/>
          <w:lang w:val="es-ES"/>
        </w:rPr>
        <w:t xml:space="preserve">de </w:t>
      </w:r>
      <w:r w:rsidRPr="00AB4419">
        <w:rPr>
          <w:rFonts w:cs="Arial"/>
          <w:lang w:val="es-ES"/>
        </w:rPr>
        <w:t xml:space="preserve">la </w:t>
      </w:r>
      <w:r w:rsidR="00C524B4" w:rsidRPr="00AB4419">
        <w:rPr>
          <w:rFonts w:cs="Arial"/>
          <w:lang w:val="es-ES"/>
        </w:rPr>
        <w:t>variedad más</w:t>
      </w:r>
      <w:r w:rsidRPr="00AB4419">
        <w:rPr>
          <w:rFonts w:cs="Arial"/>
          <w:lang w:val="es-ES"/>
        </w:rPr>
        <w:t xml:space="preserve"> similar </w:t>
      </w:r>
      <w:r w:rsidR="00C524B4" w:rsidRPr="00AB4419">
        <w:rPr>
          <w:rFonts w:cs="Arial"/>
          <w:lang w:val="es-ES"/>
        </w:rPr>
        <w:t xml:space="preserve">a su </w:t>
      </w:r>
      <w:r w:rsidRPr="00AB4419">
        <w:rPr>
          <w:rFonts w:cs="Arial"/>
          <w:lang w:val="es-ES"/>
        </w:rPr>
        <w:t>variedad candidata.</w:t>
      </w:r>
    </w:p>
    <w:p w:rsidR="00F71D5A" w:rsidRPr="00AB4419" w:rsidRDefault="00C524B4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Únicamente en el caso de las variedades no protegidas por derechos de obtentor.</w:t>
      </w:r>
    </w:p>
    <w:p w:rsidR="00F71D5A" w:rsidRPr="00AB4419" w:rsidRDefault="00C633B1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El conservador de una variedad no siempre es el obtentor.</w:t>
      </w:r>
    </w:p>
    <w:p w:rsidR="00F71D5A" w:rsidRPr="00AB4419" w:rsidRDefault="00C633B1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Sí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contamos con representantes de [miembro de la UPOV/autoridad] que actúan como agentes de obtentores/solicitantes extranjeros.</w:t>
      </w:r>
    </w:p>
    <w:p w:rsidR="00F71D5A" w:rsidRPr="00AB4419" w:rsidRDefault="00C633B1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Nosotros no realizamos exámenes DHE.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Se los compramos a [miembro de la UPOV/autoridad] y a otros países pertinentes.</w:t>
      </w:r>
    </w:p>
    <w:p w:rsidR="00F71D5A" w:rsidRPr="00AB4419" w:rsidRDefault="00C633B1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Sí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aunque no es obligatorio.</w:t>
      </w:r>
    </w:p>
    <w:p w:rsidR="00F71D5A" w:rsidRPr="00AB4419" w:rsidRDefault="00CB42B7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En el caso de las </w:t>
      </w:r>
      <w:r w:rsidR="00C633B1" w:rsidRPr="00AB4419">
        <w:rPr>
          <w:rFonts w:cs="Arial"/>
          <w:lang w:val="es-ES"/>
        </w:rPr>
        <w:t xml:space="preserve">hortalizas y </w:t>
      </w:r>
      <w:r w:rsidRPr="00AB4419">
        <w:rPr>
          <w:rFonts w:cs="Arial"/>
          <w:lang w:val="es-ES"/>
        </w:rPr>
        <w:t xml:space="preserve">las </w:t>
      </w:r>
      <w:r w:rsidR="00C633B1" w:rsidRPr="00AB4419">
        <w:rPr>
          <w:rFonts w:cs="Arial"/>
          <w:lang w:val="es-ES"/>
        </w:rPr>
        <w:t>plantas agrícolas</w:t>
      </w:r>
      <w:r w:rsidR="00477036" w:rsidRPr="00AB4419">
        <w:rPr>
          <w:rFonts w:cs="Arial"/>
          <w:lang w:val="es-ES"/>
        </w:rPr>
        <w:t xml:space="preserve">, </w:t>
      </w:r>
      <w:r w:rsidR="00C633B1" w:rsidRPr="00AB4419">
        <w:rPr>
          <w:rFonts w:cs="Arial"/>
          <w:lang w:val="es-ES"/>
        </w:rPr>
        <w:t>únicamente</w:t>
      </w:r>
      <w:r w:rsidRPr="00AB4419">
        <w:rPr>
          <w:rFonts w:cs="Arial"/>
          <w:lang w:val="es-ES"/>
        </w:rPr>
        <w:t xml:space="preserve"> si el </w:t>
      </w:r>
      <w:r w:rsidR="00C633B1" w:rsidRPr="00AB4419">
        <w:rPr>
          <w:rFonts w:cs="Arial"/>
          <w:lang w:val="es-ES"/>
        </w:rPr>
        <w:t xml:space="preserve">obtentor </w:t>
      </w:r>
      <w:r w:rsidR="00615157" w:rsidRPr="00AB4419">
        <w:rPr>
          <w:rFonts w:cs="Arial"/>
          <w:lang w:val="es-ES"/>
        </w:rPr>
        <w:t>ya no se ocupa de la</w:t>
      </w:r>
      <w:r w:rsidR="00C633B1" w:rsidRPr="00AB4419">
        <w:rPr>
          <w:rFonts w:cs="Arial"/>
          <w:lang w:val="es-ES"/>
        </w:rPr>
        <w:t xml:space="preserve"> variedad y otr</w:t>
      </w:r>
      <w:r w:rsidR="00615157" w:rsidRPr="00AB4419">
        <w:rPr>
          <w:rFonts w:cs="Arial"/>
          <w:lang w:val="es-ES"/>
        </w:rPr>
        <w:t>a</w:t>
      </w:r>
      <w:r w:rsidR="00C633B1" w:rsidRPr="00AB4419">
        <w:rPr>
          <w:rFonts w:cs="Arial"/>
          <w:lang w:val="es-ES"/>
        </w:rPr>
        <w:t xml:space="preserve"> empresa </w:t>
      </w:r>
      <w:r w:rsidR="00615157" w:rsidRPr="00AB4419">
        <w:rPr>
          <w:rFonts w:cs="Arial"/>
          <w:lang w:val="es-ES"/>
        </w:rPr>
        <w:t>tiene autorización para encargarse de su</w:t>
      </w:r>
      <w:r w:rsidRPr="00AB4419">
        <w:rPr>
          <w:rFonts w:cs="Arial"/>
          <w:lang w:val="es-ES"/>
        </w:rPr>
        <w:t xml:space="preserve"> </w:t>
      </w:r>
      <w:r w:rsidR="00C633B1" w:rsidRPr="00AB4419">
        <w:rPr>
          <w:rFonts w:cs="Arial"/>
          <w:lang w:val="es-ES"/>
        </w:rPr>
        <w:t>mantenimiento</w:t>
      </w:r>
      <w:r w:rsidR="00615157" w:rsidRPr="00AB4419">
        <w:rPr>
          <w:rFonts w:cs="Arial"/>
          <w:lang w:val="es-ES"/>
        </w:rPr>
        <w:t>.</w:t>
      </w:r>
    </w:p>
    <w:p w:rsidR="00F71D5A" w:rsidRPr="00AB4419" w:rsidRDefault="00615157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Habitualmente no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solo en circunstancias excepcionales.</w:t>
      </w:r>
    </w:p>
    <w:p w:rsidR="00F71D5A" w:rsidRPr="00AB4419" w:rsidRDefault="00615157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En algunos casos.</w:t>
      </w:r>
    </w:p>
    <w:p w:rsidR="00F71D5A" w:rsidRPr="00AB4419" w:rsidRDefault="00F71D5A" w:rsidP="00F71D5A">
      <w:pPr>
        <w:keepNext/>
        <w:outlineLvl w:val="1"/>
        <w:rPr>
          <w:u w:val="single"/>
          <w:lang w:val="es-ES"/>
        </w:rPr>
      </w:pP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615157" w:rsidP="00F71D5A">
      <w:pPr>
        <w:keepNext/>
        <w:outlineLvl w:val="1"/>
        <w:rPr>
          <w:u w:val="single"/>
          <w:lang w:val="es-ES"/>
        </w:rPr>
      </w:pPr>
      <w:r w:rsidRPr="00AB4419">
        <w:rPr>
          <w:u w:val="single"/>
          <w:lang w:val="es-ES"/>
        </w:rPr>
        <w:t>Pregunta</w:t>
      </w:r>
      <w:r w:rsidR="00477036" w:rsidRPr="00AB4419">
        <w:rPr>
          <w:u w:val="single"/>
          <w:lang w:val="es-ES"/>
        </w:rPr>
        <w:t> 1</w:t>
      </w:r>
      <w:r w:rsidRPr="00AB4419">
        <w:rPr>
          <w:u w:val="single"/>
          <w:lang w:val="es-ES"/>
        </w:rPr>
        <w:t>0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615157" w:rsidP="00F71D5A">
      <w:pPr>
        <w:rPr>
          <w:lang w:val="es-ES"/>
        </w:rPr>
      </w:pPr>
      <w:r w:rsidRPr="00AB4419">
        <w:rPr>
          <w:lang w:val="es-ES"/>
        </w:rPr>
        <w:t>Si</w:t>
      </w:r>
      <w:r w:rsidR="00477036" w:rsidRPr="00AB4419">
        <w:rPr>
          <w:lang w:val="es-ES"/>
        </w:rPr>
        <w:t xml:space="preserve">, </w:t>
      </w:r>
      <w:r w:rsidRPr="00AB4419">
        <w:rPr>
          <w:lang w:val="es-ES"/>
        </w:rPr>
        <w:t>cuando se le solicita</w:t>
      </w:r>
      <w:r w:rsidR="00477036" w:rsidRPr="00AB4419">
        <w:rPr>
          <w:lang w:val="es-ES"/>
        </w:rPr>
        <w:t xml:space="preserve">, </w:t>
      </w:r>
      <w:r w:rsidRPr="00AB4419">
        <w:rPr>
          <w:lang w:val="es-ES"/>
        </w:rPr>
        <w:t>un obtentor no facilita material de una variedad suya que está protegida por el derecho de obtentor</w:t>
      </w:r>
      <w:r w:rsidR="00477036" w:rsidRPr="00AB4419">
        <w:rPr>
          <w:lang w:val="es-ES"/>
        </w:rPr>
        <w:t xml:space="preserve">, </w:t>
      </w:r>
      <w:r w:rsidRPr="00AB4419">
        <w:rPr>
          <w:lang w:val="es-ES"/>
        </w:rPr>
        <w:t>¿cómo responde su oficina de protección de las obtenciones vegetales?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5373B2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La oficina le comunica que la ley le obliga a proporcionar el material cuando el Consejo lo solicite.</w:t>
      </w:r>
    </w:p>
    <w:p w:rsidR="00F71D5A" w:rsidRPr="00AB4419" w:rsidRDefault="005373B2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La Ley de derechos sobre las obtenciones vegetales de [año] contiene una disposición en virtud de la cual puede cancelarse el derecho de una variedad </w:t>
      </w:r>
      <w:r w:rsidR="009F2700" w:rsidRPr="00AB4419">
        <w:rPr>
          <w:rFonts w:cs="Arial"/>
          <w:lang w:val="es-ES"/>
        </w:rPr>
        <w:t>si</w:t>
      </w:r>
      <w:r w:rsidRPr="00AB4419">
        <w:rPr>
          <w:rFonts w:cs="Arial"/>
          <w:lang w:val="es-ES"/>
        </w:rPr>
        <w:t xml:space="preserve"> no </w:t>
      </w:r>
      <w:r w:rsidR="009F2700" w:rsidRPr="00AB4419">
        <w:rPr>
          <w:rFonts w:cs="Arial"/>
          <w:lang w:val="es-ES"/>
        </w:rPr>
        <w:t>se suministra el material</w:t>
      </w:r>
      <w:r w:rsidRPr="00AB4419">
        <w:rPr>
          <w:rFonts w:cs="Arial"/>
          <w:lang w:val="es-ES"/>
        </w:rPr>
        <w:t xml:space="preserve"> </w:t>
      </w:r>
      <w:r w:rsidR="009F2700" w:rsidRPr="00AB4419">
        <w:rPr>
          <w:rFonts w:cs="Arial"/>
          <w:lang w:val="es-ES"/>
        </w:rPr>
        <w:t>cuando se solicite con fines oficiales</w:t>
      </w:r>
      <w:r w:rsidRPr="00AB4419">
        <w:rPr>
          <w:rFonts w:cs="Arial"/>
          <w:lang w:val="es-ES"/>
        </w:rPr>
        <w:t>.</w:t>
      </w:r>
      <w:r w:rsidR="00F71D5A" w:rsidRPr="00AB4419">
        <w:rPr>
          <w:rFonts w:cs="Arial"/>
          <w:lang w:val="es-ES"/>
        </w:rPr>
        <w:t xml:space="preserve"> </w:t>
      </w:r>
      <w:r w:rsidR="009F2700" w:rsidRPr="00AB4419">
        <w:rPr>
          <w:rFonts w:cs="Arial"/>
          <w:lang w:val="es-ES"/>
        </w:rPr>
        <w:t>Rara vez se aplica esta disposición</w:t>
      </w:r>
      <w:r w:rsidR="00477036" w:rsidRPr="00AB4419">
        <w:rPr>
          <w:rFonts w:cs="Arial"/>
          <w:lang w:val="es-ES"/>
        </w:rPr>
        <w:t xml:space="preserve">, </w:t>
      </w:r>
      <w:r w:rsidR="009F2700" w:rsidRPr="00AB4419">
        <w:rPr>
          <w:rFonts w:cs="Arial"/>
          <w:lang w:val="es-ES"/>
        </w:rPr>
        <w:t xml:space="preserve">ya que la mayor parte </w:t>
      </w:r>
      <w:r w:rsidR="009A0167" w:rsidRPr="00AB4419">
        <w:rPr>
          <w:rFonts w:cs="Arial"/>
          <w:lang w:val="es-ES"/>
        </w:rPr>
        <w:t xml:space="preserve">de </w:t>
      </w:r>
      <w:r w:rsidR="009F2700" w:rsidRPr="00AB4419">
        <w:rPr>
          <w:rFonts w:cs="Arial"/>
          <w:lang w:val="es-ES"/>
        </w:rPr>
        <w:t xml:space="preserve">los </w:t>
      </w:r>
      <w:r w:rsidR="009A0167" w:rsidRPr="00AB4419">
        <w:rPr>
          <w:rFonts w:cs="Arial"/>
          <w:lang w:val="es-ES"/>
        </w:rPr>
        <w:t xml:space="preserve">propietarios </w:t>
      </w:r>
      <w:r w:rsidR="009F2700" w:rsidRPr="00AB4419">
        <w:rPr>
          <w:rFonts w:cs="Arial"/>
          <w:lang w:val="es-ES"/>
        </w:rPr>
        <w:t>de las variedades colaboran de buen grado.</w:t>
      </w:r>
      <w:r w:rsidR="00F71D5A" w:rsidRPr="00AB4419">
        <w:rPr>
          <w:rFonts w:cs="Arial"/>
          <w:lang w:val="es-ES"/>
        </w:rPr>
        <w:t xml:space="preserve"> </w:t>
      </w:r>
      <w:r w:rsidR="0034552D" w:rsidRPr="00AB4419">
        <w:rPr>
          <w:rFonts w:cs="Arial"/>
          <w:lang w:val="es-ES"/>
        </w:rPr>
        <w:t>La ley no afecta a las variedades que cuentan con protección provisional</w:t>
      </w:r>
      <w:r w:rsidR="00477036" w:rsidRPr="00AB4419">
        <w:rPr>
          <w:rFonts w:cs="Arial"/>
          <w:lang w:val="es-ES"/>
        </w:rPr>
        <w:t xml:space="preserve">, </w:t>
      </w:r>
      <w:r w:rsidR="0034552D" w:rsidRPr="00AB4419">
        <w:rPr>
          <w:rFonts w:cs="Arial"/>
          <w:lang w:val="es-ES"/>
        </w:rPr>
        <w:t>lo cual provoca dificultades.</w:t>
      </w:r>
    </w:p>
    <w:p w:rsidR="00F71D5A" w:rsidRPr="00AB4419" w:rsidRDefault="0034552D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Los solicitantes deben aportar descripciones objetivas de todas las variedades de comparación y de las variedades más similares </w:t>
      </w:r>
      <w:r w:rsidR="00EE4134" w:rsidRPr="00AB4419">
        <w:rPr>
          <w:rFonts w:cs="Arial"/>
          <w:lang w:val="es-ES"/>
        </w:rPr>
        <w:t xml:space="preserve">si [miembro de la UPOV/autoridad] </w:t>
      </w:r>
      <w:r w:rsidRPr="00AB4419">
        <w:rPr>
          <w:rFonts w:cs="Arial"/>
          <w:lang w:val="es-ES"/>
        </w:rPr>
        <w:t>no dispone ya de esa información.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Es</w:t>
      </w:r>
      <w:r w:rsidR="00702291" w:rsidRPr="00AB4419">
        <w:rPr>
          <w:rFonts w:cs="Arial"/>
          <w:lang w:val="es-ES"/>
        </w:rPr>
        <w:t xml:space="preserve"> necesario proporcionar dicha </w:t>
      </w:r>
      <w:r w:rsidRPr="00AB4419">
        <w:rPr>
          <w:rFonts w:cs="Arial"/>
          <w:lang w:val="es-ES"/>
        </w:rPr>
        <w:t xml:space="preserve">información </w:t>
      </w:r>
      <w:r w:rsidR="00702291" w:rsidRPr="00AB4419">
        <w:rPr>
          <w:rFonts w:cs="Arial"/>
          <w:lang w:val="es-ES"/>
        </w:rPr>
        <w:t xml:space="preserve">para </w:t>
      </w:r>
      <w:r w:rsidRPr="00AB4419">
        <w:rPr>
          <w:rFonts w:cs="Arial"/>
          <w:lang w:val="es-ES"/>
        </w:rPr>
        <w:t>obt</w:t>
      </w:r>
      <w:r w:rsidR="00702291" w:rsidRPr="00AB4419">
        <w:rPr>
          <w:rFonts w:cs="Arial"/>
          <w:lang w:val="es-ES"/>
        </w:rPr>
        <w:t xml:space="preserve">ener el </w:t>
      </w:r>
      <w:r w:rsidR="00C17505" w:rsidRPr="00AB4419">
        <w:rPr>
          <w:rFonts w:cs="Arial"/>
          <w:lang w:val="es-ES"/>
        </w:rPr>
        <w:t>título de protección</w:t>
      </w:r>
      <w:r w:rsidRPr="00AB4419">
        <w:rPr>
          <w:rFonts w:cs="Arial"/>
          <w:lang w:val="es-ES"/>
        </w:rPr>
        <w:t>.</w:t>
      </w:r>
    </w:p>
    <w:p w:rsidR="00F71D5A" w:rsidRPr="00AB4419" w:rsidRDefault="00045C22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Se sustituye por otra</w:t>
      </w:r>
      <w:r w:rsidR="00702291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 xml:space="preserve">variedad </w:t>
      </w:r>
      <w:r w:rsidR="00702291" w:rsidRPr="00AB4419">
        <w:rPr>
          <w:rFonts w:cs="Arial"/>
          <w:lang w:val="es-ES"/>
        </w:rPr>
        <w:t>públic</w:t>
      </w:r>
      <w:r w:rsidRPr="00AB4419">
        <w:rPr>
          <w:rFonts w:cs="Arial"/>
          <w:lang w:val="es-ES"/>
        </w:rPr>
        <w:t>a</w:t>
      </w:r>
      <w:r w:rsidR="00702291" w:rsidRPr="00AB4419">
        <w:rPr>
          <w:rFonts w:cs="Arial"/>
          <w:lang w:val="es-ES"/>
        </w:rPr>
        <w:t xml:space="preserve"> o protegida </w:t>
      </w:r>
      <w:r w:rsidRPr="00AB4419">
        <w:rPr>
          <w:rFonts w:cs="Arial"/>
          <w:lang w:val="es-ES"/>
        </w:rPr>
        <w:t xml:space="preserve">que ya haya sido </w:t>
      </w:r>
      <w:r w:rsidR="00702291" w:rsidRPr="00AB4419">
        <w:rPr>
          <w:rFonts w:cs="Arial"/>
          <w:lang w:val="es-ES"/>
        </w:rPr>
        <w:t>examin</w:t>
      </w:r>
      <w:r w:rsidRPr="00AB4419">
        <w:rPr>
          <w:rFonts w:cs="Arial"/>
          <w:lang w:val="es-ES"/>
        </w:rPr>
        <w:t xml:space="preserve">ada y presente los </w:t>
      </w:r>
      <w:r w:rsidR="00702291" w:rsidRPr="00AB4419">
        <w:rPr>
          <w:rFonts w:cs="Arial"/>
          <w:lang w:val="es-ES"/>
        </w:rPr>
        <w:t>caracteres</w:t>
      </w:r>
      <w:r w:rsidRPr="00AB4419">
        <w:rPr>
          <w:rFonts w:cs="Arial"/>
          <w:lang w:val="es-ES"/>
        </w:rPr>
        <w:t xml:space="preserve"> deseados.</w:t>
      </w:r>
    </w:p>
    <w:p w:rsidR="00F71D5A" w:rsidRPr="00AB4419" w:rsidRDefault="00B3279E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Si se ha concedido el título en [miembro de la UPOV/autoridad]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la presentación del material vegetal es una obligación legal.</w:t>
      </w:r>
      <w:r w:rsidR="00F71D5A" w:rsidRPr="00AB4419">
        <w:rPr>
          <w:rFonts w:cs="Arial"/>
          <w:lang w:val="es-ES"/>
        </w:rPr>
        <w:t xml:space="preserve"> </w:t>
      </w:r>
      <w:r w:rsidR="00364548" w:rsidRPr="00AB4419">
        <w:rPr>
          <w:rFonts w:cs="Arial"/>
          <w:lang w:val="es-ES"/>
        </w:rPr>
        <w:t xml:space="preserve">Desatender </w:t>
      </w:r>
      <w:r w:rsidRPr="00AB4419">
        <w:rPr>
          <w:rFonts w:cs="Arial"/>
          <w:lang w:val="es-ES"/>
        </w:rPr>
        <w:t xml:space="preserve">reiteradamente </w:t>
      </w:r>
      <w:r w:rsidR="00364548" w:rsidRPr="00AB4419">
        <w:rPr>
          <w:rFonts w:cs="Arial"/>
          <w:lang w:val="es-ES"/>
        </w:rPr>
        <w:t>nuestra petición</w:t>
      </w:r>
      <w:r w:rsidRPr="00AB4419">
        <w:rPr>
          <w:rFonts w:cs="Arial"/>
          <w:lang w:val="es-ES"/>
        </w:rPr>
        <w:t xml:space="preserve"> puede dar lugar a la cancelación del derecho de obtentor.</w:t>
      </w:r>
    </w:p>
    <w:p w:rsidR="00F71D5A" w:rsidRPr="00AB4419" w:rsidRDefault="00364548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lastRenderedPageBreak/>
        <w:t>Explicamos el fundamento jurídico de nuestra petición y la enviamos de nuevo.</w:t>
      </w:r>
    </w:p>
    <w:p w:rsidR="00F71D5A" w:rsidRPr="00AB4419" w:rsidRDefault="00364548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Es obligatorio presentar material de reproducción o multiplicación cuando se solicita.</w:t>
      </w:r>
      <w:r w:rsidR="00F71D5A" w:rsidRPr="00AB4419">
        <w:rPr>
          <w:rFonts w:cs="Arial"/>
          <w:lang w:val="es-ES"/>
        </w:rPr>
        <w:t xml:space="preserve"> </w:t>
      </w:r>
      <w:r w:rsidR="00256F63" w:rsidRPr="00AB4419">
        <w:rPr>
          <w:rFonts w:cs="Arial"/>
          <w:lang w:val="es-ES"/>
        </w:rPr>
        <w:t xml:space="preserve">Si no se proporciona </w:t>
      </w:r>
      <w:r w:rsidR="00C17505" w:rsidRPr="00AB4419">
        <w:rPr>
          <w:rFonts w:cs="Arial"/>
          <w:lang w:val="es-ES"/>
        </w:rPr>
        <w:t xml:space="preserve">el </w:t>
      </w:r>
      <w:r w:rsidR="00256F63" w:rsidRPr="00AB4419">
        <w:rPr>
          <w:rFonts w:cs="Arial"/>
          <w:lang w:val="es-ES"/>
        </w:rPr>
        <w:t>material</w:t>
      </w:r>
      <w:r w:rsidR="00477036" w:rsidRPr="00AB4419">
        <w:rPr>
          <w:rFonts w:cs="Arial"/>
          <w:lang w:val="es-ES"/>
        </w:rPr>
        <w:t xml:space="preserve">, </w:t>
      </w:r>
      <w:r w:rsidR="00256F63" w:rsidRPr="00AB4419">
        <w:rPr>
          <w:rFonts w:cs="Arial"/>
          <w:lang w:val="es-ES"/>
        </w:rPr>
        <w:t>se puede cancelar la protección.</w:t>
      </w:r>
    </w:p>
    <w:p w:rsidR="00F71D5A" w:rsidRPr="00AB4419" w:rsidRDefault="00256F63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En primera instancia</w:t>
      </w:r>
      <w:r w:rsidR="00477036" w:rsidRPr="00AB4419">
        <w:rPr>
          <w:rFonts w:cs="Arial"/>
          <w:lang w:val="es-ES"/>
        </w:rPr>
        <w:t xml:space="preserve">, </w:t>
      </w:r>
      <w:r w:rsidR="00C01F5B" w:rsidRPr="00AB4419">
        <w:rPr>
          <w:rFonts w:cs="Arial"/>
          <w:lang w:val="es-ES"/>
        </w:rPr>
        <w:t>pedi</w:t>
      </w:r>
      <w:r w:rsidRPr="00AB4419">
        <w:rPr>
          <w:rFonts w:cs="Arial"/>
          <w:lang w:val="es-ES"/>
        </w:rPr>
        <w:t xml:space="preserve">mos que se explique por qué no </w:t>
      </w:r>
      <w:r w:rsidR="00C01F5B" w:rsidRPr="00AB4419">
        <w:rPr>
          <w:rFonts w:cs="Arial"/>
          <w:lang w:val="es-ES"/>
        </w:rPr>
        <w:t>se ha facilitado el material</w:t>
      </w:r>
      <w:r w:rsidRPr="00AB4419">
        <w:rPr>
          <w:rFonts w:cs="Arial"/>
          <w:lang w:val="es-ES"/>
        </w:rPr>
        <w:t>.</w:t>
      </w:r>
    </w:p>
    <w:p w:rsidR="00F71D5A" w:rsidRPr="00AB4419" w:rsidRDefault="00256F63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Si no se proporciona material vegetal para el examen DHE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 xml:space="preserve">se </w:t>
      </w:r>
      <w:r w:rsidR="006B5002" w:rsidRPr="00AB4419">
        <w:rPr>
          <w:rFonts w:cs="Arial"/>
          <w:lang w:val="es-ES"/>
        </w:rPr>
        <w:t>deniega</w:t>
      </w:r>
      <w:r w:rsidRPr="00AB4419">
        <w:rPr>
          <w:rFonts w:cs="Arial"/>
          <w:lang w:val="es-ES"/>
        </w:rPr>
        <w:t xml:space="preserve"> la solicitud de derechos de obtentor.</w:t>
      </w:r>
    </w:p>
    <w:p w:rsidR="00F71D5A" w:rsidRPr="00AB4419" w:rsidRDefault="00256F63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Se le solicita repetidamente.</w:t>
      </w:r>
    </w:p>
    <w:p w:rsidR="00F71D5A" w:rsidRPr="00AB4419" w:rsidRDefault="00256F63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Si no se suministran variedades protegidas por el derecho de obtentor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informamos a la OCVV.</w:t>
      </w:r>
    </w:p>
    <w:p w:rsidR="00F71D5A" w:rsidRPr="00AB4419" w:rsidRDefault="00256F63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Por acuerdo entre nuestra agencia y el centro de examen de variedades nuevas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 xml:space="preserve">no solicitamos material </w:t>
      </w:r>
      <w:r w:rsidR="00232809" w:rsidRPr="00AB4419">
        <w:rPr>
          <w:rFonts w:cs="Arial"/>
          <w:lang w:val="es-ES"/>
        </w:rPr>
        <w:t>vegetal una vez realizado el examen.</w:t>
      </w:r>
    </w:p>
    <w:p w:rsidR="00F71D5A" w:rsidRPr="00AB4419" w:rsidRDefault="00540371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No podemos obligar a presentar </w:t>
      </w:r>
      <w:r w:rsidR="00232809" w:rsidRPr="00AB4419">
        <w:rPr>
          <w:rFonts w:cs="Arial"/>
          <w:lang w:val="es-ES"/>
        </w:rPr>
        <w:t>material</w:t>
      </w:r>
      <w:r w:rsidRPr="00AB4419">
        <w:rPr>
          <w:rFonts w:cs="Arial"/>
          <w:lang w:val="es-ES"/>
        </w:rPr>
        <w:t xml:space="preserve"> vegetal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 xml:space="preserve">ni aun cuando se trate de </w:t>
      </w:r>
      <w:r w:rsidR="00232809" w:rsidRPr="00AB4419">
        <w:rPr>
          <w:rFonts w:cs="Arial"/>
          <w:lang w:val="es-ES"/>
        </w:rPr>
        <w:t>variedades protegidas.</w:t>
      </w:r>
      <w:r w:rsidR="004910C5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Habitualmente</w:t>
      </w:r>
      <w:r w:rsidR="00477036" w:rsidRPr="00AB4419">
        <w:rPr>
          <w:rFonts w:cs="Arial"/>
          <w:lang w:val="es-ES"/>
        </w:rPr>
        <w:t xml:space="preserve">, </w:t>
      </w:r>
      <w:r w:rsidR="00E053BB" w:rsidRPr="00AB4419">
        <w:rPr>
          <w:rFonts w:cs="Arial"/>
          <w:lang w:val="es-ES"/>
        </w:rPr>
        <w:t xml:space="preserve">tratamos de encontrar </w:t>
      </w:r>
      <w:r w:rsidRPr="00AB4419">
        <w:rPr>
          <w:rFonts w:cs="Arial"/>
          <w:lang w:val="es-ES"/>
        </w:rPr>
        <w:t>otros recursos u obtener otras variedades similares.</w:t>
      </w:r>
    </w:p>
    <w:p w:rsidR="00F71D5A" w:rsidRPr="00AB4419" w:rsidRDefault="00B83F22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Siempre </w:t>
      </w:r>
      <w:r w:rsidR="006E4E9E" w:rsidRPr="00AB4419">
        <w:rPr>
          <w:rFonts w:cs="Arial"/>
          <w:lang w:val="es-ES"/>
        </w:rPr>
        <w:t>nos ponemos en contacto</w:t>
      </w:r>
      <w:r w:rsidR="00AF3D3F" w:rsidRPr="00AB4419">
        <w:rPr>
          <w:rFonts w:cs="Arial"/>
          <w:lang w:val="es-ES"/>
        </w:rPr>
        <w:t xml:space="preserve"> </w:t>
      </w:r>
      <w:r w:rsidR="00540371" w:rsidRPr="00AB4419">
        <w:rPr>
          <w:rFonts w:cs="Arial"/>
          <w:lang w:val="es-ES"/>
        </w:rPr>
        <w:t xml:space="preserve">con </w:t>
      </w:r>
      <w:r w:rsidRPr="00AB4419">
        <w:rPr>
          <w:rFonts w:cs="Arial"/>
          <w:lang w:val="es-ES"/>
        </w:rPr>
        <w:t>los</w:t>
      </w:r>
      <w:r w:rsidR="00540371" w:rsidRPr="00AB4419">
        <w:rPr>
          <w:rFonts w:cs="Arial"/>
          <w:lang w:val="es-ES"/>
        </w:rPr>
        <w:t xml:space="preserve"> obtentores y </w:t>
      </w:r>
      <w:r w:rsidRPr="00AB4419">
        <w:rPr>
          <w:rFonts w:cs="Arial"/>
          <w:lang w:val="es-ES"/>
        </w:rPr>
        <w:t xml:space="preserve">les </w:t>
      </w:r>
      <w:r w:rsidR="00540371" w:rsidRPr="00AB4419">
        <w:rPr>
          <w:rFonts w:cs="Arial"/>
          <w:lang w:val="es-ES"/>
        </w:rPr>
        <w:t>inform</w:t>
      </w:r>
      <w:r w:rsidRPr="00AB4419">
        <w:rPr>
          <w:rFonts w:cs="Arial"/>
          <w:lang w:val="es-ES"/>
        </w:rPr>
        <w:t xml:space="preserve">amos </w:t>
      </w:r>
      <w:r w:rsidR="00540371" w:rsidRPr="00AB4419">
        <w:rPr>
          <w:rFonts w:cs="Arial"/>
          <w:lang w:val="es-ES"/>
        </w:rPr>
        <w:t xml:space="preserve">de </w:t>
      </w:r>
      <w:r w:rsidRPr="00AB4419">
        <w:rPr>
          <w:rFonts w:cs="Arial"/>
          <w:lang w:val="es-ES"/>
        </w:rPr>
        <w:t xml:space="preserve">la </w:t>
      </w:r>
      <w:r w:rsidR="00540371" w:rsidRPr="00AB4419">
        <w:rPr>
          <w:rFonts w:cs="Arial"/>
          <w:lang w:val="es-ES"/>
        </w:rPr>
        <w:t xml:space="preserve">importancia de </w:t>
      </w:r>
      <w:r w:rsidR="00E62174" w:rsidRPr="00AB4419">
        <w:rPr>
          <w:rFonts w:cs="Arial"/>
          <w:lang w:val="es-ES"/>
        </w:rPr>
        <w:t>facilitar</w:t>
      </w:r>
      <w:r w:rsidRPr="00AB4419">
        <w:rPr>
          <w:rFonts w:cs="Arial"/>
          <w:lang w:val="es-ES"/>
        </w:rPr>
        <w:t xml:space="preserve"> el </w:t>
      </w:r>
      <w:r w:rsidR="00540371" w:rsidRPr="00AB4419">
        <w:rPr>
          <w:rFonts w:cs="Arial"/>
          <w:lang w:val="es-ES"/>
        </w:rPr>
        <w:t xml:space="preserve">material </w:t>
      </w:r>
      <w:r w:rsidRPr="00AB4419">
        <w:rPr>
          <w:rFonts w:cs="Arial"/>
          <w:lang w:val="es-ES"/>
        </w:rPr>
        <w:t>para que podamos realizar el examen </w:t>
      </w:r>
      <w:r w:rsidR="00540371" w:rsidRPr="00AB4419">
        <w:rPr>
          <w:rFonts w:cs="Arial"/>
          <w:lang w:val="es-ES"/>
        </w:rPr>
        <w:t>DHE.</w:t>
      </w:r>
    </w:p>
    <w:p w:rsidR="00F71D5A" w:rsidRPr="00AB4419" w:rsidRDefault="00AF3D3F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Nosotros no realizamos exámenes DHE.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Se los compramos a [miembro de la UPOV/autoridad] y a otros países pertinentes.</w:t>
      </w:r>
    </w:p>
    <w:p w:rsidR="00F71D5A" w:rsidRPr="00AB4419" w:rsidRDefault="00AF3D3F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Nunca ha sucedido.</w:t>
      </w:r>
    </w:p>
    <w:p w:rsidR="00F71D5A" w:rsidRPr="00AB4419" w:rsidRDefault="00E62174" w:rsidP="00C1750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La</w:t>
      </w:r>
      <w:r w:rsidR="006B5002" w:rsidRPr="00AB4419">
        <w:rPr>
          <w:rFonts w:cs="Arial"/>
          <w:lang w:val="es-ES"/>
        </w:rPr>
        <w:t xml:space="preserve"> solicitud de derechos de obtentor </w:t>
      </w:r>
      <w:r w:rsidRPr="00AB4419">
        <w:rPr>
          <w:rFonts w:cs="Arial"/>
          <w:lang w:val="es-ES"/>
        </w:rPr>
        <w:t>se considera retirada</w:t>
      </w:r>
      <w:r w:rsidR="006B5002" w:rsidRPr="00AB4419">
        <w:rPr>
          <w:rFonts w:cs="Arial"/>
          <w:lang w:val="es-ES"/>
        </w:rPr>
        <w:t xml:space="preserve"> </w:t>
      </w:r>
      <w:r w:rsidR="00FB3CFC" w:rsidRPr="00AB4419">
        <w:rPr>
          <w:rFonts w:cs="Arial"/>
          <w:lang w:val="es-ES"/>
        </w:rPr>
        <w:t>durante el proceso de solicitud</w:t>
      </w:r>
      <w:r w:rsidR="006B5002" w:rsidRPr="00AB4419">
        <w:rPr>
          <w:rFonts w:cs="Arial"/>
          <w:lang w:val="es-ES"/>
        </w:rPr>
        <w:t>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El derecho de obtentor queda cancelado tras la concesión del título.</w:t>
      </w:r>
    </w:p>
    <w:p w:rsidR="00F71D5A" w:rsidRPr="00AB4419" w:rsidRDefault="007065BE" w:rsidP="005935C9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Cultivos agrícolas y hortícolas: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En el caso de las solicitudes nacionales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enviamos un recordatorio al obtentor o conservador.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En ocasiones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se exige una muestra estándar de semillas de la oficina de protección de las obtenciones vegetales del país del que procede la descripción original de la variedad.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Si no se obtiene respuesta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se informa a la oficina de protección de las obtenciones vegetales.</w:t>
      </w:r>
    </w:p>
    <w:p w:rsidR="00F71D5A" w:rsidRPr="00AB4419" w:rsidRDefault="007065BE" w:rsidP="005935C9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Si la variedad está protegida en [miembro de la UPOV/autoridad]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 xml:space="preserve">se </w:t>
      </w:r>
      <w:r w:rsidR="00E50AE0" w:rsidRPr="00AB4419">
        <w:rPr>
          <w:rFonts w:cs="Arial"/>
          <w:lang w:val="es-ES"/>
        </w:rPr>
        <w:t>recuerda</w:t>
      </w:r>
      <w:r w:rsidRPr="00AB4419">
        <w:rPr>
          <w:rFonts w:cs="Arial"/>
          <w:lang w:val="es-ES"/>
        </w:rPr>
        <w:t xml:space="preserve"> a los obtentores que una variedad protegida </w:t>
      </w:r>
      <w:r w:rsidR="00E50AE0" w:rsidRPr="00AB4419">
        <w:rPr>
          <w:rFonts w:cs="Arial"/>
          <w:lang w:val="es-ES"/>
        </w:rPr>
        <w:t>ha de mantenerse</w:t>
      </w:r>
      <w:r w:rsidRPr="00AB4419">
        <w:rPr>
          <w:rFonts w:cs="Arial"/>
          <w:lang w:val="es-ES"/>
        </w:rPr>
        <w:t xml:space="preserve"> en </w:t>
      </w:r>
      <w:r w:rsidR="00E50AE0" w:rsidRPr="00AB4419">
        <w:rPr>
          <w:rFonts w:cs="Arial"/>
          <w:lang w:val="es-ES"/>
        </w:rPr>
        <w:t xml:space="preserve">existencia </w:t>
      </w:r>
      <w:r w:rsidRPr="00AB4419">
        <w:rPr>
          <w:rFonts w:cs="Arial"/>
          <w:lang w:val="es-ES"/>
        </w:rPr>
        <w:t>y</w:t>
      </w:r>
      <w:r w:rsidR="00E50AE0" w:rsidRPr="00AB4419">
        <w:rPr>
          <w:rFonts w:cs="Arial"/>
          <w:lang w:val="es-ES"/>
        </w:rPr>
        <w:t xml:space="preserve"> que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por consiguiente</w:t>
      </w:r>
      <w:r w:rsidR="00477036" w:rsidRPr="00AB4419">
        <w:rPr>
          <w:rFonts w:cs="Arial"/>
          <w:lang w:val="es-ES"/>
        </w:rPr>
        <w:t xml:space="preserve">, </w:t>
      </w:r>
      <w:r w:rsidR="00E50AE0" w:rsidRPr="00AB4419">
        <w:rPr>
          <w:rFonts w:cs="Arial"/>
          <w:lang w:val="es-ES"/>
        </w:rPr>
        <w:t xml:space="preserve">debe haber material vegetal disponible </w:t>
      </w:r>
      <w:r w:rsidRPr="00AB4419">
        <w:rPr>
          <w:rFonts w:cs="Arial"/>
          <w:lang w:val="es-ES"/>
        </w:rPr>
        <w:t>de dicha variedad.</w:t>
      </w:r>
      <w:r w:rsidR="00F71D5A" w:rsidRPr="00AB4419">
        <w:rPr>
          <w:rFonts w:cs="Arial"/>
          <w:lang w:val="es-ES"/>
        </w:rPr>
        <w:t xml:space="preserve"> </w:t>
      </w:r>
      <w:r w:rsidR="00F6487B" w:rsidRPr="00AB4419">
        <w:rPr>
          <w:rFonts w:cs="Arial"/>
          <w:lang w:val="es-ES"/>
        </w:rPr>
        <w:t xml:space="preserve">La Oficina </w:t>
      </w:r>
      <w:r w:rsidR="003621B7" w:rsidRPr="00AB4419">
        <w:rPr>
          <w:rFonts w:cs="Arial"/>
          <w:lang w:val="es-ES"/>
        </w:rPr>
        <w:t>inicia</w:t>
      </w:r>
      <w:r w:rsidR="00A874A1" w:rsidRPr="00AB4419">
        <w:rPr>
          <w:rFonts w:cs="Arial"/>
          <w:lang w:val="es-ES"/>
        </w:rPr>
        <w:t xml:space="preserve"> el</w:t>
      </w:r>
      <w:r w:rsidR="00F6487B" w:rsidRPr="00AB4419">
        <w:rPr>
          <w:rFonts w:cs="Arial"/>
          <w:lang w:val="es-ES"/>
        </w:rPr>
        <w:t xml:space="preserve"> </w:t>
      </w:r>
      <w:r w:rsidR="00A874A1" w:rsidRPr="00AB4419">
        <w:rPr>
          <w:rFonts w:cs="Arial"/>
          <w:lang w:val="es-ES"/>
        </w:rPr>
        <w:t>procedimiento oficial</w:t>
      </w:r>
      <w:r w:rsidR="00F6487B" w:rsidRPr="00AB4419">
        <w:rPr>
          <w:rFonts w:cs="Arial"/>
          <w:lang w:val="es-ES"/>
        </w:rPr>
        <w:t xml:space="preserve"> de </w:t>
      </w:r>
      <w:r w:rsidR="00A874A1" w:rsidRPr="00AB4419">
        <w:rPr>
          <w:rFonts w:cs="Arial"/>
          <w:lang w:val="es-ES"/>
        </w:rPr>
        <w:t xml:space="preserve">verificación técnica de la </w:t>
      </w:r>
      <w:r w:rsidR="003621B7" w:rsidRPr="00AB4419">
        <w:rPr>
          <w:rFonts w:cs="Arial"/>
          <w:lang w:val="es-ES"/>
        </w:rPr>
        <w:t xml:space="preserve">existencia de la </w:t>
      </w:r>
      <w:r w:rsidR="00A874A1" w:rsidRPr="00AB4419">
        <w:rPr>
          <w:rFonts w:cs="Arial"/>
          <w:lang w:val="es-ES"/>
        </w:rPr>
        <w:t>variedad protegida</w:t>
      </w:r>
      <w:r w:rsidR="00477036" w:rsidRPr="00AB4419">
        <w:rPr>
          <w:rFonts w:cs="Arial"/>
          <w:lang w:val="es-ES"/>
        </w:rPr>
        <w:t xml:space="preserve">, </w:t>
      </w:r>
      <w:r w:rsidR="00715EDC" w:rsidRPr="00AB4419">
        <w:rPr>
          <w:rFonts w:cs="Arial"/>
          <w:lang w:val="es-ES"/>
        </w:rPr>
        <w:t>en el que</w:t>
      </w:r>
      <w:r w:rsidR="00477036" w:rsidRPr="00AB4419">
        <w:rPr>
          <w:rFonts w:cs="Arial"/>
          <w:lang w:val="es-ES"/>
        </w:rPr>
        <w:t xml:space="preserve"> </w:t>
      </w:r>
      <w:r w:rsidR="00F6487B" w:rsidRPr="00AB4419">
        <w:rPr>
          <w:rFonts w:cs="Arial"/>
          <w:lang w:val="es-ES"/>
        </w:rPr>
        <w:t>primer</w:t>
      </w:r>
      <w:r w:rsidR="006E4E9E" w:rsidRPr="00AB4419">
        <w:rPr>
          <w:rFonts w:cs="Arial"/>
          <w:lang w:val="es-ES"/>
        </w:rPr>
        <w:t xml:space="preserve">amente se </w:t>
      </w:r>
      <w:r w:rsidR="00456C2F" w:rsidRPr="00AB4419">
        <w:rPr>
          <w:rFonts w:cs="Arial"/>
          <w:lang w:val="es-ES"/>
        </w:rPr>
        <w:t>solicita</w:t>
      </w:r>
      <w:r w:rsidR="006E4E9E" w:rsidRPr="00AB4419">
        <w:rPr>
          <w:rFonts w:cs="Arial"/>
          <w:lang w:val="es-ES"/>
        </w:rPr>
        <w:t xml:space="preserve"> al titular que explique </w:t>
      </w:r>
      <w:r w:rsidR="00715EDC" w:rsidRPr="00AB4419">
        <w:rPr>
          <w:rFonts w:cs="Arial"/>
          <w:lang w:val="es-ES"/>
        </w:rPr>
        <w:t>la falta de disponibilidad</w:t>
      </w:r>
      <w:r w:rsidR="006E4E9E" w:rsidRPr="00AB4419">
        <w:rPr>
          <w:rFonts w:cs="Arial"/>
          <w:lang w:val="es-ES"/>
        </w:rPr>
        <w:t xml:space="preserve"> </w:t>
      </w:r>
      <w:r w:rsidR="00715EDC" w:rsidRPr="00AB4419">
        <w:rPr>
          <w:rFonts w:cs="Arial"/>
          <w:lang w:val="es-ES"/>
        </w:rPr>
        <w:t>de</w:t>
      </w:r>
      <w:r w:rsidR="006E4E9E" w:rsidRPr="00AB4419">
        <w:rPr>
          <w:rFonts w:cs="Arial"/>
          <w:lang w:val="es-ES"/>
        </w:rPr>
        <w:t xml:space="preserve"> material de su variedad</w:t>
      </w:r>
      <w:r w:rsidR="00F6487B" w:rsidRPr="00AB4419">
        <w:rPr>
          <w:rFonts w:cs="Arial"/>
          <w:lang w:val="es-ES"/>
        </w:rPr>
        <w:t>.</w:t>
      </w:r>
      <w:r w:rsidR="00F71D5A" w:rsidRPr="00AB4419">
        <w:rPr>
          <w:rFonts w:cs="Arial"/>
          <w:lang w:val="es-ES"/>
        </w:rPr>
        <w:t xml:space="preserve"> </w:t>
      </w:r>
      <w:r w:rsidR="006E4E9E" w:rsidRPr="00AB4419">
        <w:rPr>
          <w:rFonts w:cs="Arial"/>
          <w:lang w:val="es-ES"/>
        </w:rPr>
        <w:t>En función de sus explicaciones</w:t>
      </w:r>
      <w:r w:rsidR="00477036" w:rsidRPr="00AB4419">
        <w:rPr>
          <w:rFonts w:cs="Arial"/>
          <w:lang w:val="es-ES"/>
        </w:rPr>
        <w:t xml:space="preserve">, </w:t>
      </w:r>
      <w:r w:rsidR="006E4E9E" w:rsidRPr="00AB4419">
        <w:rPr>
          <w:rFonts w:cs="Arial"/>
          <w:lang w:val="es-ES"/>
        </w:rPr>
        <w:t>puede emitirse una petición oficial para que presente el material.</w:t>
      </w:r>
      <w:r w:rsidR="00F71D5A" w:rsidRPr="00AB4419">
        <w:rPr>
          <w:rFonts w:cs="Arial"/>
          <w:lang w:val="es-ES"/>
        </w:rPr>
        <w:t xml:space="preserve"> </w:t>
      </w:r>
      <w:r w:rsidR="006E4E9E" w:rsidRPr="00AB4419">
        <w:rPr>
          <w:rFonts w:cs="Arial"/>
          <w:lang w:val="es-ES"/>
        </w:rPr>
        <w:t>Si no suministra el material necesario para la verificación</w:t>
      </w:r>
      <w:r w:rsidR="00477036" w:rsidRPr="00AB4419">
        <w:rPr>
          <w:rFonts w:cs="Arial"/>
          <w:lang w:val="es-ES"/>
        </w:rPr>
        <w:t xml:space="preserve">, </w:t>
      </w:r>
      <w:r w:rsidR="006E4E9E" w:rsidRPr="00AB4419">
        <w:rPr>
          <w:rFonts w:cs="Arial"/>
          <w:lang w:val="es-ES"/>
        </w:rPr>
        <w:t>puede cancelarse el derecho de obtentor.</w:t>
      </w:r>
    </w:p>
    <w:p w:rsidR="00F71D5A" w:rsidRPr="00AB4419" w:rsidRDefault="006E4E9E" w:rsidP="005935C9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Es </w:t>
      </w:r>
      <w:r w:rsidR="00D94381" w:rsidRPr="00AB4419">
        <w:rPr>
          <w:rFonts w:cs="Arial"/>
          <w:lang w:val="es-ES"/>
        </w:rPr>
        <w:t xml:space="preserve">la </w:t>
      </w:r>
      <w:r w:rsidRPr="00AB4419">
        <w:rPr>
          <w:rFonts w:cs="Arial"/>
          <w:lang w:val="es-ES"/>
        </w:rPr>
        <w:t>obligación del obtentor.</w:t>
      </w:r>
    </w:p>
    <w:p w:rsidR="00F71D5A" w:rsidRPr="00AB4419" w:rsidRDefault="00D94381" w:rsidP="005935C9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La Oficina se pone en contacto con el obtentor.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Si se trata de una variedad protegida en el ámbito de la Unión Europea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la Oficina informa a [miembro de la UPOV/autoridad] y ellos actúan conforme al procedimiento aprobado.</w:t>
      </w:r>
    </w:p>
    <w:p w:rsidR="00F71D5A" w:rsidRPr="00AB4419" w:rsidRDefault="00D94381" w:rsidP="005935C9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Se puede conceder más tiempo para facilitar el material vegetal si se trata de una falta temporal de disponibilidad; </w:t>
      </w:r>
      <w:r w:rsidR="002825DA" w:rsidRPr="00AB4419">
        <w:rPr>
          <w:rFonts w:cs="Arial"/>
          <w:lang w:val="es-ES"/>
        </w:rPr>
        <w:t>si no es ese</w:t>
      </w:r>
      <w:r w:rsidR="009527D4" w:rsidRPr="00AB4419">
        <w:rPr>
          <w:rFonts w:cs="Arial"/>
          <w:lang w:val="es-ES"/>
        </w:rPr>
        <w:t xml:space="preserve"> </w:t>
      </w:r>
      <w:r w:rsidR="002825DA" w:rsidRPr="00AB4419">
        <w:rPr>
          <w:rFonts w:cs="Arial"/>
          <w:lang w:val="es-ES"/>
        </w:rPr>
        <w:t>el caso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se deniega</w:t>
      </w:r>
      <w:r w:rsidR="002825DA" w:rsidRPr="00AB4419">
        <w:rPr>
          <w:rFonts w:cs="Arial"/>
          <w:lang w:val="es-ES"/>
        </w:rPr>
        <w:t xml:space="preserve"> la solicitud</w:t>
      </w:r>
      <w:r w:rsidRPr="00AB4419">
        <w:rPr>
          <w:rFonts w:cs="Arial"/>
          <w:lang w:val="es-ES"/>
        </w:rPr>
        <w:t>.</w:t>
      </w:r>
    </w:p>
    <w:p w:rsidR="00F71D5A" w:rsidRPr="00AB4419" w:rsidRDefault="009527D4" w:rsidP="005935C9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No </w:t>
      </w:r>
      <w:r w:rsidR="00374500" w:rsidRPr="00AB4419">
        <w:rPr>
          <w:rFonts w:cs="Arial"/>
          <w:lang w:val="es-ES"/>
        </w:rPr>
        <w:t xml:space="preserve">se ha producido </w:t>
      </w:r>
      <w:r w:rsidRPr="00AB4419">
        <w:rPr>
          <w:rFonts w:cs="Arial"/>
          <w:lang w:val="es-ES"/>
        </w:rPr>
        <w:t>ningún caso.</w:t>
      </w:r>
    </w:p>
    <w:p w:rsidR="00F71D5A" w:rsidRPr="00AB4419" w:rsidRDefault="009527D4" w:rsidP="00300AE2">
      <w:pPr>
        <w:numPr>
          <w:ilvl w:val="0"/>
          <w:numId w:val="1"/>
        </w:numPr>
        <w:spacing w:before="120" w:after="120"/>
        <w:rPr>
          <w:rFonts w:cs="Arial"/>
          <w:lang w:val="es-ES"/>
        </w:rPr>
      </w:pPr>
      <w:r w:rsidRPr="00AB4419">
        <w:rPr>
          <w:rFonts w:cs="Arial"/>
          <w:lang w:val="es-ES"/>
        </w:rPr>
        <w:t>El servicio de protección de las obtenciones vegetales no exige que se suministre material vegetal cuando el examen DHE no se realiza en [miembro de la UPOV/autoridad] y la protección se concede sobre la base del informe de examen DHE de un país miembro.</w:t>
      </w:r>
      <w:r w:rsidR="00F71D5A" w:rsidRPr="00AB4419">
        <w:rPr>
          <w:rFonts w:cs="Arial"/>
          <w:lang w:val="es-ES"/>
        </w:rPr>
        <w:t xml:space="preserve"> </w:t>
      </w:r>
      <w:r w:rsidR="0097093A" w:rsidRPr="00AB4419">
        <w:rPr>
          <w:rFonts w:cs="Arial"/>
          <w:lang w:val="es-ES"/>
        </w:rPr>
        <w:t>Por otro lado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la Ley de protección de las obtenciones vegetales de [miembro de la UPOV/</w:t>
      </w:r>
      <w:r w:rsidR="0097093A" w:rsidRPr="00AB4419">
        <w:rPr>
          <w:rFonts w:cs="Arial"/>
          <w:lang w:val="es-ES"/>
        </w:rPr>
        <w:t>autoridad</w:t>
      </w:r>
      <w:r w:rsidRPr="00AB4419">
        <w:rPr>
          <w:rFonts w:cs="Arial"/>
          <w:lang w:val="es-ES"/>
        </w:rPr>
        <w:t xml:space="preserve">] </w:t>
      </w:r>
      <w:r w:rsidR="0097093A" w:rsidRPr="00AB4419">
        <w:rPr>
          <w:rFonts w:cs="Arial"/>
          <w:lang w:val="es-ES"/>
        </w:rPr>
        <w:t xml:space="preserve">establece la cancelación </w:t>
      </w:r>
      <w:r w:rsidRPr="00AB4419">
        <w:rPr>
          <w:rFonts w:cs="Arial"/>
          <w:lang w:val="es-ES"/>
        </w:rPr>
        <w:t>de</w:t>
      </w:r>
      <w:r w:rsidR="0097093A" w:rsidRPr="00AB4419">
        <w:rPr>
          <w:rFonts w:cs="Arial"/>
          <w:lang w:val="es-ES"/>
        </w:rPr>
        <w:t>l</w:t>
      </w:r>
      <w:r w:rsidRPr="00AB4419">
        <w:rPr>
          <w:rFonts w:cs="Arial"/>
          <w:lang w:val="es-ES"/>
        </w:rPr>
        <w:t xml:space="preserve"> derecho de obtentor </w:t>
      </w:r>
      <w:r w:rsidR="0097093A" w:rsidRPr="00AB4419">
        <w:rPr>
          <w:rFonts w:cs="Arial"/>
          <w:lang w:val="es-ES"/>
        </w:rPr>
        <w:t>si no se presenta</w:t>
      </w:r>
      <w:r w:rsidRPr="00AB4419">
        <w:rPr>
          <w:rFonts w:cs="Arial"/>
          <w:lang w:val="es-ES"/>
        </w:rPr>
        <w:t xml:space="preserve"> material vegetal de </w:t>
      </w:r>
      <w:r w:rsidR="0097093A" w:rsidRPr="00AB4419">
        <w:rPr>
          <w:rFonts w:cs="Arial"/>
          <w:lang w:val="es-ES"/>
        </w:rPr>
        <w:t xml:space="preserve">las </w:t>
      </w:r>
      <w:r w:rsidRPr="00AB4419">
        <w:rPr>
          <w:rFonts w:cs="Arial"/>
          <w:lang w:val="es-ES"/>
        </w:rPr>
        <w:t>variedades protegidas en [miembro de la UPOV/</w:t>
      </w:r>
      <w:r w:rsidR="0097093A" w:rsidRPr="00AB4419">
        <w:rPr>
          <w:rFonts w:cs="Arial"/>
          <w:lang w:val="es-ES"/>
        </w:rPr>
        <w:t>autoridad</w:t>
      </w:r>
      <w:r w:rsidRPr="00AB4419">
        <w:rPr>
          <w:rFonts w:cs="Arial"/>
          <w:lang w:val="es-ES"/>
        </w:rPr>
        <w:t>].</w:t>
      </w:r>
      <w:r w:rsidR="00F71D5A" w:rsidRPr="00AB4419">
        <w:rPr>
          <w:rFonts w:cs="Arial"/>
          <w:lang w:val="es-ES"/>
        </w:rPr>
        <w:t xml:space="preserve"> </w:t>
      </w:r>
      <w:r w:rsidR="0097093A" w:rsidRPr="00AB4419">
        <w:rPr>
          <w:rFonts w:cs="Arial"/>
          <w:lang w:val="es-ES"/>
        </w:rPr>
        <w:t>Por este motivo</w:t>
      </w:r>
      <w:r w:rsidR="00477036" w:rsidRPr="00AB4419">
        <w:rPr>
          <w:rFonts w:cs="Arial"/>
          <w:lang w:val="es-ES"/>
        </w:rPr>
        <w:t xml:space="preserve">, </w:t>
      </w:r>
      <w:r w:rsidR="00066761" w:rsidRPr="00AB4419">
        <w:rPr>
          <w:rFonts w:cs="Arial"/>
          <w:lang w:val="es-ES"/>
        </w:rPr>
        <w:t>cuando se presenta</w:t>
      </w:r>
      <w:r w:rsidR="0097093A" w:rsidRPr="00AB4419">
        <w:rPr>
          <w:rFonts w:cs="Arial"/>
          <w:lang w:val="es-ES"/>
        </w:rPr>
        <w:t xml:space="preserve"> la solicitud</w:t>
      </w:r>
      <w:r w:rsidR="00477036" w:rsidRPr="00AB4419">
        <w:rPr>
          <w:rFonts w:cs="Arial"/>
          <w:lang w:val="es-ES"/>
        </w:rPr>
        <w:t xml:space="preserve">, </w:t>
      </w:r>
      <w:r w:rsidR="0097093A" w:rsidRPr="00AB4419">
        <w:rPr>
          <w:rFonts w:cs="Arial"/>
          <w:lang w:val="es-ES"/>
        </w:rPr>
        <w:t xml:space="preserve">el servicio de protección de las obtenciones vegetales exige </w:t>
      </w:r>
      <w:r w:rsidR="00066761" w:rsidRPr="00AB4419">
        <w:rPr>
          <w:rFonts w:cs="Arial"/>
          <w:lang w:val="es-ES"/>
        </w:rPr>
        <w:t>al obtentor un</w:t>
      </w:r>
      <w:r w:rsidR="0097093A" w:rsidRPr="00AB4419">
        <w:rPr>
          <w:rFonts w:cs="Arial"/>
          <w:lang w:val="es-ES"/>
        </w:rPr>
        <w:t xml:space="preserve"> compromiso firmado </w:t>
      </w:r>
      <w:r w:rsidR="00066761" w:rsidRPr="00AB4419">
        <w:rPr>
          <w:rFonts w:cs="Arial"/>
          <w:lang w:val="es-ES"/>
        </w:rPr>
        <w:t xml:space="preserve">de que facilitará </w:t>
      </w:r>
      <w:r w:rsidR="0097093A" w:rsidRPr="00AB4419">
        <w:rPr>
          <w:rFonts w:cs="Arial"/>
          <w:lang w:val="es-ES"/>
        </w:rPr>
        <w:t>material vegetal de la variedad protegida.</w:t>
      </w:r>
    </w:p>
    <w:p w:rsidR="00F71D5A" w:rsidRPr="00AB4419" w:rsidRDefault="00066761" w:rsidP="00300AE2">
      <w:pPr>
        <w:numPr>
          <w:ilvl w:val="0"/>
          <w:numId w:val="1"/>
        </w:numPr>
        <w:spacing w:before="120" w:after="120"/>
        <w:rPr>
          <w:rFonts w:cs="Arial"/>
          <w:lang w:val="es-ES"/>
        </w:rPr>
      </w:pPr>
      <w:r w:rsidRPr="00AB4419">
        <w:rPr>
          <w:rFonts w:cs="Arial"/>
          <w:lang w:val="es-ES"/>
        </w:rPr>
        <w:t>Le comunicamos que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con arreglo a la ley vigente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la falta de respuesta es causa de revocación del título de obtentor.</w:t>
      </w:r>
    </w:p>
    <w:p w:rsidR="00F71D5A" w:rsidRPr="00AB4419" w:rsidRDefault="00F71D5A" w:rsidP="00F71D5A">
      <w:pPr>
        <w:rPr>
          <w:lang w:val="es-ES"/>
        </w:rPr>
      </w:pPr>
      <w:r w:rsidRPr="00AB4419">
        <w:rPr>
          <w:lang w:val="es-ES"/>
        </w:rPr>
        <w:br w:type="page"/>
      </w:r>
    </w:p>
    <w:p w:rsidR="00F71D5A" w:rsidRPr="00AB4419" w:rsidRDefault="00066761" w:rsidP="00F71D5A">
      <w:pPr>
        <w:keepNext/>
        <w:outlineLvl w:val="1"/>
        <w:rPr>
          <w:u w:val="single"/>
          <w:lang w:val="es-ES"/>
        </w:rPr>
      </w:pPr>
      <w:r w:rsidRPr="00AB4419">
        <w:rPr>
          <w:u w:val="single"/>
          <w:lang w:val="es-ES"/>
        </w:rPr>
        <w:lastRenderedPageBreak/>
        <w:t>Pregunta</w:t>
      </w:r>
      <w:r w:rsidR="00477036" w:rsidRPr="00AB4419">
        <w:rPr>
          <w:u w:val="single"/>
          <w:lang w:val="es-ES"/>
        </w:rPr>
        <w:t> 1</w:t>
      </w:r>
      <w:r w:rsidRPr="00AB4419">
        <w:rPr>
          <w:u w:val="single"/>
          <w:lang w:val="es-ES"/>
        </w:rPr>
        <w:t>1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066761" w:rsidP="00F71D5A">
      <w:pPr>
        <w:rPr>
          <w:lang w:val="es-ES"/>
        </w:rPr>
      </w:pPr>
      <w:r w:rsidRPr="00AB4419">
        <w:rPr>
          <w:lang w:val="es-ES"/>
        </w:rPr>
        <w:t>Si</w:t>
      </w:r>
      <w:r w:rsidR="00477036" w:rsidRPr="00AB4419">
        <w:rPr>
          <w:lang w:val="es-ES"/>
        </w:rPr>
        <w:t xml:space="preserve">, </w:t>
      </w:r>
      <w:r w:rsidRPr="00AB4419">
        <w:rPr>
          <w:lang w:val="es-ES"/>
        </w:rPr>
        <w:t>cuando se le solicita</w:t>
      </w:r>
      <w:r w:rsidR="00477036" w:rsidRPr="00AB4419">
        <w:rPr>
          <w:lang w:val="es-ES"/>
        </w:rPr>
        <w:t xml:space="preserve">, </w:t>
      </w:r>
      <w:r w:rsidRPr="00AB4419">
        <w:rPr>
          <w:lang w:val="es-ES"/>
        </w:rPr>
        <w:t>un obtentor no facilita material de una variedad suya que no está protegida por el derecho de obtentor</w:t>
      </w:r>
      <w:r w:rsidR="00477036" w:rsidRPr="00AB4419">
        <w:rPr>
          <w:lang w:val="es-ES"/>
        </w:rPr>
        <w:t xml:space="preserve">, </w:t>
      </w:r>
      <w:r w:rsidRPr="00AB4419">
        <w:rPr>
          <w:lang w:val="es-ES"/>
        </w:rPr>
        <w:t>¿cómo responde su oficina de protección de las obtenciones vegetales?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066761" w:rsidP="00300AE2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Se lo agr</w:t>
      </w:r>
      <w:r w:rsidR="002825DA" w:rsidRPr="00AB4419">
        <w:rPr>
          <w:rFonts w:cs="Arial"/>
          <w:lang w:val="es-ES"/>
        </w:rPr>
        <w:t>a</w:t>
      </w:r>
      <w:r w:rsidRPr="00AB4419">
        <w:rPr>
          <w:rFonts w:cs="Arial"/>
          <w:lang w:val="es-ES"/>
        </w:rPr>
        <w:t>decemos educadamente.</w:t>
      </w:r>
    </w:p>
    <w:p w:rsidR="00F71D5A" w:rsidRPr="00AB4419" w:rsidRDefault="00300AE2" w:rsidP="00300AE2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Procedemos con </w:t>
      </w:r>
      <w:r w:rsidR="00C81995" w:rsidRPr="00AB4419">
        <w:rPr>
          <w:rFonts w:cs="Arial"/>
          <w:lang w:val="es-ES"/>
        </w:rPr>
        <w:t xml:space="preserve">paciencia y </w:t>
      </w:r>
      <w:r w:rsidRPr="00AB4419">
        <w:rPr>
          <w:rFonts w:cs="Arial"/>
          <w:lang w:val="es-ES"/>
        </w:rPr>
        <w:t xml:space="preserve">proporcionamos </w:t>
      </w:r>
      <w:r w:rsidR="00C81995" w:rsidRPr="00AB4419">
        <w:rPr>
          <w:rFonts w:cs="Arial"/>
          <w:lang w:val="es-ES"/>
        </w:rPr>
        <w:t>explicaciones.</w:t>
      </w:r>
      <w:r w:rsidR="00F71D5A" w:rsidRPr="00AB4419">
        <w:rPr>
          <w:rFonts w:cs="Arial"/>
          <w:lang w:val="es-ES"/>
        </w:rPr>
        <w:t xml:space="preserve"> </w:t>
      </w:r>
      <w:r w:rsidR="00C81995" w:rsidRPr="00AB4419">
        <w:rPr>
          <w:rFonts w:cs="Arial"/>
          <w:lang w:val="es-ES"/>
        </w:rPr>
        <w:t>Habitualmente</w:t>
      </w:r>
      <w:r w:rsidR="00477036" w:rsidRPr="00AB4419">
        <w:rPr>
          <w:rFonts w:cs="Arial"/>
          <w:lang w:val="es-ES"/>
        </w:rPr>
        <w:t xml:space="preserve">, </w:t>
      </w:r>
      <w:r w:rsidR="00C81995" w:rsidRPr="00AB4419">
        <w:rPr>
          <w:rFonts w:cs="Arial"/>
          <w:lang w:val="es-ES"/>
        </w:rPr>
        <w:t>conseguimos convencer al obtentor.</w:t>
      </w:r>
      <w:r w:rsidR="00F71D5A" w:rsidRPr="00AB4419">
        <w:rPr>
          <w:rFonts w:cs="Arial"/>
          <w:lang w:val="es-ES"/>
        </w:rPr>
        <w:t xml:space="preserve"> </w:t>
      </w:r>
      <w:r w:rsidR="00B10805" w:rsidRPr="00AB4419">
        <w:rPr>
          <w:rFonts w:cs="Arial"/>
          <w:lang w:val="es-ES"/>
        </w:rPr>
        <w:t xml:space="preserve">En </w:t>
      </w:r>
      <w:r w:rsidR="00C81995" w:rsidRPr="00AB4419">
        <w:rPr>
          <w:rFonts w:cs="Arial"/>
          <w:lang w:val="es-ES"/>
        </w:rPr>
        <w:t>muchos casos</w:t>
      </w:r>
      <w:r w:rsidR="00477036" w:rsidRPr="00AB4419">
        <w:rPr>
          <w:rFonts w:cs="Arial"/>
          <w:lang w:val="es-ES"/>
        </w:rPr>
        <w:t xml:space="preserve">, </w:t>
      </w:r>
      <w:r w:rsidR="00B10805" w:rsidRPr="00AB4419">
        <w:rPr>
          <w:rFonts w:cs="Arial"/>
          <w:lang w:val="es-ES"/>
        </w:rPr>
        <w:t xml:space="preserve">el </w:t>
      </w:r>
      <w:r w:rsidR="00C81995" w:rsidRPr="00AB4419">
        <w:rPr>
          <w:rFonts w:cs="Arial"/>
          <w:lang w:val="es-ES"/>
        </w:rPr>
        <w:t xml:space="preserve">obtentor no </w:t>
      </w:r>
      <w:r w:rsidR="00B10805" w:rsidRPr="00AB4419">
        <w:rPr>
          <w:rFonts w:cs="Arial"/>
          <w:lang w:val="es-ES"/>
        </w:rPr>
        <w:t>entiende en un principio el motivo por el que se necesita el</w:t>
      </w:r>
      <w:r w:rsidR="00C81995" w:rsidRPr="00AB4419">
        <w:rPr>
          <w:rFonts w:cs="Arial"/>
          <w:lang w:val="es-ES"/>
        </w:rPr>
        <w:t xml:space="preserve"> material</w:t>
      </w:r>
      <w:r w:rsidR="00477036" w:rsidRPr="00AB4419">
        <w:rPr>
          <w:rFonts w:cs="Arial"/>
          <w:lang w:val="es-ES"/>
        </w:rPr>
        <w:t xml:space="preserve">, </w:t>
      </w:r>
      <w:r w:rsidR="00B10805" w:rsidRPr="00AB4419">
        <w:rPr>
          <w:rFonts w:cs="Arial"/>
          <w:lang w:val="es-ES"/>
        </w:rPr>
        <w:t>de ahí</w:t>
      </w:r>
      <w:r w:rsidR="00C81995" w:rsidRPr="00AB4419">
        <w:rPr>
          <w:rFonts w:cs="Arial"/>
          <w:lang w:val="es-ES"/>
        </w:rPr>
        <w:t xml:space="preserve"> </w:t>
      </w:r>
      <w:r w:rsidR="00B10805" w:rsidRPr="00AB4419">
        <w:rPr>
          <w:rFonts w:cs="Arial"/>
          <w:lang w:val="es-ES"/>
        </w:rPr>
        <w:t>que inicialmente se niegue.</w:t>
      </w:r>
    </w:p>
    <w:p w:rsidR="00F71D5A" w:rsidRPr="00AB4419" w:rsidRDefault="00B10805" w:rsidP="00300AE2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Los solicitantes deben aportar descripciones objetivas de todas las variedades de comparación y de las variedades más similares </w:t>
      </w:r>
      <w:r w:rsidR="00EE4134" w:rsidRPr="00AB4419">
        <w:rPr>
          <w:rFonts w:cs="Arial"/>
          <w:lang w:val="es-ES"/>
        </w:rPr>
        <w:t xml:space="preserve">si [miembro de la UPOV/autoridad] </w:t>
      </w:r>
      <w:r w:rsidRPr="00AB4419">
        <w:rPr>
          <w:rFonts w:cs="Arial"/>
          <w:lang w:val="es-ES"/>
        </w:rPr>
        <w:t>no dispone ya de esa información.</w:t>
      </w:r>
      <w:r w:rsidR="00F71D5A" w:rsidRPr="00AB4419">
        <w:rPr>
          <w:rFonts w:cs="Arial"/>
          <w:lang w:val="es-ES"/>
        </w:rPr>
        <w:t xml:space="preserve"> </w:t>
      </w:r>
      <w:r w:rsidR="00300AE2" w:rsidRPr="00AB4419">
        <w:rPr>
          <w:rFonts w:cs="Arial"/>
          <w:lang w:val="es-ES"/>
        </w:rPr>
        <w:t>Es necesario proporcionar dicha información para obtener el título de protección.</w:t>
      </w:r>
    </w:p>
    <w:p w:rsidR="00F71D5A" w:rsidRPr="00AB4419" w:rsidRDefault="000B17A5" w:rsidP="00300AE2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Si </w:t>
      </w:r>
      <w:r w:rsidR="00041B71" w:rsidRPr="00AB4419">
        <w:rPr>
          <w:rFonts w:cs="Arial"/>
          <w:lang w:val="es-ES"/>
        </w:rPr>
        <w:t xml:space="preserve">la variedad </w:t>
      </w:r>
      <w:r w:rsidRPr="00AB4419">
        <w:rPr>
          <w:rFonts w:cs="Arial"/>
          <w:lang w:val="es-ES"/>
        </w:rPr>
        <w:t xml:space="preserve">ha </w:t>
      </w:r>
      <w:r w:rsidR="00041B71" w:rsidRPr="00AB4419">
        <w:rPr>
          <w:rFonts w:cs="Arial"/>
          <w:lang w:val="es-ES"/>
        </w:rPr>
        <w:t>sido inscrita</w:t>
      </w:r>
      <w:r w:rsidRPr="00AB4419">
        <w:rPr>
          <w:rFonts w:cs="Arial"/>
          <w:lang w:val="es-ES"/>
        </w:rPr>
        <w:t xml:space="preserve"> en la </w:t>
      </w:r>
      <w:r w:rsidR="00041B71" w:rsidRPr="00AB4419">
        <w:rPr>
          <w:rFonts w:cs="Arial"/>
          <w:lang w:val="es-ES"/>
        </w:rPr>
        <w:t xml:space="preserve">Lista </w:t>
      </w:r>
      <w:r w:rsidRPr="00AB4419">
        <w:rPr>
          <w:rFonts w:cs="Arial"/>
          <w:lang w:val="es-ES"/>
        </w:rPr>
        <w:t>de [miembro de la UPOV/autoridad]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la presentación del material vegetal es una obligación legal.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Desatender reiteradamente nuestra solicitud puede dar lugar a que la variedad se</w:t>
      </w:r>
      <w:r w:rsidR="00041B71" w:rsidRPr="00AB4419">
        <w:rPr>
          <w:rFonts w:cs="Arial"/>
          <w:lang w:val="es-ES"/>
        </w:rPr>
        <w:t>a</w:t>
      </w:r>
      <w:r w:rsidRPr="00AB4419">
        <w:rPr>
          <w:rFonts w:cs="Arial"/>
          <w:lang w:val="es-ES"/>
        </w:rPr>
        <w:t xml:space="preserve"> e</w:t>
      </w:r>
      <w:r w:rsidR="00300AE2" w:rsidRPr="00AB4419">
        <w:rPr>
          <w:rFonts w:cs="Arial"/>
          <w:lang w:val="es-ES"/>
        </w:rPr>
        <w:t>limina</w:t>
      </w:r>
      <w:r w:rsidR="00041B71" w:rsidRPr="00AB4419">
        <w:rPr>
          <w:rFonts w:cs="Arial"/>
          <w:lang w:val="es-ES"/>
        </w:rPr>
        <w:t>da</w:t>
      </w:r>
      <w:r w:rsidRPr="00AB4419">
        <w:rPr>
          <w:rFonts w:cs="Arial"/>
          <w:lang w:val="es-ES"/>
        </w:rPr>
        <w:t xml:space="preserve"> de la Lista nacional y del Catálogo común.</w:t>
      </w:r>
    </w:p>
    <w:p w:rsidR="00F71D5A" w:rsidRPr="00AB4419" w:rsidRDefault="00041B71" w:rsidP="00300AE2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Se sustituye por otra variedad pública o protegida que ya haya sido examinada y presente los caracteres deseados.</w:t>
      </w:r>
    </w:p>
    <w:p w:rsidR="00F71D5A" w:rsidRPr="00AB4419" w:rsidRDefault="00AF7492" w:rsidP="00300AE2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Intentamos conseguir el</w:t>
      </w:r>
      <w:r w:rsidR="00041B71" w:rsidRPr="00AB4419">
        <w:rPr>
          <w:rFonts w:cs="Arial"/>
          <w:lang w:val="es-ES"/>
        </w:rPr>
        <w:t xml:space="preserve"> material vegetal </w:t>
      </w:r>
      <w:r w:rsidRPr="00AB4419">
        <w:rPr>
          <w:rFonts w:cs="Arial"/>
          <w:lang w:val="es-ES"/>
        </w:rPr>
        <w:t>en la temporada siguiente</w:t>
      </w:r>
      <w:r w:rsidR="00041B71" w:rsidRPr="00AB4419">
        <w:rPr>
          <w:rFonts w:cs="Arial"/>
          <w:lang w:val="es-ES"/>
        </w:rPr>
        <w:t>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Algunas variedades no protegidas por derechos de obtentor están inscritas en la Lista nacional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por lo que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de todos modos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 xml:space="preserve">están sujetas a la obligación de </w:t>
      </w:r>
      <w:r w:rsidR="00C01F5B" w:rsidRPr="00AB4419">
        <w:rPr>
          <w:rFonts w:cs="Arial"/>
          <w:lang w:val="es-ES"/>
        </w:rPr>
        <w:t>facilitar</w:t>
      </w:r>
      <w:r w:rsidRPr="00AB4419">
        <w:rPr>
          <w:rFonts w:cs="Arial"/>
          <w:lang w:val="es-ES"/>
        </w:rPr>
        <w:t xml:space="preserve"> material vegetal a la oficina de examen.</w:t>
      </w:r>
    </w:p>
    <w:p w:rsidR="00F71D5A" w:rsidRPr="00AB4419" w:rsidRDefault="00C01F5B" w:rsidP="00300AE2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Explicamos el motivo de nuestra petición.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Habitualmente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el obtentor proporciona el material.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En caso contrario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la variedad no puede ser incluida en el ensayo en cultivo.</w:t>
      </w:r>
    </w:p>
    <w:p w:rsidR="00F71D5A" w:rsidRPr="00AB4419" w:rsidRDefault="00C01F5B" w:rsidP="00300AE2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También pedimos que se explique por qué no se ha facilitado el material.</w:t>
      </w:r>
    </w:p>
    <w:p w:rsidR="002C5A9F" w:rsidRPr="00AB4419" w:rsidRDefault="00C01F5B" w:rsidP="00205D83">
      <w:pPr>
        <w:numPr>
          <w:ilvl w:val="0"/>
          <w:numId w:val="1"/>
        </w:numPr>
        <w:spacing w:before="120" w:after="120"/>
        <w:ind w:left="714" w:hanging="357"/>
        <w:rPr>
          <w:rFonts w:cs="Arial"/>
          <w:vanish/>
          <w:lang w:val="es-ES"/>
        </w:rPr>
      </w:pPr>
      <w:r w:rsidRPr="00AB4419">
        <w:rPr>
          <w:rFonts w:cs="Arial"/>
          <w:lang w:val="es-ES"/>
        </w:rPr>
        <w:t>Si la variedad no protegida por el derecho de obtentor no está inscrita en la lista nacional ni registrada en la base nacional de datos de [miembro de la UPOV/</w:t>
      </w:r>
      <w:r w:rsidR="00F671F3" w:rsidRPr="00AB4419">
        <w:rPr>
          <w:rFonts w:cs="Arial"/>
          <w:lang w:val="es-ES"/>
        </w:rPr>
        <w:t>autoridad</w:t>
      </w:r>
      <w:r w:rsidRPr="00AB4419">
        <w:rPr>
          <w:rFonts w:cs="Arial"/>
          <w:lang w:val="es-ES"/>
        </w:rPr>
        <w:t>]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 xml:space="preserve">no </w:t>
      </w:r>
      <w:r w:rsidR="000D20F3" w:rsidRPr="00AB4419">
        <w:rPr>
          <w:rFonts w:cs="Arial"/>
          <w:lang w:val="es-ES"/>
        </w:rPr>
        <w:t xml:space="preserve">se </w:t>
      </w:r>
      <w:r w:rsidR="00300AE2" w:rsidRPr="00AB4419">
        <w:rPr>
          <w:rFonts w:cs="Arial"/>
          <w:lang w:val="es-ES"/>
        </w:rPr>
        <w:t xml:space="preserve">tiene </w:t>
      </w:r>
      <w:r w:rsidR="000D20F3" w:rsidRPr="00AB4419">
        <w:rPr>
          <w:rFonts w:cs="Arial"/>
          <w:lang w:val="es-ES"/>
        </w:rPr>
        <w:t xml:space="preserve">en cuenta para el </w:t>
      </w:r>
      <w:r w:rsidRPr="00AB4419">
        <w:rPr>
          <w:rFonts w:cs="Arial"/>
          <w:lang w:val="es-ES"/>
        </w:rPr>
        <w:t>examen</w:t>
      </w:r>
      <w:r w:rsidR="000D20F3" w:rsidRPr="00AB4419">
        <w:rPr>
          <w:rFonts w:cs="Arial"/>
          <w:lang w:val="es-ES"/>
        </w:rPr>
        <w:t> </w:t>
      </w:r>
      <w:r w:rsidRPr="00AB4419">
        <w:rPr>
          <w:rFonts w:cs="Arial"/>
          <w:lang w:val="es-ES"/>
        </w:rPr>
        <w:t>DHE de variedades</w:t>
      </w:r>
      <w:r w:rsidR="000D20F3" w:rsidRPr="00AB4419">
        <w:rPr>
          <w:rFonts w:cs="Arial"/>
          <w:lang w:val="es-ES"/>
        </w:rPr>
        <w:t xml:space="preserve"> nuevas</w:t>
      </w:r>
      <w:r w:rsidRPr="00AB4419">
        <w:rPr>
          <w:rFonts w:cs="Arial"/>
          <w:lang w:val="es-ES"/>
        </w:rPr>
        <w:t>.</w:t>
      </w:r>
      <w:r w:rsidR="00F71D5A" w:rsidRPr="00AB4419">
        <w:rPr>
          <w:rFonts w:cs="Arial"/>
          <w:lang w:val="es-ES"/>
        </w:rPr>
        <w:t xml:space="preserve"> </w:t>
      </w:r>
      <w:r w:rsidR="00064A69" w:rsidRPr="00AB4419">
        <w:rPr>
          <w:rFonts w:cs="Arial"/>
          <w:lang w:val="es-ES"/>
        </w:rPr>
        <w:t xml:space="preserve">En cualquier </w:t>
      </w:r>
      <w:r w:rsidR="00F671F3" w:rsidRPr="00AB4419">
        <w:rPr>
          <w:rFonts w:cs="Arial"/>
          <w:lang w:val="es-ES"/>
        </w:rPr>
        <w:t>otro caso</w:t>
      </w:r>
      <w:r w:rsidR="00477036" w:rsidRPr="00AB4419">
        <w:rPr>
          <w:rFonts w:cs="Arial"/>
          <w:lang w:val="es-ES"/>
        </w:rPr>
        <w:t xml:space="preserve">, </w:t>
      </w:r>
      <w:r w:rsidR="00064A69" w:rsidRPr="00AB4419">
        <w:rPr>
          <w:rFonts w:cs="Arial"/>
          <w:lang w:val="es-ES"/>
        </w:rPr>
        <w:t>se den</w:t>
      </w:r>
      <w:r w:rsidR="00300AE2" w:rsidRPr="00AB4419">
        <w:rPr>
          <w:rFonts w:cs="Arial"/>
          <w:lang w:val="es-ES"/>
        </w:rPr>
        <w:t>i</w:t>
      </w:r>
      <w:r w:rsidR="00064A69" w:rsidRPr="00AB4419">
        <w:rPr>
          <w:rFonts w:cs="Arial"/>
          <w:lang w:val="es-ES"/>
        </w:rPr>
        <w:t xml:space="preserve">egan las </w:t>
      </w:r>
      <w:r w:rsidR="00F671F3" w:rsidRPr="00AB4419">
        <w:rPr>
          <w:rFonts w:cs="Arial"/>
          <w:lang w:val="es-ES"/>
        </w:rPr>
        <w:t xml:space="preserve">solicitudes </w:t>
      </w:r>
      <w:r w:rsidR="00064A69" w:rsidRPr="00AB4419">
        <w:rPr>
          <w:rFonts w:cs="Arial"/>
          <w:lang w:val="es-ES"/>
        </w:rPr>
        <w:t xml:space="preserve">de derechos de obtentor </w:t>
      </w:r>
      <w:r w:rsidR="00F671F3" w:rsidRPr="00AB4419">
        <w:rPr>
          <w:rFonts w:cs="Arial"/>
          <w:lang w:val="es-ES"/>
        </w:rPr>
        <w:t xml:space="preserve">de </w:t>
      </w:r>
      <w:r w:rsidR="00064A69" w:rsidRPr="00AB4419">
        <w:rPr>
          <w:rFonts w:cs="Arial"/>
          <w:lang w:val="es-ES"/>
        </w:rPr>
        <w:t>toda</w:t>
      </w:r>
      <w:r w:rsidR="00F671F3" w:rsidRPr="00AB4419">
        <w:rPr>
          <w:rFonts w:cs="Arial"/>
          <w:lang w:val="es-ES"/>
        </w:rPr>
        <w:t xml:space="preserve">s </w:t>
      </w:r>
      <w:r w:rsidR="00064A69" w:rsidRPr="00AB4419">
        <w:rPr>
          <w:rFonts w:cs="Arial"/>
          <w:lang w:val="es-ES"/>
        </w:rPr>
        <w:t xml:space="preserve">las </w:t>
      </w:r>
      <w:r w:rsidR="00F671F3" w:rsidRPr="00AB4419">
        <w:rPr>
          <w:rFonts w:cs="Arial"/>
          <w:lang w:val="es-ES"/>
        </w:rPr>
        <w:t>variedades</w:t>
      </w:r>
      <w:r w:rsidR="00064A69" w:rsidRPr="00AB4419">
        <w:rPr>
          <w:rFonts w:cs="Arial"/>
          <w:lang w:val="es-ES"/>
        </w:rPr>
        <w:t xml:space="preserve"> </w:t>
      </w:r>
      <w:r w:rsidR="00D73960" w:rsidRPr="00AB4419">
        <w:rPr>
          <w:rFonts w:cs="Arial"/>
          <w:lang w:val="es-ES"/>
        </w:rPr>
        <w:t xml:space="preserve">mencionadas </w:t>
      </w:r>
      <w:r w:rsidR="00C461DE" w:rsidRPr="00AB4419">
        <w:rPr>
          <w:rFonts w:cs="Arial"/>
          <w:lang w:val="es-ES"/>
        </w:rPr>
        <w:t xml:space="preserve">en el cuestionario técnico </w:t>
      </w:r>
      <w:r w:rsidR="00D73960" w:rsidRPr="00AB4419">
        <w:rPr>
          <w:rFonts w:cs="Arial"/>
          <w:lang w:val="es-ES"/>
        </w:rPr>
        <w:t xml:space="preserve">como </w:t>
      </w:r>
      <w:r w:rsidR="00064A69" w:rsidRPr="00AB4419">
        <w:rPr>
          <w:rFonts w:cs="Arial"/>
          <w:lang w:val="es-ES"/>
        </w:rPr>
        <w:t xml:space="preserve">similares a </w:t>
      </w:r>
      <w:r w:rsidR="00205D83" w:rsidRPr="00AB4419">
        <w:rPr>
          <w:rFonts w:cs="Arial"/>
          <w:lang w:val="es-ES"/>
        </w:rPr>
        <w:t>es</w:t>
      </w:r>
      <w:r w:rsidR="00064A69" w:rsidRPr="00AB4419">
        <w:rPr>
          <w:rFonts w:cs="Arial"/>
          <w:lang w:val="es-ES"/>
        </w:rPr>
        <w:t>a variedad no protegida</w:t>
      </w:r>
      <w:r w:rsidR="00F671F3" w:rsidRPr="00AB4419">
        <w:rPr>
          <w:rFonts w:cs="Arial"/>
          <w:lang w:val="es-ES"/>
        </w:rPr>
        <w:t>.</w:t>
      </w:r>
    </w:p>
    <w:p w:rsidR="00F71D5A" w:rsidRPr="00AB4419" w:rsidRDefault="00B52DEB" w:rsidP="00205D83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Sin respuesta.</w:t>
      </w:r>
    </w:p>
    <w:p w:rsidR="00F71D5A" w:rsidRPr="00AB4419" w:rsidRDefault="00B52DEB" w:rsidP="004D29A1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Es necesario proporcionar material de la variedad para su inscripción en el registro. Si no se facilita material</w:t>
      </w:r>
      <w:r w:rsidR="00477036" w:rsidRPr="00AB4419">
        <w:rPr>
          <w:rFonts w:cs="Arial"/>
          <w:lang w:val="es-ES"/>
        </w:rPr>
        <w:t xml:space="preserve">, </w:t>
      </w:r>
      <w:r w:rsidR="00205D83" w:rsidRPr="00AB4419">
        <w:rPr>
          <w:rFonts w:cs="Arial"/>
          <w:lang w:val="es-ES"/>
        </w:rPr>
        <w:t xml:space="preserve">no se inscribe </w:t>
      </w:r>
      <w:r w:rsidRPr="00AB4419">
        <w:rPr>
          <w:rFonts w:cs="Arial"/>
          <w:lang w:val="es-ES"/>
        </w:rPr>
        <w:t>la variedad en el registro estatal.</w:t>
      </w:r>
      <w:r w:rsidR="00F71D5A" w:rsidRPr="00AB4419">
        <w:rPr>
          <w:rFonts w:cs="Arial"/>
          <w:lang w:val="es-ES"/>
        </w:rPr>
        <w:t xml:space="preserve"> </w:t>
      </w:r>
    </w:p>
    <w:p w:rsidR="00F71D5A" w:rsidRPr="00AB4419" w:rsidRDefault="00B52DEB" w:rsidP="004D29A1">
      <w:pPr>
        <w:numPr>
          <w:ilvl w:val="0"/>
          <w:numId w:val="1"/>
        </w:numPr>
        <w:spacing w:before="120" w:after="120"/>
        <w:ind w:left="714" w:hanging="357"/>
        <w:rPr>
          <w:rFonts w:cs="Arial"/>
          <w:color w:val="000000"/>
          <w:lang w:val="es-ES"/>
        </w:rPr>
      </w:pPr>
      <w:r w:rsidRPr="00AB4419">
        <w:rPr>
          <w:rFonts w:cs="Arial"/>
          <w:color w:val="000000"/>
          <w:lang w:val="es-ES"/>
        </w:rPr>
        <w:t>No podemos obligar a presentar material vegetal</w:t>
      </w:r>
      <w:r w:rsidR="00477036" w:rsidRPr="00AB4419">
        <w:rPr>
          <w:rFonts w:cs="Arial"/>
          <w:color w:val="000000"/>
          <w:lang w:val="es-ES"/>
        </w:rPr>
        <w:t xml:space="preserve">, </w:t>
      </w:r>
      <w:r w:rsidRPr="00AB4419">
        <w:rPr>
          <w:rFonts w:cs="Arial"/>
          <w:color w:val="000000"/>
          <w:lang w:val="es-ES"/>
        </w:rPr>
        <w:t>ni aun cuando se trate de variedades protegidas.</w:t>
      </w:r>
      <w:r w:rsidR="004910C5" w:rsidRPr="00AB4419">
        <w:rPr>
          <w:rFonts w:cs="Arial"/>
          <w:color w:val="000000"/>
          <w:lang w:val="es-ES"/>
        </w:rPr>
        <w:t xml:space="preserve"> </w:t>
      </w:r>
      <w:r w:rsidRPr="00AB4419">
        <w:rPr>
          <w:rFonts w:cs="Arial"/>
          <w:color w:val="000000"/>
          <w:lang w:val="es-ES"/>
        </w:rPr>
        <w:t>Habitualmente</w:t>
      </w:r>
      <w:r w:rsidR="00477036" w:rsidRPr="00AB4419">
        <w:rPr>
          <w:rFonts w:cs="Arial"/>
          <w:color w:val="000000"/>
          <w:lang w:val="es-ES"/>
        </w:rPr>
        <w:t xml:space="preserve">, </w:t>
      </w:r>
      <w:r w:rsidR="00E053BB" w:rsidRPr="00AB4419">
        <w:rPr>
          <w:rFonts w:cs="Arial"/>
          <w:color w:val="000000"/>
          <w:lang w:val="es-ES"/>
        </w:rPr>
        <w:t xml:space="preserve">tratamos de encontrar </w:t>
      </w:r>
      <w:r w:rsidRPr="00AB4419">
        <w:rPr>
          <w:rFonts w:cs="Arial"/>
          <w:color w:val="000000"/>
          <w:lang w:val="es-ES"/>
        </w:rPr>
        <w:t>otros recursos u obtener otras variedades similares.</w:t>
      </w:r>
      <w:r w:rsidR="00F71D5A" w:rsidRPr="00AB4419">
        <w:rPr>
          <w:rFonts w:cs="Arial"/>
          <w:color w:val="000000"/>
          <w:lang w:val="es-ES"/>
        </w:rPr>
        <w:t xml:space="preserve"> </w:t>
      </w:r>
    </w:p>
    <w:p w:rsidR="00F71D5A" w:rsidRPr="00AB4419" w:rsidRDefault="004E11FC" w:rsidP="004D29A1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Pedimos a</w:t>
      </w:r>
      <w:r w:rsidR="00B52DEB" w:rsidRPr="00AB4419">
        <w:rPr>
          <w:rFonts w:cs="Arial"/>
          <w:lang w:val="es-ES"/>
        </w:rPr>
        <w:t xml:space="preserve">l obtentor </w:t>
      </w:r>
      <w:r w:rsidRPr="00AB4419">
        <w:rPr>
          <w:rFonts w:cs="Arial"/>
          <w:lang w:val="es-ES"/>
        </w:rPr>
        <w:t xml:space="preserve">que explique el motivo por el que </w:t>
      </w:r>
      <w:r w:rsidR="00B52DEB" w:rsidRPr="00AB4419">
        <w:rPr>
          <w:rFonts w:cs="Arial"/>
          <w:lang w:val="es-ES"/>
        </w:rPr>
        <w:t xml:space="preserve">no </w:t>
      </w:r>
      <w:r w:rsidRPr="00AB4419">
        <w:rPr>
          <w:rFonts w:cs="Arial"/>
          <w:lang w:val="es-ES"/>
        </w:rPr>
        <w:t xml:space="preserve">ha suministrado el </w:t>
      </w:r>
      <w:r w:rsidR="00B52DEB" w:rsidRPr="00AB4419">
        <w:rPr>
          <w:rFonts w:cs="Arial"/>
          <w:lang w:val="es-ES"/>
        </w:rPr>
        <w:t xml:space="preserve">material y </w:t>
      </w:r>
      <w:r w:rsidRPr="00AB4419">
        <w:rPr>
          <w:rFonts w:cs="Arial"/>
          <w:lang w:val="es-ES"/>
        </w:rPr>
        <w:t>su</w:t>
      </w:r>
      <w:r w:rsidR="00B52DEB" w:rsidRPr="00AB4419">
        <w:rPr>
          <w:rFonts w:cs="Arial"/>
          <w:lang w:val="es-ES"/>
        </w:rPr>
        <w:t xml:space="preserve"> respuesta </w:t>
      </w:r>
      <w:r w:rsidRPr="00AB4419">
        <w:rPr>
          <w:rFonts w:cs="Arial"/>
          <w:lang w:val="es-ES"/>
        </w:rPr>
        <w:t>puede servirnos para obtener el</w:t>
      </w:r>
      <w:r w:rsidR="00B52DEB" w:rsidRPr="00AB4419">
        <w:rPr>
          <w:rFonts w:cs="Arial"/>
          <w:lang w:val="es-ES"/>
        </w:rPr>
        <w:t xml:space="preserve"> material </w:t>
      </w:r>
      <w:r w:rsidRPr="00AB4419">
        <w:rPr>
          <w:rFonts w:cs="Arial"/>
          <w:lang w:val="es-ES"/>
        </w:rPr>
        <w:t>de otras</w:t>
      </w:r>
      <w:r w:rsidR="00B52DEB" w:rsidRPr="00AB4419">
        <w:rPr>
          <w:rFonts w:cs="Arial"/>
          <w:lang w:val="es-ES"/>
        </w:rPr>
        <w:t xml:space="preserve"> fuentes.</w:t>
      </w:r>
    </w:p>
    <w:p w:rsidR="00F71D5A" w:rsidRPr="00AB4419" w:rsidRDefault="004E11FC" w:rsidP="004D29A1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Nosotros no realizamos exámenes DHE.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Se los compramos a [miembro de la UPOV/autoridad] y a otros países pertinentes.</w:t>
      </w:r>
    </w:p>
    <w:p w:rsidR="00F71D5A" w:rsidRPr="00AB4419" w:rsidRDefault="004E11FC" w:rsidP="004D29A1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Nunca ha sucedido.</w:t>
      </w:r>
    </w:p>
    <w:p w:rsidR="00F71D5A" w:rsidRPr="00AB4419" w:rsidRDefault="00713880" w:rsidP="002B16A9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Según el reglamento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la solicitud de derechos de obtentor se considera</w:t>
      </w:r>
      <w:r w:rsidR="007F65E3" w:rsidRPr="00AB4419">
        <w:rPr>
          <w:rFonts w:cs="Arial"/>
          <w:lang w:val="es-ES"/>
        </w:rPr>
        <w:t>rá</w:t>
      </w:r>
      <w:r w:rsidRPr="00AB4419">
        <w:rPr>
          <w:rFonts w:cs="Arial"/>
          <w:lang w:val="es-ES"/>
        </w:rPr>
        <w:t xml:space="preserve"> retirada </w:t>
      </w:r>
      <w:r w:rsidR="00FB3CFC" w:rsidRPr="00AB4419">
        <w:rPr>
          <w:rFonts w:cs="Arial"/>
          <w:lang w:val="es-ES"/>
        </w:rPr>
        <w:t>durante el proceso de solicitud</w:t>
      </w:r>
      <w:r w:rsidR="004E11FC" w:rsidRPr="00AB4419">
        <w:rPr>
          <w:rFonts w:cs="Arial"/>
          <w:lang w:val="es-ES"/>
        </w:rPr>
        <w:t xml:space="preserve"> si </w:t>
      </w:r>
      <w:r w:rsidRPr="00AB4419">
        <w:rPr>
          <w:rFonts w:cs="Arial"/>
          <w:lang w:val="es-ES"/>
        </w:rPr>
        <w:t xml:space="preserve">el </w:t>
      </w:r>
      <w:r w:rsidR="004E11FC" w:rsidRPr="00AB4419">
        <w:rPr>
          <w:rFonts w:cs="Arial"/>
          <w:lang w:val="es-ES"/>
        </w:rPr>
        <w:t>solicitante no pro</w:t>
      </w:r>
      <w:r w:rsidRPr="00AB4419">
        <w:rPr>
          <w:rFonts w:cs="Arial"/>
          <w:lang w:val="es-ES"/>
        </w:rPr>
        <w:t xml:space="preserve">porciona el </w:t>
      </w:r>
      <w:r w:rsidR="004E11FC" w:rsidRPr="00AB4419">
        <w:rPr>
          <w:rFonts w:cs="Arial"/>
          <w:lang w:val="es-ES"/>
        </w:rPr>
        <w:t>material</w:t>
      </w:r>
      <w:r w:rsidRPr="00AB4419">
        <w:rPr>
          <w:rFonts w:cs="Arial"/>
          <w:lang w:val="es-ES"/>
        </w:rPr>
        <w:t xml:space="preserve"> </w:t>
      </w:r>
      <w:r w:rsidR="007F65E3" w:rsidRPr="00AB4419">
        <w:rPr>
          <w:rFonts w:cs="Arial"/>
          <w:lang w:val="es-ES"/>
        </w:rPr>
        <w:t>que se le pide</w:t>
      </w:r>
      <w:r w:rsidR="004E11FC" w:rsidRPr="00AB4419">
        <w:rPr>
          <w:rFonts w:cs="Arial"/>
          <w:lang w:val="es-ES"/>
        </w:rPr>
        <w:t>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Sin embargo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 xml:space="preserve">el solicitante/obtentor no </w:t>
      </w:r>
      <w:r w:rsidR="00546885" w:rsidRPr="00AB4419">
        <w:rPr>
          <w:rFonts w:cs="Arial"/>
          <w:lang w:val="es-ES"/>
        </w:rPr>
        <w:t>está obligado a</w:t>
      </w:r>
      <w:r w:rsidRPr="00AB4419">
        <w:rPr>
          <w:rFonts w:cs="Arial"/>
          <w:lang w:val="es-ES"/>
        </w:rPr>
        <w:t xml:space="preserve"> facilitar material de una variedad suya no protegida por el derecho de obtentor.</w:t>
      </w:r>
    </w:p>
    <w:p w:rsidR="00F71D5A" w:rsidRPr="00AB4419" w:rsidRDefault="00713880" w:rsidP="002B16A9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Se informa a la autoridad de protección de las obtenciones vegetales.</w:t>
      </w:r>
      <w:r w:rsidR="00F71D5A" w:rsidRPr="00AB4419">
        <w:rPr>
          <w:rFonts w:cs="Arial"/>
          <w:lang w:val="es-ES"/>
        </w:rPr>
        <w:t xml:space="preserve"> </w:t>
      </w:r>
      <w:r w:rsidR="002B16A9" w:rsidRPr="00AB4419">
        <w:rPr>
          <w:rFonts w:cs="Arial"/>
          <w:lang w:val="es-ES"/>
        </w:rPr>
        <w:t>Por lo general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no pueden obligar al obtentor.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En tal caso</w:t>
      </w:r>
      <w:r w:rsidR="00477036" w:rsidRPr="00AB4419">
        <w:rPr>
          <w:rFonts w:cs="Arial"/>
          <w:lang w:val="es-ES"/>
        </w:rPr>
        <w:t xml:space="preserve">, </w:t>
      </w:r>
      <w:r w:rsidR="00A70915" w:rsidRPr="00AB4419">
        <w:rPr>
          <w:rFonts w:cs="Arial"/>
          <w:lang w:val="es-ES"/>
        </w:rPr>
        <w:t>no se incluye la variedad en el examen</w:t>
      </w:r>
      <w:r w:rsidRPr="00AB4419">
        <w:rPr>
          <w:rFonts w:cs="Arial"/>
          <w:lang w:val="es-ES"/>
        </w:rPr>
        <w:t> DHE.</w:t>
      </w:r>
    </w:p>
    <w:p w:rsidR="00F71D5A" w:rsidRPr="00AB4419" w:rsidRDefault="00A622A0" w:rsidP="00DA15DE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[</w:t>
      </w:r>
      <w:r w:rsidR="00EC2B25" w:rsidRPr="00AB4419">
        <w:rPr>
          <w:rFonts w:cs="Arial"/>
          <w:lang w:val="es-ES"/>
        </w:rPr>
        <w:t xml:space="preserve">Miembro </w:t>
      </w:r>
      <w:r w:rsidRPr="00AB4419">
        <w:rPr>
          <w:rFonts w:cs="Arial"/>
          <w:lang w:val="es-ES"/>
        </w:rPr>
        <w:t>de la UPOV/autoridad] recuerda por escrito al obtentor en cuestión la importancia de facilitar el material.</w:t>
      </w:r>
      <w:r w:rsidR="00F71D5A" w:rsidRPr="00AB4419">
        <w:rPr>
          <w:rFonts w:cs="Arial"/>
          <w:lang w:val="es-ES"/>
        </w:rPr>
        <w:t xml:space="preserve"> </w:t>
      </w:r>
      <w:r w:rsidR="006D2569" w:rsidRPr="00AB4419">
        <w:rPr>
          <w:rFonts w:cs="Arial"/>
          <w:lang w:val="es-ES"/>
        </w:rPr>
        <w:t>Si</w:t>
      </w:r>
      <w:r w:rsidR="00477036" w:rsidRPr="00AB4419">
        <w:rPr>
          <w:rFonts w:cs="Arial"/>
          <w:lang w:val="es-ES"/>
        </w:rPr>
        <w:t xml:space="preserve">, </w:t>
      </w:r>
      <w:r w:rsidR="006D2569" w:rsidRPr="00AB4419">
        <w:rPr>
          <w:rFonts w:cs="Arial"/>
          <w:lang w:val="es-ES"/>
        </w:rPr>
        <w:t>a pesar de es</w:t>
      </w:r>
      <w:r w:rsidR="002B16A9" w:rsidRPr="00AB4419">
        <w:rPr>
          <w:rFonts w:cs="Arial"/>
          <w:lang w:val="es-ES"/>
        </w:rPr>
        <w:t>o</w:t>
      </w:r>
      <w:r w:rsidR="00477036" w:rsidRPr="00AB4419">
        <w:rPr>
          <w:rFonts w:cs="Arial"/>
          <w:lang w:val="es-ES"/>
        </w:rPr>
        <w:t xml:space="preserve">, </w:t>
      </w:r>
      <w:r w:rsidR="006D2569" w:rsidRPr="00AB4419">
        <w:rPr>
          <w:rFonts w:cs="Arial"/>
          <w:lang w:val="es-ES"/>
        </w:rPr>
        <w:t>no proporciona el material</w:t>
      </w:r>
      <w:r w:rsidR="00477036" w:rsidRPr="00AB4419">
        <w:rPr>
          <w:rFonts w:cs="Arial"/>
          <w:lang w:val="es-ES"/>
        </w:rPr>
        <w:t xml:space="preserve">, </w:t>
      </w:r>
      <w:r w:rsidR="006D2569" w:rsidRPr="00AB4419">
        <w:rPr>
          <w:rFonts w:cs="Arial"/>
          <w:lang w:val="es-ES"/>
        </w:rPr>
        <w:t>[miembro de la UPOV/autoridad] busca otras fuentes fiables;</w:t>
      </w:r>
      <w:r w:rsidR="00F71D5A" w:rsidRPr="00AB4419">
        <w:rPr>
          <w:rFonts w:cs="Arial"/>
          <w:lang w:val="es-ES"/>
        </w:rPr>
        <w:t xml:space="preserve"> </w:t>
      </w:r>
      <w:r w:rsidR="006D2569" w:rsidRPr="00AB4419">
        <w:rPr>
          <w:rFonts w:cs="Arial"/>
          <w:lang w:val="es-ES"/>
        </w:rPr>
        <w:t>si no se consigue obtener el material vegetal</w:t>
      </w:r>
      <w:r w:rsidR="00477036" w:rsidRPr="00AB4419">
        <w:rPr>
          <w:rFonts w:cs="Arial"/>
          <w:lang w:val="es-ES"/>
        </w:rPr>
        <w:t xml:space="preserve">, </w:t>
      </w:r>
      <w:r w:rsidR="006D2569" w:rsidRPr="00AB4419">
        <w:rPr>
          <w:rFonts w:cs="Arial"/>
          <w:lang w:val="es-ES"/>
        </w:rPr>
        <w:t>el examen DHE se lleva a cabo sin él.</w:t>
      </w:r>
      <w:r w:rsidR="00F71D5A" w:rsidRPr="00AB4419">
        <w:rPr>
          <w:rFonts w:cs="Arial"/>
          <w:lang w:val="es-ES"/>
        </w:rPr>
        <w:t xml:space="preserve"> </w:t>
      </w:r>
      <w:r w:rsidR="006D2569" w:rsidRPr="00AB4419">
        <w:rPr>
          <w:rFonts w:cs="Arial"/>
          <w:lang w:val="es-ES"/>
        </w:rPr>
        <w:t xml:space="preserve">Si la oficina de examen considera que la variedad </w:t>
      </w:r>
      <w:r w:rsidR="005005F8" w:rsidRPr="00AB4419">
        <w:rPr>
          <w:rFonts w:cs="Arial"/>
          <w:lang w:val="es-ES"/>
        </w:rPr>
        <w:t xml:space="preserve">no disponible puede ser similar </w:t>
      </w:r>
      <w:r w:rsidR="006D2569" w:rsidRPr="00AB4419">
        <w:rPr>
          <w:rFonts w:cs="Arial"/>
          <w:lang w:val="es-ES"/>
        </w:rPr>
        <w:t>a la variedad candidata</w:t>
      </w:r>
      <w:r w:rsidR="00477036" w:rsidRPr="00AB4419">
        <w:rPr>
          <w:rFonts w:cs="Arial"/>
          <w:lang w:val="es-ES"/>
        </w:rPr>
        <w:t xml:space="preserve">, </w:t>
      </w:r>
      <w:r w:rsidR="006D2569" w:rsidRPr="00AB4419">
        <w:rPr>
          <w:rFonts w:cs="Arial"/>
          <w:lang w:val="es-ES"/>
        </w:rPr>
        <w:t xml:space="preserve">la falta de disponibilidad de material se menciona en la descripción de la variedad </w:t>
      </w:r>
      <w:r w:rsidR="000412BD" w:rsidRPr="00AB4419">
        <w:rPr>
          <w:rFonts w:cs="Arial"/>
          <w:lang w:val="es-ES"/>
        </w:rPr>
        <w:t>en caso de que el informe DHE resulte positivo</w:t>
      </w:r>
      <w:r w:rsidR="006D2569" w:rsidRPr="00AB4419">
        <w:rPr>
          <w:rFonts w:cs="Arial"/>
          <w:lang w:val="es-ES"/>
        </w:rPr>
        <w:t>.</w:t>
      </w:r>
    </w:p>
    <w:p w:rsidR="00F71D5A" w:rsidRPr="00AB4419" w:rsidRDefault="00D330A5" w:rsidP="00DA15DE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lastRenderedPageBreak/>
        <w:t>El obtentor debe facilitar material de las variedades inscritas en el Catálogo nacional oficial para la colección de referencia.</w:t>
      </w:r>
    </w:p>
    <w:p w:rsidR="00F71D5A" w:rsidRPr="00AB4419" w:rsidRDefault="00D330A5" w:rsidP="00DA15DE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Si la variedad está inscrita en el Catálogo común o en la Lista nacional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la Oficina u otras oficinas están facultadas para solicitar una muestra representativa de la variedad.</w:t>
      </w:r>
      <w:r w:rsidR="00F71D5A" w:rsidRPr="00AB4419">
        <w:rPr>
          <w:rFonts w:cs="Arial"/>
          <w:lang w:val="es-ES"/>
        </w:rPr>
        <w:t xml:space="preserve"> </w:t>
      </w:r>
      <w:r w:rsidR="008C3A21" w:rsidRPr="00AB4419">
        <w:rPr>
          <w:rFonts w:cs="Arial"/>
          <w:lang w:val="es-ES"/>
        </w:rPr>
        <w:t>Si no hay material vegetal disponible</w:t>
      </w:r>
      <w:r w:rsidR="00477036" w:rsidRPr="00AB4419">
        <w:rPr>
          <w:rFonts w:cs="Arial"/>
          <w:lang w:val="es-ES"/>
        </w:rPr>
        <w:t xml:space="preserve">, </w:t>
      </w:r>
      <w:r w:rsidR="008C3A21" w:rsidRPr="00AB4419">
        <w:rPr>
          <w:rFonts w:cs="Arial"/>
          <w:lang w:val="es-ES"/>
        </w:rPr>
        <w:t>se puede iniciar el proceso de retirada de la variedad.</w:t>
      </w:r>
    </w:p>
    <w:p w:rsidR="00F71D5A" w:rsidRPr="00AB4419" w:rsidRDefault="008C3A21" w:rsidP="00DA15DE">
      <w:pPr>
        <w:numPr>
          <w:ilvl w:val="0"/>
          <w:numId w:val="1"/>
        </w:numPr>
        <w:spacing w:before="120" w:after="120"/>
        <w:rPr>
          <w:rFonts w:cs="Arial"/>
          <w:lang w:val="es-ES"/>
        </w:rPr>
      </w:pPr>
      <w:r w:rsidRPr="00AB4419">
        <w:rPr>
          <w:rFonts w:cs="Arial"/>
          <w:lang w:val="es-ES"/>
        </w:rPr>
        <w:t>En caso de negativa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se concede un plazo si existen motivos que justifiquen la falta de disponibilidad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o bien se busca otra empresa.</w:t>
      </w:r>
    </w:p>
    <w:p w:rsidR="00F71D5A" w:rsidRPr="00AB4419" w:rsidRDefault="008C3A21" w:rsidP="00DA15DE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No </w:t>
      </w:r>
      <w:r w:rsidR="00374500" w:rsidRPr="00AB4419">
        <w:rPr>
          <w:rFonts w:cs="Arial"/>
          <w:lang w:val="es-ES"/>
        </w:rPr>
        <w:t xml:space="preserve">se ha producido </w:t>
      </w:r>
      <w:r w:rsidRPr="00AB4419">
        <w:rPr>
          <w:rFonts w:cs="Arial"/>
          <w:lang w:val="es-ES"/>
        </w:rPr>
        <w:t>ningún caso.</w:t>
      </w:r>
    </w:p>
    <w:p w:rsidR="00F71D5A" w:rsidRPr="00AB4419" w:rsidRDefault="00452B7A" w:rsidP="00DA15DE">
      <w:pPr>
        <w:numPr>
          <w:ilvl w:val="0"/>
          <w:numId w:val="1"/>
        </w:numPr>
        <w:spacing w:before="120" w:after="120"/>
        <w:rPr>
          <w:rFonts w:cs="Arial"/>
          <w:lang w:val="es-ES"/>
        </w:rPr>
      </w:pPr>
      <w:r w:rsidRPr="00AB4419">
        <w:rPr>
          <w:rFonts w:cs="Arial"/>
          <w:lang w:val="es-ES"/>
        </w:rPr>
        <w:t>En el caso de las</w:t>
      </w:r>
      <w:r w:rsidR="008C3A21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variedades no protegidas</w:t>
      </w:r>
      <w:r w:rsidR="008C3A21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 xml:space="preserve">que son objeto de una </w:t>
      </w:r>
      <w:r w:rsidR="008C3A21" w:rsidRPr="00AB4419">
        <w:rPr>
          <w:rFonts w:cs="Arial"/>
          <w:lang w:val="es-ES"/>
        </w:rPr>
        <w:t xml:space="preserve">solicitud </w:t>
      </w:r>
      <w:r w:rsidRPr="00AB4419">
        <w:rPr>
          <w:rFonts w:cs="Arial"/>
          <w:lang w:val="es-ES"/>
        </w:rPr>
        <w:t xml:space="preserve">de </w:t>
      </w:r>
      <w:r w:rsidR="008C3A21" w:rsidRPr="00AB4419">
        <w:rPr>
          <w:rFonts w:cs="Arial"/>
          <w:lang w:val="es-ES"/>
        </w:rPr>
        <w:t>protección en [miembro de la UPOV/</w:t>
      </w:r>
      <w:r w:rsidRPr="00AB4419">
        <w:rPr>
          <w:rFonts w:cs="Arial"/>
          <w:lang w:val="es-ES"/>
        </w:rPr>
        <w:t>autoridad</w:t>
      </w:r>
      <w:r w:rsidR="008C3A21" w:rsidRPr="00AB4419">
        <w:rPr>
          <w:rFonts w:cs="Arial"/>
          <w:lang w:val="es-ES"/>
        </w:rPr>
        <w:t>]</w:t>
      </w:r>
      <w:r w:rsidR="00477036" w:rsidRPr="00AB4419">
        <w:rPr>
          <w:rFonts w:cs="Arial"/>
          <w:lang w:val="es-ES"/>
        </w:rPr>
        <w:t xml:space="preserve">, </w:t>
      </w:r>
      <w:r w:rsidR="008C3A21" w:rsidRPr="00AB4419">
        <w:rPr>
          <w:rFonts w:cs="Arial"/>
          <w:lang w:val="es-ES"/>
        </w:rPr>
        <w:t xml:space="preserve">el obtentor </w:t>
      </w:r>
      <w:r w:rsidR="002825DA" w:rsidRPr="00AB4419">
        <w:rPr>
          <w:rFonts w:cs="Arial"/>
          <w:lang w:val="es-ES"/>
        </w:rPr>
        <w:t>tiene</w:t>
      </w:r>
      <w:r w:rsidRPr="00AB4419">
        <w:rPr>
          <w:rFonts w:cs="Arial"/>
          <w:lang w:val="es-ES"/>
        </w:rPr>
        <w:t xml:space="preserve"> </w:t>
      </w:r>
      <w:r w:rsidR="002825DA" w:rsidRPr="00AB4419">
        <w:rPr>
          <w:rFonts w:cs="Arial"/>
          <w:lang w:val="es-ES"/>
        </w:rPr>
        <w:t xml:space="preserve">obligación de </w:t>
      </w:r>
      <w:r w:rsidR="008C3A21" w:rsidRPr="00AB4419">
        <w:rPr>
          <w:rFonts w:cs="Arial"/>
          <w:lang w:val="es-ES"/>
        </w:rPr>
        <w:t xml:space="preserve">proporcionar </w:t>
      </w:r>
      <w:r w:rsidRPr="00AB4419">
        <w:rPr>
          <w:rFonts w:cs="Arial"/>
          <w:lang w:val="es-ES"/>
        </w:rPr>
        <w:t xml:space="preserve">el </w:t>
      </w:r>
      <w:r w:rsidR="008C3A21" w:rsidRPr="00AB4419">
        <w:rPr>
          <w:rFonts w:cs="Arial"/>
          <w:lang w:val="es-ES"/>
        </w:rPr>
        <w:t xml:space="preserve">material vegetal </w:t>
      </w:r>
      <w:r w:rsidRPr="00AB4419">
        <w:rPr>
          <w:rFonts w:cs="Arial"/>
          <w:lang w:val="es-ES"/>
        </w:rPr>
        <w:t>necesario para el examen </w:t>
      </w:r>
      <w:r w:rsidR="008C3A21" w:rsidRPr="00AB4419">
        <w:rPr>
          <w:rFonts w:cs="Arial"/>
          <w:lang w:val="es-ES"/>
        </w:rPr>
        <w:t>DHE</w:t>
      </w:r>
      <w:r w:rsidRPr="00AB4419">
        <w:rPr>
          <w:rFonts w:cs="Arial"/>
          <w:lang w:val="es-ES"/>
        </w:rPr>
        <w:t>;</w:t>
      </w:r>
      <w:r w:rsidR="008C3A21" w:rsidRPr="00AB4419">
        <w:rPr>
          <w:rFonts w:cs="Arial"/>
          <w:lang w:val="es-ES"/>
        </w:rPr>
        <w:t xml:space="preserve"> </w:t>
      </w:r>
      <w:r w:rsidR="002825DA" w:rsidRPr="00AB4419">
        <w:rPr>
          <w:rFonts w:cs="Arial"/>
          <w:lang w:val="es-ES"/>
        </w:rPr>
        <w:t>de lo contrario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 xml:space="preserve">se deniega la </w:t>
      </w:r>
      <w:r w:rsidR="008C3A21" w:rsidRPr="00AB4419">
        <w:rPr>
          <w:rFonts w:cs="Arial"/>
          <w:lang w:val="es-ES"/>
        </w:rPr>
        <w:t>solicitud.</w:t>
      </w:r>
    </w:p>
    <w:p w:rsidR="00F71D5A" w:rsidRPr="00AB4419" w:rsidRDefault="006C3B58" w:rsidP="00DA15DE">
      <w:pPr>
        <w:numPr>
          <w:ilvl w:val="0"/>
          <w:numId w:val="1"/>
        </w:numPr>
        <w:spacing w:before="120" w:after="120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No </w:t>
      </w:r>
      <w:r w:rsidR="00374500" w:rsidRPr="00AB4419">
        <w:rPr>
          <w:rFonts w:cs="Arial"/>
          <w:lang w:val="es-ES"/>
        </w:rPr>
        <w:t xml:space="preserve">se ha producido </w:t>
      </w:r>
      <w:r w:rsidRPr="00AB4419">
        <w:rPr>
          <w:rFonts w:cs="Arial"/>
          <w:lang w:val="es-ES"/>
        </w:rPr>
        <w:t>ningún caso</w:t>
      </w:r>
      <w:r w:rsidR="002825DA" w:rsidRPr="00AB4419">
        <w:rPr>
          <w:rFonts w:cs="Arial"/>
          <w:lang w:val="es-ES"/>
        </w:rPr>
        <w:t>.</w:t>
      </w:r>
    </w:p>
    <w:p w:rsidR="00F71D5A" w:rsidRPr="00AB4419" w:rsidRDefault="00F71D5A" w:rsidP="00F71D5A">
      <w:pPr>
        <w:keepNext/>
        <w:outlineLvl w:val="1"/>
        <w:rPr>
          <w:u w:val="single"/>
          <w:lang w:val="es-ES"/>
        </w:rPr>
      </w:pPr>
    </w:p>
    <w:p w:rsidR="00F71D5A" w:rsidRPr="00AB4419" w:rsidRDefault="00F71D5A" w:rsidP="00F71D5A">
      <w:pPr>
        <w:keepNext/>
        <w:outlineLvl w:val="1"/>
        <w:rPr>
          <w:u w:val="single"/>
          <w:lang w:val="es-ES"/>
        </w:rPr>
      </w:pPr>
    </w:p>
    <w:p w:rsidR="00F71D5A" w:rsidRPr="00AB4419" w:rsidRDefault="006C3B58" w:rsidP="00F71D5A">
      <w:pPr>
        <w:keepNext/>
        <w:outlineLvl w:val="1"/>
        <w:rPr>
          <w:u w:val="single"/>
          <w:lang w:val="es-ES"/>
        </w:rPr>
      </w:pPr>
      <w:r w:rsidRPr="00AB4419">
        <w:rPr>
          <w:u w:val="single"/>
          <w:lang w:val="es-ES"/>
        </w:rPr>
        <w:t>Pregunta</w:t>
      </w:r>
      <w:r w:rsidR="00477036" w:rsidRPr="00AB4419">
        <w:rPr>
          <w:u w:val="single"/>
          <w:lang w:val="es-ES"/>
        </w:rPr>
        <w:t> 1</w:t>
      </w:r>
      <w:r w:rsidRPr="00AB4419">
        <w:rPr>
          <w:u w:val="single"/>
          <w:lang w:val="es-ES"/>
        </w:rPr>
        <w:t>2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6C3B58" w:rsidP="00F71D5A">
      <w:pPr>
        <w:rPr>
          <w:lang w:val="es-ES"/>
        </w:rPr>
      </w:pPr>
      <w:r w:rsidRPr="00AB4419">
        <w:rPr>
          <w:lang w:val="es-ES"/>
        </w:rPr>
        <w:t>Si</w:t>
      </w:r>
      <w:r w:rsidR="00477036" w:rsidRPr="00AB4419">
        <w:rPr>
          <w:lang w:val="es-ES"/>
        </w:rPr>
        <w:t xml:space="preserve">, </w:t>
      </w:r>
      <w:r w:rsidRPr="00AB4419">
        <w:rPr>
          <w:lang w:val="es-ES"/>
        </w:rPr>
        <w:t>cuando se le solicita</w:t>
      </w:r>
      <w:r w:rsidR="00477036" w:rsidRPr="00AB4419">
        <w:rPr>
          <w:lang w:val="es-ES"/>
        </w:rPr>
        <w:t xml:space="preserve">, </w:t>
      </w:r>
      <w:r w:rsidRPr="00AB4419">
        <w:rPr>
          <w:lang w:val="es-ES"/>
        </w:rPr>
        <w:t>un obtentor no facilita material de una variedad notoriamente conocida de la que no es el obtentor</w:t>
      </w:r>
      <w:r w:rsidR="00477036" w:rsidRPr="00AB4419">
        <w:rPr>
          <w:lang w:val="es-ES"/>
        </w:rPr>
        <w:t xml:space="preserve">, </w:t>
      </w:r>
      <w:r w:rsidRPr="00AB4419">
        <w:rPr>
          <w:lang w:val="es-ES"/>
        </w:rPr>
        <w:t>¿cómo responde su oficina de protección de las obtenciones vegetales?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86018F" w:rsidP="00F71D5A">
      <w:pPr>
        <w:ind w:left="567"/>
        <w:jc w:val="center"/>
        <w:rPr>
          <w:highlight w:val="lightGray"/>
          <w:lang w:val="es-ES"/>
        </w:rPr>
      </w:pPr>
      <w:r w:rsidRPr="00AB441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89CD1" wp14:editId="5564D06C">
                <wp:simplePos x="0" y="0"/>
                <wp:positionH relativeFrom="column">
                  <wp:posOffset>5378450</wp:posOffset>
                </wp:positionH>
                <wp:positionV relativeFrom="paragraph">
                  <wp:posOffset>328930</wp:posOffset>
                </wp:positionV>
                <wp:extent cx="654050" cy="23749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DE" w:rsidRDefault="00DA15DE" w:rsidP="00F71D5A">
                            <w:r>
                              <w:t>68%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23.5pt;margin-top:25.9pt;width:51.5pt;height:18.7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" stroked="f">
                <v:fill opacity="0"/>
                <v:textbox style="mso-fit-shape-to-text:t">
                  <w:txbxContent>
                    <w:p w:rsidR="00DA15DE" w:rsidRDefault="00DA15DE" w:rsidP="00F71D5A">
                      <w:r>
                        <w:t>68%</w:t>
                      </w:r>
                    </w:p>
                  </w:txbxContent>
                </v:textbox>
              </v:shape>
            </w:pict>
          </mc:Fallback>
        </mc:AlternateContent>
      </w:r>
      <w:r w:rsidRPr="00AB441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9C988D" wp14:editId="6D95207A">
                <wp:simplePos x="0" y="0"/>
                <wp:positionH relativeFrom="column">
                  <wp:posOffset>3114675</wp:posOffset>
                </wp:positionH>
                <wp:positionV relativeFrom="paragraph">
                  <wp:posOffset>1125855</wp:posOffset>
                </wp:positionV>
                <wp:extent cx="654050" cy="23749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DE" w:rsidRDefault="00DA15DE" w:rsidP="00F71D5A">
                            <w:r>
                              <w:t>32%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45.25pt;margin-top:88.65pt;width:51.5pt;height:18.7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" stroked="f">
                <v:fill opacity="0"/>
                <v:textbox style="mso-fit-shape-to-text:t">
                  <w:txbxContent>
                    <w:p w:rsidR="00DA15DE" w:rsidRDefault="00DA15DE" w:rsidP="00F71D5A">
                      <w:r>
                        <w:t>32%</w:t>
                      </w:r>
                    </w:p>
                  </w:txbxContent>
                </v:textbox>
              </v:shape>
            </w:pict>
          </mc:Fallback>
        </mc:AlternateContent>
      </w:r>
      <w:r w:rsidRPr="00AB441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0BDE90" wp14:editId="1B65DF8E">
                <wp:simplePos x="0" y="0"/>
                <wp:positionH relativeFrom="column">
                  <wp:posOffset>-75565</wp:posOffset>
                </wp:positionH>
                <wp:positionV relativeFrom="paragraph">
                  <wp:posOffset>956945</wp:posOffset>
                </wp:positionV>
                <wp:extent cx="1143000" cy="690880"/>
                <wp:effectExtent l="6350" t="4445" r="3175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5DE" w:rsidRDefault="00DA15DE" w:rsidP="00713A8C">
                            <w:pPr>
                              <w:jc w:val="left"/>
                            </w:pPr>
                            <w:r w:rsidRPr="00450F88">
                              <w:t>Sí procede (sírvase explicarlo en los comentarios)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left:0;text-align:left;margin-left:-5.95pt;margin-top:75.35pt;width:90pt;height:5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" stroked="f">
                <v:fill opacity="0"/>
                <v:textbox>
                  <w:txbxContent>
                    <w:p w:rsidR="00DA15DE" w:rsidRDefault="00DA15DE" w:rsidP="00713A8C">
                      <w:pPr>
                        <w:jc w:val="left"/>
                      </w:pPr>
                      <w:r w:rsidRPr="00450F88">
                        <w:t>Sí procede (sírvase explicarlo en los comentarios)</w:t>
                      </w:r>
                    </w:p>
                  </w:txbxContent>
                </v:textbox>
              </v:shape>
            </w:pict>
          </mc:Fallback>
        </mc:AlternateContent>
      </w:r>
      <w:r w:rsidRPr="00AB441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3E08A1" wp14:editId="1CDDCB40">
                <wp:simplePos x="0" y="0"/>
                <wp:positionH relativeFrom="column">
                  <wp:posOffset>-76200</wp:posOffset>
                </wp:positionH>
                <wp:positionV relativeFrom="paragraph">
                  <wp:posOffset>403860</wp:posOffset>
                </wp:positionV>
                <wp:extent cx="1059815" cy="241300"/>
                <wp:effectExtent l="5715" t="3810" r="1270" b="254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5DE" w:rsidRDefault="00DA15DE" w:rsidP="00713A8C">
                            <w:pPr>
                              <w:jc w:val="left"/>
                            </w:pPr>
                            <w:r w:rsidRPr="00450F88">
                              <w:t xml:space="preserve">No </w:t>
                            </w:r>
                            <w:r w:rsidR="00713A8C" w:rsidRPr="00450F88">
                              <w:t>procede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left:0;text-align:left;margin-left:-6pt;margin-top:31.8pt;width:83.45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" stroked="f">
                <v:fill opacity="0"/>
                <v:textbox>
                  <w:txbxContent>
                    <w:p w:rsidR="00DA15DE" w:rsidRDefault="00DA15DE" w:rsidP="00713A8C">
                      <w:pPr>
                        <w:jc w:val="left"/>
                      </w:pPr>
                      <w:r w:rsidRPr="00450F88">
                        <w:t xml:space="preserve">No </w:t>
                      </w:r>
                      <w:r w:rsidR="00713A8C" w:rsidRPr="00450F88">
                        <w:t>procede</w:t>
                      </w:r>
                    </w:p>
                  </w:txbxContent>
                </v:textbox>
              </v:shape>
            </w:pict>
          </mc:Fallback>
        </mc:AlternateContent>
      </w:r>
      <w:r w:rsidR="004910C5" w:rsidRPr="00AB4419">
        <w:rPr>
          <w:lang w:val="es-ES"/>
        </w:rPr>
        <w:t xml:space="preserve"> </w:t>
      </w:r>
      <w:r w:rsidR="00F71D5A" w:rsidRPr="00AB4419">
        <w:rPr>
          <w:noProof/>
          <w:lang w:eastAsia="es-ES_tradnl"/>
        </w:rPr>
        <w:drawing>
          <wp:inline distT="0" distB="0" distL="0" distR="0" wp14:anchorId="03CB2A06" wp14:editId="2417DE81">
            <wp:extent cx="4424423" cy="18364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1124" cy="183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D5A" w:rsidRPr="00AB4419" w:rsidRDefault="00F71D5A" w:rsidP="00F71D5A">
      <w:pPr>
        <w:rPr>
          <w:highlight w:val="lightGray"/>
          <w:lang w:val="es-ES"/>
        </w:rPr>
      </w:pPr>
    </w:p>
    <w:p w:rsidR="00F71D5A" w:rsidRPr="00AB4419" w:rsidRDefault="00F71D5A" w:rsidP="00F71D5A">
      <w:pPr>
        <w:rPr>
          <w:lang w:val="es-ES"/>
        </w:rPr>
      </w:pPr>
    </w:p>
    <w:p w:rsidR="006A3743" w:rsidRPr="00AB4419" w:rsidRDefault="008B48F8" w:rsidP="00DA15DE">
      <w:pPr>
        <w:numPr>
          <w:ilvl w:val="0"/>
          <w:numId w:val="1"/>
        </w:numPr>
        <w:spacing w:before="120" w:after="120"/>
        <w:ind w:left="714" w:hanging="357"/>
        <w:rPr>
          <w:rFonts w:cs="Arial"/>
          <w:vanish/>
          <w:lang w:val="es-ES"/>
        </w:rPr>
      </w:pPr>
      <w:r w:rsidRPr="00AB4419">
        <w:rPr>
          <w:rFonts w:cs="Arial"/>
          <w:lang w:val="es-ES"/>
        </w:rPr>
        <w:t>Depende de si el material está o ha estado protegido.</w:t>
      </w:r>
      <w:r w:rsidR="00F71D5A" w:rsidRPr="00AB4419">
        <w:rPr>
          <w:rFonts w:cs="Arial"/>
          <w:lang w:val="es-ES"/>
        </w:rPr>
        <w:t xml:space="preserve"> </w:t>
      </w:r>
      <w:r w:rsidR="00EE4134" w:rsidRPr="00AB4419">
        <w:rPr>
          <w:rFonts w:cs="Arial"/>
          <w:lang w:val="es-ES"/>
        </w:rPr>
        <w:t>No ped</w:t>
      </w:r>
      <w:r w:rsidR="006A3743" w:rsidRPr="00AB4419">
        <w:rPr>
          <w:rFonts w:cs="Arial"/>
          <w:lang w:val="es-ES"/>
        </w:rPr>
        <w:t>iría</w:t>
      </w:r>
      <w:r w:rsidR="00EE4134" w:rsidRPr="00AB4419">
        <w:rPr>
          <w:rFonts w:cs="Arial"/>
          <w:lang w:val="es-ES"/>
        </w:rPr>
        <w:t xml:space="preserve">mos a un </w:t>
      </w:r>
      <w:r w:rsidRPr="00AB4419">
        <w:rPr>
          <w:rFonts w:cs="Arial"/>
          <w:lang w:val="es-ES"/>
        </w:rPr>
        <w:t xml:space="preserve">obtentor </w:t>
      </w:r>
      <w:r w:rsidR="00EE4134" w:rsidRPr="00AB4419">
        <w:rPr>
          <w:rFonts w:cs="Arial"/>
          <w:lang w:val="es-ES"/>
        </w:rPr>
        <w:t xml:space="preserve">que suministre </w:t>
      </w:r>
      <w:r w:rsidRPr="00AB4419">
        <w:rPr>
          <w:rFonts w:cs="Arial"/>
          <w:lang w:val="es-ES"/>
        </w:rPr>
        <w:t xml:space="preserve">material de </w:t>
      </w:r>
      <w:r w:rsidR="00EE4134" w:rsidRPr="00AB4419">
        <w:rPr>
          <w:rFonts w:cs="Arial"/>
          <w:lang w:val="es-ES"/>
        </w:rPr>
        <w:t xml:space="preserve">la variedad protegida de </w:t>
      </w:r>
      <w:r w:rsidRPr="00AB4419">
        <w:rPr>
          <w:rFonts w:cs="Arial"/>
          <w:lang w:val="es-ES"/>
        </w:rPr>
        <w:t>otro obtentor</w:t>
      </w:r>
      <w:r w:rsidR="006A3743" w:rsidRPr="00AB4419">
        <w:rPr>
          <w:rFonts w:cs="Arial"/>
          <w:lang w:val="es-ES"/>
        </w:rPr>
        <w:t>,</w:t>
      </w:r>
      <w:r w:rsidRPr="00AB4419">
        <w:rPr>
          <w:rFonts w:cs="Arial"/>
          <w:lang w:val="es-ES"/>
        </w:rPr>
        <w:t xml:space="preserve"> pero </w:t>
      </w:r>
      <w:r w:rsidR="00EE4134" w:rsidRPr="00AB4419">
        <w:rPr>
          <w:rFonts w:cs="Arial"/>
          <w:lang w:val="es-ES"/>
        </w:rPr>
        <w:t>sí lo ha</w:t>
      </w:r>
      <w:r w:rsidR="006A3743" w:rsidRPr="00AB4419">
        <w:rPr>
          <w:rFonts w:cs="Arial"/>
          <w:lang w:val="es-ES"/>
        </w:rPr>
        <w:t xml:space="preserve">ríamos </w:t>
      </w:r>
      <w:r w:rsidR="00EE4134" w:rsidRPr="00AB4419">
        <w:rPr>
          <w:rFonts w:cs="Arial"/>
          <w:lang w:val="es-ES"/>
        </w:rPr>
        <w:t>si se trata de una</w:t>
      </w:r>
      <w:r w:rsidRPr="00AB4419">
        <w:rPr>
          <w:rFonts w:cs="Arial"/>
          <w:lang w:val="es-ES"/>
        </w:rPr>
        <w:t xml:space="preserve"> </w:t>
      </w:r>
      <w:r w:rsidR="00EE4134" w:rsidRPr="00AB4419">
        <w:rPr>
          <w:rFonts w:cs="Arial"/>
          <w:lang w:val="es-ES"/>
        </w:rPr>
        <w:t xml:space="preserve">variedad </w:t>
      </w:r>
      <w:r w:rsidRPr="00AB4419">
        <w:rPr>
          <w:rFonts w:cs="Arial"/>
          <w:lang w:val="es-ES"/>
        </w:rPr>
        <w:t>no</w:t>
      </w:r>
      <w:r w:rsidR="00EE4134" w:rsidRPr="00AB4419">
        <w:rPr>
          <w:rFonts w:cs="Arial"/>
          <w:lang w:val="es-ES"/>
        </w:rPr>
        <w:t xml:space="preserve"> protegida</w:t>
      </w:r>
      <w:r w:rsidRPr="00AB4419">
        <w:rPr>
          <w:rFonts w:cs="Arial"/>
          <w:lang w:val="es-ES"/>
        </w:rPr>
        <w:t>.</w:t>
      </w:r>
      <w:r w:rsidR="00F71D5A" w:rsidRPr="00AB4419">
        <w:rPr>
          <w:rFonts w:cs="Arial"/>
          <w:lang w:val="es-ES"/>
        </w:rPr>
        <w:t xml:space="preserve"> </w:t>
      </w:r>
      <w:r w:rsidR="00EE4134" w:rsidRPr="00AB4419">
        <w:rPr>
          <w:rFonts w:cs="Arial"/>
          <w:lang w:val="es-ES"/>
        </w:rPr>
        <w:t xml:space="preserve">Emplearíamos la persuasión y </w:t>
      </w:r>
      <w:r w:rsidR="006A3743" w:rsidRPr="00AB4419">
        <w:rPr>
          <w:rFonts w:cs="Arial"/>
          <w:lang w:val="es-ES"/>
        </w:rPr>
        <w:t xml:space="preserve">proporcionaríamos </w:t>
      </w:r>
      <w:r w:rsidR="00EE4134" w:rsidRPr="00AB4419">
        <w:rPr>
          <w:rFonts w:cs="Arial"/>
          <w:lang w:val="es-ES"/>
        </w:rPr>
        <w:t>explicaci</w:t>
      </w:r>
      <w:r w:rsidR="005D3B2F" w:rsidRPr="00AB4419">
        <w:rPr>
          <w:rFonts w:cs="Arial"/>
          <w:lang w:val="es-ES"/>
        </w:rPr>
        <w:t>ones</w:t>
      </w:r>
      <w:r w:rsidR="00EE4134" w:rsidRPr="00AB4419">
        <w:rPr>
          <w:rFonts w:cs="Arial"/>
          <w:lang w:val="es-ES"/>
        </w:rPr>
        <w:t>.</w:t>
      </w:r>
    </w:p>
    <w:p w:rsidR="00F71D5A" w:rsidRPr="00AB4419" w:rsidRDefault="00EE4134" w:rsidP="00DA15DE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Los solicitantes deben aportar descripciones objetivas de todas las variedades de comparación y de las variedades más similares si [miembro de la UPOV/autoridad] no dispone ya de esa información.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Si el solicitante no puede proporcionar la información</w:t>
      </w:r>
      <w:r w:rsidR="00477036" w:rsidRPr="00AB4419">
        <w:rPr>
          <w:rFonts w:cs="Arial"/>
          <w:lang w:val="es-ES"/>
        </w:rPr>
        <w:t xml:space="preserve">, </w:t>
      </w:r>
      <w:r w:rsidR="00E525E7" w:rsidRPr="00AB4419">
        <w:rPr>
          <w:rFonts w:cs="Arial"/>
          <w:lang w:val="es-ES"/>
        </w:rPr>
        <w:t xml:space="preserve">se efectúa una búsqueda </w:t>
      </w:r>
      <w:r w:rsidRPr="00AB4419">
        <w:rPr>
          <w:rFonts w:cs="Arial"/>
          <w:lang w:val="es-ES"/>
        </w:rPr>
        <w:t>bibliogr</w:t>
      </w:r>
      <w:r w:rsidR="00E525E7" w:rsidRPr="00AB4419">
        <w:rPr>
          <w:rFonts w:cs="Arial"/>
          <w:lang w:val="es-ES"/>
        </w:rPr>
        <w:t>áfica</w:t>
      </w:r>
      <w:r w:rsidRPr="00AB4419">
        <w:rPr>
          <w:rFonts w:cs="Arial"/>
          <w:lang w:val="es-ES"/>
        </w:rPr>
        <w:t xml:space="preserve"> </w:t>
      </w:r>
      <w:r w:rsidR="00E525E7" w:rsidRPr="00AB4419">
        <w:rPr>
          <w:rFonts w:cs="Arial"/>
          <w:lang w:val="es-ES"/>
        </w:rPr>
        <w:t>para completar</w:t>
      </w:r>
      <w:r w:rsidRPr="00AB4419">
        <w:rPr>
          <w:rFonts w:cs="Arial"/>
          <w:lang w:val="es-ES"/>
        </w:rPr>
        <w:t xml:space="preserve"> </w:t>
      </w:r>
      <w:r w:rsidR="00E525E7" w:rsidRPr="00AB4419">
        <w:rPr>
          <w:rFonts w:cs="Arial"/>
          <w:lang w:val="es-ES"/>
        </w:rPr>
        <w:t xml:space="preserve">la descripción </w:t>
      </w:r>
      <w:r w:rsidRPr="00AB4419">
        <w:rPr>
          <w:rFonts w:cs="Arial"/>
          <w:lang w:val="es-ES"/>
        </w:rPr>
        <w:t>objetiv</w:t>
      </w:r>
      <w:r w:rsidR="00E525E7" w:rsidRPr="00AB4419">
        <w:rPr>
          <w:rFonts w:cs="Arial"/>
          <w:lang w:val="es-ES"/>
        </w:rPr>
        <w:t>a</w:t>
      </w:r>
      <w:r w:rsidRPr="00AB4419">
        <w:rPr>
          <w:rFonts w:cs="Arial"/>
          <w:lang w:val="es-ES"/>
        </w:rPr>
        <w:t xml:space="preserve"> de </w:t>
      </w:r>
      <w:r w:rsidR="00E525E7" w:rsidRPr="00AB4419">
        <w:rPr>
          <w:rFonts w:cs="Arial"/>
          <w:lang w:val="es-ES"/>
        </w:rPr>
        <w:t>la</w:t>
      </w:r>
      <w:r w:rsidRPr="00AB4419">
        <w:rPr>
          <w:rFonts w:cs="Arial"/>
          <w:lang w:val="es-ES"/>
        </w:rPr>
        <w:t xml:space="preserve"> variedad.</w:t>
      </w:r>
    </w:p>
    <w:p w:rsidR="00F71D5A" w:rsidRPr="00AB4419" w:rsidRDefault="00E525E7" w:rsidP="00DA15DE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La Oficina propone las variedades protegidas que forman parte de la colección nacional y presentan los caracteres deseados.</w:t>
      </w:r>
    </w:p>
    <w:p w:rsidR="00F71D5A" w:rsidRPr="00AB4419" w:rsidRDefault="00E525E7" w:rsidP="00DA15DE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Intentamos conseguir el material vegetal en la temporada siguiente o buscamos otra fuente.</w:t>
      </w:r>
    </w:p>
    <w:p w:rsidR="00F71D5A" w:rsidRPr="00AB4419" w:rsidRDefault="00E525E7" w:rsidP="00DA15DE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Procedemos a remitir la petición al </w:t>
      </w:r>
      <w:r w:rsidR="00375437" w:rsidRPr="00AB4419">
        <w:rPr>
          <w:rFonts w:cs="Arial"/>
          <w:lang w:val="es-ES"/>
        </w:rPr>
        <w:t xml:space="preserve">propietario </w:t>
      </w:r>
      <w:r w:rsidRPr="00AB4419">
        <w:rPr>
          <w:rFonts w:cs="Arial"/>
          <w:lang w:val="es-ES"/>
        </w:rPr>
        <w:t>de la variedad</w:t>
      </w:r>
      <w:r w:rsidR="00375437" w:rsidRPr="00AB4419">
        <w:rPr>
          <w:rFonts w:cs="Arial"/>
          <w:lang w:val="es-ES"/>
        </w:rPr>
        <w:t>.</w:t>
      </w:r>
    </w:p>
    <w:p w:rsidR="00F71D5A" w:rsidRPr="00AB4419" w:rsidRDefault="009A0167" w:rsidP="00DA15DE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En ocasiones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la oficina de protección de las obtenciones vegetales pide al solicitante que proporcione el material de la variedad similar.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No obstante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no es obligatorio para el solicitante.</w:t>
      </w:r>
    </w:p>
    <w:p w:rsidR="00F71D5A" w:rsidRPr="00AB4419" w:rsidRDefault="009A0167" w:rsidP="00FE551E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Se informa a la autoridad de protección de las obtenciones vegetales,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que no puede obligar al obtentor.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 xml:space="preserve">En </w:t>
      </w:r>
      <w:r w:rsidR="00DA15DE" w:rsidRPr="00AB4419">
        <w:rPr>
          <w:rFonts w:cs="Arial"/>
          <w:lang w:val="es-ES"/>
        </w:rPr>
        <w:t xml:space="preserve">esos </w:t>
      </w:r>
      <w:r w:rsidRPr="00AB4419">
        <w:rPr>
          <w:rFonts w:cs="Arial"/>
          <w:lang w:val="es-ES"/>
        </w:rPr>
        <w:t>caso</w:t>
      </w:r>
      <w:r w:rsidR="00DA15DE" w:rsidRPr="00AB4419">
        <w:rPr>
          <w:rFonts w:cs="Arial"/>
          <w:lang w:val="es-ES"/>
        </w:rPr>
        <w:t>s</w:t>
      </w:r>
      <w:r w:rsidR="00477036" w:rsidRPr="00AB4419">
        <w:rPr>
          <w:rFonts w:cs="Arial"/>
          <w:lang w:val="es-ES"/>
        </w:rPr>
        <w:t xml:space="preserve">, </w:t>
      </w:r>
      <w:r w:rsidR="00A70915" w:rsidRPr="00AB4419">
        <w:rPr>
          <w:rFonts w:cs="Arial"/>
          <w:lang w:val="es-ES"/>
        </w:rPr>
        <w:t xml:space="preserve">no se </w:t>
      </w:r>
      <w:r w:rsidR="00DA15DE" w:rsidRPr="00AB4419">
        <w:rPr>
          <w:rFonts w:cs="Arial"/>
          <w:lang w:val="es-ES"/>
        </w:rPr>
        <w:t>puede incluir</w:t>
      </w:r>
      <w:r w:rsidR="00A70915" w:rsidRPr="00AB4419">
        <w:rPr>
          <w:rFonts w:cs="Arial"/>
          <w:lang w:val="es-ES"/>
        </w:rPr>
        <w:t xml:space="preserve"> la variedad en el examen</w:t>
      </w:r>
      <w:r w:rsidRPr="00AB4419">
        <w:rPr>
          <w:rFonts w:cs="Arial"/>
          <w:lang w:val="es-ES"/>
        </w:rPr>
        <w:t> DHE.</w:t>
      </w:r>
    </w:p>
    <w:p w:rsidR="00F71D5A" w:rsidRPr="00AB4419" w:rsidRDefault="009A0167" w:rsidP="00FE551E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Si el obtentor al que se pide que facilite material de una variedad notoriamente conocida no es el obtentor de esa variedad</w:t>
      </w:r>
      <w:r w:rsidR="00477036" w:rsidRPr="00AB4419">
        <w:rPr>
          <w:rFonts w:cs="Arial"/>
          <w:lang w:val="es-ES"/>
        </w:rPr>
        <w:t xml:space="preserve">, </w:t>
      </w:r>
      <w:r w:rsidR="00B84AC8" w:rsidRPr="00AB4419">
        <w:rPr>
          <w:rFonts w:cs="Arial"/>
          <w:lang w:val="es-ES"/>
        </w:rPr>
        <w:t xml:space="preserve">no </w:t>
      </w:r>
      <w:r w:rsidR="00546885" w:rsidRPr="00AB4419">
        <w:rPr>
          <w:rFonts w:cs="Arial"/>
          <w:lang w:val="es-ES"/>
        </w:rPr>
        <w:t xml:space="preserve">está </w:t>
      </w:r>
      <w:r w:rsidR="00B84AC8" w:rsidRPr="00AB4419">
        <w:rPr>
          <w:rFonts w:cs="Arial"/>
          <w:lang w:val="es-ES"/>
        </w:rPr>
        <w:t>obliga</w:t>
      </w:r>
      <w:r w:rsidR="00546885" w:rsidRPr="00AB4419">
        <w:rPr>
          <w:rFonts w:cs="Arial"/>
          <w:lang w:val="es-ES"/>
        </w:rPr>
        <w:t>do a suministrar el material</w:t>
      </w:r>
      <w:r w:rsidR="00B84AC8" w:rsidRPr="00AB4419">
        <w:rPr>
          <w:rFonts w:cs="Arial"/>
          <w:lang w:val="es-ES"/>
        </w:rPr>
        <w:t>;</w:t>
      </w:r>
      <w:r w:rsidRPr="00AB4419">
        <w:rPr>
          <w:rFonts w:cs="Arial"/>
          <w:lang w:val="es-ES"/>
        </w:rPr>
        <w:t xml:space="preserve"> véase también</w:t>
      </w:r>
      <w:r w:rsidR="00B84AC8" w:rsidRPr="00AB4419">
        <w:rPr>
          <w:rFonts w:cs="Arial"/>
          <w:lang w:val="es-ES"/>
        </w:rPr>
        <w:t xml:space="preserve"> la respuesta a la </w:t>
      </w:r>
      <w:r w:rsidRPr="00AB4419">
        <w:rPr>
          <w:rFonts w:cs="Arial"/>
          <w:lang w:val="es-ES"/>
        </w:rPr>
        <w:t>pregunta</w:t>
      </w:r>
      <w:r w:rsidR="00477036" w:rsidRPr="00AB4419">
        <w:rPr>
          <w:rFonts w:cs="Arial"/>
          <w:lang w:val="es-ES"/>
        </w:rPr>
        <w:t> 1</w:t>
      </w:r>
      <w:r w:rsidRPr="00AB4419">
        <w:rPr>
          <w:rFonts w:cs="Arial"/>
          <w:lang w:val="es-ES"/>
        </w:rPr>
        <w:t>1</w:t>
      </w:r>
      <w:r w:rsidR="00B84AC8" w:rsidRPr="00AB4419">
        <w:rPr>
          <w:rFonts w:cs="Arial"/>
          <w:lang w:val="es-ES"/>
        </w:rPr>
        <w:t>.</w:t>
      </w:r>
    </w:p>
    <w:p w:rsidR="00F71D5A" w:rsidRPr="00AB4419" w:rsidRDefault="00F71D5A" w:rsidP="00F71D5A">
      <w:pPr>
        <w:rPr>
          <w:lang w:val="es-ES"/>
        </w:rPr>
      </w:pPr>
      <w:r w:rsidRPr="00AB4419">
        <w:rPr>
          <w:lang w:val="es-ES"/>
        </w:rPr>
        <w:br w:type="page"/>
      </w:r>
    </w:p>
    <w:p w:rsidR="00F71D5A" w:rsidRPr="00AB4419" w:rsidRDefault="005D3B2F" w:rsidP="00F71D5A">
      <w:pPr>
        <w:keepNext/>
        <w:outlineLvl w:val="1"/>
        <w:rPr>
          <w:u w:val="single"/>
          <w:lang w:val="es-ES"/>
        </w:rPr>
      </w:pPr>
      <w:r w:rsidRPr="00AB4419">
        <w:rPr>
          <w:u w:val="single"/>
          <w:lang w:val="es-ES"/>
        </w:rPr>
        <w:lastRenderedPageBreak/>
        <w:t>Pregunta</w:t>
      </w:r>
      <w:r w:rsidR="00477036" w:rsidRPr="00AB4419">
        <w:rPr>
          <w:u w:val="single"/>
          <w:lang w:val="es-ES"/>
        </w:rPr>
        <w:t> 1</w:t>
      </w:r>
      <w:r w:rsidRPr="00AB4419">
        <w:rPr>
          <w:u w:val="single"/>
          <w:lang w:val="es-ES"/>
        </w:rPr>
        <w:t>3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5D3B2F" w:rsidP="00F71D5A">
      <w:pPr>
        <w:rPr>
          <w:lang w:val="es-ES"/>
        </w:rPr>
      </w:pPr>
      <w:r w:rsidRPr="00AB4419">
        <w:rPr>
          <w:lang w:val="es-ES"/>
        </w:rPr>
        <w:t>¿Cómo procede su oficina de protección de las obtenciones vegetales si no consigue obtener material de una variedad notoriamente conocida de ninguna fuente?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5D3B2F" w:rsidP="00FE551E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Nos las arreglamos sin el material.</w:t>
      </w:r>
    </w:p>
    <w:p w:rsidR="00792D5F" w:rsidRPr="00AB4419" w:rsidRDefault="00D0019E" w:rsidP="00FE551E">
      <w:pPr>
        <w:numPr>
          <w:ilvl w:val="0"/>
          <w:numId w:val="1"/>
        </w:numPr>
        <w:spacing w:before="120" w:after="120"/>
        <w:ind w:left="714" w:hanging="357"/>
        <w:rPr>
          <w:rFonts w:cs="Arial"/>
          <w:vanish/>
          <w:lang w:val="es-ES"/>
        </w:rPr>
      </w:pPr>
      <w:r w:rsidRPr="00AB4419">
        <w:rPr>
          <w:rFonts w:cs="Arial"/>
          <w:lang w:val="es-ES"/>
        </w:rPr>
        <w:t>No es un caso infrecuente.</w:t>
      </w:r>
      <w:r w:rsidR="00F71D5A" w:rsidRPr="00AB4419">
        <w:rPr>
          <w:rFonts w:cs="Arial"/>
          <w:lang w:val="es-ES"/>
        </w:rPr>
        <w:t xml:space="preserve"> </w:t>
      </w:r>
      <w:r w:rsidR="00825583" w:rsidRPr="00AB4419">
        <w:rPr>
          <w:rFonts w:cs="Arial"/>
          <w:lang w:val="es-ES"/>
        </w:rPr>
        <w:t>Con arreglo al</w:t>
      </w:r>
      <w:r w:rsidRPr="00AB4419">
        <w:rPr>
          <w:rFonts w:cs="Arial"/>
          <w:lang w:val="es-ES"/>
        </w:rPr>
        <w:t xml:space="preserve"> Convenio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 xml:space="preserve">en el examen DHE se puede utilizar información adicional </w:t>
      </w:r>
      <w:r w:rsidR="00825583" w:rsidRPr="00AB4419">
        <w:rPr>
          <w:rFonts w:cs="Arial"/>
          <w:lang w:val="es-ES"/>
        </w:rPr>
        <w:t>procedente de</w:t>
      </w:r>
      <w:r w:rsidRPr="00AB4419">
        <w:rPr>
          <w:rFonts w:cs="Arial"/>
          <w:lang w:val="es-ES"/>
        </w:rPr>
        <w:t xml:space="preserve"> descripciones de variedades de </w:t>
      </w:r>
      <w:r w:rsidR="004C77C9" w:rsidRPr="00AB4419">
        <w:rPr>
          <w:rFonts w:cs="Arial"/>
          <w:lang w:val="es-ES"/>
        </w:rPr>
        <w:t xml:space="preserve">fuentes </w:t>
      </w:r>
      <w:r w:rsidRPr="00AB4419">
        <w:rPr>
          <w:rFonts w:cs="Arial"/>
          <w:lang w:val="es-ES"/>
        </w:rPr>
        <w:t>diversas</w:t>
      </w:r>
      <w:r w:rsidR="00477036" w:rsidRPr="00AB4419">
        <w:rPr>
          <w:rFonts w:cs="Arial"/>
          <w:lang w:val="es-ES"/>
        </w:rPr>
        <w:t xml:space="preserve">, </w:t>
      </w:r>
      <w:r w:rsidR="00825583" w:rsidRPr="00AB4419">
        <w:rPr>
          <w:rFonts w:cs="Arial"/>
          <w:lang w:val="es-ES"/>
        </w:rPr>
        <w:t xml:space="preserve">de </w:t>
      </w:r>
      <w:r w:rsidR="00276446" w:rsidRPr="00AB4419">
        <w:rPr>
          <w:rFonts w:cs="Arial"/>
          <w:lang w:val="es-ES"/>
        </w:rPr>
        <w:t>informes de examen de otros países</w:t>
      </w:r>
      <w:r w:rsidR="00477036" w:rsidRPr="00AB4419">
        <w:rPr>
          <w:rFonts w:cs="Arial"/>
          <w:lang w:val="es-ES"/>
        </w:rPr>
        <w:t xml:space="preserve">, </w:t>
      </w:r>
      <w:r w:rsidR="00825583" w:rsidRPr="00AB4419">
        <w:rPr>
          <w:rFonts w:cs="Arial"/>
          <w:lang w:val="es-ES"/>
        </w:rPr>
        <w:t>de las Autoridades Internacionales de Registro de Cultivares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bases de datos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fotografías</w:t>
      </w:r>
      <w:r w:rsidR="00477036" w:rsidRPr="00AB4419">
        <w:rPr>
          <w:rFonts w:cs="Arial"/>
          <w:lang w:val="es-ES"/>
        </w:rPr>
        <w:t xml:space="preserve">, </w:t>
      </w:r>
      <w:r w:rsidR="00825583" w:rsidRPr="00AB4419">
        <w:rPr>
          <w:rFonts w:cs="Arial"/>
          <w:lang w:val="es-ES"/>
        </w:rPr>
        <w:t xml:space="preserve">la </w:t>
      </w:r>
      <w:r w:rsidRPr="00AB4419">
        <w:rPr>
          <w:rFonts w:cs="Arial"/>
          <w:lang w:val="es-ES"/>
        </w:rPr>
        <w:t>bibliografía</w:t>
      </w:r>
      <w:r w:rsidR="00825583" w:rsidRPr="00AB4419">
        <w:rPr>
          <w:rFonts w:cs="Arial"/>
          <w:lang w:val="es-ES"/>
        </w:rPr>
        <w:t xml:space="preserve"> o</w:t>
      </w:r>
      <w:r w:rsidRPr="00AB4419">
        <w:rPr>
          <w:rFonts w:cs="Arial"/>
          <w:lang w:val="es-ES"/>
        </w:rPr>
        <w:t xml:space="preserve"> </w:t>
      </w:r>
      <w:r w:rsidR="00825583" w:rsidRPr="00AB4419">
        <w:rPr>
          <w:rFonts w:cs="Arial"/>
          <w:lang w:val="es-ES"/>
        </w:rPr>
        <w:t>Internet</w:t>
      </w:r>
      <w:r w:rsidRPr="00AB4419">
        <w:rPr>
          <w:rFonts w:cs="Arial"/>
          <w:lang w:val="es-ES"/>
        </w:rPr>
        <w:t>.</w:t>
      </w:r>
      <w:r w:rsidR="00F71D5A" w:rsidRPr="00AB4419">
        <w:rPr>
          <w:rFonts w:cs="Arial"/>
          <w:lang w:val="es-ES"/>
        </w:rPr>
        <w:t xml:space="preserve"> </w:t>
      </w:r>
      <w:r w:rsidR="00825583" w:rsidRPr="00AB4419">
        <w:rPr>
          <w:rFonts w:cs="Arial"/>
          <w:lang w:val="es-ES"/>
        </w:rPr>
        <w:t>Depende en gran medida del género y de la variedad candidata de que se trate.</w:t>
      </w:r>
      <w:r w:rsidR="00F71D5A" w:rsidRPr="00AB4419">
        <w:rPr>
          <w:rFonts w:cs="Arial"/>
          <w:lang w:val="es-ES"/>
        </w:rPr>
        <w:t xml:space="preserve"> </w:t>
      </w:r>
      <w:r w:rsidR="00AA7361" w:rsidRPr="00AB4419">
        <w:rPr>
          <w:rFonts w:cs="Arial"/>
          <w:lang w:val="es-ES"/>
        </w:rPr>
        <w:t xml:space="preserve">Además, existen </w:t>
      </w:r>
      <w:r w:rsidR="005C53C3" w:rsidRPr="00AB4419">
        <w:rPr>
          <w:rFonts w:cs="Arial"/>
          <w:lang w:val="es-ES"/>
        </w:rPr>
        <w:t>otras posibilidades</w:t>
      </w:r>
      <w:r w:rsidR="00825583" w:rsidRPr="00AB4419">
        <w:rPr>
          <w:rFonts w:cs="Arial"/>
          <w:lang w:val="es-ES"/>
        </w:rPr>
        <w:t>.</w:t>
      </w:r>
    </w:p>
    <w:p w:rsidR="00F71D5A" w:rsidRPr="00AB4419" w:rsidRDefault="00825583" w:rsidP="00FE551E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Se efectúa una búsqueda bibliográfica para elaborar una descripción objetiva de la variedad.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Si no se dispone de una descripción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la variedad se considera insuficientemente descrita y se excluye del examen.</w:t>
      </w:r>
    </w:p>
    <w:p w:rsidR="00FE5678" w:rsidRPr="00AB4419" w:rsidRDefault="00825583" w:rsidP="00FE551E">
      <w:pPr>
        <w:numPr>
          <w:ilvl w:val="0"/>
          <w:numId w:val="1"/>
        </w:numPr>
        <w:spacing w:before="120" w:after="120"/>
        <w:ind w:left="714" w:hanging="357"/>
        <w:rPr>
          <w:rFonts w:cs="Arial"/>
          <w:vanish/>
          <w:lang w:val="es-ES"/>
        </w:rPr>
      </w:pPr>
      <w:r w:rsidRPr="00AB4419">
        <w:rPr>
          <w:rFonts w:cs="Arial"/>
          <w:lang w:val="es-ES"/>
        </w:rPr>
        <w:t xml:space="preserve">La Oficina propone realizar </w:t>
      </w:r>
      <w:r w:rsidR="000131DD" w:rsidRPr="00AB4419">
        <w:rPr>
          <w:rFonts w:cs="Arial"/>
          <w:lang w:val="es-ES"/>
        </w:rPr>
        <w:t>el ensayo</w:t>
      </w:r>
      <w:r w:rsidRPr="00AB4419">
        <w:rPr>
          <w:rFonts w:cs="Arial"/>
          <w:lang w:val="es-ES"/>
        </w:rPr>
        <w:t xml:space="preserve"> en otr</w:t>
      </w:r>
      <w:r w:rsidR="000131DD" w:rsidRPr="00AB4419">
        <w:rPr>
          <w:rFonts w:cs="Arial"/>
          <w:lang w:val="es-ES"/>
        </w:rPr>
        <w:t>a</w:t>
      </w:r>
      <w:r w:rsidRPr="00AB4419">
        <w:rPr>
          <w:rFonts w:cs="Arial"/>
          <w:lang w:val="es-ES"/>
        </w:rPr>
        <w:t xml:space="preserve"> oficina de protección de las obtenciones vegetales o </w:t>
      </w:r>
      <w:r w:rsidR="000131DD" w:rsidRPr="00AB4419">
        <w:rPr>
          <w:rFonts w:cs="Arial"/>
          <w:lang w:val="es-ES"/>
        </w:rPr>
        <w:t xml:space="preserve">examina </w:t>
      </w:r>
      <w:r w:rsidRPr="00AB4419">
        <w:rPr>
          <w:rFonts w:cs="Arial"/>
          <w:lang w:val="es-ES"/>
        </w:rPr>
        <w:t>exclusiv</w:t>
      </w:r>
      <w:r w:rsidR="000131DD" w:rsidRPr="00AB4419">
        <w:rPr>
          <w:rFonts w:cs="Arial"/>
          <w:lang w:val="es-ES"/>
        </w:rPr>
        <w:t>amente</w:t>
      </w:r>
      <w:r w:rsidRPr="00AB4419">
        <w:rPr>
          <w:rFonts w:cs="Arial"/>
          <w:lang w:val="es-ES"/>
        </w:rPr>
        <w:t xml:space="preserve"> </w:t>
      </w:r>
      <w:r w:rsidR="000131DD" w:rsidRPr="00AB4419">
        <w:rPr>
          <w:rFonts w:cs="Arial"/>
          <w:lang w:val="es-ES"/>
        </w:rPr>
        <w:t xml:space="preserve">los caracteres </w:t>
      </w:r>
      <w:r w:rsidRPr="00AB4419">
        <w:rPr>
          <w:rFonts w:cs="Arial"/>
          <w:lang w:val="es-ES"/>
        </w:rPr>
        <w:t>cualitativo</w:t>
      </w:r>
      <w:r w:rsidR="000131DD" w:rsidRPr="00AB4419">
        <w:rPr>
          <w:rFonts w:cs="Arial"/>
          <w:lang w:val="es-ES"/>
        </w:rPr>
        <w:t>s</w:t>
      </w:r>
      <w:r w:rsidRPr="00AB4419">
        <w:rPr>
          <w:rFonts w:cs="Arial"/>
          <w:lang w:val="es-ES"/>
        </w:rPr>
        <w:t xml:space="preserve"> y </w:t>
      </w:r>
      <w:r w:rsidR="000131DD" w:rsidRPr="00AB4419">
        <w:rPr>
          <w:rFonts w:cs="Arial"/>
          <w:lang w:val="es-ES"/>
        </w:rPr>
        <w:t>algunos</w:t>
      </w:r>
      <w:r w:rsidRPr="00AB4419">
        <w:rPr>
          <w:rFonts w:cs="Arial"/>
          <w:lang w:val="es-ES"/>
        </w:rPr>
        <w:t xml:space="preserve"> pseudocuantitativos.</w:t>
      </w:r>
    </w:p>
    <w:p w:rsidR="00F71D5A" w:rsidRPr="00AB4419" w:rsidRDefault="00754577" w:rsidP="00FE551E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Intentamos obtener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al menos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una descripción de la variedad en cuestión.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Comunicación e intercambio de información con otras oficinas de la Unión Europea para comprobar que el material vivo ya no está disponible.</w:t>
      </w:r>
    </w:p>
    <w:p w:rsidR="00F71D5A" w:rsidRPr="00AB4419" w:rsidRDefault="00754577" w:rsidP="00FE551E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Comparamos las variedades candidatas únicamente con las variedades de referencia disponibles.</w:t>
      </w:r>
    </w:p>
    <w:p w:rsidR="00F71D5A" w:rsidRPr="00AB4419" w:rsidRDefault="00754577" w:rsidP="00FE551E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Todas las medidas adoptadas para obtener el material quedan registradas.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La variedad no puede ser incluida en el ensayo en cultivo.</w:t>
      </w:r>
    </w:p>
    <w:p w:rsidR="00F71D5A" w:rsidRPr="00AB4419" w:rsidRDefault="00754577" w:rsidP="00FE551E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Intentamos obtener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al menos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una descripción oficial de la variedad.</w:t>
      </w:r>
    </w:p>
    <w:p w:rsidR="00F71D5A" w:rsidRPr="00AB4419" w:rsidRDefault="00812659" w:rsidP="00FE551E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Si </w:t>
      </w:r>
      <w:r w:rsidR="00754577" w:rsidRPr="00AB4419">
        <w:rPr>
          <w:rFonts w:cs="Arial"/>
          <w:lang w:val="es-ES"/>
        </w:rPr>
        <w:t xml:space="preserve">no </w:t>
      </w:r>
      <w:r w:rsidR="00FC3CF2" w:rsidRPr="00AB4419">
        <w:rPr>
          <w:rFonts w:cs="Arial"/>
          <w:lang w:val="es-ES"/>
        </w:rPr>
        <w:t>hay material vegetal disponible</w:t>
      </w:r>
      <w:r w:rsidR="00477036" w:rsidRPr="00AB4419">
        <w:rPr>
          <w:rFonts w:cs="Arial"/>
          <w:lang w:val="es-ES"/>
        </w:rPr>
        <w:t xml:space="preserve">, </w:t>
      </w:r>
      <w:r w:rsidR="00FC3CF2" w:rsidRPr="00AB4419">
        <w:rPr>
          <w:rFonts w:cs="Arial"/>
          <w:lang w:val="es-ES"/>
        </w:rPr>
        <w:t>a nivel nacional ni a nivel internacional</w:t>
      </w:r>
      <w:r w:rsidR="00477036" w:rsidRPr="00AB4419">
        <w:rPr>
          <w:rFonts w:cs="Arial"/>
          <w:lang w:val="es-ES"/>
        </w:rPr>
        <w:t xml:space="preserve">, </w:t>
      </w:r>
      <w:r w:rsidR="00FC3CF2" w:rsidRPr="00AB4419">
        <w:rPr>
          <w:rFonts w:cs="Arial"/>
          <w:lang w:val="es-ES"/>
        </w:rPr>
        <w:t>de una variedad notoriamente conocida</w:t>
      </w:r>
      <w:r w:rsidR="00477036" w:rsidRPr="00AB4419">
        <w:rPr>
          <w:rFonts w:cs="Arial"/>
          <w:lang w:val="es-ES"/>
        </w:rPr>
        <w:t xml:space="preserve">, </w:t>
      </w:r>
      <w:r w:rsidR="00FC3CF2" w:rsidRPr="00AB4419">
        <w:rPr>
          <w:rFonts w:cs="Arial"/>
          <w:lang w:val="es-ES"/>
        </w:rPr>
        <w:t>dicha</w:t>
      </w:r>
      <w:r w:rsidR="00754577" w:rsidRPr="00AB4419">
        <w:rPr>
          <w:rFonts w:cs="Arial"/>
          <w:lang w:val="es-ES"/>
        </w:rPr>
        <w:t xml:space="preserve"> variedad no </w:t>
      </w:r>
      <w:r w:rsidR="00FC3CF2" w:rsidRPr="00AB4419">
        <w:rPr>
          <w:rFonts w:cs="Arial"/>
          <w:lang w:val="es-ES"/>
        </w:rPr>
        <w:t xml:space="preserve">se incluye en el </w:t>
      </w:r>
      <w:r w:rsidR="00754577" w:rsidRPr="00AB4419">
        <w:rPr>
          <w:rFonts w:cs="Arial"/>
          <w:lang w:val="es-ES"/>
        </w:rPr>
        <w:t>examen</w:t>
      </w:r>
      <w:r w:rsidR="00FC3CF2" w:rsidRPr="00AB4419">
        <w:rPr>
          <w:rFonts w:cs="Arial"/>
          <w:lang w:val="es-ES"/>
        </w:rPr>
        <w:t> </w:t>
      </w:r>
      <w:r w:rsidR="00754577" w:rsidRPr="00AB4419">
        <w:rPr>
          <w:rFonts w:cs="Arial"/>
          <w:lang w:val="es-ES"/>
        </w:rPr>
        <w:t xml:space="preserve">DHE de </w:t>
      </w:r>
      <w:r w:rsidR="00FC3CF2" w:rsidRPr="00AB4419">
        <w:rPr>
          <w:rFonts w:cs="Arial"/>
          <w:lang w:val="es-ES"/>
        </w:rPr>
        <w:t xml:space="preserve">las </w:t>
      </w:r>
      <w:r w:rsidR="00FE551E" w:rsidRPr="00AB4419">
        <w:rPr>
          <w:rFonts w:cs="Arial"/>
          <w:lang w:val="es-ES"/>
        </w:rPr>
        <w:t xml:space="preserve">variedades candidatas </w:t>
      </w:r>
      <w:r w:rsidR="00754577" w:rsidRPr="00AB4419">
        <w:rPr>
          <w:rFonts w:cs="Arial"/>
          <w:lang w:val="es-ES"/>
        </w:rPr>
        <w:t>nuev</w:t>
      </w:r>
      <w:r w:rsidR="00FC3CF2" w:rsidRPr="00AB4419">
        <w:rPr>
          <w:rFonts w:cs="Arial"/>
          <w:lang w:val="es-ES"/>
        </w:rPr>
        <w:t>as</w:t>
      </w:r>
      <w:r w:rsidR="00754577" w:rsidRPr="00AB4419">
        <w:rPr>
          <w:rFonts w:cs="Arial"/>
          <w:lang w:val="es-ES"/>
        </w:rPr>
        <w:t>.</w:t>
      </w:r>
    </w:p>
    <w:p w:rsidR="00F71D5A" w:rsidRPr="00AB4419" w:rsidRDefault="00FC3CF2" w:rsidP="00FE551E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Se registra en la base de datos.</w:t>
      </w:r>
    </w:p>
    <w:p w:rsidR="00F71D5A" w:rsidRPr="00AB4419" w:rsidRDefault="002A7473" w:rsidP="00FE551E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Es obligatorio proporcionar material de todas aquellas </w:t>
      </w:r>
      <w:r w:rsidR="00FC3CF2" w:rsidRPr="00AB4419">
        <w:rPr>
          <w:rFonts w:cs="Arial"/>
          <w:lang w:val="es-ES"/>
        </w:rPr>
        <w:t xml:space="preserve">variedades </w:t>
      </w:r>
      <w:r w:rsidRPr="00AB4419">
        <w:rPr>
          <w:rFonts w:cs="Arial"/>
          <w:lang w:val="es-ES"/>
        </w:rPr>
        <w:t>que figuran en la</w:t>
      </w:r>
      <w:r w:rsidR="00FC3CF2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Lista nacional si se solicita.</w:t>
      </w:r>
      <w:r w:rsidR="00FC3CF2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 xml:space="preserve">Si </w:t>
      </w:r>
      <w:r w:rsidR="00FC3CF2" w:rsidRPr="00AB4419">
        <w:rPr>
          <w:rFonts w:cs="Arial"/>
          <w:lang w:val="es-ES"/>
        </w:rPr>
        <w:t xml:space="preserve">no </w:t>
      </w:r>
      <w:r w:rsidRPr="00AB4419">
        <w:rPr>
          <w:rFonts w:cs="Arial"/>
          <w:lang w:val="es-ES"/>
        </w:rPr>
        <w:t xml:space="preserve">se </w:t>
      </w:r>
      <w:r w:rsidR="00FC3CF2" w:rsidRPr="00AB4419">
        <w:rPr>
          <w:rFonts w:cs="Arial"/>
          <w:lang w:val="es-ES"/>
        </w:rPr>
        <w:t>rec</w:t>
      </w:r>
      <w:r w:rsidRPr="00AB4419">
        <w:rPr>
          <w:rFonts w:cs="Arial"/>
          <w:lang w:val="es-ES"/>
        </w:rPr>
        <w:t>ibe el material</w:t>
      </w:r>
      <w:r w:rsidR="00477036" w:rsidRPr="00AB4419">
        <w:rPr>
          <w:rFonts w:cs="Arial"/>
          <w:lang w:val="es-ES"/>
        </w:rPr>
        <w:t xml:space="preserve">, </w:t>
      </w:r>
      <w:r w:rsidR="00A70915" w:rsidRPr="00AB4419">
        <w:rPr>
          <w:rFonts w:cs="Arial"/>
          <w:lang w:val="es-ES"/>
        </w:rPr>
        <w:t>la variedad queda e</w:t>
      </w:r>
      <w:r w:rsidR="00300AE2" w:rsidRPr="00AB4419">
        <w:rPr>
          <w:rFonts w:cs="Arial"/>
          <w:lang w:val="es-ES"/>
        </w:rPr>
        <w:t>limina</w:t>
      </w:r>
      <w:r w:rsidR="00A70915" w:rsidRPr="00AB4419">
        <w:rPr>
          <w:rFonts w:cs="Arial"/>
          <w:lang w:val="es-ES"/>
        </w:rPr>
        <w:t>da de la Lista nacional</w:t>
      </w:r>
      <w:r w:rsidR="00FC3CF2" w:rsidRPr="00AB4419">
        <w:rPr>
          <w:rFonts w:cs="Arial"/>
          <w:lang w:val="es-ES"/>
        </w:rPr>
        <w:t>.</w:t>
      </w:r>
    </w:p>
    <w:p w:rsidR="00F71D5A" w:rsidRPr="00AB4419" w:rsidRDefault="00A70915" w:rsidP="00FE551E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Intentamos obtener las variedades más similares.</w:t>
      </w:r>
    </w:p>
    <w:p w:rsidR="00F71D5A" w:rsidRPr="00AB4419" w:rsidRDefault="00A70915" w:rsidP="00FE551E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La Oficina emplea descripciones documentadas.</w:t>
      </w:r>
    </w:p>
    <w:p w:rsidR="00F71D5A" w:rsidRPr="00AB4419" w:rsidRDefault="00A70915" w:rsidP="00FE551E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Nosotros no realizamos exámenes DHE.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Se los compramos a [miembro de la UPOV/autoridad] y a otros países pertinentes.</w:t>
      </w:r>
    </w:p>
    <w:p w:rsidR="00F71D5A" w:rsidRPr="00AB4419" w:rsidRDefault="00A70915" w:rsidP="00FE551E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No procede.</w:t>
      </w:r>
    </w:p>
    <w:p w:rsidR="00F71D5A" w:rsidRPr="00AB4419" w:rsidRDefault="00A70915" w:rsidP="00FE551E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La oficina de protección de las obtenciones vegetales recopila toda la información posible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por ejemplo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publicaciones y la descripción de la variedad.</w:t>
      </w:r>
    </w:p>
    <w:p w:rsidR="00F71D5A" w:rsidRPr="00AB4419" w:rsidRDefault="00A70915" w:rsidP="006F57F0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Cultivos agrícolas: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Si no se puede obtener la variedad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no se la incluye en el examen DHE.</w:t>
      </w:r>
      <w:r w:rsidR="00F71D5A" w:rsidRPr="00AB4419">
        <w:rPr>
          <w:rFonts w:cs="Arial"/>
          <w:lang w:val="es-ES"/>
        </w:rPr>
        <w:t xml:space="preserve"> </w:t>
      </w:r>
      <w:r w:rsidR="000C56BA" w:rsidRPr="00AB4419">
        <w:rPr>
          <w:rFonts w:cs="Arial"/>
          <w:lang w:val="es-ES"/>
        </w:rPr>
        <w:t>Se pide a</w:t>
      </w:r>
      <w:r w:rsidRPr="00AB4419">
        <w:rPr>
          <w:rFonts w:cs="Arial"/>
          <w:lang w:val="es-ES"/>
        </w:rPr>
        <w:t xml:space="preserve">l obtentor </w:t>
      </w:r>
      <w:r w:rsidR="000C56BA" w:rsidRPr="00AB4419">
        <w:rPr>
          <w:rFonts w:cs="Arial"/>
          <w:lang w:val="es-ES"/>
        </w:rPr>
        <w:t xml:space="preserve">que </w:t>
      </w:r>
      <w:r w:rsidR="00E31883" w:rsidRPr="00AB4419">
        <w:rPr>
          <w:rFonts w:cs="Arial"/>
          <w:lang w:val="es-ES"/>
        </w:rPr>
        <w:t xml:space="preserve">la </w:t>
      </w:r>
      <w:r w:rsidR="000C56BA" w:rsidRPr="00AB4419">
        <w:rPr>
          <w:rFonts w:cs="Arial"/>
          <w:lang w:val="es-ES"/>
        </w:rPr>
        <w:t xml:space="preserve">retire de la </w:t>
      </w:r>
      <w:r w:rsidRPr="00AB4419">
        <w:rPr>
          <w:rFonts w:cs="Arial"/>
          <w:lang w:val="es-ES"/>
        </w:rPr>
        <w:t>list</w:t>
      </w:r>
      <w:r w:rsidR="000C56BA" w:rsidRPr="00AB4419">
        <w:rPr>
          <w:rFonts w:cs="Arial"/>
          <w:lang w:val="es-ES"/>
        </w:rPr>
        <w:t>a nacional</w:t>
      </w:r>
      <w:r w:rsidR="00E31883" w:rsidRPr="00AB4419">
        <w:rPr>
          <w:rFonts w:cs="Arial"/>
          <w:lang w:val="es-ES"/>
        </w:rPr>
        <w:t>,</w:t>
      </w:r>
      <w:r w:rsidR="004910C5" w:rsidRPr="00AB4419">
        <w:rPr>
          <w:rFonts w:cs="Arial"/>
          <w:lang w:val="es-ES"/>
        </w:rPr>
        <w:t xml:space="preserve"> </w:t>
      </w:r>
      <w:r w:rsidR="00E31883" w:rsidRPr="00AB4419">
        <w:rPr>
          <w:rFonts w:cs="Arial"/>
          <w:lang w:val="es-ES"/>
        </w:rPr>
        <w:t>aunque no está obligado a hacerlo.</w:t>
      </w:r>
      <w:r w:rsidR="00F71D5A" w:rsidRPr="00AB4419">
        <w:rPr>
          <w:rFonts w:cs="Arial"/>
          <w:lang w:val="es-ES"/>
        </w:rPr>
        <w:t xml:space="preserve"> </w:t>
      </w:r>
      <w:r w:rsidR="00B73E82" w:rsidRPr="00AB4419">
        <w:rPr>
          <w:rFonts w:cs="Arial"/>
          <w:lang w:val="es-ES"/>
        </w:rPr>
        <w:t>En el caso de la</w:t>
      </w:r>
      <w:r w:rsidR="00FE551E" w:rsidRPr="00AB4419">
        <w:rPr>
          <w:rFonts w:cs="Arial"/>
          <w:lang w:val="es-ES"/>
        </w:rPr>
        <w:t xml:space="preserve"> papa/patata</w:t>
      </w:r>
      <w:r w:rsidR="00477036" w:rsidRPr="00AB4419">
        <w:rPr>
          <w:rFonts w:cs="Arial"/>
          <w:lang w:val="es-ES"/>
        </w:rPr>
        <w:t xml:space="preserve">, </w:t>
      </w:r>
      <w:r w:rsidR="00B73E82" w:rsidRPr="00AB4419">
        <w:rPr>
          <w:rFonts w:cs="Arial"/>
          <w:lang w:val="es-ES"/>
        </w:rPr>
        <w:t xml:space="preserve">la normativa fitosanitaria impide obtener material </w:t>
      </w:r>
      <w:r w:rsidR="00FE551E" w:rsidRPr="00AB4419">
        <w:rPr>
          <w:rFonts w:cs="Arial"/>
          <w:lang w:val="es-ES"/>
        </w:rPr>
        <w:t>procedente de fuera de la Unión </w:t>
      </w:r>
      <w:r w:rsidR="00B73E82" w:rsidRPr="00AB4419">
        <w:rPr>
          <w:rFonts w:cs="Arial"/>
          <w:lang w:val="es-ES"/>
        </w:rPr>
        <w:t>Europea</w:t>
      </w:r>
      <w:r w:rsidR="00E31883" w:rsidRPr="00AB4419">
        <w:rPr>
          <w:rFonts w:cs="Arial"/>
          <w:lang w:val="es-ES"/>
        </w:rPr>
        <w:t>.</w:t>
      </w:r>
      <w:r w:rsidR="00F71D5A" w:rsidRPr="00AB4419">
        <w:rPr>
          <w:rFonts w:cs="Arial"/>
          <w:lang w:val="es-ES"/>
        </w:rPr>
        <w:t xml:space="preserve"> </w:t>
      </w:r>
      <w:r w:rsidR="00B73E82" w:rsidRPr="00AB4419">
        <w:rPr>
          <w:rFonts w:cs="Arial"/>
          <w:lang w:val="es-ES"/>
        </w:rPr>
        <w:t>Otros cultivos:</w:t>
      </w:r>
      <w:r w:rsidR="00F71D5A" w:rsidRPr="00AB4419">
        <w:rPr>
          <w:rFonts w:cs="Arial"/>
          <w:lang w:val="es-ES"/>
        </w:rPr>
        <w:t xml:space="preserve"> </w:t>
      </w:r>
      <w:r w:rsidR="005005F8" w:rsidRPr="00AB4419">
        <w:rPr>
          <w:rFonts w:cs="Arial"/>
          <w:lang w:val="es-ES"/>
        </w:rPr>
        <w:t>Consideramos que esta</w:t>
      </w:r>
      <w:r w:rsidR="00B73E82" w:rsidRPr="00AB4419">
        <w:rPr>
          <w:rFonts w:cs="Arial"/>
          <w:lang w:val="es-ES"/>
        </w:rPr>
        <w:t xml:space="preserve"> situación </w:t>
      </w:r>
      <w:r w:rsidR="005005F8" w:rsidRPr="00AB4419">
        <w:rPr>
          <w:rFonts w:cs="Arial"/>
          <w:lang w:val="es-ES"/>
        </w:rPr>
        <w:t>e</w:t>
      </w:r>
      <w:r w:rsidR="00B73E82" w:rsidRPr="00AB4419">
        <w:rPr>
          <w:rFonts w:cs="Arial"/>
          <w:lang w:val="es-ES"/>
        </w:rPr>
        <w:t xml:space="preserve">s </w:t>
      </w:r>
      <w:r w:rsidR="005005F8" w:rsidRPr="00AB4419">
        <w:rPr>
          <w:rFonts w:cs="Arial"/>
          <w:lang w:val="es-ES"/>
        </w:rPr>
        <w:t>des</w:t>
      </w:r>
      <w:r w:rsidR="00B73E82" w:rsidRPr="00AB4419">
        <w:rPr>
          <w:rFonts w:cs="Arial"/>
          <w:lang w:val="es-ES"/>
        </w:rPr>
        <w:t xml:space="preserve">favorable </w:t>
      </w:r>
      <w:r w:rsidR="005005F8" w:rsidRPr="00AB4419">
        <w:rPr>
          <w:rFonts w:cs="Arial"/>
          <w:lang w:val="es-ES"/>
        </w:rPr>
        <w:t>para el (los) propietario</w:t>
      </w:r>
      <w:r w:rsidR="00B73E82" w:rsidRPr="00AB4419">
        <w:rPr>
          <w:rFonts w:cs="Arial"/>
          <w:lang w:val="es-ES"/>
        </w:rPr>
        <w:t xml:space="preserve">(s) de </w:t>
      </w:r>
      <w:r w:rsidR="005005F8" w:rsidRPr="00AB4419">
        <w:rPr>
          <w:rFonts w:cs="Arial"/>
          <w:lang w:val="es-ES"/>
        </w:rPr>
        <w:t xml:space="preserve">la </w:t>
      </w:r>
      <w:r w:rsidR="00B73E82" w:rsidRPr="00AB4419">
        <w:rPr>
          <w:rFonts w:cs="Arial"/>
          <w:lang w:val="es-ES"/>
        </w:rPr>
        <w:t>variedad</w:t>
      </w:r>
      <w:r w:rsidR="00477036" w:rsidRPr="00AB4419">
        <w:rPr>
          <w:rFonts w:cs="Arial"/>
          <w:lang w:val="es-ES"/>
        </w:rPr>
        <w:t xml:space="preserve">, </w:t>
      </w:r>
      <w:r w:rsidR="00B73E82" w:rsidRPr="00AB4419">
        <w:rPr>
          <w:rFonts w:cs="Arial"/>
          <w:lang w:val="es-ES"/>
        </w:rPr>
        <w:t xml:space="preserve">pero </w:t>
      </w:r>
      <w:r w:rsidR="005005F8" w:rsidRPr="00AB4419">
        <w:rPr>
          <w:rFonts w:cs="Arial"/>
          <w:lang w:val="es-ES"/>
        </w:rPr>
        <w:t>es su</w:t>
      </w:r>
      <w:r w:rsidR="00B73E82" w:rsidRPr="00AB4419">
        <w:rPr>
          <w:rFonts w:cs="Arial"/>
          <w:lang w:val="es-ES"/>
        </w:rPr>
        <w:t xml:space="preserve"> responsabilidad en </w:t>
      </w:r>
      <w:r w:rsidR="005005F8" w:rsidRPr="00AB4419">
        <w:rPr>
          <w:rFonts w:cs="Arial"/>
          <w:lang w:val="es-ES"/>
        </w:rPr>
        <w:t xml:space="preserve">el </w:t>
      </w:r>
      <w:r w:rsidR="00B73E82" w:rsidRPr="00AB4419">
        <w:rPr>
          <w:rFonts w:cs="Arial"/>
          <w:lang w:val="es-ES"/>
        </w:rPr>
        <w:t xml:space="preserve">caso </w:t>
      </w:r>
      <w:r w:rsidR="005005F8" w:rsidRPr="00AB4419">
        <w:rPr>
          <w:rFonts w:cs="Arial"/>
          <w:lang w:val="es-ES"/>
        </w:rPr>
        <w:t xml:space="preserve">de que una variedad objeto de </w:t>
      </w:r>
      <w:r w:rsidR="00B73E82" w:rsidRPr="00AB4419">
        <w:rPr>
          <w:rFonts w:cs="Arial"/>
          <w:lang w:val="es-ES"/>
        </w:rPr>
        <w:t xml:space="preserve">solicitud no </w:t>
      </w:r>
      <w:r w:rsidR="005005F8" w:rsidRPr="00AB4419">
        <w:rPr>
          <w:rFonts w:cs="Arial"/>
          <w:lang w:val="es-ES"/>
        </w:rPr>
        <w:t xml:space="preserve">sea </w:t>
      </w:r>
      <w:r w:rsidR="00B73E82" w:rsidRPr="00AB4419">
        <w:rPr>
          <w:rFonts w:cs="Arial"/>
          <w:lang w:val="es-ES"/>
        </w:rPr>
        <w:t>distin</w:t>
      </w:r>
      <w:r w:rsidR="005005F8" w:rsidRPr="00AB4419">
        <w:rPr>
          <w:rFonts w:cs="Arial"/>
          <w:lang w:val="es-ES"/>
        </w:rPr>
        <w:t>ta de la suya</w:t>
      </w:r>
      <w:r w:rsidR="00B73E82" w:rsidRPr="00AB4419">
        <w:rPr>
          <w:rFonts w:cs="Arial"/>
          <w:lang w:val="es-ES"/>
        </w:rPr>
        <w:t>.</w:t>
      </w:r>
    </w:p>
    <w:p w:rsidR="00F71D5A" w:rsidRPr="00AB4419" w:rsidRDefault="005005F8" w:rsidP="00D42299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Como se ha indicado antes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si no hay material vegetal de una variedad notoriamente conocida disponible para la comparación directa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 xml:space="preserve">el examen DHE se lleva a cabo sin </w:t>
      </w:r>
      <w:r w:rsidR="006F57F0" w:rsidRPr="00AB4419">
        <w:rPr>
          <w:rFonts w:cs="Arial"/>
          <w:lang w:val="es-ES"/>
        </w:rPr>
        <w:t xml:space="preserve">esa </w:t>
      </w:r>
      <w:r w:rsidRPr="00AB4419">
        <w:rPr>
          <w:rFonts w:cs="Arial"/>
          <w:lang w:val="es-ES"/>
        </w:rPr>
        <w:t>variedad.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Si la oficina de examen considera que la variedad no disponible puede ser similar a la variedad candidata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 xml:space="preserve">la falta de disponibilidad de material se menciona en la descripción de la variedad </w:t>
      </w:r>
      <w:r w:rsidR="000412BD" w:rsidRPr="00AB4419">
        <w:rPr>
          <w:rFonts w:cs="Arial"/>
          <w:lang w:val="es-ES"/>
        </w:rPr>
        <w:t>en caso de que el informe DHE resulte positivo</w:t>
      </w:r>
      <w:r w:rsidRPr="00AB4419">
        <w:rPr>
          <w:rFonts w:cs="Arial"/>
          <w:lang w:val="es-ES"/>
        </w:rPr>
        <w:t>.</w:t>
      </w:r>
    </w:p>
    <w:p w:rsidR="00F71D5A" w:rsidRPr="00AB4419" w:rsidRDefault="000412BD" w:rsidP="00D42299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Nuestro instituto </w:t>
      </w:r>
      <w:r w:rsidR="00181B6C" w:rsidRPr="00AB4419">
        <w:rPr>
          <w:rFonts w:cs="Arial"/>
          <w:lang w:val="es-ES"/>
        </w:rPr>
        <w:t>procura</w:t>
      </w:r>
      <w:r w:rsidRPr="00AB4419">
        <w:rPr>
          <w:rFonts w:cs="Arial"/>
          <w:lang w:val="es-ES"/>
        </w:rPr>
        <w:t xml:space="preserve"> obtener material de la variedad notoriamente conocida.</w:t>
      </w:r>
    </w:p>
    <w:p w:rsidR="00F71D5A" w:rsidRPr="00AB4419" w:rsidRDefault="000412BD" w:rsidP="00D42299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Intentamos obtener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al menos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la descripción oficial de la variedad.</w:t>
      </w:r>
      <w:r w:rsidR="00F71D5A" w:rsidRPr="00AB4419">
        <w:rPr>
          <w:rFonts w:cs="Arial"/>
          <w:lang w:val="es-ES"/>
        </w:rPr>
        <w:t xml:space="preserve"> </w:t>
      </w:r>
      <w:r w:rsidR="005E643F" w:rsidRPr="00AB4419">
        <w:rPr>
          <w:rFonts w:cs="Arial"/>
          <w:lang w:val="es-ES"/>
        </w:rPr>
        <w:t xml:space="preserve">Tratamos de </w:t>
      </w:r>
      <w:r w:rsidRPr="00AB4419">
        <w:rPr>
          <w:rFonts w:cs="Arial"/>
          <w:lang w:val="es-ES"/>
        </w:rPr>
        <w:t>averiguar los motivos por los que el material no está disponible.</w:t>
      </w:r>
    </w:p>
    <w:p w:rsidR="00F71D5A" w:rsidRPr="00AB4419" w:rsidRDefault="000412BD" w:rsidP="00D42299">
      <w:pPr>
        <w:numPr>
          <w:ilvl w:val="0"/>
          <w:numId w:val="1"/>
        </w:numPr>
        <w:spacing w:before="120" w:after="120"/>
        <w:rPr>
          <w:rFonts w:cs="Arial"/>
          <w:lang w:val="es-ES"/>
        </w:rPr>
      </w:pPr>
      <w:r w:rsidRPr="00AB4419">
        <w:rPr>
          <w:rFonts w:cs="Arial"/>
          <w:lang w:val="es-ES"/>
        </w:rPr>
        <w:lastRenderedPageBreak/>
        <w:t>Hasta el momento no se ha dado el caso</w:t>
      </w:r>
      <w:r w:rsidR="00D42299" w:rsidRPr="00AB4419">
        <w:rPr>
          <w:rFonts w:cs="Arial"/>
          <w:lang w:val="es-ES"/>
        </w:rPr>
        <w:t>, pero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si no consiguiéramos obtener la variedad notoriamente conocida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 xml:space="preserve">buscaríamos la más próxima en cuanto a los caracteres y realizaríamos una revisión bibliográfica </w:t>
      </w:r>
      <w:r w:rsidR="00030F28" w:rsidRPr="00AB4419">
        <w:rPr>
          <w:rFonts w:cs="Arial"/>
          <w:lang w:val="es-ES"/>
        </w:rPr>
        <w:t>acerca de</w:t>
      </w:r>
      <w:r w:rsidRPr="00AB4419">
        <w:rPr>
          <w:rFonts w:cs="Arial"/>
          <w:lang w:val="es-ES"/>
        </w:rPr>
        <w:t xml:space="preserve"> su proximidad.</w:t>
      </w:r>
    </w:p>
    <w:p w:rsidR="00F71D5A" w:rsidRPr="00AB4419" w:rsidRDefault="00374500" w:rsidP="00D42299">
      <w:pPr>
        <w:numPr>
          <w:ilvl w:val="0"/>
          <w:numId w:val="1"/>
        </w:numPr>
        <w:spacing w:before="120" w:after="120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No se ha producido tal </w:t>
      </w:r>
      <w:r w:rsidR="00030F28" w:rsidRPr="00AB4419">
        <w:rPr>
          <w:rFonts w:cs="Arial"/>
          <w:lang w:val="es-ES"/>
        </w:rPr>
        <w:t>situación.</w:t>
      </w:r>
    </w:p>
    <w:p w:rsidR="00F71D5A" w:rsidRPr="00AB4419" w:rsidRDefault="00374500" w:rsidP="00D42299">
      <w:pPr>
        <w:numPr>
          <w:ilvl w:val="0"/>
          <w:numId w:val="1"/>
        </w:numPr>
        <w:spacing w:before="120" w:after="120"/>
        <w:rPr>
          <w:rFonts w:cs="Arial"/>
          <w:lang w:val="es-ES"/>
        </w:rPr>
      </w:pPr>
      <w:r w:rsidRPr="00AB4419">
        <w:rPr>
          <w:rFonts w:cs="Arial"/>
          <w:lang w:val="es-ES"/>
        </w:rPr>
        <w:t>El Servicio de Derechos de Obtentor puede solicitar una descripción de la variedad notoriamente conocida a un servicio oficial homólogo.</w:t>
      </w:r>
    </w:p>
    <w:p w:rsidR="00F71D5A" w:rsidRPr="00AB4419" w:rsidRDefault="00374500" w:rsidP="00D42299">
      <w:pPr>
        <w:numPr>
          <w:ilvl w:val="0"/>
          <w:numId w:val="1"/>
        </w:numPr>
        <w:spacing w:before="120" w:after="120"/>
        <w:rPr>
          <w:rFonts w:cs="Arial"/>
          <w:lang w:val="es-ES"/>
        </w:rPr>
      </w:pPr>
      <w:r w:rsidRPr="00AB4419">
        <w:rPr>
          <w:rFonts w:cs="Arial"/>
          <w:lang w:val="es-ES"/>
        </w:rPr>
        <w:t>No se ha producido ningún caso.</w:t>
      </w:r>
    </w:p>
    <w:p w:rsidR="00F71D5A" w:rsidRPr="00AB4419" w:rsidRDefault="00F71D5A" w:rsidP="004E0A76">
      <w:pPr>
        <w:rPr>
          <w:lang w:val="es-ES"/>
        </w:rPr>
      </w:pPr>
    </w:p>
    <w:p w:rsidR="00F71D5A" w:rsidRPr="00AB4419" w:rsidRDefault="00F71D5A" w:rsidP="004E0A76">
      <w:pPr>
        <w:rPr>
          <w:lang w:val="es-ES"/>
        </w:rPr>
      </w:pPr>
    </w:p>
    <w:p w:rsidR="00F71D5A" w:rsidRPr="00AB4419" w:rsidRDefault="00374500" w:rsidP="00F71D5A">
      <w:pPr>
        <w:keepNext/>
        <w:outlineLvl w:val="1"/>
        <w:rPr>
          <w:u w:val="single"/>
          <w:lang w:val="es-ES"/>
        </w:rPr>
      </w:pPr>
      <w:r w:rsidRPr="00AB4419">
        <w:rPr>
          <w:u w:val="single"/>
          <w:lang w:val="es-ES"/>
        </w:rPr>
        <w:t>Pregunta</w:t>
      </w:r>
      <w:r w:rsidR="00477036" w:rsidRPr="00AB4419">
        <w:rPr>
          <w:u w:val="single"/>
          <w:lang w:val="es-ES"/>
        </w:rPr>
        <w:t> 1</w:t>
      </w:r>
      <w:r w:rsidRPr="00AB4419">
        <w:rPr>
          <w:u w:val="single"/>
          <w:lang w:val="es-ES"/>
        </w:rPr>
        <w:t>4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374500" w:rsidP="00F71D5A">
      <w:pPr>
        <w:rPr>
          <w:lang w:val="es-ES"/>
        </w:rPr>
      </w:pPr>
      <w:r w:rsidRPr="00AB4419">
        <w:rPr>
          <w:lang w:val="es-ES"/>
        </w:rPr>
        <w:t>¿La orientación que se ofrece en el capítulo 5.2.2 de la Introducción general concuerda con el enfoque que aplica su oficina de protección de las obtenciones vegetales para determinar la notoriedad?</w:t>
      </w:r>
      <w:r w:rsidR="00F71D5A" w:rsidRPr="00AB4419">
        <w:rPr>
          <w:lang w:val="es-ES"/>
        </w:rPr>
        <w:t xml:space="preserve"> “5.2.2 </w:t>
      </w:r>
      <w:r w:rsidRPr="00AB4419">
        <w:rPr>
          <w:lang w:val="es-ES"/>
        </w:rPr>
        <w:t>Notoriedad</w:t>
      </w:r>
      <w:r w:rsidR="00477036" w:rsidRPr="00AB4419">
        <w:rPr>
          <w:lang w:val="es-ES"/>
        </w:rPr>
        <w:t> 5</w:t>
      </w:r>
      <w:r w:rsidR="00F71D5A" w:rsidRPr="00AB4419">
        <w:rPr>
          <w:lang w:val="es-ES"/>
        </w:rPr>
        <w:t xml:space="preserve">.2.2.1 </w:t>
      </w:r>
      <w:r w:rsidRPr="00AB4419">
        <w:rPr>
          <w:lang w:val="es-ES"/>
        </w:rPr>
        <w:t>Los aspectos concretos que deberán considerarse para establecer la notoriedad son</w:t>
      </w:r>
      <w:r w:rsidR="00477036" w:rsidRPr="00AB4419">
        <w:rPr>
          <w:lang w:val="es-ES"/>
        </w:rPr>
        <w:t xml:space="preserve">, </w:t>
      </w:r>
      <w:r w:rsidRPr="00AB4419">
        <w:rPr>
          <w:lang w:val="es-ES"/>
        </w:rPr>
        <w:t xml:space="preserve">entre otros: </w:t>
      </w:r>
      <w:r w:rsidR="00F71D5A" w:rsidRPr="00AB4419">
        <w:rPr>
          <w:lang w:val="es-ES"/>
        </w:rPr>
        <w:t>a) </w:t>
      </w:r>
      <w:r w:rsidRPr="00AB4419">
        <w:rPr>
          <w:lang w:val="es-ES"/>
        </w:rPr>
        <w:t>la comercialización de material de multiplicación vegetativa o de material cosechado de la variedad o la publicación de una descripción detallada;</w:t>
      </w:r>
      <w:r w:rsidR="00F71D5A" w:rsidRPr="00AB4419">
        <w:rPr>
          <w:lang w:val="es-ES"/>
        </w:rPr>
        <w:t xml:space="preserve"> b)</w:t>
      </w:r>
      <w:r w:rsidRPr="00AB4419">
        <w:rPr>
          <w:lang w:val="es-ES"/>
        </w:rPr>
        <w:t> la presentación</w:t>
      </w:r>
      <w:r w:rsidR="00477036" w:rsidRPr="00AB4419">
        <w:rPr>
          <w:lang w:val="es-ES"/>
        </w:rPr>
        <w:t xml:space="preserve">, </w:t>
      </w:r>
      <w:r w:rsidRPr="00AB4419">
        <w:rPr>
          <w:lang w:val="es-ES"/>
        </w:rPr>
        <w:t>en cualquier país</w:t>
      </w:r>
      <w:r w:rsidR="00477036" w:rsidRPr="00AB4419">
        <w:rPr>
          <w:lang w:val="es-ES"/>
        </w:rPr>
        <w:t xml:space="preserve">, </w:t>
      </w:r>
      <w:r w:rsidRPr="00AB4419">
        <w:rPr>
          <w:lang w:val="es-ES"/>
        </w:rPr>
        <w:t>de una solicitud de concesión de un derecho de obtentor para otra variedad o de inscripción de otra variedad en un registro oficial de variedades</w:t>
      </w:r>
      <w:r w:rsidR="00477036" w:rsidRPr="00AB4419">
        <w:rPr>
          <w:lang w:val="es-ES"/>
        </w:rPr>
        <w:t xml:space="preserve">, </w:t>
      </w:r>
      <w:r w:rsidRPr="00AB4419">
        <w:rPr>
          <w:lang w:val="es-ES"/>
        </w:rPr>
        <w:t>se considerará que hace a esta otra variedad notoriamente conocida a partir de la fecha de la solicitud</w:t>
      </w:r>
      <w:r w:rsidR="00477036" w:rsidRPr="00AB4419">
        <w:rPr>
          <w:lang w:val="es-ES"/>
        </w:rPr>
        <w:t xml:space="preserve">, </w:t>
      </w:r>
      <w:r w:rsidRPr="00AB4419">
        <w:rPr>
          <w:lang w:val="es-ES"/>
        </w:rPr>
        <w:t>si esta conduce a la concesión del derecho de obtentor o a la inscripción de esa otra variedad en el registro oficial de variedades</w:t>
      </w:r>
      <w:r w:rsidR="00477036" w:rsidRPr="00AB4419">
        <w:rPr>
          <w:lang w:val="es-ES"/>
        </w:rPr>
        <w:t xml:space="preserve">, </w:t>
      </w:r>
      <w:r w:rsidRPr="00AB4419">
        <w:rPr>
          <w:lang w:val="es-ES"/>
        </w:rPr>
        <w:t>según sea el caso;</w:t>
      </w:r>
      <w:r w:rsidR="00F71D5A" w:rsidRPr="00AB4419">
        <w:rPr>
          <w:lang w:val="es-ES"/>
        </w:rPr>
        <w:t xml:space="preserve"> c)</w:t>
      </w:r>
      <w:r w:rsidRPr="00AB4419">
        <w:rPr>
          <w:lang w:val="es-ES"/>
        </w:rPr>
        <w:t> la existencia de material biológico en colecciones vegetales públicamente accesibles.</w:t>
      </w:r>
      <w:r w:rsidR="00477036" w:rsidRPr="00AB4419">
        <w:rPr>
          <w:lang w:val="es-ES"/>
        </w:rPr>
        <w:t> 5</w:t>
      </w:r>
      <w:r w:rsidR="00F71D5A" w:rsidRPr="00AB4419">
        <w:rPr>
          <w:lang w:val="es-ES"/>
        </w:rPr>
        <w:t xml:space="preserve">.2.2.2 </w:t>
      </w:r>
      <w:r w:rsidRPr="00AB4419">
        <w:rPr>
          <w:lang w:val="es-ES"/>
        </w:rPr>
        <w:t>La notoriedad no está limitada por fronteras nacionales o geográficas.”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F71D5A" w:rsidP="00F71D5A">
      <w:pPr>
        <w:rPr>
          <w:highlight w:val="lightGray"/>
          <w:lang w:val="es-ES"/>
        </w:rPr>
      </w:pPr>
    </w:p>
    <w:p w:rsidR="00F71D5A" w:rsidRPr="00AB4419" w:rsidRDefault="0086018F" w:rsidP="00F71D5A">
      <w:pPr>
        <w:jc w:val="center"/>
        <w:rPr>
          <w:highlight w:val="red"/>
          <w:lang w:val="es-ES"/>
        </w:rPr>
      </w:pPr>
      <w:r w:rsidRPr="00AB441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BFC8CA" wp14:editId="5286C3A0">
                <wp:simplePos x="0" y="0"/>
                <wp:positionH relativeFrom="column">
                  <wp:posOffset>5173980</wp:posOffset>
                </wp:positionH>
                <wp:positionV relativeFrom="paragraph">
                  <wp:posOffset>229235</wp:posOffset>
                </wp:positionV>
                <wp:extent cx="654050" cy="23749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DE" w:rsidRDefault="00DA15DE" w:rsidP="00F71D5A">
                            <w:r>
                              <w:t>83%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07.4pt;margin-top:18.05pt;width:51.5pt;height:18.7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" stroked="f">
                <v:fill opacity="0"/>
                <v:textbox style="mso-fit-shape-to-text:t">
                  <w:txbxContent>
                    <w:p w:rsidR="00DA15DE" w:rsidRDefault="00DA15DE" w:rsidP="00F71D5A">
                      <w:r>
                        <w:t>83%</w:t>
                      </w:r>
                    </w:p>
                  </w:txbxContent>
                </v:textbox>
              </v:shape>
            </w:pict>
          </mc:Fallback>
        </mc:AlternateContent>
      </w:r>
      <w:r w:rsidRPr="00AB441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0BAD97" wp14:editId="360F32E0">
                <wp:simplePos x="0" y="0"/>
                <wp:positionH relativeFrom="column">
                  <wp:posOffset>1776730</wp:posOffset>
                </wp:positionH>
                <wp:positionV relativeFrom="paragraph">
                  <wp:posOffset>863600</wp:posOffset>
                </wp:positionV>
                <wp:extent cx="654050" cy="237490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DE" w:rsidRDefault="00DA15DE" w:rsidP="00F71D5A">
                            <w:r>
                              <w:t>17%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39.9pt;margin-top:68pt;width:51.5pt;height:18.7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" stroked="f">
                <v:fill opacity="0"/>
                <v:textbox style="mso-fit-shape-to-text:t">
                  <w:txbxContent>
                    <w:p w:rsidR="00DA15DE" w:rsidRDefault="00DA15DE" w:rsidP="00F71D5A">
                      <w:r>
                        <w:t>17%</w:t>
                      </w:r>
                    </w:p>
                  </w:txbxContent>
                </v:textbox>
              </v:shape>
            </w:pict>
          </mc:Fallback>
        </mc:AlternateContent>
      </w:r>
      <w:r w:rsidRPr="00AB441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1F9DFC" wp14:editId="57FC8185">
                <wp:simplePos x="0" y="0"/>
                <wp:positionH relativeFrom="column">
                  <wp:posOffset>33020</wp:posOffset>
                </wp:positionH>
                <wp:positionV relativeFrom="paragraph">
                  <wp:posOffset>901700</wp:posOffset>
                </wp:positionV>
                <wp:extent cx="654050" cy="237490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DE" w:rsidRDefault="00DA15DE" w:rsidP="00F71D5A">
                            <w:pPr>
                              <w:jc w:val="right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.6pt;margin-top:71pt;width:51.5pt;height:18.7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" stroked="f">
                <v:fill opacity="0"/>
                <v:textbox style="mso-fit-shape-to-text:t">
                  <w:txbxContent>
                    <w:p w:rsidR="00DA15DE" w:rsidRDefault="00DA15DE" w:rsidP="00F71D5A">
                      <w:pPr>
                        <w:jc w:val="right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AB441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01B545" wp14:editId="1593D3CA">
                <wp:simplePos x="0" y="0"/>
                <wp:positionH relativeFrom="column">
                  <wp:posOffset>48895</wp:posOffset>
                </wp:positionH>
                <wp:positionV relativeFrom="paragraph">
                  <wp:posOffset>271145</wp:posOffset>
                </wp:positionV>
                <wp:extent cx="654050" cy="237490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5DE" w:rsidRDefault="00DA15DE" w:rsidP="00F71D5A">
                            <w:pPr>
                              <w:jc w:val="right"/>
                            </w:pPr>
                            <w:r>
                              <w:t>Sí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.85pt;margin-top:21.35pt;width:51.5pt;height:18.7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" stroked="f">
                <v:fill opacity="0"/>
                <v:textbox style="mso-fit-shape-to-text:t">
                  <w:txbxContent>
                    <w:p w:rsidR="00DA15DE" w:rsidRDefault="00DA15DE" w:rsidP="00F71D5A">
                      <w:pPr>
                        <w:jc w:val="right"/>
                      </w:pPr>
                      <w: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 w:rsidR="00F71D5A" w:rsidRPr="00AB4419">
        <w:rPr>
          <w:noProof/>
          <w:lang w:eastAsia="es-ES_tradnl"/>
        </w:rPr>
        <w:drawing>
          <wp:inline distT="0" distB="0" distL="0" distR="0" wp14:anchorId="633096F1" wp14:editId="5A1B7BFB">
            <wp:extent cx="4422370" cy="147412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2858" cy="147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D5A" w:rsidRPr="00AB4419" w:rsidRDefault="00F71D5A" w:rsidP="00F71D5A">
      <w:pPr>
        <w:rPr>
          <w:highlight w:val="lightGray"/>
          <w:lang w:val="es-ES"/>
        </w:rPr>
      </w:pPr>
    </w:p>
    <w:p w:rsidR="00F71D5A" w:rsidRPr="00AB4419" w:rsidRDefault="00F71D5A" w:rsidP="00F71D5A">
      <w:pPr>
        <w:rPr>
          <w:highlight w:val="lightGray"/>
          <w:lang w:val="es-ES"/>
        </w:rPr>
      </w:pPr>
    </w:p>
    <w:p w:rsidR="00C849C6" w:rsidRPr="00AB4419" w:rsidRDefault="00EC567A" w:rsidP="00C849C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La</w:t>
      </w:r>
      <w:r w:rsidR="00374500" w:rsidRPr="00AB4419">
        <w:rPr>
          <w:rFonts w:cs="Arial"/>
          <w:lang w:val="es-ES"/>
        </w:rPr>
        <w:t xml:space="preserve"> orientación</w:t>
      </w:r>
      <w:r w:rsidRPr="00AB4419">
        <w:rPr>
          <w:rFonts w:cs="Arial"/>
          <w:lang w:val="es-ES"/>
        </w:rPr>
        <w:t xml:space="preserve"> concuerda </w:t>
      </w:r>
      <w:r w:rsidR="00620645" w:rsidRPr="00AB4419">
        <w:rPr>
          <w:rFonts w:cs="Arial"/>
          <w:lang w:val="es-ES"/>
        </w:rPr>
        <w:t>en lo</w:t>
      </w:r>
      <w:r w:rsidR="00374500" w:rsidRPr="00AB4419">
        <w:rPr>
          <w:rFonts w:cs="Arial"/>
          <w:lang w:val="es-ES"/>
        </w:rPr>
        <w:t xml:space="preserve"> es</w:t>
      </w:r>
      <w:r w:rsidR="00620645" w:rsidRPr="00AB4419">
        <w:rPr>
          <w:rFonts w:cs="Arial"/>
          <w:lang w:val="es-ES"/>
        </w:rPr>
        <w:t xml:space="preserve">encial </w:t>
      </w:r>
      <w:r w:rsidR="00374500" w:rsidRPr="00AB4419">
        <w:rPr>
          <w:rFonts w:cs="Arial"/>
          <w:lang w:val="es-ES"/>
        </w:rPr>
        <w:t xml:space="preserve">con </w:t>
      </w:r>
      <w:r w:rsidR="00620645" w:rsidRPr="00AB4419">
        <w:rPr>
          <w:rFonts w:cs="Arial"/>
          <w:lang w:val="es-ES"/>
        </w:rPr>
        <w:t>nuestro</w:t>
      </w:r>
      <w:r w:rsidR="00374500" w:rsidRPr="00AB4419">
        <w:rPr>
          <w:rFonts w:cs="Arial"/>
          <w:lang w:val="es-ES"/>
        </w:rPr>
        <w:t xml:space="preserve"> enfoque.</w:t>
      </w:r>
      <w:r w:rsidR="00F71D5A" w:rsidRPr="00AB4419">
        <w:rPr>
          <w:rFonts w:cs="Arial"/>
          <w:lang w:val="es-ES"/>
        </w:rPr>
        <w:t xml:space="preserve"> </w:t>
      </w:r>
      <w:r w:rsidR="00296E8C" w:rsidRPr="00AB4419">
        <w:rPr>
          <w:rFonts w:cs="Arial"/>
          <w:lang w:val="es-ES"/>
        </w:rPr>
        <w:t>También se incluyen registros no oficiales o facultativos de variedades</w:t>
      </w:r>
      <w:r w:rsidR="00477036" w:rsidRPr="00AB4419">
        <w:rPr>
          <w:rFonts w:cs="Arial"/>
          <w:lang w:val="es-ES"/>
        </w:rPr>
        <w:t xml:space="preserve">, </w:t>
      </w:r>
      <w:r w:rsidR="00296E8C" w:rsidRPr="00AB4419">
        <w:rPr>
          <w:rFonts w:cs="Arial"/>
          <w:lang w:val="es-ES"/>
        </w:rPr>
        <w:t>como el de las Autoridades Internacionales de Registro de Cultivares.</w:t>
      </w:r>
    </w:p>
    <w:p w:rsidR="00F71D5A" w:rsidRPr="00AB4419" w:rsidRDefault="0035654D" w:rsidP="00C849C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VARIEDADES CONOCIDAS PÚBLICAMENTE:</w:t>
      </w:r>
      <w:r w:rsidR="00D42299" w:rsidRPr="00AB4419">
        <w:rPr>
          <w:rFonts w:cs="Arial"/>
          <w:lang w:val="es-ES"/>
        </w:rPr>
        <w:t xml:space="preserve"> </w:t>
      </w:r>
      <w:r w:rsidR="00296E8C" w:rsidRPr="00AB4419">
        <w:rPr>
          <w:rFonts w:cs="Arial"/>
          <w:lang w:val="es-ES"/>
        </w:rPr>
        <w:t>A) </w:t>
      </w:r>
      <w:r w:rsidR="00DF6A1D" w:rsidRPr="00AB4419">
        <w:rPr>
          <w:rFonts w:cs="Arial"/>
          <w:lang w:val="es-ES"/>
        </w:rPr>
        <w:t>EN GENERAL</w:t>
      </w:r>
      <w:r w:rsidR="00296E8C" w:rsidRPr="00AB4419">
        <w:rPr>
          <w:rFonts w:cs="Arial"/>
          <w:lang w:val="es-ES"/>
        </w:rPr>
        <w:t xml:space="preserve">: </w:t>
      </w:r>
      <w:r w:rsidR="00E33015" w:rsidRPr="00AB4419">
        <w:rPr>
          <w:rFonts w:cs="Arial"/>
          <w:lang w:val="es-ES"/>
        </w:rPr>
        <w:t xml:space="preserve">Una </w:t>
      </w:r>
      <w:r w:rsidR="00330FD2" w:rsidRPr="00AB4419">
        <w:rPr>
          <w:rFonts w:cs="Arial"/>
          <w:lang w:val="es-ES"/>
        </w:rPr>
        <w:t xml:space="preserve">variedad conocida públicamente y </w:t>
      </w:r>
      <w:r w:rsidR="00F747AD" w:rsidRPr="00AB4419">
        <w:rPr>
          <w:rFonts w:cs="Arial"/>
          <w:lang w:val="es-ES"/>
        </w:rPr>
        <w:t xml:space="preserve">de existencia </w:t>
      </w:r>
      <w:r w:rsidR="00330FD2" w:rsidRPr="00AB4419">
        <w:rPr>
          <w:rFonts w:cs="Arial"/>
          <w:lang w:val="es-ES"/>
        </w:rPr>
        <w:t xml:space="preserve">notoriamente conocida </w:t>
      </w:r>
      <w:r w:rsidR="00E33015" w:rsidRPr="00AB4419">
        <w:rPr>
          <w:rFonts w:cs="Arial"/>
          <w:lang w:val="es-ES"/>
        </w:rPr>
        <w:t>es toda aquella</w:t>
      </w:r>
      <w:r w:rsidR="00296E8C" w:rsidRPr="00AB4419">
        <w:rPr>
          <w:rFonts w:cs="Arial"/>
          <w:lang w:val="es-ES"/>
        </w:rPr>
        <w:t xml:space="preserve"> </w:t>
      </w:r>
      <w:r w:rsidR="00E844F7" w:rsidRPr="00AB4419">
        <w:rPr>
          <w:rFonts w:cs="Arial"/>
          <w:lang w:val="es-ES"/>
        </w:rPr>
        <w:t xml:space="preserve">que haya sido adecuadamente </w:t>
      </w:r>
      <w:r w:rsidR="00296E8C" w:rsidRPr="00AB4419">
        <w:rPr>
          <w:rFonts w:cs="Arial"/>
          <w:lang w:val="es-ES"/>
        </w:rPr>
        <w:t xml:space="preserve">descrita en una publicación </w:t>
      </w:r>
      <w:r w:rsidR="00A75BD6" w:rsidRPr="00AB4419">
        <w:rPr>
          <w:rFonts w:cs="Arial"/>
          <w:lang w:val="es-ES"/>
        </w:rPr>
        <w:t xml:space="preserve">que </w:t>
      </w:r>
      <w:r w:rsidR="00E33015" w:rsidRPr="00AB4419">
        <w:rPr>
          <w:rFonts w:cs="Arial"/>
          <w:lang w:val="es-ES"/>
        </w:rPr>
        <w:t xml:space="preserve">fundadamente </w:t>
      </w:r>
      <w:r w:rsidR="008F7B2D" w:rsidRPr="00AB4419">
        <w:rPr>
          <w:rFonts w:cs="Arial"/>
          <w:lang w:val="es-ES"/>
        </w:rPr>
        <w:t xml:space="preserve">pueda considerarse </w:t>
      </w:r>
      <w:r w:rsidR="00296E8C" w:rsidRPr="00AB4419">
        <w:rPr>
          <w:rFonts w:cs="Arial"/>
          <w:lang w:val="es-ES"/>
        </w:rPr>
        <w:t xml:space="preserve">parte </w:t>
      </w:r>
      <w:r w:rsidR="008F7B2D" w:rsidRPr="00AB4419">
        <w:rPr>
          <w:rFonts w:cs="Arial"/>
          <w:lang w:val="es-ES"/>
        </w:rPr>
        <w:t xml:space="preserve">integrante del conocimiento técnico </w:t>
      </w:r>
      <w:r w:rsidR="00296E8C" w:rsidRPr="00AB4419">
        <w:rPr>
          <w:rFonts w:cs="Arial"/>
          <w:lang w:val="es-ES"/>
        </w:rPr>
        <w:t>público en [miembro de la UPOV/autoridad].</w:t>
      </w:r>
      <w:r w:rsidR="00F71D5A" w:rsidRPr="00AB4419">
        <w:rPr>
          <w:rFonts w:cs="Arial"/>
          <w:lang w:val="es-ES"/>
        </w:rPr>
        <w:t xml:space="preserve"> </w:t>
      </w:r>
      <w:r w:rsidR="00F511FE" w:rsidRPr="00AB4419">
        <w:rPr>
          <w:rFonts w:cs="Arial"/>
          <w:lang w:val="es-ES"/>
        </w:rPr>
        <w:t>B) DESCRIPCIÓN:</w:t>
      </w:r>
      <w:r w:rsidR="00296E8C" w:rsidRPr="00AB4419">
        <w:rPr>
          <w:rFonts w:cs="Arial"/>
          <w:lang w:val="es-ES"/>
        </w:rPr>
        <w:t xml:space="preserve"> </w:t>
      </w:r>
      <w:r w:rsidR="00F511FE" w:rsidRPr="00AB4419">
        <w:rPr>
          <w:rFonts w:cs="Arial"/>
          <w:lang w:val="es-ES"/>
        </w:rPr>
        <w:t xml:space="preserve">Para cumplir los requisitos indicados en el </w:t>
      </w:r>
      <w:r w:rsidR="009D16CE" w:rsidRPr="00AB4419">
        <w:rPr>
          <w:rFonts w:cs="Arial"/>
          <w:lang w:val="es-ES"/>
        </w:rPr>
        <w:t>punto</w:t>
      </w:r>
      <w:r w:rsidR="00F511FE" w:rsidRPr="00AB4419">
        <w:rPr>
          <w:rFonts w:cs="Arial"/>
          <w:lang w:val="es-ES"/>
        </w:rPr>
        <w:t> A)</w:t>
      </w:r>
      <w:r w:rsidR="00477036" w:rsidRPr="00AB4419">
        <w:rPr>
          <w:rFonts w:cs="Arial"/>
          <w:lang w:val="es-ES"/>
        </w:rPr>
        <w:t xml:space="preserve">, </w:t>
      </w:r>
      <w:r w:rsidR="00F511FE" w:rsidRPr="00AB4419">
        <w:rPr>
          <w:rFonts w:cs="Arial"/>
          <w:lang w:val="es-ES"/>
        </w:rPr>
        <w:t>la descripción deberá incluir una relación de los principales caracteres que distinguen a la variedad.</w:t>
      </w:r>
      <w:r w:rsidR="00F71D5A" w:rsidRPr="00AB4419">
        <w:rPr>
          <w:rFonts w:cs="Arial"/>
          <w:lang w:val="es-ES"/>
        </w:rPr>
        <w:t xml:space="preserve"> </w:t>
      </w:r>
      <w:r w:rsidR="00F511FE" w:rsidRPr="00AB4419">
        <w:rPr>
          <w:rFonts w:cs="Arial"/>
          <w:lang w:val="es-ES"/>
        </w:rPr>
        <w:t>C) OTROS MEDIOS:</w:t>
      </w:r>
      <w:r w:rsidR="00296E8C" w:rsidRPr="00AB4419">
        <w:rPr>
          <w:rFonts w:cs="Arial"/>
          <w:lang w:val="es-ES"/>
        </w:rPr>
        <w:t xml:space="preserve"> </w:t>
      </w:r>
      <w:r w:rsidR="00F511FE" w:rsidRPr="00AB4419">
        <w:rPr>
          <w:rFonts w:cs="Arial"/>
          <w:lang w:val="es-ES"/>
        </w:rPr>
        <w:t xml:space="preserve">Una variedad puede pasar a ser conocida públicamente y </w:t>
      </w:r>
      <w:r w:rsidRPr="00AB4419">
        <w:rPr>
          <w:rFonts w:cs="Arial"/>
          <w:lang w:val="es-ES"/>
        </w:rPr>
        <w:t xml:space="preserve">de existencia </w:t>
      </w:r>
      <w:r w:rsidR="00F511FE" w:rsidRPr="00AB4419">
        <w:rPr>
          <w:rFonts w:cs="Arial"/>
          <w:lang w:val="es-ES"/>
        </w:rPr>
        <w:t>notoriamente conocida por otros medios.</w:t>
      </w:r>
      <w:r w:rsidR="00F71D5A" w:rsidRPr="00AB4419">
        <w:rPr>
          <w:rFonts w:cs="Arial"/>
          <w:lang w:val="es-ES"/>
        </w:rPr>
        <w:t xml:space="preserve"> </w:t>
      </w:r>
      <w:r w:rsidR="00F511FE" w:rsidRPr="00AB4419">
        <w:rPr>
          <w:rFonts w:cs="Arial"/>
          <w:lang w:val="es-ES"/>
        </w:rPr>
        <w:t>[referencia]</w:t>
      </w:r>
    </w:p>
    <w:p w:rsidR="00F71D5A" w:rsidRPr="00AB4419" w:rsidRDefault="00AE5DE5" w:rsidP="00C474D7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Nosotros aplicamos ese mismo </w:t>
      </w:r>
      <w:r w:rsidR="00F511FE" w:rsidRPr="00AB4419">
        <w:rPr>
          <w:rFonts w:cs="Arial"/>
          <w:lang w:val="es-ES"/>
        </w:rPr>
        <w:t>enfoque.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No obstante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si la solicitud se presenta en otro país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el apartado</w:t>
      </w:r>
      <w:r w:rsidR="00477036" w:rsidRPr="00AB4419">
        <w:rPr>
          <w:rFonts w:cs="Arial"/>
          <w:lang w:val="es-ES"/>
        </w:rPr>
        <w:t> 5</w:t>
      </w:r>
      <w:r w:rsidRPr="00AB4419">
        <w:rPr>
          <w:rFonts w:cs="Arial"/>
          <w:lang w:val="es-ES"/>
        </w:rPr>
        <w:t>.2.2.1.b) resulta más o menos teórico; la información sobre las solicitudes es de dominio público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pero la obtención de material vegetal es muy limitada.</w:t>
      </w:r>
    </w:p>
    <w:p w:rsidR="003645B4" w:rsidRPr="00AB4419" w:rsidRDefault="00AE5DE5" w:rsidP="00C474D7">
      <w:pPr>
        <w:numPr>
          <w:ilvl w:val="0"/>
          <w:numId w:val="1"/>
        </w:numPr>
        <w:spacing w:before="120" w:after="120"/>
        <w:ind w:left="714" w:hanging="357"/>
        <w:rPr>
          <w:rFonts w:cs="Arial"/>
          <w:vanish/>
          <w:lang w:val="es-ES"/>
        </w:rPr>
      </w:pPr>
      <w:r w:rsidRPr="00AB4419">
        <w:rPr>
          <w:rFonts w:cs="Arial"/>
          <w:lang w:val="es-ES"/>
        </w:rPr>
        <w:t xml:space="preserve">El concepto de variedad notoriamente conocida solo se emplea </w:t>
      </w:r>
      <w:r w:rsidR="003645B4" w:rsidRPr="00AB4419">
        <w:rPr>
          <w:rFonts w:cs="Arial"/>
          <w:lang w:val="es-ES"/>
        </w:rPr>
        <w:t xml:space="preserve">en referencia a la </w:t>
      </w:r>
      <w:r w:rsidRPr="00AB4419">
        <w:rPr>
          <w:rFonts w:cs="Arial"/>
          <w:lang w:val="es-ES"/>
        </w:rPr>
        <w:t>colección de material vegetal respecto de la cual las variedades nuevas deben ser distintas.</w:t>
      </w:r>
    </w:p>
    <w:p w:rsidR="00F71D5A" w:rsidRPr="00AB4419" w:rsidRDefault="00AC49AF" w:rsidP="00C474D7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Cuando se trata de obtener variedades notoriamente conocidas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incluimos el origen geográfico.</w:t>
      </w:r>
    </w:p>
    <w:p w:rsidR="00B66FA7" w:rsidRPr="00AB4419" w:rsidRDefault="00B66FA7">
      <w:pPr>
        <w:jc w:val="left"/>
        <w:rPr>
          <w:rFonts w:cs="Arial"/>
          <w:lang w:val="es-ES"/>
        </w:rPr>
      </w:pPr>
      <w:r w:rsidRPr="00AB4419">
        <w:rPr>
          <w:rFonts w:cs="Arial"/>
          <w:lang w:val="es-ES"/>
        </w:rPr>
        <w:br w:type="page"/>
      </w:r>
    </w:p>
    <w:p w:rsidR="00F71D5A" w:rsidRPr="00AB4419" w:rsidRDefault="00B76DA9" w:rsidP="00217A2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lastRenderedPageBreak/>
        <w:t>No obstante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 xml:space="preserve">debemos mencionar algunas situaciones </w:t>
      </w:r>
      <w:r w:rsidR="001E6613" w:rsidRPr="00AB4419">
        <w:rPr>
          <w:rFonts w:cs="Arial"/>
          <w:lang w:val="es-ES"/>
        </w:rPr>
        <w:t>problemáticas</w:t>
      </w:r>
      <w:r w:rsidRPr="00AB4419">
        <w:rPr>
          <w:rFonts w:cs="Arial"/>
          <w:lang w:val="es-ES"/>
        </w:rPr>
        <w:t>:</w:t>
      </w:r>
      <w:r w:rsidR="00F71D5A" w:rsidRPr="00AB4419">
        <w:rPr>
          <w:rFonts w:cs="Arial"/>
          <w:lang w:val="es-ES"/>
        </w:rPr>
        <w:t xml:space="preserve"> - </w:t>
      </w:r>
      <w:r w:rsidR="001E6613" w:rsidRPr="00AB4419">
        <w:rPr>
          <w:rFonts w:cs="Arial"/>
          <w:lang w:val="es-ES"/>
        </w:rPr>
        <w:t>En el sector semillero de la Unión Europea</w:t>
      </w:r>
      <w:r w:rsidR="00477036" w:rsidRPr="00AB4419">
        <w:rPr>
          <w:rFonts w:cs="Arial"/>
          <w:lang w:val="es-ES"/>
        </w:rPr>
        <w:t xml:space="preserve">, </w:t>
      </w:r>
      <w:r w:rsidR="001E6613" w:rsidRPr="00AB4419">
        <w:rPr>
          <w:rFonts w:cs="Arial"/>
          <w:lang w:val="es-ES"/>
        </w:rPr>
        <w:t>cuando una variedad es e</w:t>
      </w:r>
      <w:r w:rsidR="00300AE2" w:rsidRPr="00AB4419">
        <w:rPr>
          <w:rFonts w:cs="Arial"/>
          <w:lang w:val="es-ES"/>
        </w:rPr>
        <w:t>limina</w:t>
      </w:r>
      <w:r w:rsidR="001E6613" w:rsidRPr="00AB4419">
        <w:rPr>
          <w:rFonts w:cs="Arial"/>
          <w:lang w:val="es-ES"/>
        </w:rPr>
        <w:t>da del registro (Lista nacional de variedades y Catálogo común)</w:t>
      </w:r>
      <w:r w:rsidR="00477036" w:rsidRPr="00AB4419">
        <w:rPr>
          <w:rFonts w:cs="Arial"/>
          <w:lang w:val="es-ES"/>
        </w:rPr>
        <w:t xml:space="preserve">, </w:t>
      </w:r>
      <w:r w:rsidR="001E6613" w:rsidRPr="00AB4419">
        <w:rPr>
          <w:rFonts w:cs="Arial"/>
          <w:lang w:val="es-ES"/>
        </w:rPr>
        <w:t>subsiguientemente</w:t>
      </w:r>
      <w:r w:rsidR="00477036" w:rsidRPr="00AB4419">
        <w:rPr>
          <w:rFonts w:cs="Arial"/>
          <w:lang w:val="es-ES"/>
        </w:rPr>
        <w:t xml:space="preserve"> </w:t>
      </w:r>
      <w:r w:rsidR="001E6613" w:rsidRPr="00AB4419">
        <w:rPr>
          <w:rFonts w:cs="Arial"/>
          <w:lang w:val="es-ES"/>
        </w:rPr>
        <w:t>algunas oficinas de examen pueden excluirla a su vez de su colección</w:t>
      </w:r>
      <w:r w:rsidR="00477036" w:rsidRPr="00AB4419">
        <w:rPr>
          <w:rFonts w:cs="Arial"/>
          <w:lang w:val="es-ES"/>
        </w:rPr>
        <w:t xml:space="preserve">, </w:t>
      </w:r>
      <w:r w:rsidR="001E6613" w:rsidRPr="00AB4419">
        <w:rPr>
          <w:rFonts w:cs="Arial"/>
          <w:lang w:val="es-ES"/>
        </w:rPr>
        <w:t>si bien la variedad puede ser inscrita en la lista de variedades de aficionados unos años más tarde.</w:t>
      </w:r>
      <w:r w:rsidR="00F71D5A" w:rsidRPr="00AB4419">
        <w:rPr>
          <w:rFonts w:cs="Arial"/>
          <w:lang w:val="es-ES"/>
        </w:rPr>
        <w:t xml:space="preserve"> - </w:t>
      </w:r>
      <w:r w:rsidR="001E6613" w:rsidRPr="00AB4419">
        <w:rPr>
          <w:rFonts w:cs="Arial"/>
          <w:lang w:val="es-ES"/>
        </w:rPr>
        <w:t>En los sectores frutícola y ornamental</w:t>
      </w:r>
      <w:r w:rsidR="00477036" w:rsidRPr="00AB4419">
        <w:rPr>
          <w:rFonts w:cs="Arial"/>
          <w:lang w:val="es-ES"/>
        </w:rPr>
        <w:t xml:space="preserve">, </w:t>
      </w:r>
      <w:r w:rsidR="001E6613" w:rsidRPr="00AB4419">
        <w:rPr>
          <w:rFonts w:cs="Arial"/>
          <w:lang w:val="es-ES"/>
        </w:rPr>
        <w:t xml:space="preserve">variedades </w:t>
      </w:r>
      <w:r w:rsidR="00B93F25" w:rsidRPr="00AB4419">
        <w:rPr>
          <w:rFonts w:cs="Arial"/>
          <w:lang w:val="es-ES"/>
        </w:rPr>
        <w:t xml:space="preserve">que ya </w:t>
      </w:r>
      <w:r w:rsidR="001E6613" w:rsidRPr="00AB4419">
        <w:rPr>
          <w:rFonts w:cs="Arial"/>
          <w:lang w:val="es-ES"/>
        </w:rPr>
        <w:t>no mant</w:t>
      </w:r>
      <w:r w:rsidR="00B93F25" w:rsidRPr="00AB4419">
        <w:rPr>
          <w:rFonts w:cs="Arial"/>
          <w:lang w:val="es-ES"/>
        </w:rPr>
        <w:t>ienen</w:t>
      </w:r>
      <w:r w:rsidR="001E6613" w:rsidRPr="00AB4419">
        <w:rPr>
          <w:rFonts w:cs="Arial"/>
          <w:lang w:val="es-ES"/>
        </w:rPr>
        <w:t xml:space="preserve"> </w:t>
      </w:r>
      <w:r w:rsidR="00B93F25" w:rsidRPr="00AB4419">
        <w:rPr>
          <w:rFonts w:cs="Arial"/>
          <w:lang w:val="es-ES"/>
        </w:rPr>
        <w:t xml:space="preserve">sus </w:t>
      </w:r>
      <w:r w:rsidR="001E6613" w:rsidRPr="00AB4419">
        <w:rPr>
          <w:rFonts w:cs="Arial"/>
          <w:lang w:val="es-ES"/>
        </w:rPr>
        <w:t xml:space="preserve">obtentores </w:t>
      </w:r>
      <w:r w:rsidR="00B93F25" w:rsidRPr="00AB4419">
        <w:rPr>
          <w:rFonts w:cs="Arial"/>
          <w:lang w:val="es-ES"/>
        </w:rPr>
        <w:t>pueden encontrarse</w:t>
      </w:r>
      <w:r w:rsidR="001E6613" w:rsidRPr="00AB4419">
        <w:rPr>
          <w:rFonts w:cs="Arial"/>
          <w:lang w:val="es-ES"/>
        </w:rPr>
        <w:t xml:space="preserve"> en </w:t>
      </w:r>
      <w:r w:rsidR="00B93F25" w:rsidRPr="00AB4419">
        <w:rPr>
          <w:rFonts w:cs="Arial"/>
          <w:lang w:val="es-ES"/>
        </w:rPr>
        <w:t>jardines o huertos particulares</w:t>
      </w:r>
      <w:r w:rsidR="001E6613" w:rsidRPr="00AB4419">
        <w:rPr>
          <w:rFonts w:cs="Arial"/>
          <w:lang w:val="es-ES"/>
        </w:rPr>
        <w:t>.</w:t>
      </w:r>
      <w:r w:rsidR="00F71D5A" w:rsidRPr="00AB4419">
        <w:rPr>
          <w:rFonts w:cs="Arial"/>
          <w:lang w:val="es-ES"/>
        </w:rPr>
        <w:t xml:space="preserve"> </w:t>
      </w:r>
      <w:r w:rsidR="005F7B15" w:rsidRPr="00AB4419">
        <w:rPr>
          <w:rFonts w:cs="Arial"/>
          <w:lang w:val="es-ES"/>
        </w:rPr>
        <w:t>Los obtentores pueden alegar que ese material no debe tenerse en cuenta</w:t>
      </w:r>
      <w:r w:rsidR="00477036" w:rsidRPr="00AB4419">
        <w:rPr>
          <w:rFonts w:cs="Arial"/>
          <w:lang w:val="es-ES"/>
        </w:rPr>
        <w:t xml:space="preserve">, </w:t>
      </w:r>
      <w:r w:rsidR="005F7B15" w:rsidRPr="00AB4419">
        <w:rPr>
          <w:rFonts w:cs="Arial"/>
          <w:lang w:val="es-ES"/>
        </w:rPr>
        <w:t>ya que no lo mantienen ellos.</w:t>
      </w:r>
    </w:p>
    <w:p w:rsidR="00F71D5A" w:rsidRPr="00AB4419" w:rsidRDefault="000F5010" w:rsidP="00217A2F">
      <w:pPr>
        <w:numPr>
          <w:ilvl w:val="0"/>
          <w:numId w:val="1"/>
        </w:numPr>
        <w:spacing w:before="120" w:after="120"/>
        <w:rPr>
          <w:rFonts w:cs="Arial"/>
          <w:lang w:val="es-ES"/>
        </w:rPr>
      </w:pPr>
      <w:r w:rsidRPr="00AB4419">
        <w:rPr>
          <w:rFonts w:cs="Arial"/>
          <w:lang w:val="es-ES"/>
        </w:rPr>
        <w:t>No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no está limitada por fronteras nacionales.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De hecho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la notoriedad tiene un alcance internacional.</w:t>
      </w:r>
    </w:p>
    <w:p w:rsidR="00F71D5A" w:rsidRPr="00AB4419" w:rsidRDefault="00F71D5A" w:rsidP="00F71D5A">
      <w:pPr>
        <w:rPr>
          <w:lang w:val="es-ES"/>
        </w:rPr>
      </w:pPr>
    </w:p>
    <w:p w:rsidR="00D26C26" w:rsidRPr="00AB4419" w:rsidRDefault="00D26C26" w:rsidP="00F71D5A">
      <w:pPr>
        <w:rPr>
          <w:lang w:val="es-ES"/>
        </w:rPr>
      </w:pPr>
    </w:p>
    <w:p w:rsidR="00F71D5A" w:rsidRPr="00AB4419" w:rsidRDefault="000F5010" w:rsidP="00F71D5A">
      <w:pPr>
        <w:keepNext/>
        <w:outlineLvl w:val="1"/>
        <w:rPr>
          <w:u w:val="single"/>
          <w:lang w:val="es-ES"/>
        </w:rPr>
      </w:pPr>
      <w:r w:rsidRPr="00AB4419">
        <w:rPr>
          <w:u w:val="single"/>
          <w:lang w:val="es-ES"/>
        </w:rPr>
        <w:t>Pregunta</w:t>
      </w:r>
      <w:r w:rsidR="00477036" w:rsidRPr="00AB4419">
        <w:rPr>
          <w:u w:val="single"/>
          <w:lang w:val="es-ES"/>
        </w:rPr>
        <w:t> 1</w:t>
      </w:r>
      <w:r w:rsidRPr="00AB4419">
        <w:rPr>
          <w:u w:val="single"/>
          <w:lang w:val="es-ES"/>
        </w:rPr>
        <w:t>5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0F5010" w:rsidP="00F71D5A">
      <w:pPr>
        <w:rPr>
          <w:lang w:val="es-ES"/>
        </w:rPr>
      </w:pPr>
      <w:r w:rsidRPr="00AB4419">
        <w:rPr>
          <w:lang w:val="es-ES"/>
        </w:rPr>
        <w:t>En caso contrario</w:t>
      </w:r>
      <w:r w:rsidR="00477036" w:rsidRPr="00AB4419">
        <w:rPr>
          <w:lang w:val="es-ES"/>
        </w:rPr>
        <w:t xml:space="preserve">, </w:t>
      </w:r>
      <w:r w:rsidRPr="00AB4419">
        <w:rPr>
          <w:lang w:val="es-ES"/>
        </w:rPr>
        <w:t>¿en qué se diferencia?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0F5010" w:rsidP="00217A2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Sin comentarios.</w:t>
      </w:r>
    </w:p>
    <w:p w:rsidR="00F71D5A" w:rsidRPr="00AB4419" w:rsidRDefault="000F5010" w:rsidP="00217A2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No procede.</w:t>
      </w:r>
    </w:p>
    <w:p w:rsidR="007312A6" w:rsidRPr="00AB4419" w:rsidRDefault="000F5010" w:rsidP="00217A2F">
      <w:pPr>
        <w:numPr>
          <w:ilvl w:val="0"/>
          <w:numId w:val="1"/>
        </w:numPr>
        <w:spacing w:before="120" w:after="120"/>
        <w:ind w:left="714" w:hanging="357"/>
        <w:rPr>
          <w:rFonts w:cs="Arial"/>
          <w:vanish/>
          <w:lang w:val="es-ES"/>
        </w:rPr>
      </w:pPr>
      <w:r w:rsidRPr="00AB4419">
        <w:rPr>
          <w:rFonts w:cs="Arial"/>
          <w:lang w:val="es-ES"/>
        </w:rPr>
        <w:t>a)</w:t>
      </w:r>
      <w:r w:rsidR="00883771" w:rsidRPr="00AB4419">
        <w:rPr>
          <w:rFonts w:cs="Arial"/>
          <w:lang w:val="es-ES"/>
        </w:rPr>
        <w:t> </w:t>
      </w:r>
      <w:r w:rsidRPr="00AB4419">
        <w:rPr>
          <w:rFonts w:cs="Arial"/>
          <w:lang w:val="es-ES"/>
        </w:rPr>
        <w:t xml:space="preserve">La comercialización de una variedad </w:t>
      </w:r>
      <w:r w:rsidR="007312A6" w:rsidRPr="00AB4419">
        <w:rPr>
          <w:rFonts w:cs="Arial"/>
          <w:lang w:val="es-ES"/>
        </w:rPr>
        <w:t>y</w:t>
      </w:r>
      <w:r w:rsidRPr="00AB4419">
        <w:rPr>
          <w:rFonts w:cs="Arial"/>
          <w:lang w:val="es-ES"/>
        </w:rPr>
        <w:t xml:space="preserve"> la publicación de una descripción detallada de </w:t>
      </w:r>
      <w:r w:rsidR="007312A6" w:rsidRPr="00AB4419">
        <w:rPr>
          <w:rFonts w:cs="Arial"/>
          <w:lang w:val="es-ES"/>
        </w:rPr>
        <w:t>la variedad aún no se consideran</w:t>
      </w:r>
      <w:r w:rsidRPr="00AB4419">
        <w:rPr>
          <w:rFonts w:cs="Arial"/>
          <w:lang w:val="es-ES"/>
        </w:rPr>
        <w:t xml:space="preserve"> criterios</w:t>
      </w:r>
      <w:r w:rsidR="007312A6" w:rsidRPr="00AB4419">
        <w:rPr>
          <w:lang w:val="es-ES"/>
        </w:rPr>
        <w:t xml:space="preserve"> </w:t>
      </w:r>
      <w:r w:rsidR="007312A6" w:rsidRPr="00AB4419">
        <w:rPr>
          <w:rFonts w:cs="Arial"/>
          <w:lang w:val="es-ES"/>
        </w:rPr>
        <w:t>de notoriedad</w:t>
      </w:r>
      <w:r w:rsidRPr="00AB4419">
        <w:rPr>
          <w:rFonts w:cs="Arial"/>
          <w:lang w:val="es-ES"/>
        </w:rPr>
        <w:t>.</w:t>
      </w:r>
      <w:r w:rsidR="00F71D5A" w:rsidRPr="00AB4419">
        <w:rPr>
          <w:rFonts w:cs="Arial"/>
          <w:lang w:val="es-ES"/>
        </w:rPr>
        <w:t xml:space="preserve"> </w:t>
      </w:r>
      <w:r w:rsidR="00883771" w:rsidRPr="00AB4419">
        <w:rPr>
          <w:rFonts w:cs="Arial"/>
          <w:lang w:val="es-ES"/>
        </w:rPr>
        <w:t xml:space="preserve">El </w:t>
      </w:r>
      <w:r w:rsidR="007312A6" w:rsidRPr="00AB4419">
        <w:rPr>
          <w:rFonts w:cs="Arial"/>
          <w:lang w:val="es-ES"/>
        </w:rPr>
        <w:t>aspect</w:t>
      </w:r>
      <w:r w:rsidR="00883771" w:rsidRPr="00AB4419">
        <w:rPr>
          <w:rFonts w:cs="Arial"/>
          <w:lang w:val="es-ES"/>
        </w:rPr>
        <w:t>o c) aún no se considera un criterio para establecer la notoriedad.</w:t>
      </w:r>
    </w:p>
    <w:p w:rsidR="00F71D5A" w:rsidRPr="00AB4419" w:rsidRDefault="00675C19" w:rsidP="00217A2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Dado que nosotros no realizamos exámenes DHE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en est</w:t>
      </w:r>
      <w:r w:rsidR="00217A2F" w:rsidRPr="00AB4419">
        <w:rPr>
          <w:rFonts w:cs="Arial"/>
          <w:lang w:val="es-ES"/>
        </w:rPr>
        <w:t>a</w:t>
      </w:r>
      <w:r w:rsidRPr="00AB4419">
        <w:rPr>
          <w:rFonts w:cs="Arial"/>
          <w:lang w:val="es-ES"/>
        </w:rPr>
        <w:t xml:space="preserve"> </w:t>
      </w:r>
      <w:r w:rsidR="00217A2F" w:rsidRPr="00AB4419">
        <w:rPr>
          <w:rFonts w:cs="Arial"/>
          <w:lang w:val="es-ES"/>
        </w:rPr>
        <w:t>cuestión</w:t>
      </w:r>
      <w:r w:rsidRPr="00AB4419">
        <w:rPr>
          <w:rFonts w:cs="Arial"/>
          <w:lang w:val="es-ES"/>
        </w:rPr>
        <w:t xml:space="preserve"> dependemos del país al que compramos </w:t>
      </w:r>
      <w:r w:rsidR="00984F4D" w:rsidRPr="00AB4419">
        <w:rPr>
          <w:rFonts w:cs="Arial"/>
          <w:lang w:val="es-ES"/>
        </w:rPr>
        <w:t>el examen </w:t>
      </w:r>
      <w:r w:rsidRPr="00AB4419">
        <w:rPr>
          <w:rFonts w:cs="Arial"/>
          <w:lang w:val="es-ES"/>
        </w:rPr>
        <w:t>DHE</w:t>
      </w:r>
      <w:r w:rsidR="00984F4D" w:rsidRPr="00AB4419">
        <w:rPr>
          <w:rFonts w:cs="Arial"/>
          <w:lang w:val="es-ES"/>
        </w:rPr>
        <w:t>.</w:t>
      </w:r>
    </w:p>
    <w:p w:rsidR="00F71D5A" w:rsidRPr="00AB4419" w:rsidRDefault="00821030" w:rsidP="00217A2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La notoriedad se limita al ámbito de los países septentrionales de la Unión Europea.</w:t>
      </w:r>
    </w:p>
    <w:p w:rsidR="00F71D5A" w:rsidRPr="00AB4419" w:rsidRDefault="00821030" w:rsidP="00217A2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No procede.</w:t>
      </w:r>
    </w:p>
    <w:p w:rsidR="00F71D5A" w:rsidRPr="00AB4419" w:rsidRDefault="00F71D5A" w:rsidP="00F71D5A">
      <w:pPr>
        <w:keepNext/>
        <w:outlineLvl w:val="1"/>
        <w:rPr>
          <w:u w:val="single"/>
          <w:lang w:val="es-ES"/>
        </w:rPr>
      </w:pPr>
    </w:p>
    <w:p w:rsidR="00F71D5A" w:rsidRPr="00AB4419" w:rsidRDefault="00F71D5A" w:rsidP="00F71D5A">
      <w:pPr>
        <w:keepNext/>
        <w:outlineLvl w:val="1"/>
        <w:rPr>
          <w:u w:val="single"/>
          <w:lang w:val="es-ES"/>
        </w:rPr>
      </w:pPr>
    </w:p>
    <w:p w:rsidR="00F71D5A" w:rsidRPr="00AB4419" w:rsidRDefault="00821030" w:rsidP="00F71D5A">
      <w:pPr>
        <w:keepNext/>
        <w:outlineLvl w:val="1"/>
        <w:rPr>
          <w:u w:val="single"/>
          <w:lang w:val="es-ES"/>
        </w:rPr>
      </w:pPr>
      <w:r w:rsidRPr="00AB4419">
        <w:rPr>
          <w:u w:val="single"/>
          <w:lang w:val="es-ES"/>
        </w:rPr>
        <w:t>Pregunta</w:t>
      </w:r>
      <w:r w:rsidR="00477036" w:rsidRPr="00AB4419">
        <w:rPr>
          <w:u w:val="single"/>
          <w:lang w:val="es-ES"/>
        </w:rPr>
        <w:t> 1</w:t>
      </w:r>
      <w:r w:rsidRPr="00AB4419">
        <w:rPr>
          <w:u w:val="single"/>
          <w:lang w:val="es-ES"/>
        </w:rPr>
        <w:t>6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821030" w:rsidP="00F71D5A">
      <w:pPr>
        <w:rPr>
          <w:lang w:val="es-ES"/>
        </w:rPr>
      </w:pPr>
      <w:r w:rsidRPr="00AB4419">
        <w:rPr>
          <w:lang w:val="es-ES"/>
        </w:rPr>
        <w:t>¿Qué criterios específicos emplea su oficina de protección de las obtenciones vegetales para determinar si la existencia de una variedad es notoriamente conocida?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332511" w:rsidP="00217A2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No emplea criterios específicos.</w:t>
      </w:r>
    </w:p>
    <w:p w:rsidR="00F71D5A" w:rsidRPr="00AB4419" w:rsidRDefault="00E130DF" w:rsidP="00217A2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Es</w:t>
      </w:r>
      <w:r w:rsidR="00332511" w:rsidRPr="00AB4419">
        <w:rPr>
          <w:rFonts w:cs="Arial"/>
          <w:lang w:val="es-ES"/>
        </w:rPr>
        <w:t xml:space="preserve"> important</w:t>
      </w:r>
      <w:r w:rsidRPr="00AB4419">
        <w:rPr>
          <w:rFonts w:cs="Arial"/>
          <w:lang w:val="es-ES"/>
        </w:rPr>
        <w:t>e</w:t>
      </w:r>
      <w:r w:rsidR="00332511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 xml:space="preserve">determinar la </w:t>
      </w:r>
      <w:r w:rsidR="00332511" w:rsidRPr="00AB4419">
        <w:rPr>
          <w:rFonts w:cs="Arial"/>
          <w:lang w:val="es-ES"/>
        </w:rPr>
        <w:t xml:space="preserve">fecha </w:t>
      </w:r>
      <w:r w:rsidRPr="00AB4419">
        <w:rPr>
          <w:rFonts w:cs="Arial"/>
          <w:lang w:val="es-ES"/>
        </w:rPr>
        <w:t>en que un</w:t>
      </w:r>
      <w:r w:rsidR="00332511" w:rsidRPr="00AB4419">
        <w:rPr>
          <w:rFonts w:cs="Arial"/>
          <w:lang w:val="es-ES"/>
        </w:rPr>
        <w:t xml:space="preserve">a variedad candidata </w:t>
      </w:r>
      <w:r w:rsidRPr="00AB4419">
        <w:rPr>
          <w:rFonts w:cs="Arial"/>
          <w:lang w:val="es-ES"/>
        </w:rPr>
        <w:t>pasa a ser un</w:t>
      </w:r>
      <w:r w:rsidR="00332511" w:rsidRPr="00AB4419">
        <w:rPr>
          <w:rFonts w:cs="Arial"/>
          <w:lang w:val="es-ES"/>
        </w:rPr>
        <w:t>a variedad notoriamente conocida.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A continuación se inicia el proceso de búsqueda de variedades similares en todo el mundo y se determina de cuáles de ellas hay material vivo disponible.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En muchos casos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[miembro de la UPOV/autoridad] localiza una variedad similar que no está presente en su territorio.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Se ofrece orientación al respecto en el sitio web [referencia].</w:t>
      </w:r>
    </w:p>
    <w:p w:rsidR="002F59F5" w:rsidRPr="00AB4419" w:rsidRDefault="00DF6A1D" w:rsidP="00217A2F">
      <w:pPr>
        <w:numPr>
          <w:ilvl w:val="0"/>
          <w:numId w:val="1"/>
        </w:numPr>
        <w:spacing w:before="120" w:after="120"/>
        <w:ind w:left="714" w:hanging="357"/>
        <w:rPr>
          <w:rFonts w:cs="Arial"/>
          <w:vanish/>
          <w:lang w:val="es-ES"/>
        </w:rPr>
      </w:pPr>
      <w:r w:rsidRPr="00AB4419">
        <w:rPr>
          <w:rFonts w:cs="Arial"/>
          <w:lang w:val="es-ES"/>
        </w:rPr>
        <w:t>EN GENERAL</w:t>
      </w:r>
      <w:r w:rsidR="00E130DF" w:rsidRPr="00AB4419">
        <w:rPr>
          <w:rFonts w:cs="Arial"/>
          <w:lang w:val="es-ES"/>
        </w:rPr>
        <w:t>:</w:t>
      </w:r>
      <w:r w:rsidR="00296E8C" w:rsidRPr="00AB4419">
        <w:rPr>
          <w:rFonts w:cs="Arial"/>
          <w:lang w:val="es-ES"/>
        </w:rPr>
        <w:t xml:space="preserve"> </w:t>
      </w:r>
      <w:r w:rsidR="006968A1" w:rsidRPr="00AB4419">
        <w:rPr>
          <w:rFonts w:cs="Arial"/>
          <w:lang w:val="es-ES"/>
        </w:rPr>
        <w:t>Una variedad conocida públicamente y de existencia notoriamente conocida es toda aquella que haya sido adecuadamente descrita en una publicación que fundadamente pueda considerarse parte integrante del conocimiento técnico público en [miembro de la UPOV/autoridad].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 xml:space="preserve">Las descripciones </w:t>
      </w:r>
      <w:r w:rsidR="002F59F5" w:rsidRPr="00AB4419">
        <w:rPr>
          <w:rFonts w:cs="Arial"/>
          <w:lang w:val="es-ES"/>
        </w:rPr>
        <w:t xml:space="preserve">de una variedad son </w:t>
      </w:r>
      <w:r w:rsidRPr="00AB4419">
        <w:rPr>
          <w:rFonts w:cs="Arial"/>
          <w:lang w:val="es-ES"/>
        </w:rPr>
        <w:t xml:space="preserve">adecuadas o suficientes </w:t>
      </w:r>
      <w:r w:rsidR="002F59F5" w:rsidRPr="00AB4419">
        <w:rPr>
          <w:rFonts w:cs="Arial"/>
          <w:lang w:val="es-ES"/>
        </w:rPr>
        <w:t xml:space="preserve">en función </w:t>
      </w:r>
      <w:r w:rsidRPr="00AB4419">
        <w:rPr>
          <w:rFonts w:cs="Arial"/>
          <w:lang w:val="es-ES"/>
        </w:rPr>
        <w:t xml:space="preserve">del cultivo y </w:t>
      </w:r>
      <w:r w:rsidR="002F59F5" w:rsidRPr="00AB4419">
        <w:rPr>
          <w:rFonts w:cs="Arial"/>
          <w:lang w:val="es-ES"/>
        </w:rPr>
        <w:t xml:space="preserve">de la cantidad </w:t>
      </w:r>
      <w:r w:rsidRPr="00AB4419">
        <w:rPr>
          <w:rFonts w:cs="Arial"/>
          <w:lang w:val="es-ES"/>
        </w:rPr>
        <w:t xml:space="preserve">de variedades nuevas </w:t>
      </w:r>
      <w:r w:rsidR="002F59F5" w:rsidRPr="00AB4419">
        <w:rPr>
          <w:rFonts w:cs="Arial"/>
          <w:lang w:val="es-ES"/>
        </w:rPr>
        <w:t>que se desarrollen</w:t>
      </w:r>
      <w:r w:rsidRPr="00AB4419">
        <w:rPr>
          <w:rFonts w:cs="Arial"/>
          <w:lang w:val="es-ES"/>
        </w:rPr>
        <w:t xml:space="preserve">. </w:t>
      </w:r>
      <w:r w:rsidR="002F59F5" w:rsidRPr="00AB4419">
        <w:rPr>
          <w:rFonts w:cs="Arial"/>
          <w:lang w:val="es-ES"/>
        </w:rPr>
        <w:t>Si la cantidad es elevada,</w:t>
      </w:r>
      <w:r w:rsidRPr="00AB4419">
        <w:rPr>
          <w:rFonts w:cs="Arial"/>
          <w:lang w:val="es-ES"/>
        </w:rPr>
        <w:t xml:space="preserve"> </w:t>
      </w:r>
      <w:r w:rsidR="002F59F5" w:rsidRPr="00AB4419">
        <w:rPr>
          <w:rFonts w:cs="Arial"/>
          <w:lang w:val="es-ES"/>
        </w:rPr>
        <w:t xml:space="preserve">serán necesarios </w:t>
      </w:r>
      <w:r w:rsidRPr="00AB4419">
        <w:rPr>
          <w:rFonts w:cs="Arial"/>
          <w:lang w:val="es-ES"/>
        </w:rPr>
        <w:t>más datos descriptivos</w:t>
      </w:r>
      <w:r w:rsidR="002F59F5" w:rsidRPr="00AB4419">
        <w:rPr>
          <w:rFonts w:cs="Arial"/>
          <w:lang w:val="es-ES"/>
        </w:rPr>
        <w:t xml:space="preserve"> para distinguir una variedad candidata de una variedad de referencia o de la variedad más similar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mientras que</w:t>
      </w:r>
      <w:r w:rsidR="002F59F5" w:rsidRPr="00AB4419">
        <w:rPr>
          <w:rFonts w:cs="Arial"/>
          <w:lang w:val="es-ES"/>
        </w:rPr>
        <w:t>,</w:t>
      </w:r>
      <w:r w:rsidRPr="00AB4419">
        <w:rPr>
          <w:rFonts w:cs="Arial"/>
          <w:lang w:val="es-ES"/>
        </w:rPr>
        <w:t xml:space="preserve"> </w:t>
      </w:r>
      <w:r w:rsidR="002F59F5" w:rsidRPr="00AB4419">
        <w:rPr>
          <w:rFonts w:cs="Arial"/>
          <w:lang w:val="es-ES"/>
        </w:rPr>
        <w:t>si la cantidad es</w:t>
      </w:r>
      <w:r w:rsidRPr="00AB4419">
        <w:rPr>
          <w:rFonts w:cs="Arial"/>
          <w:lang w:val="es-ES"/>
        </w:rPr>
        <w:t xml:space="preserve"> menor</w:t>
      </w:r>
      <w:r w:rsidR="002F59F5" w:rsidRPr="00AB4419">
        <w:rPr>
          <w:rFonts w:cs="Arial"/>
          <w:lang w:val="es-ES"/>
        </w:rPr>
        <w:t>,</w:t>
      </w:r>
      <w:r w:rsidRPr="00AB4419">
        <w:rPr>
          <w:rFonts w:cs="Arial"/>
          <w:lang w:val="es-ES"/>
        </w:rPr>
        <w:t xml:space="preserve"> </w:t>
      </w:r>
      <w:r w:rsidR="002F59F5" w:rsidRPr="00AB4419">
        <w:rPr>
          <w:rFonts w:cs="Arial"/>
          <w:lang w:val="es-ES"/>
        </w:rPr>
        <w:t xml:space="preserve">se necesitarán </w:t>
      </w:r>
      <w:r w:rsidRPr="00AB4419">
        <w:rPr>
          <w:rFonts w:cs="Arial"/>
          <w:lang w:val="es-ES"/>
        </w:rPr>
        <w:t>menos</w:t>
      </w:r>
      <w:r w:rsidR="002F59F5" w:rsidRPr="00AB4419">
        <w:rPr>
          <w:rFonts w:cs="Arial"/>
          <w:lang w:val="es-ES"/>
        </w:rPr>
        <w:t xml:space="preserve"> datos</w:t>
      </w:r>
      <w:r w:rsidRPr="00AB4419">
        <w:rPr>
          <w:rFonts w:cs="Arial"/>
          <w:lang w:val="es-ES"/>
        </w:rPr>
        <w:t>.</w:t>
      </w:r>
    </w:p>
    <w:p w:rsidR="00F71D5A" w:rsidRPr="00AB4419" w:rsidRDefault="00DF6A1D" w:rsidP="00217A2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Véanse los criterios del capítulo 5.2.2.</w:t>
      </w:r>
    </w:p>
    <w:p w:rsidR="00F71D5A" w:rsidRPr="00AB4419" w:rsidRDefault="00DF6A1D" w:rsidP="00217A2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Comentarios: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Puntos a)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b) y c) del apartado</w:t>
      </w:r>
      <w:r w:rsidR="00477036" w:rsidRPr="00AB4419">
        <w:rPr>
          <w:rFonts w:cs="Arial"/>
          <w:lang w:val="es-ES"/>
        </w:rPr>
        <w:t> 5</w:t>
      </w:r>
      <w:r w:rsidRPr="00AB4419">
        <w:rPr>
          <w:rFonts w:cs="Arial"/>
          <w:lang w:val="es-ES"/>
        </w:rPr>
        <w:t>.2.2.1 del documento TGP/1/3.</w:t>
      </w:r>
    </w:p>
    <w:p w:rsidR="00F71D5A" w:rsidRPr="00AB4419" w:rsidRDefault="009D16CE" w:rsidP="00217A2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Tomamos en consideración toda la información de que disponemos.</w:t>
      </w:r>
    </w:p>
    <w:p w:rsidR="00C90D5F" w:rsidRPr="00AB4419" w:rsidRDefault="009D16CE" w:rsidP="00217A2F">
      <w:pPr>
        <w:numPr>
          <w:ilvl w:val="0"/>
          <w:numId w:val="1"/>
        </w:numPr>
        <w:spacing w:before="120" w:after="120"/>
        <w:ind w:left="714" w:hanging="357"/>
        <w:jc w:val="left"/>
        <w:rPr>
          <w:rFonts w:cs="Arial"/>
          <w:vanish/>
          <w:lang w:val="es-ES"/>
        </w:rPr>
      </w:pPr>
      <w:r w:rsidRPr="00AB4419">
        <w:rPr>
          <w:rFonts w:cs="Arial"/>
          <w:lang w:val="es-ES"/>
        </w:rPr>
        <w:t>i) </w:t>
      </w:r>
      <w:r w:rsidR="00C90D5F" w:rsidRPr="00AB4419">
        <w:rPr>
          <w:rFonts w:cs="Arial"/>
          <w:lang w:val="es-ES"/>
        </w:rPr>
        <w:t>Figurar o haber figurado</w:t>
      </w:r>
      <w:r w:rsidR="00FA0425" w:rsidRPr="00AB4419">
        <w:rPr>
          <w:rFonts w:cs="Arial"/>
          <w:lang w:val="es-ES"/>
        </w:rPr>
        <w:t xml:space="preserve"> en una </w:t>
      </w:r>
      <w:r w:rsidR="008109D7" w:rsidRPr="00AB4419">
        <w:rPr>
          <w:rFonts w:cs="Arial"/>
          <w:lang w:val="es-ES"/>
        </w:rPr>
        <w:t xml:space="preserve">lista nacional </w:t>
      </w:r>
      <w:r w:rsidRPr="00AB4419">
        <w:rPr>
          <w:rFonts w:cs="Arial"/>
          <w:lang w:val="es-ES"/>
        </w:rPr>
        <w:t xml:space="preserve">o </w:t>
      </w:r>
      <w:r w:rsidR="00FA0425" w:rsidRPr="00AB4419">
        <w:rPr>
          <w:rFonts w:cs="Arial"/>
          <w:lang w:val="es-ES"/>
        </w:rPr>
        <w:t xml:space="preserve">en un </w:t>
      </w:r>
      <w:r w:rsidRPr="00AB4419">
        <w:rPr>
          <w:rFonts w:cs="Arial"/>
          <w:lang w:val="es-ES"/>
        </w:rPr>
        <w:t xml:space="preserve">registro </w:t>
      </w:r>
      <w:r w:rsidR="00C90D5F" w:rsidRPr="00AB4419">
        <w:rPr>
          <w:rFonts w:cs="Arial"/>
          <w:lang w:val="es-ES"/>
        </w:rPr>
        <w:t xml:space="preserve">nacional </w:t>
      </w:r>
      <w:r w:rsidR="008109D7" w:rsidRPr="00AB4419">
        <w:rPr>
          <w:rFonts w:cs="Arial"/>
          <w:lang w:val="es-ES"/>
        </w:rPr>
        <w:t>de derechos de obtentor</w:t>
      </w:r>
      <w:r w:rsidR="00FA0425" w:rsidRPr="00AB4419">
        <w:rPr>
          <w:rFonts w:cs="Arial"/>
          <w:lang w:val="es-ES"/>
        </w:rPr>
        <w:t>,</w:t>
      </w:r>
      <w:r w:rsidRPr="00AB4419">
        <w:rPr>
          <w:rFonts w:cs="Arial"/>
          <w:lang w:val="es-ES"/>
        </w:rPr>
        <w:t xml:space="preserve"> </w:t>
      </w:r>
      <w:r w:rsidR="00FA0425" w:rsidRPr="00AB4419">
        <w:rPr>
          <w:rFonts w:cs="Arial"/>
          <w:lang w:val="es-ES"/>
        </w:rPr>
        <w:t>e</w:t>
      </w:r>
      <w:r w:rsidRPr="00AB4419">
        <w:rPr>
          <w:rFonts w:cs="Arial"/>
          <w:lang w:val="es-ES"/>
        </w:rPr>
        <w:t xml:space="preserve"> </w:t>
      </w:r>
      <w:r w:rsidR="008109D7" w:rsidRPr="00AB4419">
        <w:rPr>
          <w:rFonts w:cs="Arial"/>
          <w:lang w:val="es-ES"/>
        </w:rPr>
        <w:t>incluso</w:t>
      </w:r>
      <w:r w:rsidRPr="00AB4419">
        <w:rPr>
          <w:rFonts w:cs="Arial"/>
          <w:lang w:val="es-ES"/>
        </w:rPr>
        <w:t xml:space="preserve"> </w:t>
      </w:r>
      <w:r w:rsidR="00C90D5F" w:rsidRPr="00AB4419">
        <w:rPr>
          <w:rFonts w:cs="Arial"/>
          <w:lang w:val="es-ES"/>
        </w:rPr>
        <w:t>haber</w:t>
      </w:r>
      <w:r w:rsidR="008109D7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presenta</w:t>
      </w:r>
      <w:r w:rsidR="00C90D5F" w:rsidRPr="00AB4419">
        <w:rPr>
          <w:rFonts w:cs="Arial"/>
          <w:lang w:val="es-ES"/>
        </w:rPr>
        <w:t>do</w:t>
      </w:r>
      <w:r w:rsidRPr="00AB4419">
        <w:rPr>
          <w:rFonts w:cs="Arial"/>
          <w:lang w:val="es-ES"/>
        </w:rPr>
        <w:t xml:space="preserve"> </w:t>
      </w:r>
      <w:r w:rsidR="008109D7" w:rsidRPr="00AB4419">
        <w:rPr>
          <w:rFonts w:cs="Arial"/>
          <w:lang w:val="es-ES"/>
        </w:rPr>
        <w:t>una</w:t>
      </w:r>
      <w:r w:rsidRPr="00AB4419">
        <w:rPr>
          <w:rFonts w:cs="Arial"/>
          <w:lang w:val="es-ES"/>
        </w:rPr>
        <w:t xml:space="preserve"> solicitud </w:t>
      </w:r>
      <w:r w:rsidR="008109D7" w:rsidRPr="00AB4419">
        <w:rPr>
          <w:rFonts w:cs="Arial"/>
          <w:lang w:val="es-ES"/>
        </w:rPr>
        <w:t>de inscripción</w:t>
      </w:r>
      <w:r w:rsidRPr="00AB4419">
        <w:rPr>
          <w:rFonts w:cs="Arial"/>
          <w:lang w:val="es-ES"/>
        </w:rPr>
        <w:t xml:space="preserve"> </w:t>
      </w:r>
      <w:r w:rsidR="00C90D5F" w:rsidRPr="00AB4419">
        <w:rPr>
          <w:rFonts w:cs="Arial"/>
          <w:lang w:val="es-ES"/>
        </w:rPr>
        <w:t>en la lista o el registro</w:t>
      </w:r>
      <w:r w:rsidRPr="00AB4419">
        <w:rPr>
          <w:rFonts w:cs="Arial"/>
          <w:lang w:val="es-ES"/>
        </w:rPr>
        <w:t>.</w:t>
      </w:r>
      <w:r w:rsidR="00F71D5A" w:rsidRPr="00AB4419">
        <w:rPr>
          <w:rFonts w:cs="Arial"/>
          <w:lang w:val="es-ES"/>
        </w:rPr>
        <w:br/>
      </w:r>
      <w:r w:rsidR="008109D7" w:rsidRPr="00AB4419">
        <w:rPr>
          <w:rFonts w:cs="Arial"/>
          <w:lang w:val="es-ES"/>
        </w:rPr>
        <w:t>ii) </w:t>
      </w:r>
      <w:r w:rsidR="00C90D5F" w:rsidRPr="00AB4419">
        <w:rPr>
          <w:rFonts w:cs="Arial"/>
          <w:lang w:val="es-ES"/>
        </w:rPr>
        <w:t xml:space="preserve">Figurar o haber figurado en una </w:t>
      </w:r>
      <w:r w:rsidR="008109D7" w:rsidRPr="00AB4419">
        <w:rPr>
          <w:rFonts w:cs="Arial"/>
          <w:lang w:val="es-ES"/>
        </w:rPr>
        <w:t xml:space="preserve">lista internacional </w:t>
      </w:r>
      <w:r w:rsidR="00C90D5F" w:rsidRPr="00AB4419">
        <w:rPr>
          <w:rFonts w:cs="Arial"/>
          <w:lang w:val="es-ES"/>
        </w:rPr>
        <w:t>o en un registro internacional de derechos de obtentor, e incluso haber presentado una solicitud de inscripción en la lista o el registro</w:t>
      </w:r>
      <w:r w:rsidR="008109D7" w:rsidRPr="00AB4419">
        <w:rPr>
          <w:rFonts w:cs="Arial"/>
          <w:lang w:val="es-ES"/>
        </w:rPr>
        <w:t>.</w:t>
      </w:r>
    </w:p>
    <w:p w:rsidR="00F71D5A" w:rsidRPr="00AB4419" w:rsidRDefault="008109D7" w:rsidP="00217A2F">
      <w:pPr>
        <w:numPr>
          <w:ilvl w:val="0"/>
          <w:numId w:val="1"/>
        </w:numPr>
        <w:spacing w:before="120" w:after="120"/>
        <w:ind w:left="714" w:hanging="357"/>
        <w:jc w:val="left"/>
        <w:rPr>
          <w:rFonts w:cs="Arial"/>
          <w:lang w:val="es-ES"/>
        </w:rPr>
      </w:pPr>
      <w:r w:rsidRPr="00AB4419">
        <w:rPr>
          <w:rFonts w:cs="Arial"/>
          <w:lang w:val="es-ES"/>
        </w:rPr>
        <w:lastRenderedPageBreak/>
        <w:t>Bases internacionales de datos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listas nacionales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registros de derechos de obtentor.</w:t>
      </w:r>
    </w:p>
    <w:p w:rsidR="00F71D5A" w:rsidRPr="00AB4419" w:rsidRDefault="008109D7" w:rsidP="00217A2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Las variedades inscritas en el Catálogo común y las variedades protegidas en la Unión Europea se consideran variedades notoriamente conocidas.</w:t>
      </w:r>
      <w:r w:rsidR="004910C5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Asimismo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se consideran variedades notoriamente conocidas las variedades protegidas en [miembro de la UPOV/autoridad]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[miembro de la UPOV/autoridad] y [miembro de la UPOV/autoridad].</w:t>
      </w:r>
    </w:p>
    <w:p w:rsidR="00F71D5A" w:rsidRPr="00AB4419" w:rsidRDefault="008109D7" w:rsidP="00217A2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La Oficina emplea </w:t>
      </w:r>
      <w:r w:rsidR="003F52EE" w:rsidRPr="00AB4419">
        <w:rPr>
          <w:rFonts w:cs="Arial"/>
          <w:lang w:val="es-ES"/>
        </w:rPr>
        <w:t>aquellos</w:t>
      </w:r>
      <w:r w:rsidRPr="00AB4419">
        <w:rPr>
          <w:rFonts w:cs="Arial"/>
          <w:lang w:val="es-ES"/>
        </w:rPr>
        <w:t xml:space="preserve"> criterios indicados en los puntos a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b y c</w:t>
      </w:r>
      <w:r w:rsidR="003F52EE" w:rsidRPr="00AB4419">
        <w:rPr>
          <w:rFonts w:cs="Arial"/>
          <w:lang w:val="es-ES"/>
        </w:rPr>
        <w:t xml:space="preserve"> que le permitan </w:t>
      </w:r>
      <w:r w:rsidRPr="00AB4419">
        <w:rPr>
          <w:rFonts w:cs="Arial"/>
          <w:lang w:val="es-ES"/>
        </w:rPr>
        <w:t>determinar si la existencia de una va</w:t>
      </w:r>
      <w:r w:rsidR="003F52EE" w:rsidRPr="00AB4419">
        <w:rPr>
          <w:rFonts w:cs="Arial"/>
          <w:lang w:val="es-ES"/>
        </w:rPr>
        <w:t>riedad es notoriamente conocida.</w:t>
      </w:r>
    </w:p>
    <w:p w:rsidR="00F71D5A" w:rsidRPr="00AB4419" w:rsidRDefault="005101F8" w:rsidP="00217A2F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No procede.</w:t>
      </w:r>
    </w:p>
    <w:p w:rsidR="00F71D5A" w:rsidRPr="00AB4419" w:rsidRDefault="005101F8" w:rsidP="00217A2F">
      <w:pPr>
        <w:numPr>
          <w:ilvl w:val="0"/>
          <w:numId w:val="1"/>
        </w:numPr>
        <w:spacing w:before="120" w:after="120"/>
        <w:ind w:left="714" w:hanging="357"/>
        <w:rPr>
          <w:lang w:val="es-ES"/>
        </w:rPr>
      </w:pPr>
      <w:r w:rsidRPr="00AB4419">
        <w:rPr>
          <w:rFonts w:cs="Arial"/>
          <w:lang w:val="es-ES"/>
        </w:rPr>
        <w:t xml:space="preserve">Las variedades estándar </w:t>
      </w:r>
      <w:r w:rsidR="0087010F" w:rsidRPr="00AB4419">
        <w:rPr>
          <w:rFonts w:cs="Arial"/>
          <w:lang w:val="es-ES"/>
        </w:rPr>
        <w:t xml:space="preserve">que </w:t>
      </w:r>
      <w:r w:rsidRPr="00AB4419">
        <w:rPr>
          <w:rFonts w:cs="Arial"/>
          <w:lang w:val="es-ES"/>
        </w:rPr>
        <w:t>están comercializadas en [región]</w:t>
      </w:r>
      <w:r w:rsidR="0087010F" w:rsidRPr="00AB4419">
        <w:rPr>
          <w:rFonts w:cs="Arial"/>
          <w:lang w:val="es-ES"/>
        </w:rPr>
        <w:t xml:space="preserve"> dentro de la Unión </w:t>
      </w:r>
      <w:r w:rsidRPr="00AB4419">
        <w:rPr>
          <w:rFonts w:cs="Arial"/>
          <w:lang w:val="es-ES"/>
        </w:rPr>
        <w:t>Europea.</w:t>
      </w:r>
    </w:p>
    <w:p w:rsidR="00F71D5A" w:rsidRPr="00AB4419" w:rsidRDefault="00F71D5A" w:rsidP="006D1025">
      <w:pPr>
        <w:numPr>
          <w:ilvl w:val="0"/>
          <w:numId w:val="1"/>
        </w:numPr>
        <w:spacing w:before="120" w:after="120"/>
        <w:ind w:left="714" w:hanging="357"/>
        <w:jc w:val="left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- </w:t>
      </w:r>
      <w:r w:rsidR="00217A2F" w:rsidRPr="00AB4419">
        <w:rPr>
          <w:rFonts w:cs="Arial"/>
          <w:lang w:val="es-ES"/>
        </w:rPr>
        <w:t>Variedades</w:t>
      </w:r>
      <w:r w:rsidR="00CB48A3" w:rsidRPr="00AB4419">
        <w:rPr>
          <w:rFonts w:cs="Arial"/>
          <w:lang w:val="es-ES"/>
        </w:rPr>
        <w:t xml:space="preserve"> protegida</w:t>
      </w:r>
      <w:r w:rsidR="00217A2F" w:rsidRPr="00AB4419">
        <w:rPr>
          <w:rFonts w:cs="Arial"/>
          <w:lang w:val="es-ES"/>
        </w:rPr>
        <w:t>s</w:t>
      </w:r>
      <w:r w:rsidR="00CB48A3" w:rsidRPr="00AB4419">
        <w:rPr>
          <w:rFonts w:cs="Arial"/>
          <w:lang w:val="es-ES"/>
        </w:rPr>
        <w:t xml:space="preserve"> por el derecho de obtentor o </w:t>
      </w:r>
      <w:r w:rsidR="00217A2F" w:rsidRPr="00AB4419">
        <w:rPr>
          <w:rFonts w:cs="Arial"/>
          <w:lang w:val="es-ES"/>
        </w:rPr>
        <w:t xml:space="preserve">que </w:t>
      </w:r>
      <w:r w:rsidR="00CB48A3" w:rsidRPr="00AB4419">
        <w:rPr>
          <w:rFonts w:cs="Arial"/>
          <w:lang w:val="es-ES"/>
        </w:rPr>
        <w:t>figur</w:t>
      </w:r>
      <w:r w:rsidR="00217A2F" w:rsidRPr="00AB4419">
        <w:rPr>
          <w:rFonts w:cs="Arial"/>
          <w:lang w:val="es-ES"/>
        </w:rPr>
        <w:t>en</w:t>
      </w:r>
      <w:r w:rsidR="00CB48A3" w:rsidRPr="00AB4419">
        <w:rPr>
          <w:rFonts w:cs="Arial"/>
          <w:lang w:val="es-ES"/>
        </w:rPr>
        <w:t xml:space="preserve"> inscrita</w:t>
      </w:r>
      <w:r w:rsidR="00217A2F" w:rsidRPr="00AB4419">
        <w:rPr>
          <w:rFonts w:cs="Arial"/>
          <w:lang w:val="es-ES"/>
        </w:rPr>
        <w:t>s</w:t>
      </w:r>
      <w:r w:rsidR="00CB48A3" w:rsidRPr="00AB4419">
        <w:rPr>
          <w:rFonts w:cs="Arial"/>
          <w:lang w:val="es-ES"/>
        </w:rPr>
        <w:t xml:space="preserve"> en un registro oficial de variedades vegetales</w:t>
      </w:r>
      <w:r w:rsidR="00477036" w:rsidRPr="00AB4419">
        <w:rPr>
          <w:rFonts w:cs="Arial"/>
          <w:lang w:val="es-ES"/>
        </w:rPr>
        <w:t xml:space="preserve">, </w:t>
      </w:r>
      <w:r w:rsidR="00CB48A3" w:rsidRPr="00AB4419">
        <w:rPr>
          <w:rFonts w:cs="Arial"/>
          <w:lang w:val="es-ES"/>
        </w:rPr>
        <w:t>ya sea en el ámbito de la Unión Europea</w:t>
      </w:r>
      <w:r w:rsidR="00477036" w:rsidRPr="00AB4419">
        <w:rPr>
          <w:rFonts w:cs="Arial"/>
          <w:lang w:val="es-ES"/>
        </w:rPr>
        <w:t xml:space="preserve">, </w:t>
      </w:r>
      <w:r w:rsidR="00CB48A3" w:rsidRPr="00AB4419">
        <w:rPr>
          <w:rFonts w:cs="Arial"/>
          <w:lang w:val="es-ES"/>
        </w:rPr>
        <w:t>de un Estado o de una organización intergubernamental;</w:t>
      </w:r>
      <w:r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br/>
        <w:t xml:space="preserve">- </w:t>
      </w:r>
      <w:r w:rsidR="006803D3" w:rsidRPr="00AB4419">
        <w:rPr>
          <w:rFonts w:cs="Arial"/>
          <w:lang w:val="es-ES"/>
        </w:rPr>
        <w:t>Variedades para las cuales se haya presentado una solicitud de concesión de derechos de obtentor o de inscripción en un registro oficial</w:t>
      </w:r>
      <w:r w:rsidR="00477036" w:rsidRPr="00AB4419">
        <w:rPr>
          <w:rFonts w:cs="Arial"/>
          <w:lang w:val="es-ES"/>
        </w:rPr>
        <w:t xml:space="preserve">, </w:t>
      </w:r>
      <w:r w:rsidR="006803D3" w:rsidRPr="00AB4419">
        <w:rPr>
          <w:rFonts w:cs="Arial"/>
          <w:lang w:val="es-ES"/>
        </w:rPr>
        <w:t xml:space="preserve">siempre </w:t>
      </w:r>
      <w:r w:rsidR="00217A2F" w:rsidRPr="00AB4419">
        <w:rPr>
          <w:rFonts w:cs="Arial"/>
          <w:lang w:val="es-ES"/>
        </w:rPr>
        <w:t>y cuando</w:t>
      </w:r>
      <w:r w:rsidR="006803D3" w:rsidRPr="00AB4419">
        <w:rPr>
          <w:rFonts w:cs="Arial"/>
          <w:lang w:val="es-ES"/>
        </w:rPr>
        <w:t xml:space="preserve"> se haya concedido el derecho o la inscripción.</w:t>
      </w:r>
      <w:r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br/>
        <w:t xml:space="preserve">- </w:t>
      </w:r>
      <w:r w:rsidR="004421A7" w:rsidRPr="00AB4419">
        <w:rPr>
          <w:rFonts w:cs="Arial"/>
          <w:lang w:val="es-ES"/>
        </w:rPr>
        <w:t>Variedades que estén o hayan estado comercializadas;</w:t>
      </w:r>
      <w:r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br/>
        <w:t xml:space="preserve">- </w:t>
      </w:r>
      <w:r w:rsidR="004421A7" w:rsidRPr="00AB4419">
        <w:rPr>
          <w:rFonts w:cs="Arial"/>
          <w:lang w:val="es-ES"/>
        </w:rPr>
        <w:t>Variedades mantenidas en colecciones públicamente accesibles</w:t>
      </w:r>
      <w:r w:rsidR="00477036" w:rsidRPr="00AB4419">
        <w:rPr>
          <w:rFonts w:cs="Arial"/>
          <w:lang w:val="es-ES"/>
        </w:rPr>
        <w:t xml:space="preserve">, </w:t>
      </w:r>
      <w:r w:rsidR="004421A7" w:rsidRPr="00AB4419">
        <w:rPr>
          <w:rFonts w:cs="Arial"/>
          <w:lang w:val="es-ES"/>
        </w:rPr>
        <w:t>como bancos de genes o jardines botánicos.</w:t>
      </w:r>
      <w:r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br/>
        <w:t xml:space="preserve">- </w:t>
      </w:r>
      <w:r w:rsidR="004421A7" w:rsidRPr="00AB4419">
        <w:rPr>
          <w:rFonts w:cs="Arial"/>
          <w:lang w:val="es-ES"/>
        </w:rPr>
        <w:t>Variedades descritas o mencionadas en bases de datos</w:t>
      </w:r>
      <w:r w:rsidR="00477036" w:rsidRPr="00AB4419">
        <w:rPr>
          <w:rFonts w:cs="Arial"/>
          <w:lang w:val="es-ES"/>
        </w:rPr>
        <w:t xml:space="preserve">, </w:t>
      </w:r>
      <w:r w:rsidR="004421A7" w:rsidRPr="00AB4419">
        <w:rPr>
          <w:rFonts w:cs="Arial"/>
          <w:lang w:val="es-ES"/>
        </w:rPr>
        <w:t>haya o no material vegetal disponible.</w:t>
      </w:r>
    </w:p>
    <w:p w:rsidR="00F71D5A" w:rsidRPr="00AB4419" w:rsidRDefault="004421A7" w:rsidP="006D102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Empleamos las directrices de examen de la UPOV.</w:t>
      </w:r>
    </w:p>
    <w:p w:rsidR="00F71D5A" w:rsidRPr="00AB4419" w:rsidRDefault="004421A7" w:rsidP="006D102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No existen unos criterios específicos.</w:t>
      </w:r>
    </w:p>
    <w:p w:rsidR="00F71D5A" w:rsidRPr="00AB4419" w:rsidRDefault="004421A7" w:rsidP="006D1025">
      <w:pPr>
        <w:numPr>
          <w:ilvl w:val="0"/>
          <w:numId w:val="1"/>
        </w:numPr>
        <w:spacing w:before="120" w:after="120"/>
        <w:rPr>
          <w:rFonts w:cs="Arial"/>
          <w:lang w:val="es-ES"/>
        </w:rPr>
      </w:pPr>
      <w:r w:rsidRPr="00AB4419">
        <w:rPr>
          <w:rFonts w:cs="Arial"/>
          <w:lang w:val="es-ES"/>
        </w:rPr>
        <w:t>Bases nacionales e internacional de datos.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Publicaciones científicas en general.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Grupos de expertos para la Lista nacional de variedades comerciales.</w:t>
      </w:r>
    </w:p>
    <w:p w:rsidR="00F71D5A" w:rsidRPr="00AB4419" w:rsidRDefault="00F71D5A" w:rsidP="00B60E62">
      <w:pPr>
        <w:rPr>
          <w:lang w:val="es-ES"/>
        </w:rPr>
      </w:pPr>
    </w:p>
    <w:p w:rsidR="00F71D5A" w:rsidRPr="00AB4419" w:rsidRDefault="00F71D5A" w:rsidP="00B60E62">
      <w:pPr>
        <w:rPr>
          <w:lang w:val="es-ES"/>
        </w:rPr>
      </w:pPr>
    </w:p>
    <w:p w:rsidR="00F71D5A" w:rsidRPr="00AB4419" w:rsidRDefault="004421A7" w:rsidP="00F71D5A">
      <w:pPr>
        <w:keepNext/>
        <w:outlineLvl w:val="1"/>
        <w:rPr>
          <w:u w:val="single"/>
          <w:lang w:val="es-ES"/>
        </w:rPr>
      </w:pPr>
      <w:r w:rsidRPr="00AB4419">
        <w:rPr>
          <w:u w:val="single"/>
          <w:lang w:val="es-ES"/>
        </w:rPr>
        <w:t>Pregunta</w:t>
      </w:r>
      <w:r w:rsidR="00477036" w:rsidRPr="00AB4419">
        <w:rPr>
          <w:u w:val="single"/>
          <w:lang w:val="es-ES"/>
        </w:rPr>
        <w:t> 1</w:t>
      </w:r>
      <w:r w:rsidRPr="00AB4419">
        <w:rPr>
          <w:u w:val="single"/>
          <w:lang w:val="es-ES"/>
        </w:rPr>
        <w:t>7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4421A7" w:rsidP="00F71D5A">
      <w:pPr>
        <w:rPr>
          <w:lang w:val="es-ES"/>
        </w:rPr>
      </w:pPr>
      <w:r w:rsidRPr="00AB4419">
        <w:rPr>
          <w:lang w:val="es-ES"/>
        </w:rPr>
        <w:t>¿Qué criterios específicos considera su oficina de protección de las obtenciones vegetales que no sirven para determinar si la existencia de una variedad es notoriamente conocida?</w:t>
      </w:r>
    </w:p>
    <w:p w:rsidR="00F71D5A" w:rsidRPr="00AB4419" w:rsidRDefault="00F71D5A" w:rsidP="00F71D5A">
      <w:pPr>
        <w:rPr>
          <w:lang w:val="es-ES"/>
        </w:rPr>
      </w:pPr>
    </w:p>
    <w:p w:rsidR="00F71D5A" w:rsidRPr="00AB4419" w:rsidRDefault="004421A7" w:rsidP="006D102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Ningún criterio en concreto.</w:t>
      </w:r>
    </w:p>
    <w:p w:rsidR="001869DF" w:rsidRPr="00AB4419" w:rsidRDefault="004421A7" w:rsidP="006D1025">
      <w:pPr>
        <w:numPr>
          <w:ilvl w:val="0"/>
          <w:numId w:val="1"/>
        </w:numPr>
        <w:spacing w:before="120" w:after="120"/>
        <w:ind w:left="714" w:hanging="357"/>
        <w:rPr>
          <w:rFonts w:cs="Arial"/>
          <w:vanish/>
          <w:lang w:val="es-ES"/>
        </w:rPr>
      </w:pPr>
      <w:r w:rsidRPr="00AB4419">
        <w:rPr>
          <w:rFonts w:cs="Arial"/>
          <w:lang w:val="es-ES"/>
        </w:rPr>
        <w:t xml:space="preserve">La venta de una variedad </w:t>
      </w:r>
      <w:r w:rsidR="0010764B" w:rsidRPr="00AB4419">
        <w:rPr>
          <w:rFonts w:cs="Arial"/>
          <w:lang w:val="es-ES"/>
        </w:rPr>
        <w:t>que no se corresponde con su</w:t>
      </w:r>
      <w:r w:rsidRPr="00AB4419">
        <w:rPr>
          <w:rFonts w:cs="Arial"/>
          <w:lang w:val="es-ES"/>
        </w:rPr>
        <w:t xml:space="preserve"> tipo no </w:t>
      </w:r>
      <w:r w:rsidR="0010764B" w:rsidRPr="00AB4419">
        <w:rPr>
          <w:rFonts w:cs="Arial"/>
          <w:lang w:val="es-ES"/>
        </w:rPr>
        <w:t>sirve para establecer</w:t>
      </w:r>
      <w:r w:rsidRPr="00AB4419">
        <w:rPr>
          <w:rFonts w:cs="Arial"/>
          <w:lang w:val="es-ES"/>
        </w:rPr>
        <w:t xml:space="preserve"> la notoriedad.</w:t>
      </w:r>
      <w:r w:rsidR="00F71D5A" w:rsidRPr="00AB4419">
        <w:rPr>
          <w:rFonts w:cs="Arial"/>
          <w:lang w:val="es-ES"/>
        </w:rPr>
        <w:t xml:space="preserve"> </w:t>
      </w:r>
      <w:r w:rsidR="0010764B" w:rsidRPr="00AB4419">
        <w:rPr>
          <w:rFonts w:cs="Arial"/>
          <w:lang w:val="es-ES"/>
        </w:rPr>
        <w:t xml:space="preserve">En algunos </w:t>
      </w:r>
      <w:r w:rsidRPr="00AB4419">
        <w:rPr>
          <w:rFonts w:cs="Arial"/>
          <w:lang w:val="es-ES"/>
        </w:rPr>
        <w:t>casos</w:t>
      </w:r>
      <w:r w:rsidR="0010764B" w:rsidRPr="00AB4419">
        <w:rPr>
          <w:rFonts w:cs="Arial"/>
          <w:lang w:val="es-ES"/>
        </w:rPr>
        <w:t>,</w:t>
      </w:r>
      <w:r w:rsidRPr="00AB4419">
        <w:rPr>
          <w:rFonts w:cs="Arial"/>
          <w:lang w:val="es-ES"/>
        </w:rPr>
        <w:t xml:space="preserve"> </w:t>
      </w:r>
      <w:r w:rsidR="0010764B" w:rsidRPr="00AB4419">
        <w:rPr>
          <w:rFonts w:cs="Arial"/>
          <w:lang w:val="es-ES"/>
        </w:rPr>
        <w:t xml:space="preserve">la fecha de la primera venta de una variedad </w:t>
      </w:r>
      <w:r w:rsidR="0063023C" w:rsidRPr="00AB4419">
        <w:rPr>
          <w:rFonts w:cs="Arial"/>
          <w:lang w:val="es-ES"/>
        </w:rPr>
        <w:t>h</w:t>
      </w:r>
      <w:r w:rsidRPr="00AB4419">
        <w:rPr>
          <w:rFonts w:cs="Arial"/>
          <w:lang w:val="es-ES"/>
        </w:rPr>
        <w:t xml:space="preserve">a </w:t>
      </w:r>
      <w:r w:rsidR="0010764B" w:rsidRPr="00AB4419">
        <w:rPr>
          <w:rFonts w:cs="Arial"/>
          <w:lang w:val="es-ES"/>
        </w:rPr>
        <w:t>tenido que ser modificada</w:t>
      </w:r>
      <w:r w:rsidR="0063023C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 xml:space="preserve">porque </w:t>
      </w:r>
      <w:r w:rsidR="00724BB6" w:rsidRPr="00AB4419">
        <w:rPr>
          <w:rFonts w:cs="Arial"/>
          <w:lang w:val="es-ES"/>
        </w:rPr>
        <w:t xml:space="preserve">posteriormente se comprobó que </w:t>
      </w:r>
      <w:r w:rsidR="0063023C" w:rsidRPr="00AB4419">
        <w:rPr>
          <w:rFonts w:cs="Arial"/>
          <w:lang w:val="es-ES"/>
        </w:rPr>
        <w:t xml:space="preserve">el </w:t>
      </w:r>
      <w:r w:rsidRPr="00AB4419">
        <w:rPr>
          <w:rFonts w:cs="Arial"/>
          <w:lang w:val="es-ES"/>
        </w:rPr>
        <w:t xml:space="preserve">material </w:t>
      </w:r>
      <w:r w:rsidR="0063023C" w:rsidRPr="00AB4419">
        <w:rPr>
          <w:rFonts w:cs="Arial"/>
          <w:lang w:val="es-ES"/>
        </w:rPr>
        <w:t xml:space="preserve">vendido </w:t>
      </w:r>
      <w:r w:rsidRPr="00AB4419">
        <w:rPr>
          <w:rFonts w:cs="Arial"/>
          <w:lang w:val="es-ES"/>
        </w:rPr>
        <w:t xml:space="preserve">no </w:t>
      </w:r>
      <w:r w:rsidR="0010764B" w:rsidRPr="00AB4419">
        <w:rPr>
          <w:rFonts w:cs="Arial"/>
          <w:lang w:val="es-ES"/>
        </w:rPr>
        <w:t xml:space="preserve">se </w:t>
      </w:r>
      <w:r w:rsidR="00724BB6" w:rsidRPr="00AB4419">
        <w:rPr>
          <w:rFonts w:cs="Arial"/>
          <w:lang w:val="es-ES"/>
        </w:rPr>
        <w:t>correspondía</w:t>
      </w:r>
      <w:r w:rsidRPr="00AB4419">
        <w:rPr>
          <w:rFonts w:cs="Arial"/>
          <w:lang w:val="es-ES"/>
        </w:rPr>
        <w:t xml:space="preserve"> </w:t>
      </w:r>
      <w:r w:rsidR="0010764B" w:rsidRPr="00AB4419">
        <w:rPr>
          <w:rFonts w:cs="Arial"/>
          <w:lang w:val="es-ES"/>
        </w:rPr>
        <w:t xml:space="preserve">con </w:t>
      </w:r>
      <w:r w:rsidR="00724BB6" w:rsidRPr="00AB4419">
        <w:rPr>
          <w:rFonts w:cs="Arial"/>
          <w:lang w:val="es-ES"/>
        </w:rPr>
        <w:t xml:space="preserve">esa </w:t>
      </w:r>
      <w:r w:rsidRPr="00AB4419">
        <w:rPr>
          <w:rFonts w:cs="Arial"/>
          <w:lang w:val="es-ES"/>
        </w:rPr>
        <w:t>variedad.</w:t>
      </w:r>
      <w:r w:rsidR="00F71D5A" w:rsidRPr="00AB4419">
        <w:rPr>
          <w:rFonts w:cs="Arial"/>
          <w:lang w:val="es-ES"/>
        </w:rPr>
        <w:t xml:space="preserve"> </w:t>
      </w:r>
      <w:r w:rsidR="00E463C3" w:rsidRPr="00AB4419">
        <w:rPr>
          <w:rFonts w:cs="Arial"/>
          <w:lang w:val="es-ES"/>
        </w:rPr>
        <w:t xml:space="preserve">Una </w:t>
      </w:r>
      <w:r w:rsidR="00724BB6" w:rsidRPr="00AB4419">
        <w:rPr>
          <w:rFonts w:cs="Arial"/>
          <w:lang w:val="es-ES"/>
        </w:rPr>
        <w:t xml:space="preserve">variedad no </w:t>
      </w:r>
      <w:r w:rsidR="00E463C3" w:rsidRPr="00AB4419">
        <w:rPr>
          <w:rFonts w:cs="Arial"/>
          <w:lang w:val="es-ES"/>
        </w:rPr>
        <w:t>se considera</w:t>
      </w:r>
      <w:r w:rsidR="00724BB6" w:rsidRPr="00AB4419">
        <w:rPr>
          <w:rFonts w:cs="Arial"/>
          <w:lang w:val="es-ES"/>
        </w:rPr>
        <w:t xml:space="preserve"> </w:t>
      </w:r>
      <w:r w:rsidR="00E463C3" w:rsidRPr="00AB4419">
        <w:rPr>
          <w:rFonts w:cs="Arial"/>
          <w:lang w:val="es-ES"/>
        </w:rPr>
        <w:t>notoriamente conocida</w:t>
      </w:r>
      <w:r w:rsidR="00724BB6" w:rsidRPr="00AB4419">
        <w:rPr>
          <w:rFonts w:cs="Arial"/>
          <w:lang w:val="es-ES"/>
        </w:rPr>
        <w:t xml:space="preserve"> si </w:t>
      </w:r>
      <w:r w:rsidR="00E463C3" w:rsidRPr="00AB4419">
        <w:rPr>
          <w:rFonts w:cs="Arial"/>
          <w:lang w:val="es-ES"/>
        </w:rPr>
        <w:t xml:space="preserve">el </w:t>
      </w:r>
      <w:r w:rsidR="00724BB6" w:rsidRPr="00AB4419">
        <w:rPr>
          <w:rFonts w:cs="Arial"/>
          <w:lang w:val="es-ES"/>
        </w:rPr>
        <w:t xml:space="preserve">material </w:t>
      </w:r>
      <w:r w:rsidR="00E463C3" w:rsidRPr="00AB4419">
        <w:rPr>
          <w:rFonts w:cs="Arial"/>
          <w:lang w:val="es-ES"/>
        </w:rPr>
        <w:t xml:space="preserve">se vende </w:t>
      </w:r>
      <w:r w:rsidR="00724BB6" w:rsidRPr="00AB4419">
        <w:rPr>
          <w:rFonts w:cs="Arial"/>
          <w:lang w:val="es-ES"/>
        </w:rPr>
        <w:t>o a</w:t>
      </w:r>
      <w:r w:rsidR="00E463C3" w:rsidRPr="00AB4419">
        <w:rPr>
          <w:rFonts w:cs="Arial"/>
          <w:lang w:val="es-ES"/>
        </w:rPr>
        <w:t>nuncia:</w:t>
      </w:r>
      <w:r w:rsidR="00724BB6" w:rsidRPr="00AB4419">
        <w:rPr>
          <w:rFonts w:cs="Arial"/>
          <w:lang w:val="es-ES"/>
        </w:rPr>
        <w:t xml:space="preserve"> i)</w:t>
      </w:r>
      <w:r w:rsidR="00E463C3" w:rsidRPr="00AB4419">
        <w:rPr>
          <w:rFonts w:cs="Arial"/>
          <w:lang w:val="es-ES"/>
        </w:rPr>
        <w:t> de manera genérica</w:t>
      </w:r>
      <w:r w:rsidR="00973BAC" w:rsidRPr="00AB4419">
        <w:rPr>
          <w:rFonts w:cs="Arial"/>
          <w:lang w:val="es-ES"/>
        </w:rPr>
        <w:t>,</w:t>
      </w:r>
      <w:r w:rsidR="00E463C3" w:rsidRPr="00AB4419">
        <w:rPr>
          <w:rFonts w:cs="Arial"/>
          <w:lang w:val="es-ES"/>
        </w:rPr>
        <w:t xml:space="preserve"> </w:t>
      </w:r>
      <w:r w:rsidR="00724BB6" w:rsidRPr="00AB4419">
        <w:rPr>
          <w:rFonts w:cs="Arial"/>
          <w:lang w:val="es-ES"/>
        </w:rPr>
        <w:t xml:space="preserve">sin </w:t>
      </w:r>
      <w:r w:rsidR="00973BAC" w:rsidRPr="00AB4419">
        <w:rPr>
          <w:rFonts w:cs="Arial"/>
          <w:lang w:val="es-ES"/>
        </w:rPr>
        <w:t xml:space="preserve">su </w:t>
      </w:r>
      <w:r w:rsidR="00724BB6" w:rsidRPr="00AB4419">
        <w:rPr>
          <w:rFonts w:cs="Arial"/>
          <w:lang w:val="es-ES"/>
        </w:rPr>
        <w:t xml:space="preserve">denominación o </w:t>
      </w:r>
      <w:r w:rsidR="00E463C3" w:rsidRPr="00AB4419">
        <w:rPr>
          <w:rFonts w:cs="Arial"/>
          <w:lang w:val="es-ES"/>
        </w:rPr>
        <w:t>algún</w:t>
      </w:r>
      <w:r w:rsidR="00724BB6" w:rsidRPr="00AB4419">
        <w:rPr>
          <w:rFonts w:cs="Arial"/>
          <w:lang w:val="es-ES"/>
        </w:rPr>
        <w:t xml:space="preserve"> </w:t>
      </w:r>
      <w:r w:rsidR="00E463C3" w:rsidRPr="00AB4419">
        <w:rPr>
          <w:rFonts w:cs="Arial"/>
          <w:lang w:val="es-ES"/>
        </w:rPr>
        <w:t xml:space="preserve">nombre o indicación </w:t>
      </w:r>
      <w:r w:rsidR="00724BB6" w:rsidRPr="00AB4419">
        <w:rPr>
          <w:rFonts w:cs="Arial"/>
          <w:lang w:val="es-ES"/>
        </w:rPr>
        <w:t>identificativo</w:t>
      </w:r>
      <w:r w:rsidR="00E463C3" w:rsidRPr="00AB4419">
        <w:rPr>
          <w:rFonts w:cs="Arial"/>
          <w:lang w:val="es-ES"/>
        </w:rPr>
        <w:t>s; ii) </w:t>
      </w:r>
      <w:r w:rsidR="001869DF" w:rsidRPr="00AB4419">
        <w:rPr>
          <w:rFonts w:cs="Arial"/>
          <w:lang w:val="es-ES"/>
        </w:rPr>
        <w:t xml:space="preserve">como </w:t>
      </w:r>
      <w:r w:rsidR="00724BB6" w:rsidRPr="00AB4419">
        <w:rPr>
          <w:rFonts w:cs="Arial"/>
          <w:lang w:val="es-ES"/>
        </w:rPr>
        <w:t xml:space="preserve">material </w:t>
      </w:r>
      <w:r w:rsidR="00E463C3" w:rsidRPr="00AB4419">
        <w:rPr>
          <w:rFonts w:cs="Arial"/>
          <w:lang w:val="es-ES"/>
        </w:rPr>
        <w:t xml:space="preserve">sobrante de </w:t>
      </w:r>
      <w:r w:rsidR="001869DF" w:rsidRPr="00AB4419">
        <w:rPr>
          <w:rFonts w:cs="Arial"/>
          <w:lang w:val="es-ES"/>
        </w:rPr>
        <w:t xml:space="preserve">exámenes </w:t>
      </w:r>
      <w:r w:rsidR="00724BB6" w:rsidRPr="00AB4419">
        <w:rPr>
          <w:rFonts w:cs="Arial"/>
          <w:lang w:val="es-ES"/>
        </w:rPr>
        <w:t xml:space="preserve">o </w:t>
      </w:r>
      <w:r w:rsidR="00E463C3" w:rsidRPr="00AB4419">
        <w:rPr>
          <w:rFonts w:cs="Arial"/>
          <w:lang w:val="es-ES"/>
        </w:rPr>
        <w:t>ensayos; iii) </w:t>
      </w:r>
      <w:r w:rsidR="001869DF" w:rsidRPr="00AB4419">
        <w:rPr>
          <w:rFonts w:cs="Arial"/>
          <w:lang w:val="es-ES"/>
        </w:rPr>
        <w:t xml:space="preserve">coincidiendo con </w:t>
      </w:r>
      <w:r w:rsidR="00724BB6" w:rsidRPr="00AB4419">
        <w:rPr>
          <w:rFonts w:cs="Arial"/>
          <w:lang w:val="es-ES"/>
        </w:rPr>
        <w:t>e</w:t>
      </w:r>
      <w:r w:rsidR="00990F18" w:rsidRPr="00AB4419">
        <w:rPr>
          <w:rFonts w:cs="Arial"/>
          <w:lang w:val="es-ES"/>
        </w:rPr>
        <w:t>l</w:t>
      </w:r>
      <w:r w:rsidR="00724BB6" w:rsidRPr="00AB4419">
        <w:rPr>
          <w:rFonts w:cs="Arial"/>
          <w:lang w:val="es-ES"/>
        </w:rPr>
        <w:t xml:space="preserve"> </w:t>
      </w:r>
      <w:r w:rsidR="001869DF" w:rsidRPr="00AB4419">
        <w:rPr>
          <w:rFonts w:cs="Arial"/>
          <w:lang w:val="es-ES"/>
        </w:rPr>
        <w:t>au</w:t>
      </w:r>
      <w:r w:rsidR="00990F18" w:rsidRPr="00AB4419">
        <w:rPr>
          <w:rFonts w:cs="Arial"/>
          <w:lang w:val="es-ES"/>
        </w:rPr>
        <w:t xml:space="preserve">mento de las existencias o la </w:t>
      </w:r>
      <w:r w:rsidR="00724BB6" w:rsidRPr="00AB4419">
        <w:rPr>
          <w:rFonts w:cs="Arial"/>
          <w:lang w:val="es-ES"/>
        </w:rPr>
        <w:t>multipl</w:t>
      </w:r>
      <w:r w:rsidR="00990F18" w:rsidRPr="00AB4419">
        <w:rPr>
          <w:rFonts w:cs="Arial"/>
          <w:lang w:val="es-ES"/>
        </w:rPr>
        <w:t>icación de la</w:t>
      </w:r>
      <w:r w:rsidR="00724BB6" w:rsidRPr="00AB4419">
        <w:rPr>
          <w:rFonts w:cs="Arial"/>
          <w:lang w:val="es-ES"/>
        </w:rPr>
        <w:t xml:space="preserve"> variedad </w:t>
      </w:r>
      <w:r w:rsidR="001869DF" w:rsidRPr="00AB4419">
        <w:rPr>
          <w:rFonts w:cs="Arial"/>
          <w:lang w:val="es-ES"/>
        </w:rPr>
        <w:t xml:space="preserve">si </w:t>
      </w:r>
      <w:r w:rsidR="00D04ECD" w:rsidRPr="00AB4419">
        <w:rPr>
          <w:rFonts w:cs="Arial"/>
          <w:lang w:val="es-ES"/>
        </w:rPr>
        <w:t xml:space="preserve">la </w:t>
      </w:r>
      <w:r w:rsidR="00724BB6" w:rsidRPr="00AB4419">
        <w:rPr>
          <w:rFonts w:cs="Arial"/>
          <w:lang w:val="es-ES"/>
        </w:rPr>
        <w:t>titularidad de</w:t>
      </w:r>
      <w:r w:rsidR="00D04ECD" w:rsidRPr="00AB4419">
        <w:rPr>
          <w:rFonts w:cs="Arial"/>
          <w:lang w:val="es-ES"/>
        </w:rPr>
        <w:t>l</w:t>
      </w:r>
      <w:r w:rsidR="00724BB6" w:rsidRPr="00AB4419">
        <w:rPr>
          <w:rFonts w:cs="Arial"/>
          <w:lang w:val="es-ES"/>
        </w:rPr>
        <w:t xml:space="preserve"> material no </w:t>
      </w:r>
      <w:r w:rsidR="00D04ECD" w:rsidRPr="00AB4419">
        <w:rPr>
          <w:rFonts w:cs="Arial"/>
          <w:lang w:val="es-ES"/>
        </w:rPr>
        <w:t>ha cambiado.</w:t>
      </w:r>
    </w:p>
    <w:p w:rsidR="00F71D5A" w:rsidRPr="00AB4419" w:rsidRDefault="00D04ECD" w:rsidP="006D102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Habitualmente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las líneas experimentales y las patentadas no se consideran variedades notoriamente conocidas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y puede resultar difícil obtener descripciones detalladas.</w:t>
      </w:r>
    </w:p>
    <w:p w:rsidR="00F71D5A" w:rsidRPr="00AB4419" w:rsidRDefault="00D04ECD" w:rsidP="006D102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Se excluyen las variedades que no resultan aptas para nuestras condiciones climáticas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las variedades de las que no hay material vegetal vivo disponible y las variedades “antiguas” que no han sido obtenidas mediante un “método moderno de fitomejoramiento”.</w:t>
      </w:r>
    </w:p>
    <w:p w:rsidR="00F71D5A" w:rsidRPr="00AB4419" w:rsidRDefault="00D04ECD" w:rsidP="006D102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Variedades eliminadas o retiradas y variedades procedentes de los exámenes previos al registro.</w:t>
      </w:r>
    </w:p>
    <w:p w:rsidR="00F71D5A" w:rsidRPr="00AB4419" w:rsidRDefault="0088222F" w:rsidP="006D102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No procede.</w:t>
      </w:r>
    </w:p>
    <w:p w:rsidR="00F71D5A" w:rsidRPr="00AB4419" w:rsidRDefault="0088222F" w:rsidP="006D102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La comercialización de material de reproducción o multiplicación o del producto de cosecha de una variedad que no esté inscrita en ninguna lista nacional o registro de derechos de obtentor oficial.</w:t>
      </w:r>
    </w:p>
    <w:p w:rsidR="00F71D5A" w:rsidRPr="00AB4419" w:rsidRDefault="00E52E21" w:rsidP="006D102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Variedades candidatas examinadas por otras autoridades.</w:t>
      </w:r>
    </w:p>
    <w:p w:rsidR="00F71D5A" w:rsidRPr="00AB4419" w:rsidRDefault="00E52E21" w:rsidP="006D102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Ninguno.</w:t>
      </w:r>
    </w:p>
    <w:p w:rsidR="00F71D5A" w:rsidRPr="00AB4419" w:rsidRDefault="00E52E21" w:rsidP="006D102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No procede.</w:t>
      </w:r>
    </w:p>
    <w:p w:rsidR="00F71D5A" w:rsidRPr="00AB4419" w:rsidRDefault="00E52E21" w:rsidP="006D102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La variedad ya no se utiliza en la Unión Europea.</w:t>
      </w:r>
    </w:p>
    <w:p w:rsidR="00F71D5A" w:rsidRPr="00AB4419" w:rsidRDefault="00E52E21" w:rsidP="006D102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lastRenderedPageBreak/>
        <w:t>Cultivos agrícolas y florícolas: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ningún criterio en concreto.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Cultivos hortícolas:</w:t>
      </w:r>
      <w:r w:rsidR="00F71D5A" w:rsidRPr="00AB4419">
        <w:rPr>
          <w:rFonts w:cs="Arial"/>
          <w:lang w:val="es-ES"/>
        </w:rPr>
        <w:t xml:space="preserve"> </w:t>
      </w:r>
      <w:r w:rsidRPr="00AB4419">
        <w:rPr>
          <w:rFonts w:cs="Arial"/>
          <w:lang w:val="es-ES"/>
        </w:rPr>
        <w:t>en algunos casos</w:t>
      </w:r>
      <w:r w:rsidR="00477036" w:rsidRPr="00AB4419">
        <w:rPr>
          <w:rFonts w:cs="Arial"/>
          <w:lang w:val="es-ES"/>
        </w:rPr>
        <w:t xml:space="preserve">, </w:t>
      </w:r>
      <w:r w:rsidRPr="00AB4419">
        <w:rPr>
          <w:rFonts w:cs="Arial"/>
          <w:lang w:val="es-ES"/>
        </w:rPr>
        <w:t>excluimos las variedades que ya no se comercializan.</w:t>
      </w:r>
    </w:p>
    <w:p w:rsidR="00F71D5A" w:rsidRPr="00AB4419" w:rsidRDefault="00E52E21" w:rsidP="006D102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 xml:space="preserve">Variedades que no están a disposición del público y se mantienen en colecciones que no son de libre acceso </w:t>
      </w:r>
      <w:r w:rsidR="00601300" w:rsidRPr="00AB4419">
        <w:rPr>
          <w:rFonts w:cs="Arial"/>
          <w:lang w:val="es-ES"/>
        </w:rPr>
        <w:t>(</w:t>
      </w:r>
      <w:r w:rsidRPr="00AB4419">
        <w:rPr>
          <w:rFonts w:cs="Arial"/>
          <w:lang w:val="es-ES"/>
        </w:rPr>
        <w:t>por ejemplo</w:t>
      </w:r>
      <w:r w:rsidR="00477036" w:rsidRPr="00AB4419">
        <w:rPr>
          <w:rFonts w:cs="Arial"/>
          <w:lang w:val="es-ES"/>
        </w:rPr>
        <w:t xml:space="preserve">, </w:t>
      </w:r>
      <w:r w:rsidR="00601300" w:rsidRPr="00AB4419">
        <w:rPr>
          <w:rFonts w:cs="Arial"/>
          <w:lang w:val="es-ES"/>
        </w:rPr>
        <w:t xml:space="preserve">en las instalaciones del </w:t>
      </w:r>
      <w:r w:rsidRPr="00AB4419">
        <w:rPr>
          <w:rFonts w:cs="Arial"/>
          <w:lang w:val="es-ES"/>
        </w:rPr>
        <w:t>obtentor</w:t>
      </w:r>
      <w:r w:rsidR="00601300" w:rsidRPr="00AB4419">
        <w:rPr>
          <w:rFonts w:cs="Arial"/>
          <w:lang w:val="es-ES"/>
        </w:rPr>
        <w:t>).</w:t>
      </w:r>
    </w:p>
    <w:p w:rsidR="00F71D5A" w:rsidRPr="00AB4419" w:rsidRDefault="00601300" w:rsidP="006D102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Criterios geográficos y edafoclimáticos.</w:t>
      </w:r>
    </w:p>
    <w:p w:rsidR="00F71D5A" w:rsidRPr="00AB4419" w:rsidRDefault="006D1025" w:rsidP="006D102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No existen unos criterios específicos.</w:t>
      </w:r>
    </w:p>
    <w:p w:rsidR="00F71D5A" w:rsidRPr="00AB4419" w:rsidRDefault="00601300" w:rsidP="006D1025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es-ES"/>
        </w:rPr>
      </w:pPr>
      <w:r w:rsidRPr="00AB4419">
        <w:rPr>
          <w:rFonts w:cs="Arial"/>
          <w:lang w:val="es-ES"/>
        </w:rPr>
        <w:t>No hemos encontrado ninguno.</w:t>
      </w:r>
    </w:p>
    <w:p w:rsidR="00F71D5A" w:rsidRDefault="00F71D5A" w:rsidP="00F71D5A">
      <w:pPr>
        <w:rPr>
          <w:lang w:val="es-ES"/>
        </w:rPr>
      </w:pPr>
    </w:p>
    <w:p w:rsidR="00FE4EB7" w:rsidRPr="00AB4419" w:rsidRDefault="00FE4EB7" w:rsidP="00F71D5A">
      <w:pPr>
        <w:rPr>
          <w:lang w:val="es-ES"/>
        </w:rPr>
      </w:pPr>
    </w:p>
    <w:p w:rsidR="00F71D5A" w:rsidRPr="00AB4419" w:rsidRDefault="00F71D5A" w:rsidP="00F71D5A">
      <w:pPr>
        <w:rPr>
          <w:lang w:val="es-ES"/>
        </w:rPr>
      </w:pPr>
    </w:p>
    <w:p w:rsidR="00050E16" w:rsidRPr="00AB4419" w:rsidRDefault="00601300" w:rsidP="00F71D5A">
      <w:pPr>
        <w:jc w:val="right"/>
        <w:rPr>
          <w:lang w:val="es-ES"/>
        </w:rPr>
      </w:pPr>
      <w:r w:rsidRPr="00AB4419">
        <w:rPr>
          <w:lang w:val="es-ES"/>
        </w:rPr>
        <w:t>[Fin del Anexo y del documento]</w:t>
      </w:r>
    </w:p>
    <w:sectPr w:rsidR="00050E16" w:rsidRPr="00AB4419" w:rsidSect="00C760F2">
      <w:headerReference w:type="default" r:id="rId14"/>
      <w:headerReference w:type="first" r:id="rId15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5DE" w:rsidRDefault="00DA15DE" w:rsidP="006655D3">
      <w:r>
        <w:separator/>
      </w:r>
    </w:p>
    <w:p w:rsidR="00DA15DE" w:rsidRDefault="00DA15DE" w:rsidP="006655D3"/>
    <w:p w:rsidR="00DA15DE" w:rsidRDefault="00DA15DE" w:rsidP="006655D3"/>
  </w:endnote>
  <w:endnote w:type="continuationSeparator" w:id="0">
    <w:p w:rsidR="00DA15DE" w:rsidRDefault="00DA15DE" w:rsidP="006655D3">
      <w:r>
        <w:separator/>
      </w:r>
    </w:p>
    <w:p w:rsidR="00DA15DE" w:rsidRPr="00294751" w:rsidRDefault="00DA15D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A15DE" w:rsidRPr="00294751" w:rsidRDefault="00DA15DE" w:rsidP="006655D3">
      <w:pPr>
        <w:rPr>
          <w:lang w:val="fr-FR"/>
        </w:rPr>
      </w:pPr>
    </w:p>
    <w:p w:rsidR="00DA15DE" w:rsidRPr="00294751" w:rsidRDefault="00DA15DE" w:rsidP="006655D3">
      <w:pPr>
        <w:rPr>
          <w:lang w:val="fr-FR"/>
        </w:rPr>
      </w:pPr>
    </w:p>
  </w:endnote>
  <w:endnote w:type="continuationNotice" w:id="1">
    <w:p w:rsidR="00DA15DE" w:rsidRPr="00294751" w:rsidRDefault="00DA15D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A15DE" w:rsidRPr="00294751" w:rsidRDefault="00DA15DE" w:rsidP="006655D3">
      <w:pPr>
        <w:rPr>
          <w:lang w:val="fr-FR"/>
        </w:rPr>
      </w:pPr>
    </w:p>
    <w:p w:rsidR="00DA15DE" w:rsidRPr="00294751" w:rsidRDefault="00DA15D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5DE" w:rsidRDefault="00DA15DE" w:rsidP="006655D3">
      <w:r>
        <w:separator/>
      </w:r>
    </w:p>
  </w:footnote>
  <w:footnote w:type="continuationSeparator" w:id="0">
    <w:p w:rsidR="00DA15DE" w:rsidRDefault="00DA15DE" w:rsidP="006655D3">
      <w:r>
        <w:separator/>
      </w:r>
    </w:p>
  </w:footnote>
  <w:footnote w:type="continuationNotice" w:id="1">
    <w:p w:rsidR="00DA15DE" w:rsidRPr="00AB530F" w:rsidRDefault="00DA15D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DE" w:rsidRPr="00C5280D" w:rsidRDefault="00DA15DE" w:rsidP="00C760F2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TC/54/26</w:t>
    </w:r>
  </w:p>
  <w:p w:rsidR="00DA15DE" w:rsidRPr="00442557" w:rsidRDefault="00442557" w:rsidP="00C760F2">
    <w:pPr>
      <w:pStyle w:val="Header"/>
    </w:pPr>
    <w:r>
      <w:t xml:space="preserve">página </w:t>
    </w:r>
    <w:r w:rsidR="00DA15DE" w:rsidRPr="00442557">
      <w:rPr>
        <w:rStyle w:val="PageNumber"/>
      </w:rPr>
      <w:fldChar w:fldCharType="begin"/>
    </w:r>
    <w:r w:rsidR="00DA15DE" w:rsidRPr="00442557">
      <w:rPr>
        <w:rStyle w:val="PageNumber"/>
      </w:rPr>
      <w:instrText xml:space="preserve"> PAGE </w:instrText>
    </w:r>
    <w:r w:rsidR="00DA15DE" w:rsidRPr="00442557">
      <w:rPr>
        <w:rStyle w:val="PageNumber"/>
      </w:rPr>
      <w:fldChar w:fldCharType="separate"/>
    </w:r>
    <w:r w:rsidR="001E19A4">
      <w:rPr>
        <w:rStyle w:val="PageNumber"/>
        <w:noProof/>
      </w:rPr>
      <w:t>2</w:t>
    </w:r>
    <w:r w:rsidR="00DA15DE" w:rsidRPr="00442557">
      <w:rPr>
        <w:rStyle w:val="PageNumber"/>
      </w:rPr>
      <w:fldChar w:fldCharType="end"/>
    </w:r>
  </w:p>
  <w:p w:rsidR="00DA15DE" w:rsidRPr="00C5280D" w:rsidRDefault="00DA15DE" w:rsidP="00C760F2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DE" w:rsidRPr="000A23DC" w:rsidRDefault="00DA15DE" w:rsidP="000A23DC">
    <w:pPr>
      <w:pStyle w:val="Header"/>
      <w:rPr>
        <w:rStyle w:val="PageNumber"/>
      </w:rPr>
    </w:pPr>
    <w:r>
      <w:rPr>
        <w:rStyle w:val="PageNumber"/>
      </w:rPr>
      <w:t>TC/54</w:t>
    </w:r>
    <w:r w:rsidRPr="000A23DC">
      <w:rPr>
        <w:rStyle w:val="PageNumber"/>
      </w:rPr>
      <w:t>/</w:t>
    </w:r>
    <w:r w:rsidR="00426E14">
      <w:rPr>
        <w:rStyle w:val="PageNumber"/>
      </w:rPr>
      <w:t>26</w:t>
    </w:r>
  </w:p>
  <w:p w:rsidR="00DA15DE" w:rsidRPr="00202E38" w:rsidRDefault="00C760F2" w:rsidP="008B3D8D">
    <w:pPr>
      <w:pStyle w:val="Header"/>
      <w:rPr>
        <w:lang w:val="de-DE"/>
      </w:rPr>
    </w:pPr>
    <w:r>
      <w:t xml:space="preserve">Anexo, </w:t>
    </w:r>
    <w:r w:rsidR="00DA15DE" w:rsidRPr="008B3D8D">
      <w:t>página</w:t>
    </w:r>
    <w:r w:rsidR="00DA15DE" w:rsidRPr="00202E38">
      <w:rPr>
        <w:lang w:val="de-DE"/>
      </w:rPr>
      <w:t xml:space="preserve"> </w:t>
    </w:r>
    <w:r w:rsidR="00DA15DE" w:rsidRPr="00202E38">
      <w:rPr>
        <w:rStyle w:val="PageNumber"/>
        <w:lang w:val="de-DE"/>
      </w:rPr>
      <w:fldChar w:fldCharType="begin"/>
    </w:r>
    <w:r w:rsidR="00DA15DE" w:rsidRPr="00202E38">
      <w:rPr>
        <w:rStyle w:val="PageNumber"/>
        <w:lang w:val="de-DE"/>
      </w:rPr>
      <w:instrText xml:space="preserve"> PAGE </w:instrText>
    </w:r>
    <w:r w:rsidR="00DA15DE" w:rsidRPr="00202E38">
      <w:rPr>
        <w:rStyle w:val="PageNumber"/>
        <w:lang w:val="de-DE"/>
      </w:rPr>
      <w:fldChar w:fldCharType="separate"/>
    </w:r>
    <w:r w:rsidR="001E19A4">
      <w:rPr>
        <w:rStyle w:val="PageNumber"/>
        <w:noProof/>
        <w:lang w:val="de-DE"/>
      </w:rPr>
      <w:t>10</w:t>
    </w:r>
    <w:r w:rsidR="00DA15DE" w:rsidRPr="00202E38">
      <w:rPr>
        <w:rStyle w:val="PageNumber"/>
        <w:lang w:val="de-DE"/>
      </w:rPr>
      <w:fldChar w:fldCharType="end"/>
    </w:r>
  </w:p>
  <w:p w:rsidR="00DA15DE" w:rsidRPr="00202E38" w:rsidRDefault="00DA15DE" w:rsidP="006655D3">
    <w:pPr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F2" w:rsidRPr="00C5280D" w:rsidRDefault="00C760F2" w:rsidP="00C760F2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TC/54/26</w:t>
    </w:r>
  </w:p>
  <w:p w:rsidR="00C760F2" w:rsidRDefault="00C760F2">
    <w:pPr>
      <w:pStyle w:val="Header"/>
    </w:pPr>
  </w:p>
  <w:p w:rsidR="00C760F2" w:rsidRDefault="00C760F2">
    <w:pPr>
      <w:pStyle w:val="Header"/>
    </w:pPr>
    <w:r>
      <w:t>ANEXO</w:t>
    </w:r>
  </w:p>
  <w:p w:rsidR="00C760F2" w:rsidRDefault="00C760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9FA"/>
    <w:multiLevelType w:val="hybridMultilevel"/>
    <w:tmpl w:val="44A0042A"/>
    <w:lvl w:ilvl="0" w:tplc="BD1ED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tBookmark" w:val="00036"/>
  </w:docVars>
  <w:rsids>
    <w:rsidRoot w:val="00F71D5A"/>
    <w:rsid w:val="00006F65"/>
    <w:rsid w:val="00010CF3"/>
    <w:rsid w:val="00011E27"/>
    <w:rsid w:val="000131DD"/>
    <w:rsid w:val="0001443E"/>
    <w:rsid w:val="000148BC"/>
    <w:rsid w:val="00020EA8"/>
    <w:rsid w:val="00024AB8"/>
    <w:rsid w:val="00030854"/>
    <w:rsid w:val="00030F28"/>
    <w:rsid w:val="00036028"/>
    <w:rsid w:val="000412BD"/>
    <w:rsid w:val="00041B71"/>
    <w:rsid w:val="0004385E"/>
    <w:rsid w:val="00044642"/>
    <w:rsid w:val="000446B9"/>
    <w:rsid w:val="00045C22"/>
    <w:rsid w:val="00047E21"/>
    <w:rsid w:val="00050E16"/>
    <w:rsid w:val="00061B65"/>
    <w:rsid w:val="000638A9"/>
    <w:rsid w:val="00064A69"/>
    <w:rsid w:val="00066761"/>
    <w:rsid w:val="00085505"/>
    <w:rsid w:val="000924F2"/>
    <w:rsid w:val="0009583E"/>
    <w:rsid w:val="00097DFB"/>
    <w:rsid w:val="000A23DC"/>
    <w:rsid w:val="000B0A76"/>
    <w:rsid w:val="000B17A5"/>
    <w:rsid w:val="000B7107"/>
    <w:rsid w:val="000C4E25"/>
    <w:rsid w:val="000C56BA"/>
    <w:rsid w:val="000C7021"/>
    <w:rsid w:val="000D20F3"/>
    <w:rsid w:val="000D6BBC"/>
    <w:rsid w:val="000D7780"/>
    <w:rsid w:val="000E1D8A"/>
    <w:rsid w:val="000E636A"/>
    <w:rsid w:val="000F2F11"/>
    <w:rsid w:val="000F5010"/>
    <w:rsid w:val="00102FC9"/>
    <w:rsid w:val="0010375B"/>
    <w:rsid w:val="00105929"/>
    <w:rsid w:val="0010764B"/>
    <w:rsid w:val="00110C36"/>
    <w:rsid w:val="001131D5"/>
    <w:rsid w:val="00141DB8"/>
    <w:rsid w:val="001505D9"/>
    <w:rsid w:val="00172084"/>
    <w:rsid w:val="0017474A"/>
    <w:rsid w:val="001758C6"/>
    <w:rsid w:val="00181B6C"/>
    <w:rsid w:val="00182B99"/>
    <w:rsid w:val="00185A78"/>
    <w:rsid w:val="001869DF"/>
    <w:rsid w:val="00195E77"/>
    <w:rsid w:val="001B7B5F"/>
    <w:rsid w:val="001C19DC"/>
    <w:rsid w:val="001E19A4"/>
    <w:rsid w:val="001E6613"/>
    <w:rsid w:val="001F64BF"/>
    <w:rsid w:val="00202E38"/>
    <w:rsid w:val="00205D83"/>
    <w:rsid w:val="0021332C"/>
    <w:rsid w:val="00213982"/>
    <w:rsid w:val="00217A2F"/>
    <w:rsid w:val="00221706"/>
    <w:rsid w:val="00232809"/>
    <w:rsid w:val="0024069E"/>
    <w:rsid w:val="0024416D"/>
    <w:rsid w:val="002464A3"/>
    <w:rsid w:val="00256C41"/>
    <w:rsid w:val="00256F63"/>
    <w:rsid w:val="00263D67"/>
    <w:rsid w:val="00271911"/>
    <w:rsid w:val="002719F8"/>
    <w:rsid w:val="00276446"/>
    <w:rsid w:val="002800A0"/>
    <w:rsid w:val="002801B3"/>
    <w:rsid w:val="00281060"/>
    <w:rsid w:val="002825DA"/>
    <w:rsid w:val="00287F68"/>
    <w:rsid w:val="002940E8"/>
    <w:rsid w:val="00294751"/>
    <w:rsid w:val="00295A09"/>
    <w:rsid w:val="00296E8C"/>
    <w:rsid w:val="002A6E50"/>
    <w:rsid w:val="002A7473"/>
    <w:rsid w:val="002B16A9"/>
    <w:rsid w:val="002B4298"/>
    <w:rsid w:val="002B6177"/>
    <w:rsid w:val="002C256A"/>
    <w:rsid w:val="002C5A9F"/>
    <w:rsid w:val="002E2647"/>
    <w:rsid w:val="002E47FA"/>
    <w:rsid w:val="002E5944"/>
    <w:rsid w:val="002F59F5"/>
    <w:rsid w:val="002F5EFB"/>
    <w:rsid w:val="00300AE2"/>
    <w:rsid w:val="00305A7F"/>
    <w:rsid w:val="003152FE"/>
    <w:rsid w:val="00327436"/>
    <w:rsid w:val="00330FD2"/>
    <w:rsid w:val="00332511"/>
    <w:rsid w:val="00344BD6"/>
    <w:rsid w:val="0034552D"/>
    <w:rsid w:val="00351A7B"/>
    <w:rsid w:val="0035528D"/>
    <w:rsid w:val="0035654D"/>
    <w:rsid w:val="00361821"/>
    <w:rsid w:val="00361E9E"/>
    <w:rsid w:val="003621B7"/>
    <w:rsid w:val="00364548"/>
    <w:rsid w:val="003645B4"/>
    <w:rsid w:val="0037126B"/>
    <w:rsid w:val="00374500"/>
    <w:rsid w:val="00375437"/>
    <w:rsid w:val="00376273"/>
    <w:rsid w:val="00381FE1"/>
    <w:rsid w:val="00384EE5"/>
    <w:rsid w:val="003B031A"/>
    <w:rsid w:val="003B753F"/>
    <w:rsid w:val="003C7FBE"/>
    <w:rsid w:val="003D227C"/>
    <w:rsid w:val="003D2B4D"/>
    <w:rsid w:val="003D6A41"/>
    <w:rsid w:val="003F52EE"/>
    <w:rsid w:val="004001C4"/>
    <w:rsid w:val="0040557F"/>
    <w:rsid w:val="00407D72"/>
    <w:rsid w:val="00425DD1"/>
    <w:rsid w:val="00426E14"/>
    <w:rsid w:val="00434FDC"/>
    <w:rsid w:val="004421A7"/>
    <w:rsid w:val="00442557"/>
    <w:rsid w:val="00444A88"/>
    <w:rsid w:val="00450F88"/>
    <w:rsid w:val="00452B7A"/>
    <w:rsid w:val="00456C2F"/>
    <w:rsid w:val="00461536"/>
    <w:rsid w:val="00462545"/>
    <w:rsid w:val="00465161"/>
    <w:rsid w:val="00470D5C"/>
    <w:rsid w:val="0047266D"/>
    <w:rsid w:val="00474DA4"/>
    <w:rsid w:val="00476B4D"/>
    <w:rsid w:val="00477036"/>
    <w:rsid w:val="004805FA"/>
    <w:rsid w:val="00480F52"/>
    <w:rsid w:val="004910C5"/>
    <w:rsid w:val="004935D2"/>
    <w:rsid w:val="004A7CB7"/>
    <w:rsid w:val="004B1215"/>
    <w:rsid w:val="004B205A"/>
    <w:rsid w:val="004C77C9"/>
    <w:rsid w:val="004D047D"/>
    <w:rsid w:val="004D1D65"/>
    <w:rsid w:val="004D29A1"/>
    <w:rsid w:val="004E0A76"/>
    <w:rsid w:val="004E11FC"/>
    <w:rsid w:val="004E44D1"/>
    <w:rsid w:val="004F1E9E"/>
    <w:rsid w:val="004F305A"/>
    <w:rsid w:val="004F6B4C"/>
    <w:rsid w:val="005005F8"/>
    <w:rsid w:val="005101F8"/>
    <w:rsid w:val="00512164"/>
    <w:rsid w:val="00520297"/>
    <w:rsid w:val="00523B0F"/>
    <w:rsid w:val="00526247"/>
    <w:rsid w:val="005338F9"/>
    <w:rsid w:val="00535838"/>
    <w:rsid w:val="005373B2"/>
    <w:rsid w:val="00540371"/>
    <w:rsid w:val="0054281C"/>
    <w:rsid w:val="00544581"/>
    <w:rsid w:val="00545E42"/>
    <w:rsid w:val="00546885"/>
    <w:rsid w:val="005478DC"/>
    <w:rsid w:val="0055268D"/>
    <w:rsid w:val="0056098E"/>
    <w:rsid w:val="00571397"/>
    <w:rsid w:val="00576BE4"/>
    <w:rsid w:val="005935C9"/>
    <w:rsid w:val="005A1EC1"/>
    <w:rsid w:val="005A400A"/>
    <w:rsid w:val="005C53C3"/>
    <w:rsid w:val="005C5D61"/>
    <w:rsid w:val="005D3B2F"/>
    <w:rsid w:val="005E11A3"/>
    <w:rsid w:val="005E643F"/>
    <w:rsid w:val="005F2CFF"/>
    <w:rsid w:val="005F3A9B"/>
    <w:rsid w:val="005F7B15"/>
    <w:rsid w:val="005F7B92"/>
    <w:rsid w:val="00601300"/>
    <w:rsid w:val="00611D09"/>
    <w:rsid w:val="00612379"/>
    <w:rsid w:val="00615157"/>
    <w:rsid w:val="006153B6"/>
    <w:rsid w:val="0061555F"/>
    <w:rsid w:val="00620645"/>
    <w:rsid w:val="0063023C"/>
    <w:rsid w:val="00636CA6"/>
    <w:rsid w:val="00637EDD"/>
    <w:rsid w:val="00641200"/>
    <w:rsid w:val="00644F42"/>
    <w:rsid w:val="00645CA8"/>
    <w:rsid w:val="0065060E"/>
    <w:rsid w:val="006655D3"/>
    <w:rsid w:val="00667404"/>
    <w:rsid w:val="00675C19"/>
    <w:rsid w:val="006803D3"/>
    <w:rsid w:val="00682F52"/>
    <w:rsid w:val="00687EB4"/>
    <w:rsid w:val="00695C56"/>
    <w:rsid w:val="006968A1"/>
    <w:rsid w:val="006A052D"/>
    <w:rsid w:val="006A3743"/>
    <w:rsid w:val="006A5CDE"/>
    <w:rsid w:val="006A644A"/>
    <w:rsid w:val="006B17D2"/>
    <w:rsid w:val="006B5002"/>
    <w:rsid w:val="006C224E"/>
    <w:rsid w:val="006C3B58"/>
    <w:rsid w:val="006D0F8B"/>
    <w:rsid w:val="006D1025"/>
    <w:rsid w:val="006D2569"/>
    <w:rsid w:val="006D780A"/>
    <w:rsid w:val="006E4E9E"/>
    <w:rsid w:val="006F57F0"/>
    <w:rsid w:val="00701585"/>
    <w:rsid w:val="00702291"/>
    <w:rsid w:val="007065BE"/>
    <w:rsid w:val="0071271E"/>
    <w:rsid w:val="00713880"/>
    <w:rsid w:val="00713A8C"/>
    <w:rsid w:val="00715EDC"/>
    <w:rsid w:val="00717CF5"/>
    <w:rsid w:val="00724BB6"/>
    <w:rsid w:val="007312A6"/>
    <w:rsid w:val="00732DEC"/>
    <w:rsid w:val="00735358"/>
    <w:rsid w:val="00735BD5"/>
    <w:rsid w:val="00751613"/>
    <w:rsid w:val="00754577"/>
    <w:rsid w:val="007556F6"/>
    <w:rsid w:val="00760EEF"/>
    <w:rsid w:val="0076685D"/>
    <w:rsid w:val="00766CA4"/>
    <w:rsid w:val="00777EE5"/>
    <w:rsid w:val="00783722"/>
    <w:rsid w:val="00784836"/>
    <w:rsid w:val="0079023E"/>
    <w:rsid w:val="00792D5F"/>
    <w:rsid w:val="0079467B"/>
    <w:rsid w:val="007A2854"/>
    <w:rsid w:val="007A45D9"/>
    <w:rsid w:val="007B0C89"/>
    <w:rsid w:val="007B1F24"/>
    <w:rsid w:val="007C1D92"/>
    <w:rsid w:val="007C4CB9"/>
    <w:rsid w:val="007D0B9D"/>
    <w:rsid w:val="007D19B0"/>
    <w:rsid w:val="007F498F"/>
    <w:rsid w:val="007F65E3"/>
    <w:rsid w:val="0080066E"/>
    <w:rsid w:val="00805818"/>
    <w:rsid w:val="0080679D"/>
    <w:rsid w:val="008108B0"/>
    <w:rsid w:val="008109D7"/>
    <w:rsid w:val="00811B20"/>
    <w:rsid w:val="00812659"/>
    <w:rsid w:val="00817ED9"/>
    <w:rsid w:val="00821030"/>
    <w:rsid w:val="008211B5"/>
    <w:rsid w:val="0082296E"/>
    <w:rsid w:val="00824099"/>
    <w:rsid w:val="00825583"/>
    <w:rsid w:val="008266C9"/>
    <w:rsid w:val="00837E36"/>
    <w:rsid w:val="00846D7C"/>
    <w:rsid w:val="0086018F"/>
    <w:rsid w:val="00860AC8"/>
    <w:rsid w:val="00864C55"/>
    <w:rsid w:val="00867AC1"/>
    <w:rsid w:val="0087010F"/>
    <w:rsid w:val="00870C02"/>
    <w:rsid w:val="0088222F"/>
    <w:rsid w:val="00883771"/>
    <w:rsid w:val="00890DF8"/>
    <w:rsid w:val="00891B3E"/>
    <w:rsid w:val="0089412A"/>
    <w:rsid w:val="008A53E5"/>
    <w:rsid w:val="008A743F"/>
    <w:rsid w:val="008B0B38"/>
    <w:rsid w:val="008B3D8D"/>
    <w:rsid w:val="008B48F8"/>
    <w:rsid w:val="008C0970"/>
    <w:rsid w:val="008C3A21"/>
    <w:rsid w:val="008C3E36"/>
    <w:rsid w:val="008D0BC5"/>
    <w:rsid w:val="008D2CF7"/>
    <w:rsid w:val="008D7A8F"/>
    <w:rsid w:val="008F7B2D"/>
    <w:rsid w:val="00900B00"/>
    <w:rsid w:val="00900C26"/>
    <w:rsid w:val="0090197F"/>
    <w:rsid w:val="00905501"/>
    <w:rsid w:val="00906DDC"/>
    <w:rsid w:val="0092688E"/>
    <w:rsid w:val="00934E09"/>
    <w:rsid w:val="00936253"/>
    <w:rsid w:val="00940D46"/>
    <w:rsid w:val="009527D4"/>
    <w:rsid w:val="00952DD4"/>
    <w:rsid w:val="00955DF8"/>
    <w:rsid w:val="0096175D"/>
    <w:rsid w:val="00965AE7"/>
    <w:rsid w:val="00966464"/>
    <w:rsid w:val="0097093A"/>
    <w:rsid w:val="00970FED"/>
    <w:rsid w:val="00973BAC"/>
    <w:rsid w:val="0097643E"/>
    <w:rsid w:val="00976D25"/>
    <w:rsid w:val="00984F4D"/>
    <w:rsid w:val="00990F18"/>
    <w:rsid w:val="00992D82"/>
    <w:rsid w:val="00997029"/>
    <w:rsid w:val="009A0167"/>
    <w:rsid w:val="009A7339"/>
    <w:rsid w:val="009B372A"/>
    <w:rsid w:val="009B440E"/>
    <w:rsid w:val="009D16CE"/>
    <w:rsid w:val="009D5537"/>
    <w:rsid w:val="009D690D"/>
    <w:rsid w:val="009E65B6"/>
    <w:rsid w:val="009E6BF6"/>
    <w:rsid w:val="009F2700"/>
    <w:rsid w:val="009F3FC6"/>
    <w:rsid w:val="009F6CB0"/>
    <w:rsid w:val="00A24C10"/>
    <w:rsid w:val="00A42AC3"/>
    <w:rsid w:val="00A430CF"/>
    <w:rsid w:val="00A431C2"/>
    <w:rsid w:val="00A53191"/>
    <w:rsid w:val="00A54309"/>
    <w:rsid w:val="00A622A0"/>
    <w:rsid w:val="00A661DC"/>
    <w:rsid w:val="00A706D3"/>
    <w:rsid w:val="00A70915"/>
    <w:rsid w:val="00A73F46"/>
    <w:rsid w:val="00A75BD6"/>
    <w:rsid w:val="00A7678D"/>
    <w:rsid w:val="00A856BE"/>
    <w:rsid w:val="00A874A1"/>
    <w:rsid w:val="00AA7361"/>
    <w:rsid w:val="00AB2B93"/>
    <w:rsid w:val="00AB4419"/>
    <w:rsid w:val="00AB530F"/>
    <w:rsid w:val="00AB7E5B"/>
    <w:rsid w:val="00AC2883"/>
    <w:rsid w:val="00AC49AF"/>
    <w:rsid w:val="00AD044E"/>
    <w:rsid w:val="00AE0EF1"/>
    <w:rsid w:val="00AE2937"/>
    <w:rsid w:val="00AE5DE5"/>
    <w:rsid w:val="00AF3D3F"/>
    <w:rsid w:val="00AF7492"/>
    <w:rsid w:val="00B0661B"/>
    <w:rsid w:val="00B07301"/>
    <w:rsid w:val="00B10805"/>
    <w:rsid w:val="00B11F3E"/>
    <w:rsid w:val="00B224DE"/>
    <w:rsid w:val="00B324D4"/>
    <w:rsid w:val="00B3279E"/>
    <w:rsid w:val="00B46575"/>
    <w:rsid w:val="00B52DEB"/>
    <w:rsid w:val="00B52DFE"/>
    <w:rsid w:val="00B54E1C"/>
    <w:rsid w:val="00B55E77"/>
    <w:rsid w:val="00B60E62"/>
    <w:rsid w:val="00B61777"/>
    <w:rsid w:val="00B66FA7"/>
    <w:rsid w:val="00B73E82"/>
    <w:rsid w:val="00B76DA9"/>
    <w:rsid w:val="00B817E5"/>
    <w:rsid w:val="00B83F22"/>
    <w:rsid w:val="00B84AC8"/>
    <w:rsid w:val="00B84BBD"/>
    <w:rsid w:val="00B93F25"/>
    <w:rsid w:val="00B95044"/>
    <w:rsid w:val="00BA43FB"/>
    <w:rsid w:val="00BB2908"/>
    <w:rsid w:val="00BC0BD4"/>
    <w:rsid w:val="00BC127D"/>
    <w:rsid w:val="00BC1FE6"/>
    <w:rsid w:val="00BD2B5E"/>
    <w:rsid w:val="00BD45CF"/>
    <w:rsid w:val="00BD5A93"/>
    <w:rsid w:val="00BF003D"/>
    <w:rsid w:val="00BF2ED2"/>
    <w:rsid w:val="00C01F5B"/>
    <w:rsid w:val="00C061B6"/>
    <w:rsid w:val="00C06CBA"/>
    <w:rsid w:val="00C17505"/>
    <w:rsid w:val="00C2446C"/>
    <w:rsid w:val="00C26450"/>
    <w:rsid w:val="00C30D9B"/>
    <w:rsid w:val="00C36AE5"/>
    <w:rsid w:val="00C41F17"/>
    <w:rsid w:val="00C461DE"/>
    <w:rsid w:val="00C474D7"/>
    <w:rsid w:val="00C524B4"/>
    <w:rsid w:val="00C527FA"/>
    <w:rsid w:val="00C5280D"/>
    <w:rsid w:val="00C53515"/>
    <w:rsid w:val="00C53EB3"/>
    <w:rsid w:val="00C5791C"/>
    <w:rsid w:val="00C633B1"/>
    <w:rsid w:val="00C66290"/>
    <w:rsid w:val="00C67C5B"/>
    <w:rsid w:val="00C7034C"/>
    <w:rsid w:val="00C72B7A"/>
    <w:rsid w:val="00C7407B"/>
    <w:rsid w:val="00C760F2"/>
    <w:rsid w:val="00C81995"/>
    <w:rsid w:val="00C849C6"/>
    <w:rsid w:val="00C90D5F"/>
    <w:rsid w:val="00C960E8"/>
    <w:rsid w:val="00C973F2"/>
    <w:rsid w:val="00CA304C"/>
    <w:rsid w:val="00CA36B7"/>
    <w:rsid w:val="00CA5CCB"/>
    <w:rsid w:val="00CA774A"/>
    <w:rsid w:val="00CB42B7"/>
    <w:rsid w:val="00CB48A3"/>
    <w:rsid w:val="00CC11B0"/>
    <w:rsid w:val="00CC2841"/>
    <w:rsid w:val="00CE49AB"/>
    <w:rsid w:val="00CF1330"/>
    <w:rsid w:val="00CF7E36"/>
    <w:rsid w:val="00D0019E"/>
    <w:rsid w:val="00D0362D"/>
    <w:rsid w:val="00D047CF"/>
    <w:rsid w:val="00D04ECD"/>
    <w:rsid w:val="00D05439"/>
    <w:rsid w:val="00D10612"/>
    <w:rsid w:val="00D26C26"/>
    <w:rsid w:val="00D330A5"/>
    <w:rsid w:val="00D3708D"/>
    <w:rsid w:val="00D40426"/>
    <w:rsid w:val="00D42299"/>
    <w:rsid w:val="00D5107B"/>
    <w:rsid w:val="00D57C96"/>
    <w:rsid w:val="00D57D18"/>
    <w:rsid w:val="00D73960"/>
    <w:rsid w:val="00D75169"/>
    <w:rsid w:val="00D900AB"/>
    <w:rsid w:val="00D91203"/>
    <w:rsid w:val="00D94381"/>
    <w:rsid w:val="00D95174"/>
    <w:rsid w:val="00DA15DE"/>
    <w:rsid w:val="00DA4973"/>
    <w:rsid w:val="00DA54C4"/>
    <w:rsid w:val="00DA6F36"/>
    <w:rsid w:val="00DB596E"/>
    <w:rsid w:val="00DB7773"/>
    <w:rsid w:val="00DC00EA"/>
    <w:rsid w:val="00DC3802"/>
    <w:rsid w:val="00DF59CD"/>
    <w:rsid w:val="00DF6A1D"/>
    <w:rsid w:val="00E053BB"/>
    <w:rsid w:val="00E07D87"/>
    <w:rsid w:val="00E130DF"/>
    <w:rsid w:val="00E31883"/>
    <w:rsid w:val="00E32F7E"/>
    <w:rsid w:val="00E33015"/>
    <w:rsid w:val="00E463C3"/>
    <w:rsid w:val="00E50AE0"/>
    <w:rsid w:val="00E525E7"/>
    <w:rsid w:val="00E5267B"/>
    <w:rsid w:val="00E52E21"/>
    <w:rsid w:val="00E62174"/>
    <w:rsid w:val="00E63C0E"/>
    <w:rsid w:val="00E72D49"/>
    <w:rsid w:val="00E7593C"/>
    <w:rsid w:val="00E7678A"/>
    <w:rsid w:val="00E844F7"/>
    <w:rsid w:val="00E935F1"/>
    <w:rsid w:val="00E94A81"/>
    <w:rsid w:val="00E94B11"/>
    <w:rsid w:val="00EA1FFB"/>
    <w:rsid w:val="00EB048E"/>
    <w:rsid w:val="00EB4E9C"/>
    <w:rsid w:val="00EC2265"/>
    <w:rsid w:val="00EC2B25"/>
    <w:rsid w:val="00EC567A"/>
    <w:rsid w:val="00EE08D5"/>
    <w:rsid w:val="00EE34DF"/>
    <w:rsid w:val="00EE4134"/>
    <w:rsid w:val="00EF2F89"/>
    <w:rsid w:val="00F01DF7"/>
    <w:rsid w:val="00F03E98"/>
    <w:rsid w:val="00F048DF"/>
    <w:rsid w:val="00F053DD"/>
    <w:rsid w:val="00F10990"/>
    <w:rsid w:val="00F1237A"/>
    <w:rsid w:val="00F124C0"/>
    <w:rsid w:val="00F22CBD"/>
    <w:rsid w:val="00F272F1"/>
    <w:rsid w:val="00F343FC"/>
    <w:rsid w:val="00F45372"/>
    <w:rsid w:val="00F511FE"/>
    <w:rsid w:val="00F560F7"/>
    <w:rsid w:val="00F60988"/>
    <w:rsid w:val="00F6334D"/>
    <w:rsid w:val="00F6487B"/>
    <w:rsid w:val="00F671F3"/>
    <w:rsid w:val="00F71D5A"/>
    <w:rsid w:val="00F747AD"/>
    <w:rsid w:val="00FA0425"/>
    <w:rsid w:val="00FA0683"/>
    <w:rsid w:val="00FA49AB"/>
    <w:rsid w:val="00FB3CFC"/>
    <w:rsid w:val="00FC2261"/>
    <w:rsid w:val="00FC3CF2"/>
    <w:rsid w:val="00FD3F87"/>
    <w:rsid w:val="00FE39C7"/>
    <w:rsid w:val="00FE4EB7"/>
    <w:rsid w:val="00FE551E"/>
    <w:rsid w:val="00FE5678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71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71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5859</Words>
  <Characters>31475</Characters>
  <Application>Microsoft Office Word</Application>
  <DocSecurity>0</DocSecurity>
  <Lines>715</Lines>
  <Paragraphs>369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36965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TC/54/26</dc:title>
  <dc:creator>BOU LLORET Amparo</dc:creator>
  <cp:lastModifiedBy>MAY Jessica</cp:lastModifiedBy>
  <cp:revision>8</cp:revision>
  <cp:lastPrinted>2016-11-22T15:41:00Z</cp:lastPrinted>
  <dcterms:created xsi:type="dcterms:W3CDTF">2018-08-01T14:32:00Z</dcterms:created>
  <dcterms:modified xsi:type="dcterms:W3CDTF">2018-08-02T09:48:00Z</dcterms:modified>
</cp:coreProperties>
</file>