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56803" w:rsidRPr="00235285" w:rsidTr="00EB4E9C">
        <w:tc>
          <w:tcPr>
            <w:tcW w:w="6522" w:type="dxa"/>
          </w:tcPr>
          <w:p w:rsidR="00556803" w:rsidRPr="00235285" w:rsidRDefault="00556803" w:rsidP="00AC2883">
            <w:r w:rsidRPr="00235285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556803" w:rsidRPr="00235285" w:rsidRDefault="00556803" w:rsidP="00AB13F0">
            <w:pPr>
              <w:pStyle w:val="Lettrine"/>
            </w:pPr>
            <w:r w:rsidRPr="00235285">
              <w:t>S</w:t>
            </w:r>
          </w:p>
        </w:tc>
      </w:tr>
      <w:tr w:rsidR="00DC3802" w:rsidRPr="00B668C4" w:rsidTr="00645CA8">
        <w:trPr>
          <w:trHeight w:val="219"/>
        </w:trPr>
        <w:tc>
          <w:tcPr>
            <w:tcW w:w="6522" w:type="dxa"/>
          </w:tcPr>
          <w:p w:rsidR="00DC3802" w:rsidRPr="00235285" w:rsidRDefault="00556803" w:rsidP="00AC2883">
            <w:pPr>
              <w:pStyle w:val="upove"/>
              <w:rPr>
                <w:lang w:val="es-ES_tradnl"/>
              </w:rPr>
            </w:pPr>
            <w:r w:rsidRPr="00235285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062BDF" w:rsidRDefault="00DC3802" w:rsidP="00DA4973">
            <w:pPr>
              <w:rPr>
                <w:lang w:val="es-ES_tradnl"/>
              </w:rPr>
            </w:pPr>
          </w:p>
        </w:tc>
      </w:tr>
    </w:tbl>
    <w:p w:rsidR="00DC3802" w:rsidRPr="00062BDF" w:rsidRDefault="00DC3802" w:rsidP="00DC3802">
      <w:pPr>
        <w:rPr>
          <w:lang w:val="es-ES_tradnl"/>
        </w:rPr>
      </w:pPr>
    </w:p>
    <w:p w:rsidR="00DA4973" w:rsidRPr="00062BDF" w:rsidRDefault="00DA4973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614D6" w:rsidRPr="00B668C4" w:rsidTr="005614D6">
        <w:tc>
          <w:tcPr>
            <w:tcW w:w="6512" w:type="dxa"/>
          </w:tcPr>
          <w:p w:rsidR="005614D6" w:rsidRPr="00B42DB3" w:rsidRDefault="005614D6" w:rsidP="00AB13F0">
            <w:pPr>
              <w:pStyle w:val="Sessiontc"/>
              <w:spacing w:line="240" w:lineRule="auto"/>
              <w:rPr>
                <w:lang w:val="es-ES_tradnl"/>
              </w:rPr>
            </w:pPr>
            <w:r w:rsidRPr="00B42DB3">
              <w:rPr>
                <w:lang w:val="es-ES_tradnl"/>
              </w:rPr>
              <w:t>Comité Técnico</w:t>
            </w:r>
          </w:p>
          <w:p w:rsidR="005614D6" w:rsidRPr="00B42DB3" w:rsidRDefault="005614D6" w:rsidP="00391731">
            <w:pPr>
              <w:pStyle w:val="Sessiontcplacedate"/>
              <w:rPr>
                <w:sz w:val="22"/>
                <w:lang w:val="es-ES_tradnl"/>
              </w:rPr>
            </w:pPr>
            <w:r w:rsidRPr="00B42DB3">
              <w:rPr>
                <w:lang w:val="es-ES_tradnl"/>
              </w:rPr>
              <w:t>Quincuagésima cuarta sesión</w:t>
            </w:r>
            <w:r w:rsidRPr="00B42DB3">
              <w:rPr>
                <w:lang w:val="es-ES_tradnl"/>
              </w:rPr>
              <w:br/>
              <w:t>Ginebra, 29 y</w:t>
            </w:r>
            <w:r w:rsidR="00391731" w:rsidRPr="00B42DB3">
              <w:rPr>
                <w:lang w:val="es-ES_tradnl"/>
              </w:rPr>
              <w:t> </w:t>
            </w:r>
            <w:r w:rsidRPr="00B42DB3">
              <w:rPr>
                <w:lang w:val="es-ES_tradnl"/>
              </w:rPr>
              <w:t>30 de octubre de</w:t>
            </w:r>
            <w:r w:rsidR="00391731" w:rsidRPr="00B42DB3">
              <w:rPr>
                <w:lang w:val="es-ES_tradnl"/>
              </w:rPr>
              <w:t> </w:t>
            </w:r>
            <w:r w:rsidRPr="00B42DB3">
              <w:rPr>
                <w:lang w:val="es-ES_tradnl"/>
              </w:rPr>
              <w:t>2018</w:t>
            </w:r>
          </w:p>
        </w:tc>
        <w:tc>
          <w:tcPr>
            <w:tcW w:w="3127" w:type="dxa"/>
          </w:tcPr>
          <w:p w:rsidR="005614D6" w:rsidRPr="00B42DB3" w:rsidRDefault="005614D6" w:rsidP="003C7FBE">
            <w:pPr>
              <w:pStyle w:val="Doccode"/>
              <w:rPr>
                <w:lang w:val="es-ES_tradnl"/>
              </w:rPr>
            </w:pPr>
            <w:r w:rsidRPr="00B42DB3">
              <w:rPr>
                <w:lang w:val="es-ES_tradnl"/>
              </w:rPr>
              <w:t>TC/54/1</w:t>
            </w:r>
            <w:r w:rsidR="004257CB">
              <w:rPr>
                <w:lang w:val="es-ES_tradnl"/>
              </w:rPr>
              <w:t xml:space="preserve"> Rev.</w:t>
            </w:r>
          </w:p>
          <w:p w:rsidR="005614D6" w:rsidRPr="00B42DB3" w:rsidRDefault="005614D6" w:rsidP="003C7FBE">
            <w:pPr>
              <w:pStyle w:val="Docoriginal"/>
              <w:rPr>
                <w:lang w:val="es-ES_tradnl"/>
              </w:rPr>
            </w:pPr>
            <w:r w:rsidRPr="00B42DB3">
              <w:rPr>
                <w:lang w:val="es-ES_tradnl"/>
              </w:rPr>
              <w:t>Original:</w:t>
            </w:r>
            <w:r w:rsidRPr="00B42DB3">
              <w:rPr>
                <w:b w:val="0"/>
                <w:spacing w:val="0"/>
                <w:lang w:val="es-ES_tradnl"/>
              </w:rPr>
              <w:t xml:space="preserve">  </w:t>
            </w:r>
            <w:proofErr w:type="gramStart"/>
            <w:r w:rsidR="005D5040" w:rsidRPr="00B42DB3">
              <w:rPr>
                <w:b w:val="0"/>
                <w:spacing w:val="0"/>
                <w:lang w:val="es-ES_tradnl"/>
              </w:rPr>
              <w:t>Inglés</w:t>
            </w:r>
            <w:proofErr w:type="gramEnd"/>
          </w:p>
          <w:p w:rsidR="005614D6" w:rsidRPr="00062BDF" w:rsidRDefault="005D5040" w:rsidP="00B668C4">
            <w:pPr>
              <w:pStyle w:val="Docoriginal"/>
              <w:rPr>
                <w:lang w:val="es-ES_tradnl"/>
              </w:rPr>
            </w:pPr>
            <w:r w:rsidRPr="00B42DB3">
              <w:rPr>
                <w:lang w:val="es-ES_tradnl"/>
              </w:rPr>
              <w:t>Fecha</w:t>
            </w:r>
            <w:r w:rsidR="005614D6" w:rsidRPr="00B42DB3">
              <w:rPr>
                <w:lang w:val="es-ES_tradnl"/>
              </w:rPr>
              <w:t>:</w:t>
            </w:r>
            <w:r w:rsidR="005614D6" w:rsidRPr="00B42DB3">
              <w:rPr>
                <w:b w:val="0"/>
                <w:spacing w:val="0"/>
                <w:lang w:val="es-ES_tradnl"/>
              </w:rPr>
              <w:t xml:space="preserve">  </w:t>
            </w:r>
            <w:r w:rsidR="00B668C4" w:rsidRPr="00B668C4">
              <w:rPr>
                <w:b w:val="0"/>
                <w:spacing w:val="0"/>
                <w:lang w:val="es-ES_tradnl"/>
              </w:rPr>
              <w:t xml:space="preserve">24 </w:t>
            </w:r>
            <w:r w:rsidR="00B42DB3" w:rsidRPr="00B668C4">
              <w:rPr>
                <w:b w:val="0"/>
                <w:spacing w:val="0"/>
                <w:lang w:val="es-ES_tradnl"/>
              </w:rPr>
              <w:t xml:space="preserve">de </w:t>
            </w:r>
            <w:r w:rsidR="004257CB" w:rsidRPr="00B668C4">
              <w:rPr>
                <w:b w:val="0"/>
                <w:spacing w:val="0"/>
                <w:lang w:val="es-ES_tradnl"/>
              </w:rPr>
              <w:t>octubre</w:t>
            </w:r>
            <w:r w:rsidR="008B4B7D" w:rsidRPr="00B668C4">
              <w:rPr>
                <w:b w:val="0"/>
                <w:spacing w:val="0"/>
                <w:lang w:val="es-ES_tradnl"/>
              </w:rPr>
              <w:t xml:space="preserve"> de</w:t>
            </w:r>
            <w:r w:rsidR="00EB01D2" w:rsidRPr="00B668C4">
              <w:rPr>
                <w:b w:val="0"/>
                <w:spacing w:val="0"/>
                <w:lang w:val="es-ES_tradnl"/>
              </w:rPr>
              <w:t> </w:t>
            </w:r>
            <w:r w:rsidR="008B4B7D" w:rsidRPr="00B668C4">
              <w:rPr>
                <w:b w:val="0"/>
                <w:spacing w:val="0"/>
                <w:lang w:val="es-ES_tradnl"/>
              </w:rPr>
              <w:t>2018</w:t>
            </w:r>
            <w:bookmarkStart w:id="0" w:name="_GoBack"/>
            <w:bookmarkEnd w:id="0"/>
          </w:p>
        </w:tc>
      </w:tr>
    </w:tbl>
    <w:p w:rsidR="000D7780" w:rsidRPr="0047586C" w:rsidRDefault="009736BC" w:rsidP="00254ABC">
      <w:pPr>
        <w:pStyle w:val="Titleofdoc0"/>
        <w:rPr>
          <w:lang w:val="es-ES"/>
        </w:rPr>
      </w:pPr>
      <w:bookmarkStart w:id="1" w:name="TitleOfDoc"/>
      <w:bookmarkEnd w:id="1"/>
      <w:r w:rsidRPr="00235285">
        <w:rPr>
          <w:lang w:val="es-ES_tradnl"/>
        </w:rPr>
        <w:t>PROYECTO DE ORDEN DEL DÍA</w:t>
      </w:r>
      <w:r w:rsidR="0047586C" w:rsidRPr="0047586C">
        <w:rPr>
          <w:lang w:val="es-ES"/>
        </w:rPr>
        <w:t xml:space="preserve"> REVISADO</w:t>
      </w:r>
    </w:p>
    <w:p w:rsidR="006A644A" w:rsidRPr="00062BDF" w:rsidRDefault="00254ABC" w:rsidP="00254ABC">
      <w:pPr>
        <w:pStyle w:val="preparedby1"/>
        <w:jc w:val="left"/>
        <w:rPr>
          <w:lang w:val="es-ES_tradnl"/>
        </w:rPr>
      </w:pPr>
      <w:bookmarkStart w:id="2" w:name="Prepared"/>
      <w:bookmarkEnd w:id="2"/>
      <w:r w:rsidRPr="00235285">
        <w:rPr>
          <w:lang w:val="es-ES_tradnl"/>
        </w:rPr>
        <w:t>preparado por la Oficina de la </w:t>
      </w:r>
      <w:r w:rsidR="009736BC" w:rsidRPr="00235285">
        <w:rPr>
          <w:lang w:val="es-ES_tradnl"/>
        </w:rPr>
        <w:t>Unión</w:t>
      </w:r>
    </w:p>
    <w:p w:rsidR="00050E16" w:rsidRPr="00235285" w:rsidRDefault="003D16BF" w:rsidP="006A644A">
      <w:pPr>
        <w:pStyle w:val="Disclaimer"/>
        <w:rPr>
          <w:lang w:val="es-ES_tradnl"/>
        </w:rPr>
      </w:pPr>
      <w:r w:rsidRPr="00235285">
        <w:rPr>
          <w:lang w:val="es-ES_tradnl"/>
        </w:rPr>
        <w:t>Descargo de responsabilidad: el presente documento no constituye un documento de política u orientación de la UPOV</w:t>
      </w:r>
    </w:p>
    <w:p w:rsidR="007608C7" w:rsidRPr="00062BDF" w:rsidRDefault="007C721A" w:rsidP="007608C7">
      <w:pPr>
        <w:ind w:left="567" w:hanging="567"/>
        <w:rPr>
          <w:rFonts w:cs="Arial"/>
          <w:snapToGrid w:val="0"/>
          <w:lang w:val="es-ES_tradnl"/>
        </w:rPr>
      </w:pPr>
      <w:r w:rsidRPr="00235285">
        <w:rPr>
          <w:rFonts w:cs="Arial"/>
          <w:snapToGrid w:val="0"/>
        </w:rPr>
        <w:fldChar w:fldCharType="begin"/>
      </w:r>
      <w:r w:rsidR="007608C7" w:rsidRPr="00062BDF">
        <w:rPr>
          <w:rFonts w:cs="Arial"/>
          <w:snapToGrid w:val="0"/>
          <w:lang w:val="es-ES_tradnl"/>
        </w:rPr>
        <w:instrText xml:space="preserve"> AUTONUM  </w:instrText>
      </w:r>
      <w:r w:rsidRPr="00235285">
        <w:rPr>
          <w:rFonts w:cs="Arial"/>
          <w:snapToGrid w:val="0"/>
        </w:rPr>
        <w:fldChar w:fldCharType="end"/>
      </w:r>
      <w:r w:rsidR="007608C7" w:rsidRPr="00062BDF">
        <w:rPr>
          <w:rFonts w:cs="Arial"/>
          <w:snapToGrid w:val="0"/>
          <w:lang w:val="es-ES_tradnl"/>
        </w:rPr>
        <w:tab/>
      </w:r>
      <w:r w:rsidR="00A52472" w:rsidRPr="00235285">
        <w:rPr>
          <w:rFonts w:cs="Arial"/>
          <w:snapToGrid w:val="0"/>
          <w:lang w:val="es-ES_tradnl"/>
        </w:rPr>
        <w:t>Apertura de la sesión</w:t>
      </w:r>
    </w:p>
    <w:p w:rsidR="007608C7" w:rsidRPr="00062BDF" w:rsidRDefault="007608C7" w:rsidP="007608C7">
      <w:pPr>
        <w:ind w:left="567" w:hanging="567"/>
        <w:rPr>
          <w:rFonts w:cs="Arial"/>
          <w:snapToGrid w:val="0"/>
          <w:lang w:val="es-ES_tradnl"/>
        </w:rPr>
      </w:pPr>
    </w:p>
    <w:p w:rsidR="007608C7" w:rsidRPr="00062BDF" w:rsidRDefault="007C721A" w:rsidP="007608C7">
      <w:pPr>
        <w:ind w:left="567" w:hanging="567"/>
        <w:rPr>
          <w:rFonts w:cs="Arial"/>
          <w:snapToGrid w:val="0"/>
          <w:lang w:val="es-ES_tradnl"/>
        </w:rPr>
      </w:pPr>
      <w:r w:rsidRPr="00235285">
        <w:rPr>
          <w:rFonts w:cs="Arial"/>
          <w:snapToGrid w:val="0"/>
        </w:rPr>
        <w:fldChar w:fldCharType="begin"/>
      </w:r>
      <w:r w:rsidR="007608C7" w:rsidRPr="00062BDF">
        <w:rPr>
          <w:rFonts w:cs="Arial"/>
          <w:snapToGrid w:val="0"/>
          <w:lang w:val="es-ES_tradnl"/>
        </w:rPr>
        <w:instrText xml:space="preserve"> AUTONUM  </w:instrText>
      </w:r>
      <w:r w:rsidRPr="00235285">
        <w:rPr>
          <w:rFonts w:cs="Arial"/>
          <w:snapToGrid w:val="0"/>
        </w:rPr>
        <w:fldChar w:fldCharType="end"/>
      </w:r>
      <w:r w:rsidR="007608C7" w:rsidRPr="00062BDF">
        <w:rPr>
          <w:rFonts w:cs="Arial"/>
          <w:snapToGrid w:val="0"/>
          <w:lang w:val="es-ES_tradnl"/>
        </w:rPr>
        <w:tab/>
      </w:r>
      <w:r w:rsidR="00A52472" w:rsidRPr="00235285">
        <w:rPr>
          <w:rFonts w:cs="Arial"/>
          <w:snapToGrid w:val="0"/>
          <w:lang w:val="es-ES_tradnl"/>
        </w:rPr>
        <w:t>Aprobación del orden del día</w:t>
      </w:r>
    </w:p>
    <w:p w:rsidR="007608C7" w:rsidRPr="00062BDF" w:rsidRDefault="007608C7" w:rsidP="007608C7">
      <w:pPr>
        <w:ind w:left="567" w:hanging="567"/>
        <w:rPr>
          <w:rFonts w:cs="Arial"/>
          <w:snapToGrid w:val="0"/>
          <w:lang w:val="es-ES_tradnl"/>
        </w:rPr>
      </w:pPr>
    </w:p>
    <w:p w:rsidR="007608C7" w:rsidRPr="00062BDF" w:rsidRDefault="007C721A" w:rsidP="007608C7">
      <w:pPr>
        <w:ind w:left="567" w:hanging="567"/>
        <w:rPr>
          <w:rFonts w:cs="Arial"/>
          <w:snapToGrid w:val="0"/>
          <w:spacing w:val="-2"/>
          <w:lang w:val="es-ES_tradnl"/>
        </w:rPr>
      </w:pPr>
      <w:r w:rsidRPr="00235285">
        <w:rPr>
          <w:rFonts w:cs="Arial"/>
          <w:snapToGrid w:val="0"/>
        </w:rPr>
        <w:fldChar w:fldCharType="begin"/>
      </w:r>
      <w:r w:rsidR="007608C7" w:rsidRPr="00062BDF">
        <w:rPr>
          <w:rFonts w:cs="Arial"/>
          <w:snapToGrid w:val="0"/>
          <w:lang w:val="es-ES_tradnl"/>
        </w:rPr>
        <w:instrText xml:space="preserve"> AUTONUM  </w:instrText>
      </w:r>
      <w:r w:rsidRPr="00235285">
        <w:rPr>
          <w:rFonts w:cs="Arial"/>
          <w:snapToGrid w:val="0"/>
        </w:rPr>
        <w:fldChar w:fldCharType="end"/>
      </w:r>
      <w:r w:rsidR="007608C7" w:rsidRPr="00062BDF">
        <w:rPr>
          <w:rFonts w:cs="Arial"/>
          <w:snapToGrid w:val="0"/>
          <w:lang w:val="es-ES_tradnl"/>
        </w:rPr>
        <w:tab/>
      </w:r>
      <w:r w:rsidR="00A52472" w:rsidRPr="00235285">
        <w:rPr>
          <w:rFonts w:cs="Arial"/>
          <w:snapToGrid w:val="0"/>
          <w:spacing w:val="-2"/>
          <w:lang w:val="es-ES_tradnl"/>
        </w:rPr>
        <w:t>Informe sobre las novedades acaecidas en la UPOV, donde figuran las cuestiones pertinentes examinadas en las últimas sesiones del Comité Administrativo y Jurí</w:t>
      </w:r>
      <w:r w:rsidR="00B42DB3">
        <w:rPr>
          <w:rFonts w:cs="Arial"/>
          <w:snapToGrid w:val="0"/>
          <w:spacing w:val="-2"/>
          <w:lang w:val="es-ES_tradnl"/>
        </w:rPr>
        <w:t>dico, el Comité Consultivo y el </w:t>
      </w:r>
      <w:r w:rsidR="00A52472" w:rsidRPr="00235285">
        <w:rPr>
          <w:rFonts w:cs="Arial"/>
          <w:snapToGrid w:val="0"/>
          <w:spacing w:val="-2"/>
          <w:lang w:val="es-ES_tradnl"/>
        </w:rPr>
        <w:t>Consejo (documento TC/54/10)</w:t>
      </w:r>
    </w:p>
    <w:p w:rsidR="007608C7" w:rsidRPr="00062BDF" w:rsidRDefault="007608C7" w:rsidP="007608C7">
      <w:pPr>
        <w:ind w:left="567" w:hanging="567"/>
        <w:rPr>
          <w:rFonts w:cs="Arial"/>
          <w:snapToGrid w:val="0"/>
          <w:lang w:val="es-ES_tradnl"/>
        </w:rPr>
      </w:pPr>
    </w:p>
    <w:p w:rsidR="007608C7" w:rsidRPr="00062BDF" w:rsidRDefault="007C721A" w:rsidP="007608C7">
      <w:pPr>
        <w:ind w:left="567" w:hanging="567"/>
        <w:rPr>
          <w:lang w:val="es-ES_tradnl"/>
        </w:rPr>
      </w:pPr>
      <w:r w:rsidRPr="00235285">
        <w:rPr>
          <w:rFonts w:cs="Arial"/>
          <w:snapToGrid w:val="0"/>
        </w:rPr>
        <w:fldChar w:fldCharType="begin"/>
      </w:r>
      <w:r w:rsidR="007608C7" w:rsidRPr="00062BDF">
        <w:rPr>
          <w:rFonts w:cs="Arial"/>
          <w:snapToGrid w:val="0"/>
          <w:lang w:val="es-ES_tradnl"/>
        </w:rPr>
        <w:instrText xml:space="preserve"> AUTONUM  </w:instrText>
      </w:r>
      <w:r w:rsidRPr="00235285">
        <w:rPr>
          <w:rFonts w:cs="Arial"/>
          <w:snapToGrid w:val="0"/>
        </w:rPr>
        <w:fldChar w:fldCharType="end"/>
      </w:r>
      <w:r w:rsidR="007608C7" w:rsidRPr="00062BDF">
        <w:rPr>
          <w:rFonts w:cs="Arial"/>
          <w:snapToGrid w:val="0"/>
          <w:lang w:val="es-ES_tradnl"/>
        </w:rPr>
        <w:tab/>
      </w:r>
      <w:r w:rsidR="009C71E4" w:rsidRPr="00235285">
        <w:rPr>
          <w:spacing w:val="-2"/>
          <w:lang w:val="es-ES_tradnl"/>
        </w:rPr>
        <w:t xml:space="preserve">Informes sobre la labor de los Grupos de Trabajo Técnico, incluido el Grupo de Trabajo sobre Técnicas Bioquímicas y Moleculares, y Perfiles de ADN en particular </w:t>
      </w:r>
      <w:r w:rsidR="009C71E4" w:rsidRPr="00235285">
        <w:rPr>
          <w:rFonts w:cs="Arial"/>
          <w:spacing w:val="-2"/>
          <w:lang w:val="es-ES_tradnl"/>
        </w:rPr>
        <w:t>(documentos</w:t>
      </w:r>
      <w:r w:rsidR="00247FAC" w:rsidRPr="00235285">
        <w:rPr>
          <w:rFonts w:cs="Arial"/>
          <w:spacing w:val="-2"/>
          <w:lang w:val="es-ES_tradnl"/>
        </w:rPr>
        <w:t xml:space="preserve"> </w:t>
      </w:r>
      <w:r w:rsidR="009C71E4" w:rsidRPr="00235285">
        <w:rPr>
          <w:rFonts w:cs="Arial"/>
          <w:spacing w:val="-2"/>
          <w:lang w:val="es-ES_tradnl"/>
        </w:rPr>
        <w:t>BMT/16/29, BMT</w:t>
      </w:r>
      <w:r w:rsidR="006959AB">
        <w:rPr>
          <w:rFonts w:cs="Arial"/>
          <w:spacing w:val="-2"/>
          <w:lang w:val="es-ES_tradnl"/>
        </w:rPr>
        <w:t>/17/25, TWA/46/10, TWA/47/7</w:t>
      </w:r>
      <w:r w:rsidR="009C71E4" w:rsidRPr="00235285">
        <w:rPr>
          <w:rFonts w:cs="Arial"/>
          <w:spacing w:val="-2"/>
          <w:lang w:val="es-ES_tradnl"/>
        </w:rPr>
        <w:t>, TWC/35/21, TWC/36/</w:t>
      </w:r>
      <w:r w:rsidR="006959AB">
        <w:rPr>
          <w:rFonts w:cs="Arial"/>
          <w:spacing w:val="-2"/>
          <w:lang w:val="es-ES_tradnl"/>
        </w:rPr>
        <w:t>15</w:t>
      </w:r>
      <w:r w:rsidR="009C71E4" w:rsidRPr="00235285">
        <w:rPr>
          <w:rFonts w:cs="Arial"/>
          <w:spacing w:val="-2"/>
          <w:lang w:val="es-ES_tradnl"/>
        </w:rPr>
        <w:t>, TWF/48/13, TWO/50/14, TWV/51/16, TWV/52/</w:t>
      </w:r>
      <w:r w:rsidR="006959AB">
        <w:rPr>
          <w:rFonts w:cs="Arial"/>
          <w:spacing w:val="-2"/>
          <w:lang w:val="es-ES_tradnl"/>
        </w:rPr>
        <w:t>20</w:t>
      </w:r>
      <w:r w:rsidR="009C71E4" w:rsidRPr="00235285">
        <w:rPr>
          <w:rFonts w:cs="Arial"/>
          <w:spacing w:val="-2"/>
          <w:lang w:val="es-ES_tradnl"/>
        </w:rPr>
        <w:t xml:space="preserve"> </w:t>
      </w:r>
      <w:r w:rsidR="00247FAC" w:rsidRPr="00235285">
        <w:rPr>
          <w:rFonts w:cs="Arial"/>
          <w:spacing w:val="-2"/>
          <w:lang w:val="es-ES_tradnl"/>
        </w:rPr>
        <w:t>e informes verbales de los presidentes</w:t>
      </w:r>
      <w:r w:rsidR="009C71E4" w:rsidRPr="00235285">
        <w:rPr>
          <w:rFonts w:cs="Arial"/>
          <w:spacing w:val="-2"/>
          <w:lang w:val="es-ES_tradnl"/>
        </w:rPr>
        <w:t>)</w:t>
      </w:r>
    </w:p>
    <w:p w:rsidR="007608C7" w:rsidRPr="00062BDF" w:rsidRDefault="007608C7" w:rsidP="007608C7">
      <w:pPr>
        <w:ind w:left="567" w:hanging="567"/>
        <w:rPr>
          <w:rFonts w:cs="Arial"/>
          <w:snapToGrid w:val="0"/>
          <w:lang w:val="es-ES_tradnl"/>
        </w:rPr>
      </w:pPr>
    </w:p>
    <w:p w:rsidR="007608C7" w:rsidRPr="00062BDF" w:rsidRDefault="007C721A" w:rsidP="007608C7">
      <w:pPr>
        <w:ind w:left="567" w:hanging="567"/>
        <w:rPr>
          <w:lang w:val="es-ES_tradnl"/>
        </w:rPr>
      </w:pPr>
      <w:r w:rsidRPr="00235285">
        <w:rPr>
          <w:rFonts w:cs="Arial"/>
          <w:snapToGrid w:val="0"/>
        </w:rPr>
        <w:fldChar w:fldCharType="begin"/>
      </w:r>
      <w:r w:rsidR="007608C7" w:rsidRPr="00062BDF">
        <w:rPr>
          <w:rFonts w:cs="Arial"/>
          <w:snapToGrid w:val="0"/>
          <w:lang w:val="es-ES_tradnl"/>
        </w:rPr>
        <w:instrText xml:space="preserve"> AUTONUM  </w:instrText>
      </w:r>
      <w:r w:rsidRPr="00235285">
        <w:rPr>
          <w:rFonts w:cs="Arial"/>
          <w:snapToGrid w:val="0"/>
        </w:rPr>
        <w:fldChar w:fldCharType="end"/>
      </w:r>
      <w:r w:rsidR="007608C7" w:rsidRPr="00062BDF">
        <w:rPr>
          <w:rFonts w:cs="Arial"/>
          <w:snapToGrid w:val="0"/>
          <w:lang w:val="es-ES_tradnl"/>
        </w:rPr>
        <w:tab/>
      </w:r>
      <w:r w:rsidR="00762C9F" w:rsidRPr="00235285">
        <w:rPr>
          <w:rFonts w:cs="Arial"/>
          <w:snapToGrid w:val="0"/>
          <w:lang w:val="es-ES_tradnl"/>
        </w:rPr>
        <w:t>Cuestiones planteadas por los Grupos de Trabajo Técnico (documento TC/54/3)</w:t>
      </w:r>
    </w:p>
    <w:p w:rsidR="007608C7" w:rsidRPr="00062BDF" w:rsidRDefault="007608C7" w:rsidP="007608C7">
      <w:pPr>
        <w:keepLines/>
        <w:ind w:left="567" w:hanging="567"/>
        <w:jc w:val="left"/>
        <w:rPr>
          <w:rFonts w:cs="Arial"/>
          <w:snapToGrid w:val="0"/>
          <w:lang w:val="es-ES_tradnl"/>
        </w:rPr>
      </w:pPr>
    </w:p>
    <w:p w:rsidR="007608C7" w:rsidRPr="00062BDF" w:rsidRDefault="007C721A" w:rsidP="007608C7">
      <w:pPr>
        <w:keepLines/>
        <w:ind w:left="567" w:hanging="567"/>
        <w:jc w:val="left"/>
        <w:rPr>
          <w:rFonts w:cs="Arial"/>
          <w:snapToGrid w:val="0"/>
          <w:lang w:val="es-ES_tradnl"/>
        </w:rPr>
      </w:pPr>
      <w:r w:rsidRPr="00235285">
        <w:rPr>
          <w:rFonts w:cs="Arial"/>
          <w:snapToGrid w:val="0"/>
        </w:rPr>
        <w:fldChar w:fldCharType="begin"/>
      </w:r>
      <w:r w:rsidR="007608C7" w:rsidRPr="00062BDF">
        <w:rPr>
          <w:rFonts w:cs="Arial"/>
          <w:snapToGrid w:val="0"/>
          <w:lang w:val="es-ES_tradnl"/>
        </w:rPr>
        <w:instrText xml:space="preserve"> AUTONUM  </w:instrText>
      </w:r>
      <w:r w:rsidRPr="00235285">
        <w:rPr>
          <w:rFonts w:cs="Arial"/>
          <w:snapToGrid w:val="0"/>
        </w:rPr>
        <w:fldChar w:fldCharType="end"/>
      </w:r>
      <w:r w:rsidR="007608C7" w:rsidRPr="00062BDF">
        <w:rPr>
          <w:rFonts w:cs="Arial"/>
          <w:snapToGrid w:val="0"/>
          <w:lang w:val="es-ES_tradnl"/>
        </w:rPr>
        <w:tab/>
      </w:r>
      <w:r w:rsidR="00762C9F" w:rsidRPr="00235285">
        <w:rPr>
          <w:rFonts w:cs="Arial"/>
          <w:snapToGrid w:val="0"/>
          <w:lang w:val="es-ES_tradnl"/>
        </w:rPr>
        <w:t>Documentos TGP (documento TC/54/5</w:t>
      </w:r>
      <w:r w:rsidR="00AD6A24">
        <w:rPr>
          <w:rFonts w:cs="Arial"/>
          <w:snapToGrid w:val="0"/>
          <w:lang w:val="es-ES_tradnl"/>
        </w:rPr>
        <w:t xml:space="preserve"> Rev.</w:t>
      </w:r>
      <w:r w:rsidR="00762C9F" w:rsidRPr="00235285">
        <w:rPr>
          <w:rFonts w:cs="Arial"/>
          <w:snapToGrid w:val="0"/>
          <w:lang w:val="es-ES_tradnl"/>
        </w:rPr>
        <w:t>)</w:t>
      </w:r>
    </w:p>
    <w:p w:rsidR="007608C7" w:rsidRPr="00062BDF" w:rsidRDefault="007608C7" w:rsidP="007608C7">
      <w:pPr>
        <w:tabs>
          <w:tab w:val="left" w:pos="567"/>
        </w:tabs>
        <w:ind w:left="567"/>
        <w:rPr>
          <w:rFonts w:cs="Arial"/>
          <w:i/>
          <w:snapToGrid w:val="0"/>
          <w:lang w:val="es-ES_tradnl"/>
        </w:rPr>
      </w:pPr>
    </w:p>
    <w:p w:rsidR="007608C7" w:rsidRPr="00062BDF" w:rsidRDefault="00762C9F" w:rsidP="007608C7">
      <w:pPr>
        <w:tabs>
          <w:tab w:val="left" w:pos="567"/>
        </w:tabs>
        <w:ind w:left="567"/>
        <w:rPr>
          <w:rFonts w:cs="Arial"/>
          <w:lang w:val="es-ES_tradnl"/>
        </w:rPr>
      </w:pPr>
      <w:r w:rsidRPr="00235285">
        <w:rPr>
          <w:rFonts w:cs="Arial"/>
          <w:i/>
          <w:snapToGrid w:val="0"/>
          <w:lang w:val="es-ES_tradnl"/>
        </w:rPr>
        <w:t>Revisión de documentos TGP</w:t>
      </w:r>
      <w:r w:rsidR="007608C7" w:rsidRPr="00062BDF">
        <w:rPr>
          <w:rFonts w:cs="Arial"/>
          <w:i/>
          <w:snapToGrid w:val="0"/>
          <w:lang w:val="es-ES_tradnl"/>
        </w:rPr>
        <w:t xml:space="preserve"> </w:t>
      </w:r>
    </w:p>
    <w:p w:rsidR="007608C7" w:rsidRPr="00062BDF" w:rsidRDefault="007608C7" w:rsidP="007608C7">
      <w:pPr>
        <w:ind w:left="567"/>
        <w:rPr>
          <w:snapToGrid w:val="0"/>
          <w:lang w:val="es-ES_tradnl"/>
        </w:rPr>
      </w:pPr>
    </w:p>
    <w:p w:rsidR="007608C7" w:rsidRPr="00062BDF" w:rsidRDefault="007608C7" w:rsidP="007608C7">
      <w:pPr>
        <w:tabs>
          <w:tab w:val="left" w:pos="1134"/>
          <w:tab w:val="left" w:pos="1418"/>
        </w:tabs>
        <w:ind w:left="567"/>
        <w:rPr>
          <w:snapToGrid w:val="0"/>
          <w:lang w:val="es-ES_tradnl"/>
        </w:rPr>
      </w:pPr>
      <w:bookmarkStart w:id="3" w:name="_Toc508011935"/>
      <w:r w:rsidRPr="00062BDF">
        <w:rPr>
          <w:snapToGrid w:val="0"/>
          <w:lang w:val="es-ES_tradnl"/>
        </w:rPr>
        <w:t>TGP/5:</w:t>
      </w:r>
      <w:r w:rsidRPr="00062BDF">
        <w:rPr>
          <w:snapToGrid w:val="0"/>
          <w:lang w:val="es-ES_tradnl"/>
        </w:rPr>
        <w:tab/>
      </w:r>
      <w:r w:rsidR="00341962" w:rsidRPr="00235285">
        <w:rPr>
          <w:snapToGrid w:val="0"/>
          <w:lang w:val="es-ES_tradnl"/>
        </w:rPr>
        <w:t>Experiencia y cooperación en el examen DHE</w:t>
      </w:r>
    </w:p>
    <w:p w:rsidR="007608C7" w:rsidRPr="00062BDF" w:rsidRDefault="007608C7" w:rsidP="007608C7">
      <w:pPr>
        <w:tabs>
          <w:tab w:val="left" w:pos="1134"/>
          <w:tab w:val="left" w:pos="1418"/>
        </w:tabs>
        <w:ind w:left="1418"/>
        <w:rPr>
          <w:snapToGrid w:val="0"/>
          <w:lang w:val="es-ES_tradnl"/>
        </w:rPr>
      </w:pPr>
    </w:p>
    <w:p w:rsidR="00B42DB3" w:rsidRDefault="00341962" w:rsidP="007608C7">
      <w:pPr>
        <w:tabs>
          <w:tab w:val="left" w:pos="1134"/>
          <w:tab w:val="left" w:pos="1418"/>
        </w:tabs>
        <w:ind w:left="1418"/>
        <w:rPr>
          <w:snapToGrid w:val="0"/>
          <w:lang w:val="es-ES_tradnl"/>
        </w:rPr>
      </w:pPr>
      <w:r w:rsidRPr="00235285">
        <w:rPr>
          <w:i/>
          <w:snapToGrid w:val="0"/>
          <w:spacing w:val="-2"/>
          <w:lang w:val="es-ES_tradnl"/>
        </w:rPr>
        <w:t>Revisión del documento TGP/5:</w:t>
      </w:r>
      <w:r w:rsidR="007608C7" w:rsidRPr="00062BDF">
        <w:rPr>
          <w:i/>
          <w:snapToGrid w:val="0"/>
          <w:spacing w:val="-2"/>
          <w:lang w:val="es-ES_tradnl"/>
        </w:rPr>
        <w:t xml:space="preserve">  </w:t>
      </w:r>
      <w:r w:rsidRPr="00235285">
        <w:rPr>
          <w:snapToGrid w:val="0"/>
          <w:spacing w:val="-2"/>
          <w:lang w:val="es-ES_tradnl"/>
        </w:rPr>
        <w:t>Sección 1/2:</w:t>
      </w:r>
      <w:r w:rsidR="007608C7" w:rsidRPr="00062BDF">
        <w:rPr>
          <w:snapToGrid w:val="0"/>
          <w:spacing w:val="-2"/>
          <w:lang w:val="es-ES_tradnl"/>
        </w:rPr>
        <w:t xml:space="preserve">  </w:t>
      </w:r>
      <w:bookmarkEnd w:id="3"/>
      <w:r w:rsidRPr="00235285">
        <w:rPr>
          <w:snapToGrid w:val="0"/>
          <w:spacing w:val="-2"/>
          <w:lang w:val="es-ES_tradnl"/>
        </w:rPr>
        <w:t>Acuerdo administrativo tipo de cooperación internacional en el examen de las obtenciones vegetales</w:t>
      </w:r>
      <w:r w:rsidRPr="00235285">
        <w:rPr>
          <w:snapToGrid w:val="0"/>
          <w:lang w:val="es-ES_tradnl"/>
        </w:rPr>
        <w:t xml:space="preserve"> </w:t>
      </w:r>
    </w:p>
    <w:p w:rsidR="007608C7" w:rsidRPr="00062BDF" w:rsidRDefault="00341962" w:rsidP="007608C7">
      <w:pPr>
        <w:tabs>
          <w:tab w:val="left" w:pos="1134"/>
          <w:tab w:val="left" w:pos="1418"/>
        </w:tabs>
        <w:ind w:left="1418"/>
        <w:rPr>
          <w:snapToGrid w:val="0"/>
          <w:lang w:val="es-ES_tradnl"/>
        </w:rPr>
      </w:pPr>
      <w:r w:rsidRPr="00235285">
        <w:rPr>
          <w:snapToGrid w:val="0"/>
          <w:lang w:val="es-ES_tradnl"/>
        </w:rPr>
        <w:t>(documentos TC/54/5</w:t>
      </w:r>
      <w:r w:rsidR="00AD6A24">
        <w:rPr>
          <w:snapToGrid w:val="0"/>
          <w:lang w:val="es-ES_tradnl"/>
        </w:rPr>
        <w:t xml:space="preserve"> Rev.</w:t>
      </w:r>
      <w:r w:rsidRPr="00235285">
        <w:rPr>
          <w:snapToGrid w:val="0"/>
          <w:lang w:val="es-ES_tradnl"/>
        </w:rPr>
        <w:t xml:space="preserve"> y </w:t>
      </w:r>
      <w:r w:rsidRPr="00235285">
        <w:rPr>
          <w:rFonts w:cs="Arial"/>
          <w:lang w:val="es-ES_tradnl"/>
        </w:rPr>
        <w:t>TGP/5 Sección 1/3</w:t>
      </w:r>
      <w:r w:rsidR="00CB61E1" w:rsidRPr="00235285">
        <w:rPr>
          <w:rFonts w:cs="Arial"/>
          <w:lang w:val="es-ES_tradnl"/>
        </w:rPr>
        <w:t> </w:t>
      </w:r>
      <w:proofErr w:type="spellStart"/>
      <w:r w:rsidRPr="00235285">
        <w:rPr>
          <w:rFonts w:cs="Arial"/>
          <w:lang w:val="es-ES_tradnl"/>
        </w:rPr>
        <w:t>Draft</w:t>
      </w:r>
      <w:proofErr w:type="spellEnd"/>
      <w:r w:rsidRPr="00235285">
        <w:rPr>
          <w:rFonts w:cs="Arial"/>
          <w:lang w:val="es-ES_tradnl"/>
        </w:rPr>
        <w:t> 2)</w:t>
      </w:r>
    </w:p>
    <w:p w:rsidR="007608C7" w:rsidRPr="00062BDF" w:rsidRDefault="007608C7" w:rsidP="007608C7">
      <w:pPr>
        <w:ind w:left="567"/>
        <w:rPr>
          <w:snapToGrid w:val="0"/>
          <w:lang w:val="es-ES_tradnl"/>
        </w:rPr>
      </w:pPr>
    </w:p>
    <w:p w:rsidR="007608C7" w:rsidRPr="00062BDF" w:rsidRDefault="007608C7" w:rsidP="007608C7">
      <w:pPr>
        <w:tabs>
          <w:tab w:val="left" w:pos="1418"/>
        </w:tabs>
        <w:ind w:left="567"/>
        <w:rPr>
          <w:snapToGrid w:val="0"/>
          <w:lang w:val="es-ES_tradnl"/>
        </w:rPr>
      </w:pPr>
      <w:r w:rsidRPr="00062BDF">
        <w:rPr>
          <w:snapToGrid w:val="0"/>
          <w:lang w:val="es-ES_tradnl"/>
        </w:rPr>
        <w:t>TGP/7:</w:t>
      </w:r>
      <w:r w:rsidRPr="00062BDF">
        <w:rPr>
          <w:snapToGrid w:val="0"/>
          <w:lang w:val="es-ES_tradnl"/>
        </w:rPr>
        <w:tab/>
      </w:r>
      <w:r w:rsidR="00341962" w:rsidRPr="00235285">
        <w:rPr>
          <w:snapToGrid w:val="0"/>
          <w:lang w:val="es-ES_tradnl"/>
        </w:rPr>
        <w:t>Elaboración de las directrices de examen</w:t>
      </w:r>
      <w:r w:rsidR="00FF6CF2">
        <w:rPr>
          <w:snapToGrid w:val="0"/>
          <w:lang w:val="es-ES_tradnl"/>
        </w:rPr>
        <w:t xml:space="preserve"> (documento TGP/7/6 </w:t>
      </w:r>
      <w:proofErr w:type="spellStart"/>
      <w:r w:rsidR="00FF6CF2">
        <w:rPr>
          <w:snapToGrid w:val="0"/>
          <w:lang w:val="es-ES_tradnl"/>
        </w:rPr>
        <w:t>Draft</w:t>
      </w:r>
      <w:proofErr w:type="spellEnd"/>
      <w:r w:rsidR="00FF6CF2">
        <w:rPr>
          <w:snapToGrid w:val="0"/>
          <w:lang w:val="es-ES_tradnl"/>
        </w:rPr>
        <w:t> 2)</w:t>
      </w:r>
    </w:p>
    <w:p w:rsidR="007608C7" w:rsidRPr="00062BDF" w:rsidRDefault="007608C7" w:rsidP="007608C7">
      <w:pPr>
        <w:ind w:left="1418"/>
        <w:rPr>
          <w:i/>
          <w:lang w:val="es-ES_tradnl"/>
        </w:rPr>
      </w:pPr>
    </w:p>
    <w:p w:rsidR="007608C7" w:rsidRPr="00062BDF" w:rsidRDefault="00341962" w:rsidP="007608C7">
      <w:pPr>
        <w:ind w:left="1418"/>
        <w:rPr>
          <w:lang w:val="es-ES_tradnl"/>
        </w:rPr>
      </w:pPr>
      <w:r w:rsidRPr="00235285">
        <w:rPr>
          <w:i/>
          <w:lang w:val="es-ES_tradnl"/>
        </w:rPr>
        <w:t>Revisión del documento TGP/7:</w:t>
      </w:r>
      <w:r w:rsidR="007608C7" w:rsidRPr="00062BDF">
        <w:rPr>
          <w:lang w:val="es-ES_tradnl"/>
        </w:rPr>
        <w:t xml:space="preserve">  </w:t>
      </w:r>
      <w:r w:rsidR="00A501F1" w:rsidRPr="00235285">
        <w:rPr>
          <w:lang w:val="es-ES_tradnl"/>
        </w:rPr>
        <w:t xml:space="preserve">Duración de los exámenes DHE </w:t>
      </w:r>
      <w:r w:rsidR="00A501F1" w:rsidRPr="00235285">
        <w:rPr>
          <w:rFonts w:cs="Arial"/>
          <w:lang w:val="es-ES_tradnl"/>
        </w:rPr>
        <w:t>(documento TC/54/14)</w:t>
      </w:r>
    </w:p>
    <w:p w:rsidR="007608C7" w:rsidRPr="00062BDF" w:rsidRDefault="007608C7" w:rsidP="007608C7">
      <w:pPr>
        <w:ind w:left="1418"/>
        <w:rPr>
          <w:lang w:val="es-ES_tradnl"/>
        </w:rPr>
      </w:pPr>
    </w:p>
    <w:p w:rsidR="007608C7" w:rsidRPr="00062BDF" w:rsidRDefault="0079393C" w:rsidP="007608C7">
      <w:pPr>
        <w:ind w:left="1418"/>
        <w:rPr>
          <w:lang w:val="es-ES_tradnl"/>
        </w:rPr>
      </w:pPr>
      <w:r w:rsidRPr="00235285">
        <w:rPr>
          <w:i/>
          <w:lang w:val="es-ES_tradnl"/>
        </w:rPr>
        <w:t>Revisión del documento TGP/7:</w:t>
      </w:r>
      <w:r w:rsidR="007608C7" w:rsidRPr="00062BDF">
        <w:rPr>
          <w:lang w:val="es-ES_tradnl"/>
        </w:rPr>
        <w:t xml:space="preserve">  </w:t>
      </w:r>
      <w:r w:rsidRPr="00235285">
        <w:rPr>
          <w:lang w:val="es-ES_tradnl"/>
        </w:rPr>
        <w:t>Caracteres que solo se aplican a ciertas variedades</w:t>
      </w:r>
      <w:r w:rsidRPr="00235285">
        <w:rPr>
          <w:rFonts w:cs="Arial"/>
          <w:lang w:val="es-ES_tradnl"/>
        </w:rPr>
        <w:t xml:space="preserve"> (documento TC/54/15)</w:t>
      </w:r>
    </w:p>
    <w:p w:rsidR="007608C7" w:rsidRPr="00062BDF" w:rsidRDefault="007608C7" w:rsidP="007608C7">
      <w:pPr>
        <w:ind w:left="1418"/>
        <w:rPr>
          <w:lang w:val="es-ES_tradnl"/>
        </w:rPr>
      </w:pPr>
    </w:p>
    <w:p w:rsidR="007608C7" w:rsidRPr="00062BDF" w:rsidRDefault="0079393C" w:rsidP="007608C7">
      <w:pPr>
        <w:ind w:left="1418"/>
        <w:rPr>
          <w:lang w:val="es-ES_tradnl"/>
        </w:rPr>
      </w:pPr>
      <w:r w:rsidRPr="00235285">
        <w:rPr>
          <w:i/>
          <w:lang w:val="es-ES_tradnl"/>
        </w:rPr>
        <w:t>Revisión del documento TGP/7:</w:t>
      </w:r>
      <w:r w:rsidR="007608C7" w:rsidRPr="00062BDF">
        <w:rPr>
          <w:lang w:val="es-ES_tradnl"/>
        </w:rPr>
        <w:t xml:space="preserve">  </w:t>
      </w:r>
      <w:r w:rsidRPr="00235285">
        <w:rPr>
          <w:lang w:val="es-ES_tradnl"/>
        </w:rPr>
        <w:t xml:space="preserve">Procedimiento para la aprobación de las directrices de examen por correspondencia </w:t>
      </w:r>
      <w:r w:rsidRPr="00235285">
        <w:rPr>
          <w:rFonts w:cs="Arial"/>
          <w:lang w:val="es-ES_tradnl"/>
        </w:rPr>
        <w:t>(documento TC/54/16)</w:t>
      </w:r>
    </w:p>
    <w:p w:rsidR="007608C7" w:rsidRPr="00062BDF" w:rsidRDefault="007608C7" w:rsidP="007608C7">
      <w:pPr>
        <w:keepNext/>
        <w:ind w:left="1701" w:hanging="1100"/>
        <w:rPr>
          <w:rFonts w:cs="Arial"/>
          <w:lang w:val="es-ES_tradnl"/>
        </w:rPr>
      </w:pPr>
    </w:p>
    <w:p w:rsidR="007608C7" w:rsidRPr="00062BDF" w:rsidRDefault="007608C7" w:rsidP="00B42DB3">
      <w:pPr>
        <w:tabs>
          <w:tab w:val="left" w:pos="1418"/>
        </w:tabs>
        <w:ind w:left="1418" w:hanging="851"/>
        <w:rPr>
          <w:rFonts w:cs="Arial"/>
          <w:lang w:val="es-ES_tradnl"/>
        </w:rPr>
      </w:pPr>
      <w:r w:rsidRPr="00062BDF">
        <w:rPr>
          <w:rFonts w:cs="Arial"/>
          <w:lang w:val="es-ES_tradnl"/>
        </w:rPr>
        <w:t>TGP/8:</w:t>
      </w:r>
      <w:r w:rsidRPr="00062BDF">
        <w:rPr>
          <w:rFonts w:cs="Arial"/>
          <w:lang w:val="es-ES_tradnl"/>
        </w:rPr>
        <w:tab/>
      </w:r>
      <w:r w:rsidR="0079393C" w:rsidRPr="00235285">
        <w:rPr>
          <w:rFonts w:cs="Arial"/>
          <w:spacing w:val="-2"/>
          <w:lang w:val="es-ES_tradnl"/>
        </w:rPr>
        <w:t>Diseño de ensayos y técnicas utilizados en el examen de la distinción, la</w:t>
      </w:r>
      <w:r w:rsidR="00B42DB3">
        <w:rPr>
          <w:rFonts w:cs="Arial"/>
          <w:spacing w:val="-2"/>
          <w:lang w:val="es-ES_tradnl"/>
        </w:rPr>
        <w:t xml:space="preserve"> homogeneidad y la </w:t>
      </w:r>
      <w:r w:rsidR="0079393C" w:rsidRPr="00235285">
        <w:rPr>
          <w:rFonts w:cs="Arial"/>
          <w:spacing w:val="-2"/>
          <w:lang w:val="es-ES_tradnl"/>
        </w:rPr>
        <w:t>estabilidad</w:t>
      </w:r>
    </w:p>
    <w:p w:rsidR="007608C7" w:rsidRPr="00062BDF" w:rsidRDefault="007608C7" w:rsidP="007608C7">
      <w:pPr>
        <w:autoSpaceDE w:val="0"/>
        <w:autoSpaceDN w:val="0"/>
        <w:adjustRightInd w:val="0"/>
        <w:ind w:left="1418"/>
        <w:rPr>
          <w:rFonts w:cs="Arial"/>
          <w:i/>
          <w:iCs/>
          <w:lang w:val="es-ES_tradnl"/>
        </w:rPr>
      </w:pPr>
    </w:p>
    <w:p w:rsidR="007608C7" w:rsidRPr="00062BDF" w:rsidRDefault="0079393C" w:rsidP="007608C7">
      <w:pPr>
        <w:autoSpaceDE w:val="0"/>
        <w:autoSpaceDN w:val="0"/>
        <w:adjustRightInd w:val="0"/>
        <w:ind w:left="1418"/>
        <w:rPr>
          <w:rFonts w:cs="Arial"/>
          <w:lang w:val="es-ES_tradnl"/>
        </w:rPr>
      </w:pPr>
      <w:r w:rsidRPr="00235285">
        <w:rPr>
          <w:rFonts w:cs="Arial"/>
          <w:i/>
          <w:iCs/>
          <w:lang w:val="es-ES_tradnl"/>
        </w:rPr>
        <w:t>Revisión del documento TGP/8:</w:t>
      </w:r>
      <w:r w:rsidR="007608C7" w:rsidRPr="00062BDF">
        <w:rPr>
          <w:rFonts w:cs="Arial"/>
          <w:i/>
          <w:iCs/>
          <w:lang w:val="es-ES_tradnl"/>
        </w:rPr>
        <w:t xml:space="preserve">  </w:t>
      </w:r>
      <w:r w:rsidRPr="00235285">
        <w:rPr>
          <w:rFonts w:cs="Arial"/>
          <w:lang w:val="es-ES_tradnl"/>
        </w:rPr>
        <w:t>Parte II:</w:t>
      </w:r>
      <w:r w:rsidR="007608C7" w:rsidRPr="00062BDF">
        <w:rPr>
          <w:rFonts w:cs="Arial"/>
          <w:lang w:val="es-ES_tradnl"/>
        </w:rPr>
        <w:t xml:space="preserve">  </w:t>
      </w:r>
      <w:r w:rsidRPr="00235285">
        <w:rPr>
          <w:rFonts w:cs="Arial"/>
          <w:lang w:val="es-ES_tradnl"/>
        </w:rPr>
        <w:t>Técnicas utilizadas en el examen DHE, sección 9:</w:t>
      </w:r>
      <w:r w:rsidR="007608C7" w:rsidRPr="00062BDF">
        <w:rPr>
          <w:rFonts w:cs="Arial"/>
          <w:lang w:val="es-ES_tradnl"/>
        </w:rPr>
        <w:t xml:space="preserve"> </w:t>
      </w:r>
      <w:r w:rsidRPr="00062BDF">
        <w:rPr>
          <w:rFonts w:cs="Arial"/>
          <w:lang w:val="es-ES_tradnl"/>
        </w:rPr>
        <w:t xml:space="preserve"> </w:t>
      </w:r>
      <w:r w:rsidRPr="00235285">
        <w:rPr>
          <w:rFonts w:cs="Arial"/>
          <w:lang w:val="es-ES_tradnl"/>
        </w:rPr>
        <w:t>Criterio combinado interanual de distinción (COYU) (documento TC/54/17)</w:t>
      </w:r>
    </w:p>
    <w:p w:rsidR="007608C7" w:rsidRPr="00062BDF" w:rsidRDefault="007608C7" w:rsidP="007608C7">
      <w:pPr>
        <w:ind w:left="1418"/>
        <w:rPr>
          <w:i/>
          <w:lang w:val="es-ES_tradnl"/>
        </w:rPr>
      </w:pPr>
    </w:p>
    <w:p w:rsidR="007608C7" w:rsidRPr="00062BDF" w:rsidRDefault="0079393C" w:rsidP="007608C7">
      <w:pPr>
        <w:ind w:left="1418"/>
        <w:rPr>
          <w:lang w:val="es-ES_tradnl"/>
        </w:rPr>
      </w:pPr>
      <w:r w:rsidRPr="00235285">
        <w:rPr>
          <w:rFonts w:cs="Arial"/>
          <w:i/>
          <w:lang w:val="es-ES_tradnl"/>
        </w:rPr>
        <w:lastRenderedPageBreak/>
        <w:t>Revisión del documento TGP/8:</w:t>
      </w:r>
      <w:r w:rsidR="007608C7" w:rsidRPr="00062BDF">
        <w:rPr>
          <w:rFonts w:cs="Arial"/>
          <w:lang w:val="es-ES_tradnl"/>
        </w:rPr>
        <w:t xml:space="preserve">  </w:t>
      </w:r>
      <w:r w:rsidRPr="00235285">
        <w:rPr>
          <w:rFonts w:cs="Arial"/>
          <w:lang w:val="es-ES_tradnl"/>
        </w:rPr>
        <w:t>Parte II:</w:t>
      </w:r>
      <w:r w:rsidR="007608C7" w:rsidRPr="00062BDF">
        <w:rPr>
          <w:rFonts w:cs="Arial"/>
          <w:lang w:val="es-ES_tradnl"/>
        </w:rPr>
        <w:t xml:space="preserve">  </w:t>
      </w:r>
      <w:r w:rsidRPr="00235285">
        <w:rPr>
          <w:rFonts w:cs="Arial"/>
          <w:lang w:val="es-ES_tradnl"/>
        </w:rPr>
        <w:t>Técnicas utilizadas en el examen DHE, nueva sección:</w:t>
      </w:r>
      <w:r w:rsidR="007608C7" w:rsidRPr="00062BDF">
        <w:rPr>
          <w:rFonts w:cs="Arial"/>
          <w:lang w:val="es-ES_tradnl"/>
        </w:rPr>
        <w:t xml:space="preserve"> </w:t>
      </w:r>
      <w:r w:rsidRPr="00062BDF">
        <w:rPr>
          <w:rFonts w:cs="Arial"/>
          <w:lang w:val="es-ES_tradnl"/>
        </w:rPr>
        <w:t xml:space="preserve"> </w:t>
      </w:r>
      <w:r w:rsidRPr="00235285">
        <w:rPr>
          <w:rFonts w:cs="Arial"/>
          <w:lang w:val="es-ES_tradnl"/>
        </w:rPr>
        <w:t>Tratamiento de datos para la evaluación de la distinción y la elaboración de descripciones de variedades (documento TC/54/18)</w:t>
      </w:r>
    </w:p>
    <w:p w:rsidR="007608C7" w:rsidRPr="00062BDF" w:rsidRDefault="007608C7" w:rsidP="007608C7">
      <w:pPr>
        <w:ind w:left="1418"/>
        <w:rPr>
          <w:lang w:val="es-ES_tradnl"/>
        </w:rPr>
      </w:pPr>
    </w:p>
    <w:p w:rsidR="00B42DB3" w:rsidRDefault="0079393C" w:rsidP="007608C7">
      <w:pPr>
        <w:ind w:left="1418"/>
        <w:rPr>
          <w:rFonts w:cs="Arial"/>
          <w:lang w:val="es-ES_tradnl"/>
        </w:rPr>
      </w:pPr>
      <w:r w:rsidRPr="00235285">
        <w:rPr>
          <w:rFonts w:cs="Arial"/>
          <w:i/>
          <w:iCs/>
          <w:lang w:val="es-ES_tradnl"/>
        </w:rPr>
        <w:t>Revisión del documento TGP/8:</w:t>
      </w:r>
      <w:r w:rsidR="007608C7" w:rsidRPr="00062BDF">
        <w:rPr>
          <w:rFonts w:cs="Arial"/>
          <w:i/>
          <w:iCs/>
          <w:lang w:val="es-ES_tradnl"/>
        </w:rPr>
        <w:t xml:space="preserve">  </w:t>
      </w:r>
      <w:r w:rsidRPr="00235285">
        <w:rPr>
          <w:rFonts w:cs="Arial"/>
          <w:lang w:val="es-ES_tradnl"/>
        </w:rPr>
        <w:t>Parte II:</w:t>
      </w:r>
      <w:r w:rsidR="007608C7" w:rsidRPr="00062BDF">
        <w:rPr>
          <w:rFonts w:cs="Arial"/>
          <w:lang w:val="es-ES_tradnl"/>
        </w:rPr>
        <w:t xml:space="preserve">  </w:t>
      </w:r>
      <w:r w:rsidRPr="00235285">
        <w:rPr>
          <w:rFonts w:cs="Arial"/>
          <w:lang w:val="es-ES_tradnl"/>
        </w:rPr>
        <w:t>Técnicas utilizadas en el examen </w:t>
      </w:r>
      <w:r w:rsidR="003C7EAE" w:rsidRPr="00235285">
        <w:rPr>
          <w:rFonts w:cs="Arial"/>
          <w:lang w:val="es-ES_tradnl"/>
        </w:rPr>
        <w:t>DHE, sección </w:t>
      </w:r>
      <w:r w:rsidRPr="00235285">
        <w:rPr>
          <w:rFonts w:cs="Arial"/>
          <w:lang w:val="es-ES_tradnl"/>
        </w:rPr>
        <w:t>8:</w:t>
      </w:r>
      <w:r w:rsidR="007608C7" w:rsidRPr="00062BDF">
        <w:rPr>
          <w:rFonts w:cs="Arial"/>
          <w:lang w:val="es-ES_tradnl"/>
        </w:rPr>
        <w:t xml:space="preserve">  </w:t>
      </w:r>
      <w:r w:rsidRPr="00235285">
        <w:rPr>
          <w:rFonts w:cs="Arial"/>
          <w:lang w:val="es-ES_tradnl"/>
        </w:rPr>
        <w:t>Método de evaluación de la homogeneidad sobre la base de las plantas fuera de tipo</w:t>
      </w:r>
      <w:r w:rsidR="00254ABC" w:rsidRPr="00235285">
        <w:rPr>
          <w:rFonts w:cs="Arial"/>
          <w:lang w:val="es-ES_tradnl"/>
        </w:rPr>
        <w:t>,</w:t>
      </w:r>
      <w:r w:rsidR="007608C7" w:rsidRPr="00062BDF">
        <w:rPr>
          <w:rFonts w:cs="Arial"/>
          <w:lang w:val="es-ES_tradnl"/>
        </w:rPr>
        <w:t xml:space="preserve"> </w:t>
      </w:r>
      <w:r w:rsidR="003C7EAE" w:rsidRPr="00235285">
        <w:rPr>
          <w:rFonts w:cs="Arial"/>
          <w:lang w:val="es-ES_tradnl"/>
        </w:rPr>
        <w:t>subsección </w:t>
      </w:r>
      <w:r w:rsidR="003C7EAE" w:rsidRPr="007F09E5">
        <w:rPr>
          <w:rFonts w:cs="Arial"/>
          <w:lang w:val="es-ES_tradnl"/>
        </w:rPr>
        <w:t>8.1</w:t>
      </w:r>
      <w:r w:rsidR="005F5D53" w:rsidRPr="007F09E5">
        <w:rPr>
          <w:rFonts w:cs="Arial"/>
          <w:lang w:val="es-ES_tradnl"/>
        </w:rPr>
        <w:t>.</w:t>
      </w:r>
      <w:r w:rsidR="003C7EAE" w:rsidRPr="007F09E5">
        <w:rPr>
          <w:rFonts w:cs="Arial"/>
          <w:lang w:val="es-ES_tradnl"/>
        </w:rPr>
        <w:t>7</w:t>
      </w:r>
      <w:r w:rsidR="003C7EAE" w:rsidRPr="00235285">
        <w:rPr>
          <w:rFonts w:cs="Arial"/>
          <w:lang w:val="es-ES_tradnl"/>
        </w:rPr>
        <w:t>:</w:t>
      </w:r>
      <w:r w:rsidR="007608C7" w:rsidRPr="00062BDF">
        <w:rPr>
          <w:rFonts w:cs="Arial"/>
          <w:lang w:val="es-ES_tradnl"/>
        </w:rPr>
        <w:t xml:space="preserve">  </w:t>
      </w:r>
      <w:r w:rsidR="006A6038" w:rsidRPr="00235285">
        <w:rPr>
          <w:rFonts w:cs="Arial"/>
          <w:lang w:val="es-ES_tradnl"/>
        </w:rPr>
        <w:t xml:space="preserve">Método aplicado a más de un examen único (anual) </w:t>
      </w:r>
    </w:p>
    <w:p w:rsidR="007608C7" w:rsidRPr="00062BDF" w:rsidRDefault="006A6038" w:rsidP="007608C7">
      <w:pPr>
        <w:ind w:left="1418"/>
        <w:rPr>
          <w:rFonts w:cs="Arial"/>
          <w:lang w:val="es-ES_tradnl"/>
        </w:rPr>
      </w:pPr>
      <w:r w:rsidRPr="00235285">
        <w:rPr>
          <w:rFonts w:cs="Arial"/>
          <w:lang w:val="es-ES_tradnl"/>
        </w:rPr>
        <w:t>(documento TC/54/19)</w:t>
      </w:r>
    </w:p>
    <w:p w:rsidR="00DE212E" w:rsidRPr="00062BDF" w:rsidRDefault="00DE212E" w:rsidP="00DE212E">
      <w:pPr>
        <w:rPr>
          <w:rFonts w:cs="Arial"/>
          <w:lang w:val="es-ES_tradnl"/>
        </w:rPr>
      </w:pPr>
    </w:p>
    <w:p w:rsidR="007608C7" w:rsidRPr="00062BDF" w:rsidRDefault="007608C7" w:rsidP="007608C7">
      <w:pPr>
        <w:keepNext/>
        <w:tabs>
          <w:tab w:val="left" w:pos="1418"/>
        </w:tabs>
        <w:ind w:left="567"/>
        <w:rPr>
          <w:rFonts w:cs="Arial"/>
          <w:snapToGrid w:val="0"/>
          <w:lang w:val="es-ES_tradnl"/>
        </w:rPr>
      </w:pPr>
      <w:r w:rsidRPr="00062BDF">
        <w:rPr>
          <w:rFonts w:cs="Arial"/>
          <w:snapToGrid w:val="0"/>
          <w:lang w:val="es-ES_tradnl"/>
        </w:rPr>
        <w:t>TGP/10:</w:t>
      </w:r>
      <w:r w:rsidRPr="00062BDF">
        <w:rPr>
          <w:rFonts w:cs="Arial"/>
          <w:snapToGrid w:val="0"/>
          <w:lang w:val="es-ES_tradnl"/>
        </w:rPr>
        <w:tab/>
      </w:r>
      <w:r w:rsidR="006A6038" w:rsidRPr="00235285">
        <w:rPr>
          <w:rFonts w:cs="Arial"/>
          <w:snapToGrid w:val="0"/>
          <w:lang w:val="es-ES_tradnl"/>
        </w:rPr>
        <w:t>Examen de la homogeneidad</w:t>
      </w:r>
    </w:p>
    <w:p w:rsidR="007608C7" w:rsidRPr="00062BDF" w:rsidRDefault="007608C7" w:rsidP="007608C7">
      <w:pPr>
        <w:keepNext/>
        <w:ind w:left="1418"/>
        <w:rPr>
          <w:rFonts w:cs="Arial"/>
          <w:i/>
          <w:lang w:val="es-ES_tradnl"/>
        </w:rPr>
      </w:pPr>
    </w:p>
    <w:p w:rsidR="007608C7" w:rsidRPr="00062BDF" w:rsidRDefault="006A6038" w:rsidP="007608C7">
      <w:pPr>
        <w:ind w:left="1418"/>
        <w:rPr>
          <w:rFonts w:cs="Arial"/>
          <w:snapToGrid w:val="0"/>
          <w:lang w:val="es-ES_tradnl"/>
        </w:rPr>
      </w:pPr>
      <w:r w:rsidRPr="00235285">
        <w:rPr>
          <w:rFonts w:cs="Arial"/>
          <w:i/>
          <w:lang w:val="es-ES_tradnl"/>
        </w:rPr>
        <w:t>Revisión del documento TGP/10:</w:t>
      </w:r>
      <w:r w:rsidR="007608C7" w:rsidRPr="00062BDF">
        <w:rPr>
          <w:rFonts w:cs="Arial"/>
          <w:i/>
          <w:lang w:val="es-ES_tradnl"/>
        </w:rPr>
        <w:t xml:space="preserve"> </w:t>
      </w:r>
      <w:r w:rsidRPr="00062BDF">
        <w:rPr>
          <w:rFonts w:cs="Arial"/>
          <w:i/>
          <w:lang w:val="es-ES_tradnl"/>
        </w:rPr>
        <w:t xml:space="preserve"> </w:t>
      </w:r>
      <w:r w:rsidRPr="00235285">
        <w:rPr>
          <w:rFonts w:cs="Arial"/>
          <w:lang w:val="es-ES_tradnl"/>
        </w:rPr>
        <w:t>nueva sección:</w:t>
      </w:r>
      <w:r w:rsidR="007608C7" w:rsidRPr="00062BDF">
        <w:rPr>
          <w:rFonts w:cs="Arial"/>
          <w:lang w:val="es-ES_tradnl"/>
        </w:rPr>
        <w:t xml:space="preserve"> </w:t>
      </w:r>
      <w:r w:rsidRPr="00062BDF">
        <w:rPr>
          <w:rFonts w:cs="Arial"/>
          <w:lang w:val="es-ES_tradnl"/>
        </w:rPr>
        <w:t xml:space="preserve"> </w:t>
      </w:r>
      <w:r w:rsidRPr="00235285">
        <w:rPr>
          <w:rFonts w:cs="Arial"/>
          <w:lang w:val="es-ES_tradnl"/>
        </w:rPr>
        <w:t xml:space="preserve">Evaluación de la homogeneidad de las plantas fuera de tipo mediante la observación de más de un ciclo de cultivo o mediante la observación de </w:t>
      </w:r>
      <w:proofErr w:type="spellStart"/>
      <w:r w:rsidRPr="00235285">
        <w:rPr>
          <w:rFonts w:cs="Arial"/>
          <w:lang w:val="es-ES_tradnl"/>
        </w:rPr>
        <w:t>submuestras</w:t>
      </w:r>
      <w:proofErr w:type="spellEnd"/>
      <w:r w:rsidRPr="00235285">
        <w:rPr>
          <w:rFonts w:cs="Arial"/>
          <w:lang w:val="es-ES_tradnl"/>
        </w:rPr>
        <w:t xml:space="preserve"> (documento TC/54/20)</w:t>
      </w:r>
    </w:p>
    <w:p w:rsidR="007608C7" w:rsidRPr="00062BDF" w:rsidRDefault="007608C7" w:rsidP="007608C7">
      <w:pPr>
        <w:rPr>
          <w:lang w:val="es-ES_tradnl"/>
        </w:rPr>
      </w:pPr>
    </w:p>
    <w:p w:rsidR="007608C7" w:rsidRPr="00062BDF" w:rsidRDefault="007608C7" w:rsidP="007608C7">
      <w:pPr>
        <w:keepNext/>
        <w:tabs>
          <w:tab w:val="left" w:pos="1418"/>
        </w:tabs>
        <w:ind w:left="567"/>
        <w:rPr>
          <w:rFonts w:cs="Arial"/>
          <w:snapToGrid w:val="0"/>
          <w:lang w:val="es-ES_tradnl"/>
        </w:rPr>
      </w:pPr>
      <w:r w:rsidRPr="00062BDF">
        <w:rPr>
          <w:rFonts w:cs="Arial"/>
          <w:snapToGrid w:val="0"/>
          <w:lang w:val="es-ES_tradnl"/>
        </w:rPr>
        <w:t>TGP/14:</w:t>
      </w:r>
      <w:r w:rsidRPr="00062BDF">
        <w:rPr>
          <w:rFonts w:cs="Arial"/>
          <w:snapToGrid w:val="0"/>
          <w:lang w:val="es-ES_tradnl"/>
        </w:rPr>
        <w:tab/>
      </w:r>
      <w:r w:rsidR="006A6038" w:rsidRPr="00235285">
        <w:rPr>
          <w:rFonts w:cs="Arial"/>
          <w:snapToGrid w:val="0"/>
          <w:lang w:val="es-ES_tradnl"/>
        </w:rPr>
        <w:t>Glosario de términos utilizados en los documentos de la UPOV</w:t>
      </w:r>
    </w:p>
    <w:p w:rsidR="007608C7" w:rsidRPr="00062BDF" w:rsidRDefault="007608C7" w:rsidP="007608C7">
      <w:pPr>
        <w:keepNext/>
        <w:ind w:left="1418"/>
        <w:rPr>
          <w:rFonts w:cs="Arial"/>
          <w:i/>
          <w:lang w:val="es-ES_tradnl"/>
        </w:rPr>
      </w:pPr>
    </w:p>
    <w:p w:rsidR="007608C7" w:rsidRPr="00062BDF" w:rsidRDefault="006A6038" w:rsidP="007608C7">
      <w:pPr>
        <w:ind w:left="1418"/>
        <w:rPr>
          <w:rFonts w:cs="Arial"/>
          <w:lang w:val="es-ES_tradnl"/>
        </w:rPr>
      </w:pPr>
      <w:r w:rsidRPr="00235285">
        <w:rPr>
          <w:rFonts w:cs="Arial"/>
          <w:i/>
          <w:lang w:val="es-ES_tradnl"/>
        </w:rPr>
        <w:t>Revisión del documento TGP/14:</w:t>
      </w:r>
      <w:r w:rsidR="007608C7" w:rsidRPr="00062BDF">
        <w:rPr>
          <w:rFonts w:cs="Arial"/>
          <w:i/>
          <w:lang w:val="es-ES_tradnl"/>
        </w:rPr>
        <w:t xml:space="preserve">  </w:t>
      </w:r>
      <w:r w:rsidRPr="00235285">
        <w:rPr>
          <w:rFonts w:cs="Arial"/>
          <w:lang w:val="es-ES_tradnl"/>
        </w:rPr>
        <w:t>Sección 2:</w:t>
      </w:r>
      <w:r w:rsidR="007608C7" w:rsidRPr="00062BDF">
        <w:rPr>
          <w:rFonts w:cs="Arial"/>
          <w:lang w:val="es-ES_tradnl"/>
        </w:rPr>
        <w:t xml:space="preserve">  </w:t>
      </w:r>
      <w:r w:rsidR="002F50DE" w:rsidRPr="00235285">
        <w:rPr>
          <w:rFonts w:cs="Arial"/>
          <w:lang w:val="es-ES_tradnl"/>
        </w:rPr>
        <w:t xml:space="preserve">Términos botánicos, </w:t>
      </w:r>
      <w:r w:rsidR="00254ABC" w:rsidRPr="00235285">
        <w:rPr>
          <w:rFonts w:cs="Arial"/>
          <w:lang w:val="es-ES_tradnl"/>
        </w:rPr>
        <w:t>subsección </w:t>
      </w:r>
      <w:r w:rsidR="002F50DE" w:rsidRPr="00235285">
        <w:rPr>
          <w:rFonts w:cs="Arial"/>
          <w:lang w:val="es-ES_tradnl"/>
        </w:rPr>
        <w:t>2:</w:t>
      </w:r>
      <w:r w:rsidR="007608C7" w:rsidRPr="00062BDF">
        <w:rPr>
          <w:rFonts w:cs="Arial"/>
          <w:lang w:val="es-ES_tradnl"/>
        </w:rPr>
        <w:t xml:space="preserve"> </w:t>
      </w:r>
      <w:r w:rsidR="002F50DE" w:rsidRPr="00062BDF">
        <w:rPr>
          <w:rFonts w:cs="Arial"/>
          <w:lang w:val="es-ES_tradnl"/>
        </w:rPr>
        <w:t xml:space="preserve"> </w:t>
      </w:r>
      <w:r w:rsidR="002F50DE" w:rsidRPr="00235285">
        <w:rPr>
          <w:rFonts w:cs="Arial"/>
          <w:lang w:val="es-ES_tradnl"/>
        </w:rPr>
        <w:t>Formas y estructuras:</w:t>
      </w:r>
      <w:r w:rsidR="007608C7" w:rsidRPr="00062BDF">
        <w:rPr>
          <w:rFonts w:cs="Arial"/>
          <w:lang w:val="es-ES_tradnl"/>
        </w:rPr>
        <w:t xml:space="preserve">  </w:t>
      </w:r>
      <w:r w:rsidR="002F50DE" w:rsidRPr="00235285">
        <w:rPr>
          <w:rFonts w:cs="Arial"/>
          <w:lang w:val="es-ES_tradnl"/>
        </w:rPr>
        <w:t>Ilustraciones para caracteres relacionados con la forma y con una relación (documento TC/54/21)</w:t>
      </w:r>
    </w:p>
    <w:p w:rsidR="007608C7" w:rsidRPr="00062BDF" w:rsidRDefault="007608C7" w:rsidP="007608C7">
      <w:pPr>
        <w:ind w:left="1418"/>
        <w:rPr>
          <w:rFonts w:cs="Arial"/>
          <w:lang w:val="es-ES_tradnl"/>
        </w:rPr>
      </w:pPr>
    </w:p>
    <w:p w:rsidR="007608C7" w:rsidRPr="00062BDF" w:rsidRDefault="002F50DE" w:rsidP="007608C7">
      <w:pPr>
        <w:ind w:left="1418"/>
        <w:rPr>
          <w:rFonts w:cs="Arial"/>
          <w:snapToGrid w:val="0"/>
          <w:lang w:val="es-ES_tradnl"/>
        </w:rPr>
      </w:pPr>
      <w:r w:rsidRPr="00235285">
        <w:rPr>
          <w:i/>
          <w:lang w:val="es-ES_tradnl"/>
        </w:rPr>
        <w:t>Revisión del documento TGP/14:</w:t>
      </w:r>
      <w:r w:rsidR="007608C7" w:rsidRPr="00062BDF">
        <w:rPr>
          <w:lang w:val="es-ES_tradnl"/>
        </w:rPr>
        <w:t xml:space="preserve">  </w:t>
      </w:r>
      <w:r w:rsidRPr="00235285">
        <w:rPr>
          <w:lang w:val="es-ES_tradnl"/>
        </w:rPr>
        <w:t>Sección 2:</w:t>
      </w:r>
      <w:r w:rsidR="007608C7" w:rsidRPr="00062BDF">
        <w:rPr>
          <w:lang w:val="es-ES_tradnl"/>
        </w:rPr>
        <w:t xml:space="preserve">  </w:t>
      </w:r>
      <w:r w:rsidRPr="00235285">
        <w:rPr>
          <w:lang w:val="es-ES_tradnl"/>
        </w:rPr>
        <w:t xml:space="preserve">Términos botánicos, </w:t>
      </w:r>
      <w:r w:rsidR="00254ABC" w:rsidRPr="00235285">
        <w:rPr>
          <w:lang w:val="es-ES_tradnl"/>
        </w:rPr>
        <w:t>subsección </w:t>
      </w:r>
      <w:r w:rsidRPr="00235285">
        <w:rPr>
          <w:lang w:val="es-ES_tradnl"/>
        </w:rPr>
        <w:t>3:</w:t>
      </w:r>
      <w:r w:rsidR="007608C7" w:rsidRPr="00062BDF">
        <w:rPr>
          <w:lang w:val="es-ES_tradnl"/>
        </w:rPr>
        <w:t xml:space="preserve">  </w:t>
      </w:r>
      <w:r w:rsidRPr="00235285">
        <w:rPr>
          <w:lang w:val="es-ES_tradnl"/>
        </w:rPr>
        <w:t>Color:</w:t>
      </w:r>
      <w:r w:rsidR="007608C7" w:rsidRPr="00062BDF">
        <w:rPr>
          <w:lang w:val="es-ES_tradnl"/>
        </w:rPr>
        <w:t xml:space="preserve">  </w:t>
      </w:r>
      <w:r w:rsidRPr="00235285">
        <w:rPr>
          <w:lang w:val="es-ES_tradnl"/>
        </w:rPr>
        <w:t xml:space="preserve">Anexo </w:t>
      </w:r>
      <w:r w:rsidRPr="00235285">
        <w:rPr>
          <w:rFonts w:cs="Arial"/>
          <w:lang w:val="es-ES_tradnl"/>
        </w:rPr>
        <w:t>(documento TC/54/22)</w:t>
      </w:r>
    </w:p>
    <w:p w:rsidR="007608C7" w:rsidRPr="00062BDF" w:rsidRDefault="007608C7" w:rsidP="007608C7">
      <w:pPr>
        <w:rPr>
          <w:lang w:val="es-ES_tradnl"/>
        </w:rPr>
      </w:pPr>
    </w:p>
    <w:p w:rsidR="007608C7" w:rsidRPr="00062BDF" w:rsidRDefault="007608C7" w:rsidP="007608C7">
      <w:pPr>
        <w:keepNext/>
        <w:tabs>
          <w:tab w:val="left" w:pos="1418"/>
        </w:tabs>
        <w:ind w:left="1418" w:hanging="851"/>
        <w:rPr>
          <w:rFonts w:cs="Arial"/>
          <w:snapToGrid w:val="0"/>
          <w:lang w:val="es-ES_tradnl"/>
        </w:rPr>
      </w:pPr>
      <w:r w:rsidRPr="00062BDF">
        <w:rPr>
          <w:rFonts w:cs="Arial"/>
          <w:snapToGrid w:val="0"/>
          <w:lang w:val="es-ES_tradnl"/>
        </w:rPr>
        <w:t>TGP/15:</w:t>
      </w:r>
      <w:r w:rsidRPr="00062BDF">
        <w:rPr>
          <w:rFonts w:cs="Arial"/>
          <w:snapToGrid w:val="0"/>
          <w:lang w:val="es-ES_tradnl"/>
        </w:rPr>
        <w:tab/>
      </w:r>
      <w:r w:rsidR="002F50DE" w:rsidRPr="00235285">
        <w:rPr>
          <w:rFonts w:cs="Arial"/>
          <w:snapToGrid w:val="0"/>
          <w:lang w:val="es-ES_tradnl"/>
        </w:rPr>
        <w:t xml:space="preserve">Orientación sobre </w:t>
      </w:r>
      <w:r w:rsidR="00744D32" w:rsidRPr="00235285">
        <w:rPr>
          <w:rFonts w:cs="Arial"/>
          <w:snapToGrid w:val="0"/>
          <w:lang w:val="es-ES_tradnl"/>
        </w:rPr>
        <w:t>el uso</w:t>
      </w:r>
      <w:r w:rsidR="002F50DE" w:rsidRPr="00235285">
        <w:rPr>
          <w:rFonts w:cs="Arial"/>
          <w:snapToGrid w:val="0"/>
          <w:lang w:val="es-ES_tradnl"/>
        </w:rPr>
        <w:t xml:space="preserve"> de marcadores bioquímicos y</w:t>
      </w:r>
      <w:r w:rsidR="00B42DB3">
        <w:rPr>
          <w:rFonts w:cs="Arial"/>
          <w:snapToGrid w:val="0"/>
          <w:lang w:val="es-ES_tradnl"/>
        </w:rPr>
        <w:t xml:space="preserve"> moleculares en el examen de la </w:t>
      </w:r>
      <w:r w:rsidR="002F50DE" w:rsidRPr="00235285">
        <w:rPr>
          <w:rFonts w:cs="Arial"/>
          <w:snapToGrid w:val="0"/>
          <w:lang w:val="es-ES_tradnl"/>
        </w:rPr>
        <w:t>distinción, la homogeneidad y la estabilidad (DHE) (documento TGP/15/2 </w:t>
      </w:r>
      <w:proofErr w:type="spellStart"/>
      <w:r w:rsidR="002F50DE" w:rsidRPr="00235285">
        <w:rPr>
          <w:rFonts w:cs="Arial"/>
          <w:snapToGrid w:val="0"/>
          <w:lang w:val="es-ES_tradnl"/>
        </w:rPr>
        <w:t>Draft</w:t>
      </w:r>
      <w:proofErr w:type="spellEnd"/>
      <w:r w:rsidR="002F50DE" w:rsidRPr="00235285">
        <w:rPr>
          <w:rFonts w:cs="Arial"/>
          <w:snapToGrid w:val="0"/>
          <w:lang w:val="es-ES_tradnl"/>
        </w:rPr>
        <w:t> 1)</w:t>
      </w:r>
    </w:p>
    <w:p w:rsidR="007608C7" w:rsidRPr="00062BDF" w:rsidRDefault="007608C7" w:rsidP="007608C7">
      <w:pPr>
        <w:keepNext/>
        <w:ind w:left="1418"/>
        <w:rPr>
          <w:rFonts w:cs="Arial"/>
          <w:i/>
          <w:lang w:val="es-ES_tradnl"/>
        </w:rPr>
      </w:pPr>
    </w:p>
    <w:p w:rsidR="007608C7" w:rsidRPr="00062BDF" w:rsidRDefault="007774EE" w:rsidP="007608C7">
      <w:pPr>
        <w:ind w:left="1418"/>
        <w:rPr>
          <w:rFonts w:cs="Arial"/>
          <w:lang w:val="es-ES_tradnl"/>
        </w:rPr>
      </w:pPr>
      <w:r w:rsidRPr="00235285">
        <w:rPr>
          <w:rFonts w:cs="Arial"/>
          <w:i/>
          <w:lang w:val="es-ES_tradnl"/>
        </w:rPr>
        <w:t>Revisión del documento TGP/15</w:t>
      </w:r>
      <w:r w:rsidRPr="00235285">
        <w:rPr>
          <w:rFonts w:cs="Arial"/>
          <w:lang w:val="es-ES_tradnl"/>
        </w:rPr>
        <w:t xml:space="preserve"> (documento TC/54/23)</w:t>
      </w:r>
    </w:p>
    <w:p w:rsidR="007608C7" w:rsidRPr="00062BDF" w:rsidRDefault="007608C7" w:rsidP="007608C7">
      <w:pPr>
        <w:rPr>
          <w:lang w:val="es-ES_tradnl"/>
        </w:rPr>
      </w:pPr>
    </w:p>
    <w:p w:rsidR="007608C7" w:rsidRPr="00062BDF" w:rsidRDefault="007C721A" w:rsidP="007608C7">
      <w:pPr>
        <w:ind w:left="567" w:hanging="567"/>
        <w:rPr>
          <w:rFonts w:cs="Arial"/>
          <w:lang w:val="es-ES_tradnl"/>
        </w:rPr>
      </w:pPr>
      <w:r w:rsidRPr="00235285">
        <w:fldChar w:fldCharType="begin"/>
      </w:r>
      <w:r w:rsidR="007608C7" w:rsidRPr="00062BDF">
        <w:rPr>
          <w:lang w:val="es-ES_tradnl"/>
        </w:rPr>
        <w:instrText xml:space="preserve"> AUTONUM  </w:instrText>
      </w:r>
      <w:r w:rsidRPr="00235285">
        <w:fldChar w:fldCharType="end"/>
      </w:r>
      <w:r w:rsidR="007608C7" w:rsidRPr="00062BDF">
        <w:rPr>
          <w:lang w:val="es-ES_tradnl"/>
        </w:rPr>
        <w:tab/>
      </w:r>
      <w:r w:rsidR="007774EE" w:rsidRPr="00235285">
        <w:rPr>
          <w:lang w:val="es-ES_tradnl"/>
        </w:rPr>
        <w:t>Cooperación en el examen (documento TC/54/25)</w:t>
      </w:r>
    </w:p>
    <w:p w:rsidR="007608C7" w:rsidRPr="00062BDF" w:rsidRDefault="007608C7" w:rsidP="007608C7">
      <w:pPr>
        <w:ind w:left="567" w:hanging="567"/>
        <w:rPr>
          <w:lang w:val="es-ES_tradnl"/>
        </w:rPr>
      </w:pPr>
    </w:p>
    <w:p w:rsidR="007608C7" w:rsidRPr="00062BDF" w:rsidRDefault="007C721A" w:rsidP="007608C7">
      <w:pPr>
        <w:ind w:left="567" w:hanging="567"/>
        <w:rPr>
          <w:rFonts w:cs="Arial"/>
          <w:lang w:val="es-ES_tradnl"/>
        </w:rPr>
      </w:pPr>
      <w:r w:rsidRPr="00235285">
        <w:rPr>
          <w:rFonts w:cs="Arial"/>
        </w:rPr>
        <w:fldChar w:fldCharType="begin"/>
      </w:r>
      <w:r w:rsidR="007608C7" w:rsidRPr="00062BDF">
        <w:rPr>
          <w:rFonts w:cs="Arial"/>
          <w:lang w:val="es-ES_tradnl"/>
        </w:rPr>
        <w:instrText xml:space="preserve"> AUTONUM  </w:instrText>
      </w:r>
      <w:r w:rsidRPr="00235285">
        <w:rPr>
          <w:rFonts w:cs="Arial"/>
        </w:rPr>
        <w:fldChar w:fldCharType="end"/>
      </w:r>
      <w:r w:rsidR="007608C7" w:rsidRPr="00062BDF">
        <w:rPr>
          <w:rFonts w:cs="Arial"/>
          <w:lang w:val="es-ES_tradnl"/>
        </w:rPr>
        <w:tab/>
      </w:r>
      <w:r w:rsidR="007774EE" w:rsidRPr="00235285">
        <w:rPr>
          <w:rFonts w:cs="Arial"/>
          <w:lang w:val="es-ES_tradnl"/>
        </w:rPr>
        <w:t>Enfoques para obtener material vegetal de los obtentores y para decidir sobre las variedades de existencia notoriamente conocida (documento TC/54/26)</w:t>
      </w:r>
    </w:p>
    <w:p w:rsidR="007608C7" w:rsidRPr="00062BDF" w:rsidRDefault="007608C7" w:rsidP="007608C7">
      <w:pPr>
        <w:ind w:left="567" w:hanging="567"/>
        <w:rPr>
          <w:rFonts w:cs="Arial"/>
          <w:snapToGrid w:val="0"/>
          <w:lang w:val="es-ES_tradnl"/>
        </w:rPr>
      </w:pPr>
    </w:p>
    <w:p w:rsidR="007608C7" w:rsidRPr="00062BDF" w:rsidRDefault="007C721A" w:rsidP="007608C7">
      <w:pPr>
        <w:ind w:left="567" w:hanging="567"/>
        <w:rPr>
          <w:rFonts w:cs="Arial"/>
          <w:snapToGrid w:val="0"/>
          <w:lang w:val="es-ES_tradnl"/>
        </w:rPr>
      </w:pPr>
      <w:r w:rsidRPr="00235285">
        <w:rPr>
          <w:rFonts w:cs="Arial"/>
          <w:snapToGrid w:val="0"/>
        </w:rPr>
        <w:fldChar w:fldCharType="begin"/>
      </w:r>
      <w:r w:rsidR="007608C7" w:rsidRPr="00062BDF">
        <w:rPr>
          <w:rFonts w:cs="Arial"/>
          <w:snapToGrid w:val="0"/>
          <w:lang w:val="es-ES_tradnl"/>
        </w:rPr>
        <w:instrText xml:space="preserve"> AUTONUM  </w:instrText>
      </w:r>
      <w:r w:rsidRPr="00235285">
        <w:rPr>
          <w:rFonts w:cs="Arial"/>
          <w:snapToGrid w:val="0"/>
        </w:rPr>
        <w:fldChar w:fldCharType="end"/>
      </w:r>
      <w:r w:rsidR="007608C7" w:rsidRPr="00062BDF">
        <w:rPr>
          <w:rFonts w:cs="Arial"/>
          <w:snapToGrid w:val="0"/>
          <w:lang w:val="es-ES_tradnl"/>
        </w:rPr>
        <w:tab/>
      </w:r>
      <w:r w:rsidR="007774EE" w:rsidRPr="00235285">
        <w:rPr>
          <w:rFonts w:cs="Arial"/>
          <w:snapToGrid w:val="0"/>
          <w:lang w:val="es-ES_tradnl"/>
        </w:rPr>
        <w:t>Información y bases de datos</w:t>
      </w:r>
    </w:p>
    <w:p w:rsidR="007608C7" w:rsidRPr="00062BDF" w:rsidRDefault="007608C7" w:rsidP="007608C7">
      <w:pPr>
        <w:ind w:left="567"/>
        <w:rPr>
          <w:rFonts w:cs="Arial"/>
          <w:snapToGrid w:val="0"/>
          <w:lang w:val="es-ES_tradnl"/>
        </w:rPr>
      </w:pPr>
    </w:p>
    <w:p w:rsidR="007608C7" w:rsidRPr="00062BDF" w:rsidRDefault="00705292" w:rsidP="007608C7">
      <w:pPr>
        <w:ind w:left="567"/>
        <w:rPr>
          <w:rFonts w:cs="Arial"/>
          <w:snapToGrid w:val="0"/>
          <w:lang w:val="es-ES_tradnl"/>
        </w:rPr>
      </w:pPr>
      <w:r w:rsidRPr="00062BDF">
        <w:rPr>
          <w:rFonts w:cs="Arial"/>
          <w:snapToGrid w:val="0"/>
          <w:lang w:val="es-ES_tradnl"/>
        </w:rPr>
        <w:t>a)</w:t>
      </w:r>
      <w:r w:rsidRPr="00062BDF">
        <w:rPr>
          <w:rFonts w:cs="Arial"/>
          <w:snapToGrid w:val="0"/>
          <w:lang w:val="es-ES_tradnl"/>
        </w:rPr>
        <w:tab/>
      </w:r>
      <w:r w:rsidR="007774EE" w:rsidRPr="00235285">
        <w:rPr>
          <w:rFonts w:cs="Arial"/>
          <w:snapToGrid w:val="0"/>
          <w:lang w:val="es-ES_tradnl"/>
        </w:rPr>
        <w:t>Bases de datos de información de la UPOV (documento TC/54/6)</w:t>
      </w:r>
    </w:p>
    <w:p w:rsidR="007608C7" w:rsidRPr="00062BDF" w:rsidRDefault="007608C7" w:rsidP="007608C7">
      <w:pPr>
        <w:ind w:left="567"/>
        <w:rPr>
          <w:rFonts w:cs="Arial"/>
          <w:snapToGrid w:val="0"/>
          <w:lang w:val="es-ES_tradnl"/>
        </w:rPr>
      </w:pPr>
    </w:p>
    <w:p w:rsidR="007608C7" w:rsidRPr="00062BDF" w:rsidRDefault="00705292" w:rsidP="007608C7">
      <w:pPr>
        <w:ind w:left="567"/>
        <w:rPr>
          <w:rFonts w:cs="Arial"/>
          <w:snapToGrid w:val="0"/>
          <w:lang w:val="es-ES_tradnl"/>
        </w:rPr>
      </w:pPr>
      <w:r w:rsidRPr="00062BDF">
        <w:rPr>
          <w:rFonts w:cs="Arial"/>
          <w:snapToGrid w:val="0"/>
          <w:lang w:val="es-ES_tradnl"/>
        </w:rPr>
        <w:t>b)</w:t>
      </w:r>
      <w:r w:rsidRPr="00062BDF">
        <w:rPr>
          <w:rFonts w:cs="Arial"/>
          <w:snapToGrid w:val="0"/>
          <w:lang w:val="es-ES_tradnl"/>
        </w:rPr>
        <w:tab/>
      </w:r>
      <w:r w:rsidR="007774EE" w:rsidRPr="00235285">
        <w:rPr>
          <w:rFonts w:cs="Arial"/>
          <w:snapToGrid w:val="0"/>
          <w:lang w:val="es-ES_tradnl"/>
        </w:rPr>
        <w:t>Formulario electrónico de solicitud (documento TC/54/7)</w:t>
      </w:r>
    </w:p>
    <w:p w:rsidR="007608C7" w:rsidRPr="00062BDF" w:rsidRDefault="007608C7" w:rsidP="007608C7">
      <w:pPr>
        <w:ind w:left="567"/>
        <w:rPr>
          <w:rFonts w:cs="Arial"/>
          <w:snapToGrid w:val="0"/>
          <w:lang w:val="es-ES_tradnl"/>
        </w:rPr>
      </w:pPr>
    </w:p>
    <w:p w:rsidR="007608C7" w:rsidRPr="00062BDF" w:rsidRDefault="00705292" w:rsidP="007608C7">
      <w:pPr>
        <w:ind w:left="567"/>
        <w:rPr>
          <w:rFonts w:cs="Arial"/>
          <w:snapToGrid w:val="0"/>
          <w:lang w:val="es-ES_tradnl"/>
        </w:rPr>
      </w:pPr>
      <w:r w:rsidRPr="00062BDF">
        <w:rPr>
          <w:rFonts w:cs="Arial"/>
          <w:snapToGrid w:val="0"/>
          <w:lang w:val="es-ES_tradnl"/>
        </w:rPr>
        <w:t>c)</w:t>
      </w:r>
      <w:r w:rsidRPr="00062BDF">
        <w:rPr>
          <w:rFonts w:cs="Arial"/>
          <w:snapToGrid w:val="0"/>
          <w:lang w:val="es-ES_tradnl"/>
        </w:rPr>
        <w:tab/>
      </w:r>
      <w:r w:rsidR="007774EE" w:rsidRPr="00235285">
        <w:rPr>
          <w:rFonts w:cs="Arial"/>
          <w:snapToGrid w:val="0"/>
          <w:lang w:val="es-ES_tradnl"/>
        </w:rPr>
        <w:t>Intercambio y uso de programas informáticos y equipo (documento TC/54/8)</w:t>
      </w:r>
    </w:p>
    <w:p w:rsidR="007608C7" w:rsidRPr="00062BDF" w:rsidRDefault="007608C7" w:rsidP="007608C7">
      <w:pPr>
        <w:ind w:left="567"/>
        <w:rPr>
          <w:rFonts w:cs="Arial"/>
          <w:snapToGrid w:val="0"/>
          <w:lang w:val="es-ES_tradnl"/>
        </w:rPr>
      </w:pPr>
    </w:p>
    <w:p w:rsidR="007608C7" w:rsidRPr="00062BDF" w:rsidRDefault="00705292" w:rsidP="007608C7">
      <w:pPr>
        <w:ind w:left="567"/>
        <w:rPr>
          <w:rFonts w:cs="Arial"/>
          <w:snapToGrid w:val="0"/>
          <w:lang w:val="es-ES_tradnl"/>
        </w:rPr>
      </w:pPr>
      <w:r w:rsidRPr="00062BDF">
        <w:rPr>
          <w:rFonts w:cs="Arial"/>
          <w:snapToGrid w:val="0"/>
          <w:lang w:val="es-ES_tradnl"/>
        </w:rPr>
        <w:t>d)</w:t>
      </w:r>
      <w:r w:rsidRPr="00062BDF">
        <w:rPr>
          <w:rFonts w:cs="Arial"/>
          <w:snapToGrid w:val="0"/>
          <w:lang w:val="es-ES_tradnl"/>
        </w:rPr>
        <w:tab/>
      </w:r>
      <w:r w:rsidR="007774EE" w:rsidRPr="00235285">
        <w:rPr>
          <w:rFonts w:cs="Arial"/>
          <w:snapToGrid w:val="0"/>
          <w:lang w:val="es-ES_tradnl"/>
        </w:rPr>
        <w:t>Bases de datos de descripciones de variedades (documento TC/54/9)</w:t>
      </w:r>
    </w:p>
    <w:p w:rsidR="007608C7" w:rsidRPr="00062BDF" w:rsidRDefault="007608C7" w:rsidP="007608C7">
      <w:pPr>
        <w:ind w:left="567" w:hanging="567"/>
        <w:rPr>
          <w:lang w:val="es-ES_tradnl"/>
        </w:rPr>
      </w:pPr>
    </w:p>
    <w:p w:rsidR="007608C7" w:rsidRPr="00062BDF" w:rsidRDefault="007C721A" w:rsidP="007608C7">
      <w:pPr>
        <w:ind w:left="567" w:hanging="567"/>
        <w:rPr>
          <w:lang w:val="es-ES_tradnl"/>
        </w:rPr>
      </w:pPr>
      <w:r w:rsidRPr="00235285">
        <w:fldChar w:fldCharType="begin"/>
      </w:r>
      <w:r w:rsidR="007608C7" w:rsidRPr="00062BDF">
        <w:rPr>
          <w:lang w:val="es-ES_tradnl"/>
        </w:rPr>
        <w:instrText xml:space="preserve"> AUTONUM  </w:instrText>
      </w:r>
      <w:r w:rsidRPr="00235285">
        <w:fldChar w:fldCharType="end"/>
      </w:r>
      <w:r w:rsidR="007608C7" w:rsidRPr="00062BDF">
        <w:rPr>
          <w:lang w:val="es-ES_tradnl"/>
        </w:rPr>
        <w:tab/>
      </w:r>
      <w:r w:rsidR="007774EE" w:rsidRPr="00235285">
        <w:rPr>
          <w:lang w:val="es-ES_tradnl"/>
        </w:rPr>
        <w:t>Número de ciclos de cultivo (documento TC/54/27)</w:t>
      </w:r>
    </w:p>
    <w:p w:rsidR="007608C7" w:rsidRPr="00062BDF" w:rsidRDefault="007608C7" w:rsidP="007608C7">
      <w:pPr>
        <w:ind w:left="567" w:hanging="567"/>
        <w:rPr>
          <w:lang w:val="es-ES_tradnl"/>
        </w:rPr>
      </w:pPr>
    </w:p>
    <w:p w:rsidR="007608C7" w:rsidRPr="00062BDF" w:rsidRDefault="007C721A" w:rsidP="007608C7">
      <w:pPr>
        <w:ind w:left="567" w:hanging="567"/>
        <w:rPr>
          <w:lang w:val="es-ES_tradnl"/>
        </w:rPr>
      </w:pPr>
      <w:r w:rsidRPr="00235285">
        <w:fldChar w:fldCharType="begin"/>
      </w:r>
      <w:r w:rsidR="007608C7" w:rsidRPr="00062BDF">
        <w:rPr>
          <w:lang w:val="es-ES_tradnl"/>
        </w:rPr>
        <w:instrText xml:space="preserve"> AUTONUM  </w:instrText>
      </w:r>
      <w:r w:rsidRPr="00235285">
        <w:fldChar w:fldCharType="end"/>
      </w:r>
      <w:r w:rsidR="007608C7" w:rsidRPr="00062BDF">
        <w:rPr>
          <w:lang w:val="es-ES_tradnl"/>
        </w:rPr>
        <w:tab/>
      </w:r>
      <w:r w:rsidR="007774EE" w:rsidRPr="00235285">
        <w:rPr>
          <w:lang w:val="es-ES_tradnl"/>
        </w:rPr>
        <w:t>Asuntos relativos a las descripciones de variedades (documento TC/54/28)</w:t>
      </w:r>
    </w:p>
    <w:p w:rsidR="007608C7" w:rsidRPr="00062BDF" w:rsidRDefault="007608C7" w:rsidP="007608C7">
      <w:pPr>
        <w:ind w:left="567" w:hanging="567"/>
        <w:rPr>
          <w:lang w:val="es-ES_tradnl"/>
        </w:rPr>
      </w:pPr>
    </w:p>
    <w:p w:rsidR="007608C7" w:rsidRPr="00062BDF" w:rsidRDefault="007C721A" w:rsidP="007608C7">
      <w:pPr>
        <w:ind w:left="567" w:hanging="567"/>
        <w:rPr>
          <w:lang w:val="es-ES_tradnl"/>
        </w:rPr>
      </w:pPr>
      <w:r w:rsidRPr="00235285">
        <w:fldChar w:fldCharType="begin"/>
      </w:r>
      <w:r w:rsidR="007608C7" w:rsidRPr="00062BDF">
        <w:rPr>
          <w:lang w:val="es-ES_tradnl"/>
        </w:rPr>
        <w:instrText xml:space="preserve"> AUTONUM  </w:instrText>
      </w:r>
      <w:r w:rsidRPr="00235285">
        <w:fldChar w:fldCharType="end"/>
      </w:r>
      <w:r w:rsidR="007608C7" w:rsidRPr="00062BDF">
        <w:rPr>
          <w:lang w:val="es-ES_tradnl"/>
        </w:rPr>
        <w:tab/>
      </w:r>
      <w:r w:rsidR="007774EE" w:rsidRPr="00235285">
        <w:rPr>
          <w:lang w:val="es-ES_tradnl"/>
        </w:rPr>
        <w:t>Determinación de umbrales calculados para excluir las variedades notoriamente conocidas del segundo ciclo de cultivo cuando se emplea el COYD (documento TC/54/29)</w:t>
      </w:r>
    </w:p>
    <w:p w:rsidR="007608C7" w:rsidRPr="00062BDF" w:rsidRDefault="007608C7" w:rsidP="007608C7">
      <w:pPr>
        <w:ind w:left="567" w:hanging="567"/>
        <w:rPr>
          <w:rFonts w:cs="Arial"/>
          <w:snapToGrid w:val="0"/>
          <w:lang w:val="es-ES_tradnl"/>
        </w:rPr>
      </w:pPr>
    </w:p>
    <w:p w:rsidR="007608C7" w:rsidRPr="00062BDF" w:rsidRDefault="007C721A" w:rsidP="007608C7">
      <w:pPr>
        <w:ind w:left="567" w:hanging="567"/>
        <w:rPr>
          <w:rFonts w:cs="Arial"/>
          <w:snapToGrid w:val="0"/>
          <w:lang w:val="es-ES_tradnl"/>
        </w:rPr>
      </w:pPr>
      <w:r w:rsidRPr="00235285">
        <w:rPr>
          <w:rFonts w:cs="Arial"/>
          <w:snapToGrid w:val="0"/>
        </w:rPr>
        <w:fldChar w:fldCharType="begin"/>
      </w:r>
      <w:r w:rsidR="007608C7" w:rsidRPr="00062BDF">
        <w:rPr>
          <w:rFonts w:cs="Arial"/>
          <w:snapToGrid w:val="0"/>
          <w:lang w:val="es-ES_tradnl"/>
        </w:rPr>
        <w:instrText xml:space="preserve"> AUTONUM  </w:instrText>
      </w:r>
      <w:r w:rsidRPr="00235285">
        <w:rPr>
          <w:rFonts w:cs="Arial"/>
          <w:snapToGrid w:val="0"/>
        </w:rPr>
        <w:fldChar w:fldCharType="end"/>
      </w:r>
      <w:r w:rsidR="007608C7" w:rsidRPr="00062BDF">
        <w:rPr>
          <w:rFonts w:cs="Arial"/>
          <w:snapToGrid w:val="0"/>
          <w:lang w:val="es-ES_tradnl"/>
        </w:rPr>
        <w:tab/>
      </w:r>
      <w:r w:rsidR="007774EE" w:rsidRPr="00235285">
        <w:rPr>
          <w:rFonts w:cs="Arial"/>
          <w:snapToGrid w:val="0"/>
          <w:lang w:val="es-ES_tradnl"/>
        </w:rPr>
        <w:t>Métodos estadísticos aplicados a caracteres observados visualmente (documento TC/54/30)</w:t>
      </w:r>
    </w:p>
    <w:p w:rsidR="007608C7" w:rsidRPr="00062BDF" w:rsidRDefault="007608C7" w:rsidP="007608C7">
      <w:pPr>
        <w:ind w:left="567" w:hanging="567"/>
        <w:rPr>
          <w:rFonts w:cs="Arial"/>
          <w:snapToGrid w:val="0"/>
          <w:lang w:val="es-ES_tradnl"/>
        </w:rPr>
      </w:pPr>
    </w:p>
    <w:p w:rsidR="007608C7" w:rsidRPr="00062BDF" w:rsidRDefault="007C721A" w:rsidP="007608C7">
      <w:pPr>
        <w:ind w:left="567" w:hanging="567"/>
        <w:rPr>
          <w:rFonts w:cs="Arial"/>
          <w:snapToGrid w:val="0"/>
          <w:lang w:val="es-ES_tradnl"/>
        </w:rPr>
      </w:pPr>
      <w:r w:rsidRPr="00235285">
        <w:rPr>
          <w:rFonts w:cs="Arial"/>
          <w:snapToGrid w:val="0"/>
        </w:rPr>
        <w:fldChar w:fldCharType="begin"/>
      </w:r>
      <w:r w:rsidR="007608C7" w:rsidRPr="00062BDF">
        <w:rPr>
          <w:rFonts w:cs="Arial"/>
          <w:snapToGrid w:val="0"/>
          <w:lang w:val="es-ES_tradnl"/>
        </w:rPr>
        <w:instrText xml:space="preserve"> AUTONUM  </w:instrText>
      </w:r>
      <w:r w:rsidRPr="00235285">
        <w:rPr>
          <w:rFonts w:cs="Arial"/>
          <w:snapToGrid w:val="0"/>
        </w:rPr>
        <w:fldChar w:fldCharType="end"/>
      </w:r>
      <w:r w:rsidR="007608C7" w:rsidRPr="00062BDF">
        <w:rPr>
          <w:rFonts w:cs="Arial"/>
          <w:snapToGrid w:val="0"/>
          <w:lang w:val="es-ES_tradnl"/>
        </w:rPr>
        <w:tab/>
      </w:r>
      <w:r w:rsidR="007774EE" w:rsidRPr="00235285">
        <w:rPr>
          <w:rFonts w:cs="Arial"/>
          <w:snapToGrid w:val="0"/>
          <w:lang w:val="es-ES_tradnl"/>
        </w:rPr>
        <w:t>Técnicas moleculares (documento</w:t>
      </w:r>
      <w:r w:rsidR="001F3D02">
        <w:rPr>
          <w:rFonts w:cs="Arial"/>
          <w:snapToGrid w:val="0"/>
          <w:lang w:val="es-ES_tradnl"/>
        </w:rPr>
        <w:t>s</w:t>
      </w:r>
      <w:r w:rsidR="007774EE" w:rsidRPr="00235285">
        <w:rPr>
          <w:rFonts w:cs="Arial"/>
          <w:snapToGrid w:val="0"/>
          <w:lang w:val="es-ES_tradnl"/>
        </w:rPr>
        <w:t xml:space="preserve"> TC/54/11</w:t>
      </w:r>
      <w:r w:rsidR="001F3D02">
        <w:rPr>
          <w:rFonts w:cs="Arial"/>
          <w:snapToGrid w:val="0"/>
          <w:lang w:val="es-ES_tradnl"/>
        </w:rPr>
        <w:t xml:space="preserve"> y TC/54/11 </w:t>
      </w:r>
      <w:proofErr w:type="spellStart"/>
      <w:r w:rsidR="001F3D02">
        <w:rPr>
          <w:rFonts w:cs="Arial"/>
          <w:snapToGrid w:val="0"/>
          <w:lang w:val="es-ES_tradnl"/>
        </w:rPr>
        <w:t>Add</w:t>
      </w:r>
      <w:proofErr w:type="spellEnd"/>
      <w:r w:rsidR="001F3D02">
        <w:rPr>
          <w:rFonts w:cs="Arial"/>
          <w:snapToGrid w:val="0"/>
          <w:lang w:val="es-ES_tradnl"/>
        </w:rPr>
        <w:t>.)</w:t>
      </w:r>
    </w:p>
    <w:p w:rsidR="007608C7" w:rsidRPr="00062BDF" w:rsidRDefault="007608C7" w:rsidP="007608C7">
      <w:pPr>
        <w:ind w:left="567" w:hanging="567"/>
        <w:rPr>
          <w:lang w:val="es-ES_tradnl"/>
        </w:rPr>
      </w:pPr>
    </w:p>
    <w:p w:rsidR="007608C7" w:rsidRPr="00062BDF" w:rsidRDefault="007C721A" w:rsidP="00B42DB3">
      <w:pPr>
        <w:keepNext/>
        <w:ind w:left="567" w:hanging="567"/>
        <w:rPr>
          <w:lang w:val="es-ES_tradnl"/>
        </w:rPr>
      </w:pPr>
      <w:r w:rsidRPr="00235285">
        <w:fldChar w:fldCharType="begin"/>
      </w:r>
      <w:r w:rsidR="007608C7" w:rsidRPr="00062BDF">
        <w:rPr>
          <w:lang w:val="es-ES_tradnl"/>
        </w:rPr>
        <w:instrText xml:space="preserve"> AUTONUM  </w:instrText>
      </w:r>
      <w:r w:rsidRPr="00235285">
        <w:fldChar w:fldCharType="end"/>
      </w:r>
      <w:r w:rsidR="007608C7" w:rsidRPr="00062BDF">
        <w:rPr>
          <w:lang w:val="es-ES_tradnl"/>
        </w:rPr>
        <w:tab/>
      </w:r>
      <w:r w:rsidR="007774EE" w:rsidRPr="00235285">
        <w:rPr>
          <w:lang w:val="es-ES_tradnl"/>
        </w:rPr>
        <w:t>Debate sobre:</w:t>
      </w:r>
    </w:p>
    <w:p w:rsidR="007608C7" w:rsidRPr="00062BDF" w:rsidRDefault="007608C7" w:rsidP="00B42DB3">
      <w:pPr>
        <w:keepNext/>
        <w:ind w:left="1134" w:hanging="567"/>
        <w:rPr>
          <w:lang w:val="es-ES_tradnl"/>
        </w:rPr>
      </w:pPr>
    </w:p>
    <w:p w:rsidR="007608C7" w:rsidRPr="00062BDF" w:rsidRDefault="00705292" w:rsidP="00B42DB3">
      <w:pPr>
        <w:keepNext/>
        <w:ind w:left="1134" w:hanging="567"/>
        <w:rPr>
          <w:lang w:val="es-ES_tradnl"/>
        </w:rPr>
      </w:pPr>
      <w:r w:rsidRPr="00062BDF">
        <w:rPr>
          <w:lang w:val="es-ES_tradnl"/>
        </w:rPr>
        <w:t>a)</w:t>
      </w:r>
      <w:r w:rsidRPr="00062BDF">
        <w:rPr>
          <w:lang w:val="es-ES_tradnl"/>
        </w:rPr>
        <w:tab/>
      </w:r>
      <w:r w:rsidR="007774EE" w:rsidRPr="00235285">
        <w:rPr>
          <w:lang w:val="es-ES_tradnl"/>
        </w:rPr>
        <w:t>la distancia mínima entre las variedades</w:t>
      </w:r>
    </w:p>
    <w:p w:rsidR="007608C7" w:rsidRPr="00062BDF" w:rsidRDefault="007608C7" w:rsidP="00B42DB3">
      <w:pPr>
        <w:keepNext/>
        <w:ind w:left="1134" w:hanging="567"/>
        <w:rPr>
          <w:lang w:val="es-ES_tradnl"/>
        </w:rPr>
      </w:pPr>
    </w:p>
    <w:p w:rsidR="007608C7" w:rsidRPr="00062BDF" w:rsidRDefault="00705292" w:rsidP="007608C7">
      <w:pPr>
        <w:ind w:left="1134" w:hanging="567"/>
        <w:rPr>
          <w:lang w:val="es-ES_tradnl"/>
        </w:rPr>
      </w:pPr>
      <w:r w:rsidRPr="00062BDF">
        <w:rPr>
          <w:lang w:val="es-ES_tradnl"/>
        </w:rPr>
        <w:t>b)</w:t>
      </w:r>
      <w:r w:rsidRPr="00062BDF">
        <w:rPr>
          <w:lang w:val="es-ES_tradnl"/>
        </w:rPr>
        <w:tab/>
      </w:r>
      <w:r w:rsidR="007774EE" w:rsidRPr="00235285">
        <w:rPr>
          <w:lang w:val="es-ES_tradnl"/>
        </w:rPr>
        <w:t>la creciente participación de nuevos miembros de la Unión en la labor del TC y los TWP (incluida la formación en el uso de los instrumentos de la UPOV a nuevos miembros de la Unión)</w:t>
      </w:r>
    </w:p>
    <w:p w:rsidR="007608C7" w:rsidRPr="00062BDF" w:rsidRDefault="007608C7" w:rsidP="007608C7">
      <w:pPr>
        <w:ind w:left="567" w:hanging="567"/>
        <w:rPr>
          <w:rFonts w:cs="Arial"/>
          <w:snapToGrid w:val="0"/>
          <w:lang w:val="es-ES_tradnl"/>
        </w:rPr>
      </w:pPr>
    </w:p>
    <w:p w:rsidR="007608C7" w:rsidRPr="00062BDF" w:rsidRDefault="007C721A" w:rsidP="007608C7">
      <w:pPr>
        <w:ind w:left="567" w:hanging="567"/>
        <w:rPr>
          <w:rFonts w:cs="Arial"/>
          <w:snapToGrid w:val="0"/>
          <w:lang w:val="es-ES_tradnl"/>
        </w:rPr>
      </w:pPr>
      <w:r w:rsidRPr="00235285">
        <w:rPr>
          <w:rFonts w:cs="Arial"/>
          <w:snapToGrid w:val="0"/>
        </w:rPr>
        <w:fldChar w:fldCharType="begin"/>
      </w:r>
      <w:r w:rsidR="007608C7" w:rsidRPr="00062BDF">
        <w:rPr>
          <w:rFonts w:cs="Arial"/>
          <w:snapToGrid w:val="0"/>
          <w:lang w:val="es-ES_tradnl"/>
        </w:rPr>
        <w:instrText xml:space="preserve"> AUTONUM  </w:instrText>
      </w:r>
      <w:r w:rsidRPr="00235285">
        <w:rPr>
          <w:rFonts w:cs="Arial"/>
          <w:snapToGrid w:val="0"/>
        </w:rPr>
        <w:fldChar w:fldCharType="end"/>
      </w:r>
      <w:r w:rsidR="007608C7" w:rsidRPr="00062BDF">
        <w:rPr>
          <w:rFonts w:cs="Arial"/>
          <w:snapToGrid w:val="0"/>
          <w:lang w:val="es-ES_tradnl"/>
        </w:rPr>
        <w:tab/>
      </w:r>
      <w:r w:rsidR="007774EE" w:rsidRPr="00235285">
        <w:rPr>
          <w:rFonts w:cs="Arial"/>
          <w:snapToGrid w:val="0"/>
          <w:lang w:val="es-ES_tradnl"/>
        </w:rPr>
        <w:t>Denominaciones de variedades (documento TC/54/12)</w:t>
      </w:r>
    </w:p>
    <w:p w:rsidR="007608C7" w:rsidRPr="00062BDF" w:rsidRDefault="007608C7" w:rsidP="007608C7">
      <w:pPr>
        <w:ind w:left="567" w:hanging="567"/>
        <w:rPr>
          <w:rFonts w:cs="Arial"/>
          <w:snapToGrid w:val="0"/>
          <w:lang w:val="es-ES_tradnl"/>
        </w:rPr>
      </w:pPr>
    </w:p>
    <w:p w:rsidR="007608C7" w:rsidRPr="00062BDF" w:rsidRDefault="007C721A" w:rsidP="007608C7">
      <w:pPr>
        <w:ind w:left="567" w:hanging="567"/>
        <w:rPr>
          <w:rFonts w:cs="Arial"/>
          <w:snapToGrid w:val="0"/>
          <w:lang w:val="es-ES_tradnl"/>
        </w:rPr>
      </w:pPr>
      <w:r w:rsidRPr="00235285">
        <w:rPr>
          <w:rFonts w:cs="Arial"/>
          <w:snapToGrid w:val="0"/>
        </w:rPr>
        <w:fldChar w:fldCharType="begin"/>
      </w:r>
      <w:r w:rsidR="007608C7" w:rsidRPr="00062BDF">
        <w:rPr>
          <w:rFonts w:cs="Arial"/>
          <w:snapToGrid w:val="0"/>
          <w:lang w:val="es-ES_tradnl"/>
        </w:rPr>
        <w:instrText xml:space="preserve"> AUTONUM  </w:instrText>
      </w:r>
      <w:r w:rsidRPr="00235285">
        <w:rPr>
          <w:rFonts w:cs="Arial"/>
          <w:snapToGrid w:val="0"/>
        </w:rPr>
        <w:fldChar w:fldCharType="end"/>
      </w:r>
      <w:r w:rsidR="007608C7" w:rsidRPr="00062BDF">
        <w:rPr>
          <w:rFonts w:cs="Arial"/>
          <w:snapToGrid w:val="0"/>
          <w:lang w:val="es-ES_tradnl"/>
        </w:rPr>
        <w:tab/>
      </w:r>
      <w:r w:rsidR="007774EE" w:rsidRPr="00235285">
        <w:rPr>
          <w:rFonts w:cs="Arial"/>
          <w:snapToGrid w:val="0"/>
          <w:lang w:val="es-ES_tradnl"/>
        </w:rPr>
        <w:t>Talleres preparatorios (documento TC/54/13)</w:t>
      </w:r>
    </w:p>
    <w:p w:rsidR="007608C7" w:rsidRPr="00062BDF" w:rsidRDefault="007608C7" w:rsidP="007608C7">
      <w:pPr>
        <w:ind w:left="567" w:hanging="567"/>
        <w:rPr>
          <w:rFonts w:cs="Arial"/>
          <w:snapToGrid w:val="0"/>
          <w:lang w:val="es-ES_tradnl"/>
        </w:rPr>
      </w:pPr>
    </w:p>
    <w:p w:rsidR="007608C7" w:rsidRPr="00062BDF" w:rsidRDefault="007C721A" w:rsidP="007608C7">
      <w:pPr>
        <w:ind w:left="567" w:hanging="567"/>
        <w:rPr>
          <w:rFonts w:cs="Arial"/>
          <w:snapToGrid w:val="0"/>
          <w:lang w:val="es-ES_tradnl"/>
        </w:rPr>
      </w:pPr>
      <w:r w:rsidRPr="00235285">
        <w:rPr>
          <w:rFonts w:cs="Arial"/>
          <w:snapToGrid w:val="0"/>
        </w:rPr>
        <w:fldChar w:fldCharType="begin"/>
      </w:r>
      <w:r w:rsidR="007608C7" w:rsidRPr="00062BDF">
        <w:rPr>
          <w:rFonts w:cs="Arial"/>
          <w:snapToGrid w:val="0"/>
          <w:lang w:val="es-ES_tradnl"/>
        </w:rPr>
        <w:instrText xml:space="preserve"> AUTONUM  </w:instrText>
      </w:r>
      <w:r w:rsidRPr="00235285">
        <w:rPr>
          <w:rFonts w:cs="Arial"/>
          <w:snapToGrid w:val="0"/>
        </w:rPr>
        <w:fldChar w:fldCharType="end"/>
      </w:r>
      <w:r w:rsidR="007608C7" w:rsidRPr="00062BDF">
        <w:rPr>
          <w:rFonts w:cs="Arial"/>
          <w:snapToGrid w:val="0"/>
          <w:lang w:val="es-ES_tradnl"/>
        </w:rPr>
        <w:tab/>
      </w:r>
      <w:r w:rsidR="007774EE" w:rsidRPr="00235285">
        <w:rPr>
          <w:rFonts w:cs="Arial"/>
          <w:snapToGrid w:val="0"/>
          <w:lang w:val="es-ES_tradnl"/>
        </w:rPr>
        <w:t>Lista de géneros y especies respecto de los cuales las autoridades poseen experiencia práctica en el examen de la distinción, la homogeneidad y la estabilidad (documento TC/54/4)</w:t>
      </w:r>
    </w:p>
    <w:p w:rsidR="007608C7" w:rsidRPr="00062BDF" w:rsidRDefault="007608C7" w:rsidP="007608C7">
      <w:pPr>
        <w:ind w:left="567" w:hanging="567"/>
        <w:rPr>
          <w:rFonts w:cs="Arial"/>
          <w:snapToGrid w:val="0"/>
          <w:lang w:val="es-ES_tradnl"/>
        </w:rPr>
      </w:pPr>
    </w:p>
    <w:p w:rsidR="007608C7" w:rsidRPr="00062BDF" w:rsidRDefault="007C721A" w:rsidP="007608C7">
      <w:pPr>
        <w:ind w:left="567" w:hanging="567"/>
        <w:rPr>
          <w:rFonts w:cs="Arial"/>
          <w:snapToGrid w:val="0"/>
          <w:lang w:val="es-ES_tradnl"/>
        </w:rPr>
      </w:pPr>
      <w:r w:rsidRPr="00235285">
        <w:rPr>
          <w:rFonts w:cs="Arial"/>
          <w:snapToGrid w:val="0"/>
        </w:rPr>
        <w:fldChar w:fldCharType="begin"/>
      </w:r>
      <w:r w:rsidR="007608C7" w:rsidRPr="00062BDF">
        <w:rPr>
          <w:rFonts w:cs="Arial"/>
          <w:snapToGrid w:val="0"/>
          <w:lang w:val="es-ES_tradnl"/>
        </w:rPr>
        <w:instrText xml:space="preserve"> AUTONUM  </w:instrText>
      </w:r>
      <w:r w:rsidRPr="00235285">
        <w:rPr>
          <w:rFonts w:cs="Arial"/>
          <w:snapToGrid w:val="0"/>
        </w:rPr>
        <w:fldChar w:fldCharType="end"/>
      </w:r>
      <w:r w:rsidR="007608C7" w:rsidRPr="00062BDF">
        <w:rPr>
          <w:rFonts w:cs="Arial"/>
          <w:snapToGrid w:val="0"/>
          <w:lang w:val="es-ES_tradnl"/>
        </w:rPr>
        <w:tab/>
      </w:r>
      <w:r w:rsidR="007774EE" w:rsidRPr="00235285">
        <w:rPr>
          <w:rFonts w:cs="Arial"/>
          <w:snapToGrid w:val="0"/>
          <w:lang w:val="es-ES_tradnl"/>
        </w:rPr>
        <w:t xml:space="preserve">Directrices de examen </w:t>
      </w:r>
      <w:r w:rsidR="007774EE" w:rsidRPr="00235285">
        <w:rPr>
          <w:lang w:val="es-ES_tradnl"/>
        </w:rPr>
        <w:t>(documento TC/54/2</w:t>
      </w:r>
      <w:r w:rsidR="00C11E79">
        <w:rPr>
          <w:lang w:val="es-ES_tradnl"/>
        </w:rPr>
        <w:t xml:space="preserve"> Rev.</w:t>
      </w:r>
      <w:r w:rsidR="007774EE" w:rsidRPr="00235285">
        <w:rPr>
          <w:lang w:val="es-ES_tradnl"/>
        </w:rPr>
        <w:t>)</w:t>
      </w:r>
    </w:p>
    <w:p w:rsidR="007608C7" w:rsidRPr="00062BDF" w:rsidRDefault="007608C7" w:rsidP="007608C7">
      <w:pPr>
        <w:ind w:left="567" w:hanging="567"/>
        <w:rPr>
          <w:rFonts w:cs="Arial"/>
          <w:snapToGrid w:val="0"/>
          <w:lang w:val="es-ES_tradnl"/>
        </w:rPr>
      </w:pPr>
    </w:p>
    <w:p w:rsidR="007608C7" w:rsidRPr="00062BDF" w:rsidRDefault="007C721A" w:rsidP="007608C7">
      <w:pPr>
        <w:ind w:left="567" w:hanging="567"/>
        <w:rPr>
          <w:rFonts w:cs="Arial"/>
          <w:snapToGrid w:val="0"/>
          <w:lang w:val="es-ES_tradnl"/>
        </w:rPr>
      </w:pPr>
      <w:r w:rsidRPr="00235285">
        <w:rPr>
          <w:rFonts w:cs="Arial"/>
          <w:snapToGrid w:val="0"/>
        </w:rPr>
        <w:fldChar w:fldCharType="begin"/>
      </w:r>
      <w:r w:rsidR="007608C7" w:rsidRPr="00062BDF">
        <w:rPr>
          <w:rFonts w:cs="Arial"/>
          <w:snapToGrid w:val="0"/>
          <w:lang w:val="es-ES_tradnl"/>
        </w:rPr>
        <w:instrText xml:space="preserve"> AUTONUM  </w:instrText>
      </w:r>
      <w:r w:rsidRPr="00235285">
        <w:rPr>
          <w:rFonts w:cs="Arial"/>
          <w:snapToGrid w:val="0"/>
        </w:rPr>
        <w:fldChar w:fldCharType="end"/>
      </w:r>
      <w:r w:rsidR="007608C7" w:rsidRPr="00062BDF">
        <w:rPr>
          <w:rFonts w:cs="Arial"/>
          <w:snapToGrid w:val="0"/>
          <w:lang w:val="es-ES_tradnl"/>
        </w:rPr>
        <w:tab/>
      </w:r>
      <w:r w:rsidR="007774EE" w:rsidRPr="00235285">
        <w:rPr>
          <w:rFonts w:cs="Arial"/>
          <w:snapToGrid w:val="0"/>
          <w:lang w:val="es-ES_tradnl"/>
        </w:rPr>
        <w:t xml:space="preserve">Programa de la quincuagésima quinta </w:t>
      </w:r>
      <w:r w:rsidR="00B42DB3">
        <w:rPr>
          <w:rFonts w:cs="Arial"/>
          <w:snapToGrid w:val="0"/>
          <w:lang w:val="es-ES_tradnl"/>
        </w:rPr>
        <w:t>sesión</w:t>
      </w:r>
    </w:p>
    <w:p w:rsidR="007608C7" w:rsidRPr="00062BDF" w:rsidRDefault="007608C7" w:rsidP="007608C7">
      <w:pPr>
        <w:ind w:left="567" w:hanging="567"/>
        <w:rPr>
          <w:rFonts w:cs="Arial"/>
          <w:snapToGrid w:val="0"/>
          <w:lang w:val="es-ES_tradnl"/>
        </w:rPr>
      </w:pPr>
    </w:p>
    <w:p w:rsidR="007608C7" w:rsidRPr="00062BDF" w:rsidRDefault="007C721A" w:rsidP="007608C7">
      <w:pPr>
        <w:ind w:left="567" w:hanging="567"/>
        <w:rPr>
          <w:rFonts w:cs="Arial"/>
          <w:snapToGrid w:val="0"/>
          <w:lang w:val="es-ES_tradnl"/>
        </w:rPr>
      </w:pPr>
      <w:r w:rsidRPr="00235285">
        <w:rPr>
          <w:rFonts w:cs="Arial"/>
          <w:snapToGrid w:val="0"/>
        </w:rPr>
        <w:fldChar w:fldCharType="begin"/>
      </w:r>
      <w:r w:rsidR="007608C7" w:rsidRPr="00062BDF">
        <w:rPr>
          <w:rFonts w:cs="Arial"/>
          <w:snapToGrid w:val="0"/>
          <w:lang w:val="es-ES_tradnl"/>
        </w:rPr>
        <w:instrText xml:space="preserve"> AUTONUM  </w:instrText>
      </w:r>
      <w:r w:rsidRPr="00235285">
        <w:rPr>
          <w:rFonts w:cs="Arial"/>
          <w:snapToGrid w:val="0"/>
        </w:rPr>
        <w:fldChar w:fldCharType="end"/>
      </w:r>
      <w:r w:rsidR="007608C7" w:rsidRPr="00062BDF">
        <w:rPr>
          <w:rFonts w:cs="Arial"/>
          <w:snapToGrid w:val="0"/>
          <w:lang w:val="es-ES_tradnl"/>
        </w:rPr>
        <w:tab/>
      </w:r>
      <w:r w:rsidR="007774EE" w:rsidRPr="00235285">
        <w:rPr>
          <w:rFonts w:cs="Arial"/>
          <w:lang w:val="es-ES_tradnl"/>
        </w:rPr>
        <w:t>Aprobación del informe (si se dispone de tiempo suficiente)</w:t>
      </w:r>
    </w:p>
    <w:p w:rsidR="007608C7" w:rsidRPr="00062BDF" w:rsidRDefault="007608C7" w:rsidP="007608C7">
      <w:pPr>
        <w:ind w:left="567" w:hanging="567"/>
        <w:rPr>
          <w:snapToGrid w:val="0"/>
          <w:lang w:val="es-ES_tradnl"/>
        </w:rPr>
      </w:pPr>
    </w:p>
    <w:p w:rsidR="007608C7" w:rsidRPr="00062BDF" w:rsidRDefault="007C721A" w:rsidP="007608C7">
      <w:pPr>
        <w:ind w:left="567" w:hanging="567"/>
        <w:rPr>
          <w:snapToGrid w:val="0"/>
          <w:lang w:val="es-ES_tradnl"/>
        </w:rPr>
      </w:pPr>
      <w:r w:rsidRPr="00235285">
        <w:rPr>
          <w:snapToGrid w:val="0"/>
        </w:rPr>
        <w:fldChar w:fldCharType="begin"/>
      </w:r>
      <w:r w:rsidR="007608C7" w:rsidRPr="00062BDF">
        <w:rPr>
          <w:snapToGrid w:val="0"/>
          <w:lang w:val="es-ES_tradnl"/>
        </w:rPr>
        <w:instrText xml:space="preserve"> AUTONUM  </w:instrText>
      </w:r>
      <w:r w:rsidRPr="00235285">
        <w:rPr>
          <w:snapToGrid w:val="0"/>
        </w:rPr>
        <w:fldChar w:fldCharType="end"/>
      </w:r>
      <w:r w:rsidR="007608C7" w:rsidRPr="00062BDF">
        <w:rPr>
          <w:snapToGrid w:val="0"/>
          <w:lang w:val="es-ES_tradnl"/>
        </w:rPr>
        <w:tab/>
      </w:r>
      <w:r w:rsidR="007774EE" w:rsidRPr="00235285">
        <w:rPr>
          <w:snapToGrid w:val="0"/>
          <w:lang w:val="es-ES_tradnl"/>
        </w:rPr>
        <w:t>Clausura de la sesión</w:t>
      </w:r>
    </w:p>
    <w:p w:rsidR="007608C7" w:rsidRPr="00062BDF" w:rsidRDefault="007608C7" w:rsidP="007608C7">
      <w:pPr>
        <w:rPr>
          <w:lang w:val="es-ES_tradnl"/>
        </w:rPr>
      </w:pPr>
    </w:p>
    <w:p w:rsidR="007608C7" w:rsidRPr="00062BDF" w:rsidRDefault="007608C7" w:rsidP="007608C7">
      <w:pPr>
        <w:jc w:val="left"/>
        <w:rPr>
          <w:lang w:val="es-ES_tradnl"/>
        </w:rPr>
      </w:pPr>
    </w:p>
    <w:p w:rsidR="007608C7" w:rsidRPr="00062BDF" w:rsidRDefault="007608C7" w:rsidP="007608C7">
      <w:pPr>
        <w:rPr>
          <w:lang w:val="es-ES_tradnl"/>
        </w:rPr>
      </w:pPr>
    </w:p>
    <w:p w:rsidR="007608C7" w:rsidRPr="00062BDF" w:rsidRDefault="007608C7" w:rsidP="007608C7">
      <w:pPr>
        <w:jc w:val="right"/>
        <w:rPr>
          <w:lang w:val="es-ES_tradnl"/>
        </w:rPr>
      </w:pPr>
      <w:r w:rsidRPr="00062BDF">
        <w:rPr>
          <w:lang w:val="es-ES_tradnl"/>
        </w:rPr>
        <w:t>[</w:t>
      </w:r>
      <w:r w:rsidR="009736BC" w:rsidRPr="00235285">
        <w:rPr>
          <w:lang w:val="es-ES_tradnl"/>
        </w:rPr>
        <w:t>Fin del documento</w:t>
      </w:r>
      <w:r w:rsidRPr="00062BDF">
        <w:rPr>
          <w:lang w:val="es-ES_tradnl"/>
        </w:rPr>
        <w:t>]</w:t>
      </w:r>
    </w:p>
    <w:p w:rsidR="00050E16" w:rsidRPr="00062BDF" w:rsidRDefault="00050E16" w:rsidP="009B440E">
      <w:pPr>
        <w:jc w:val="left"/>
        <w:rPr>
          <w:lang w:val="es-ES_tradnl"/>
        </w:rPr>
      </w:pPr>
    </w:p>
    <w:sectPr w:rsidR="00050E16" w:rsidRPr="00062BDF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D6" w:rsidRDefault="002227D6" w:rsidP="006655D3">
      <w:r>
        <w:separator/>
      </w:r>
    </w:p>
    <w:p w:rsidR="002227D6" w:rsidRDefault="002227D6" w:rsidP="006655D3"/>
    <w:p w:rsidR="002227D6" w:rsidRDefault="002227D6" w:rsidP="006655D3"/>
  </w:endnote>
  <w:endnote w:type="continuationSeparator" w:id="0">
    <w:p w:rsidR="002227D6" w:rsidRDefault="002227D6" w:rsidP="006655D3">
      <w:r>
        <w:separator/>
      </w:r>
    </w:p>
    <w:p w:rsidR="002227D6" w:rsidRPr="00294751" w:rsidRDefault="002227D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227D6" w:rsidRPr="00294751" w:rsidRDefault="002227D6" w:rsidP="006655D3">
      <w:pPr>
        <w:rPr>
          <w:lang w:val="fr-FR"/>
        </w:rPr>
      </w:pPr>
    </w:p>
    <w:p w:rsidR="002227D6" w:rsidRPr="00294751" w:rsidRDefault="002227D6" w:rsidP="006655D3">
      <w:pPr>
        <w:rPr>
          <w:lang w:val="fr-FR"/>
        </w:rPr>
      </w:pPr>
    </w:p>
  </w:endnote>
  <w:endnote w:type="continuationNotice" w:id="1">
    <w:p w:rsidR="002227D6" w:rsidRPr="00294751" w:rsidRDefault="002227D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227D6" w:rsidRPr="00294751" w:rsidRDefault="002227D6" w:rsidP="006655D3">
      <w:pPr>
        <w:rPr>
          <w:lang w:val="fr-FR"/>
        </w:rPr>
      </w:pPr>
    </w:p>
    <w:p w:rsidR="002227D6" w:rsidRPr="00294751" w:rsidRDefault="002227D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C8" w:rsidRPr="000372C8" w:rsidRDefault="000372C8" w:rsidP="000372C8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:rsidR="000372C8" w:rsidRPr="00062BDF" w:rsidRDefault="00976528" w:rsidP="000372C8">
    <w:pPr>
      <w:spacing w:before="60"/>
      <w:rPr>
        <w:sz w:val="16"/>
        <w:u w:val="single"/>
        <w:lang w:val="es-ES_tradnl"/>
      </w:rPr>
    </w:pPr>
    <w:r w:rsidRPr="00976528">
      <w:rPr>
        <w:sz w:val="16"/>
        <w:u w:val="single"/>
        <w:lang w:val="es-ES_tradnl"/>
      </w:rPr>
      <w:t xml:space="preserve">La sesión tendrá lugar en la sede de la UPOV (34, </w:t>
    </w:r>
    <w:proofErr w:type="spellStart"/>
    <w:r w:rsidRPr="00976528">
      <w:rPr>
        <w:sz w:val="16"/>
        <w:u w:val="single"/>
        <w:lang w:val="es-ES_tradnl"/>
      </w:rPr>
      <w:t>chemin</w:t>
    </w:r>
    <w:proofErr w:type="spellEnd"/>
    <w:r w:rsidRPr="00976528">
      <w:rPr>
        <w:sz w:val="16"/>
        <w:u w:val="single"/>
        <w:lang w:val="es-ES_tradnl"/>
      </w:rPr>
      <w:t xml:space="preserve"> des </w:t>
    </w:r>
    <w:proofErr w:type="spellStart"/>
    <w:r w:rsidRPr="00976528">
      <w:rPr>
        <w:sz w:val="16"/>
        <w:u w:val="single"/>
        <w:lang w:val="es-ES_tradnl"/>
      </w:rPr>
      <w:t>Colombettes</w:t>
    </w:r>
    <w:proofErr w:type="spellEnd"/>
    <w:r w:rsidRPr="00976528">
      <w:rPr>
        <w:sz w:val="16"/>
        <w:u w:val="single"/>
        <w:lang w:val="es-ES_tradnl"/>
      </w:rPr>
      <w:t>, Ginebra (Suiza)).</w:t>
    </w:r>
    <w:r w:rsidR="000372C8" w:rsidRPr="00062BDF">
      <w:rPr>
        <w:sz w:val="16"/>
        <w:u w:val="single"/>
        <w:lang w:val="es-ES_tradnl"/>
      </w:rPr>
      <w:t xml:space="preserve">  </w:t>
    </w:r>
    <w:r w:rsidRPr="00976528">
      <w:rPr>
        <w:sz w:val="16"/>
        <w:u w:val="single"/>
        <w:lang w:val="es-ES_tradnl"/>
      </w:rPr>
      <w:t>Comenzará el lunes 29 de octubre de 2018 a las 9.30 horas y finalizará el miércoles 30 de octubre de 2018 a las 5.30 horas.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D6" w:rsidRDefault="002227D6" w:rsidP="006655D3">
      <w:r>
        <w:separator/>
      </w:r>
    </w:p>
  </w:footnote>
  <w:footnote w:type="continuationSeparator" w:id="0">
    <w:p w:rsidR="002227D6" w:rsidRDefault="002227D6" w:rsidP="006655D3">
      <w:r>
        <w:separator/>
      </w:r>
    </w:p>
  </w:footnote>
  <w:footnote w:type="continuationNotice" w:id="1">
    <w:p w:rsidR="002227D6" w:rsidRPr="00AB530F" w:rsidRDefault="002227D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8B6E6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</w:t>
    </w:r>
    <w:r w:rsidR="00667404">
      <w:rPr>
        <w:rStyle w:val="PageNumber"/>
        <w:lang w:val="en-US"/>
      </w:rPr>
      <w:t>/</w:t>
    </w:r>
    <w:r w:rsidR="007608C7">
      <w:rPr>
        <w:rStyle w:val="PageNumber"/>
        <w:lang w:val="en-US"/>
      </w:rPr>
      <w:t>1</w:t>
    </w:r>
    <w:r w:rsidR="001F3D02">
      <w:rPr>
        <w:rStyle w:val="PageNumber"/>
        <w:lang w:val="en-US"/>
      </w:rPr>
      <w:t xml:space="preserve"> Rev.</w:t>
    </w:r>
  </w:p>
  <w:p w:rsidR="00182B99" w:rsidRPr="001B0BD0" w:rsidRDefault="001B0BD0" w:rsidP="00EB048E">
    <w:pPr>
      <w:pStyle w:val="Header"/>
      <w:rPr>
        <w:lang w:val="es-ES_tradnl"/>
      </w:rPr>
    </w:pPr>
    <w:r>
      <w:rPr>
        <w:lang w:val="es-ES_tradnl"/>
      </w:rPr>
      <w:t xml:space="preserve">página </w:t>
    </w:r>
    <w:r w:rsidR="007C721A" w:rsidRPr="001B0BD0">
      <w:rPr>
        <w:rStyle w:val="PageNumber"/>
        <w:lang w:val="es-ES_tradnl"/>
      </w:rPr>
      <w:fldChar w:fldCharType="begin"/>
    </w:r>
    <w:r w:rsidR="00182B99" w:rsidRPr="001B0BD0">
      <w:rPr>
        <w:rStyle w:val="PageNumber"/>
        <w:lang w:val="es-ES_tradnl"/>
      </w:rPr>
      <w:instrText xml:space="preserve"> PAGE </w:instrText>
    </w:r>
    <w:r w:rsidR="007C721A" w:rsidRPr="001B0BD0">
      <w:rPr>
        <w:rStyle w:val="PageNumber"/>
        <w:lang w:val="es-ES_tradnl"/>
      </w:rPr>
      <w:fldChar w:fldCharType="separate"/>
    </w:r>
    <w:r w:rsidR="00B668C4">
      <w:rPr>
        <w:rStyle w:val="PageNumber"/>
        <w:noProof/>
        <w:lang w:val="es-ES_tradnl"/>
      </w:rPr>
      <w:t>3</w:t>
    </w:r>
    <w:r w:rsidR="007C721A" w:rsidRPr="001B0BD0">
      <w:rPr>
        <w:rStyle w:val="PageNumber"/>
        <w:lang w:val="es-ES_tradnl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D6"/>
    <w:rsid w:val="00010CF3"/>
    <w:rsid w:val="00011E27"/>
    <w:rsid w:val="000148BC"/>
    <w:rsid w:val="00024AB8"/>
    <w:rsid w:val="00030854"/>
    <w:rsid w:val="00036028"/>
    <w:rsid w:val="000372C8"/>
    <w:rsid w:val="00044642"/>
    <w:rsid w:val="000446B9"/>
    <w:rsid w:val="00047E21"/>
    <w:rsid w:val="00050E16"/>
    <w:rsid w:val="00062BDF"/>
    <w:rsid w:val="00065B51"/>
    <w:rsid w:val="000851E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010E"/>
    <w:rsid w:val="00141DB8"/>
    <w:rsid w:val="00172084"/>
    <w:rsid w:val="0017474A"/>
    <w:rsid w:val="001758C6"/>
    <w:rsid w:val="00182B99"/>
    <w:rsid w:val="00184099"/>
    <w:rsid w:val="001B0BD0"/>
    <w:rsid w:val="001D5CAE"/>
    <w:rsid w:val="001F3D02"/>
    <w:rsid w:val="0021332C"/>
    <w:rsid w:val="00213982"/>
    <w:rsid w:val="002227D6"/>
    <w:rsid w:val="00235285"/>
    <w:rsid w:val="0024416D"/>
    <w:rsid w:val="00247FAC"/>
    <w:rsid w:val="00254ABC"/>
    <w:rsid w:val="002616E0"/>
    <w:rsid w:val="0027018F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F50DE"/>
    <w:rsid w:val="0030432D"/>
    <w:rsid w:val="00304827"/>
    <w:rsid w:val="00305A7F"/>
    <w:rsid w:val="003152FE"/>
    <w:rsid w:val="00327436"/>
    <w:rsid w:val="00341962"/>
    <w:rsid w:val="00344BD6"/>
    <w:rsid w:val="0035528D"/>
    <w:rsid w:val="00361821"/>
    <w:rsid w:val="00361E9E"/>
    <w:rsid w:val="00391731"/>
    <w:rsid w:val="003C7EAE"/>
    <w:rsid w:val="003C7FBE"/>
    <w:rsid w:val="003D16BF"/>
    <w:rsid w:val="003D227C"/>
    <w:rsid w:val="003D25E2"/>
    <w:rsid w:val="003D2B4D"/>
    <w:rsid w:val="004257CB"/>
    <w:rsid w:val="00444A88"/>
    <w:rsid w:val="0045624B"/>
    <w:rsid w:val="00474DA4"/>
    <w:rsid w:val="004756B0"/>
    <w:rsid w:val="0047586C"/>
    <w:rsid w:val="00476B4D"/>
    <w:rsid w:val="004805FA"/>
    <w:rsid w:val="004935D2"/>
    <w:rsid w:val="004B1215"/>
    <w:rsid w:val="004C7C9D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6803"/>
    <w:rsid w:val="005614D6"/>
    <w:rsid w:val="00576BE4"/>
    <w:rsid w:val="00596C5D"/>
    <w:rsid w:val="005A400A"/>
    <w:rsid w:val="005D5040"/>
    <w:rsid w:val="005F5D53"/>
    <w:rsid w:val="005F7B92"/>
    <w:rsid w:val="0061071B"/>
    <w:rsid w:val="00612379"/>
    <w:rsid w:val="006153B6"/>
    <w:rsid w:val="0061555F"/>
    <w:rsid w:val="00636CA6"/>
    <w:rsid w:val="00641200"/>
    <w:rsid w:val="00645CA8"/>
    <w:rsid w:val="00647EA5"/>
    <w:rsid w:val="006655D3"/>
    <w:rsid w:val="00667404"/>
    <w:rsid w:val="00676127"/>
    <w:rsid w:val="00687EB4"/>
    <w:rsid w:val="006959AB"/>
    <w:rsid w:val="00695C56"/>
    <w:rsid w:val="006A5CDE"/>
    <w:rsid w:val="006A6038"/>
    <w:rsid w:val="006A644A"/>
    <w:rsid w:val="006B17D2"/>
    <w:rsid w:val="006B3FA1"/>
    <w:rsid w:val="006B733A"/>
    <w:rsid w:val="006C224E"/>
    <w:rsid w:val="006D780A"/>
    <w:rsid w:val="00705292"/>
    <w:rsid w:val="0071271E"/>
    <w:rsid w:val="00732DEC"/>
    <w:rsid w:val="00735BD5"/>
    <w:rsid w:val="00744D32"/>
    <w:rsid w:val="00751613"/>
    <w:rsid w:val="007556F6"/>
    <w:rsid w:val="007608C7"/>
    <w:rsid w:val="00760EEF"/>
    <w:rsid w:val="00762C9F"/>
    <w:rsid w:val="007774EE"/>
    <w:rsid w:val="00777EE5"/>
    <w:rsid w:val="00784836"/>
    <w:rsid w:val="0079023E"/>
    <w:rsid w:val="0079393C"/>
    <w:rsid w:val="007A2854"/>
    <w:rsid w:val="007C1D92"/>
    <w:rsid w:val="007C4CB9"/>
    <w:rsid w:val="007C721A"/>
    <w:rsid w:val="007D0B9D"/>
    <w:rsid w:val="007D19B0"/>
    <w:rsid w:val="007F09E5"/>
    <w:rsid w:val="007F498F"/>
    <w:rsid w:val="0080679D"/>
    <w:rsid w:val="00806B34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4B7D"/>
    <w:rsid w:val="008B6E60"/>
    <w:rsid w:val="008B7CD4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736BC"/>
    <w:rsid w:val="00976528"/>
    <w:rsid w:val="00992D82"/>
    <w:rsid w:val="00997029"/>
    <w:rsid w:val="009A7339"/>
    <w:rsid w:val="009B440E"/>
    <w:rsid w:val="009C71E4"/>
    <w:rsid w:val="009D690D"/>
    <w:rsid w:val="009E65B6"/>
    <w:rsid w:val="00A24C10"/>
    <w:rsid w:val="00A31ABF"/>
    <w:rsid w:val="00A42AC3"/>
    <w:rsid w:val="00A430CF"/>
    <w:rsid w:val="00A4570E"/>
    <w:rsid w:val="00A501F1"/>
    <w:rsid w:val="00A52472"/>
    <w:rsid w:val="00A54309"/>
    <w:rsid w:val="00A71515"/>
    <w:rsid w:val="00A77271"/>
    <w:rsid w:val="00AB2B93"/>
    <w:rsid w:val="00AB530F"/>
    <w:rsid w:val="00AB7E5B"/>
    <w:rsid w:val="00AC2883"/>
    <w:rsid w:val="00AD6A24"/>
    <w:rsid w:val="00AE0EF1"/>
    <w:rsid w:val="00AE2937"/>
    <w:rsid w:val="00B07301"/>
    <w:rsid w:val="00B11F3E"/>
    <w:rsid w:val="00B224DE"/>
    <w:rsid w:val="00B324D4"/>
    <w:rsid w:val="00B42DB3"/>
    <w:rsid w:val="00B46575"/>
    <w:rsid w:val="00B61777"/>
    <w:rsid w:val="00B668C4"/>
    <w:rsid w:val="00B84BBD"/>
    <w:rsid w:val="00BA43FB"/>
    <w:rsid w:val="00BC127D"/>
    <w:rsid w:val="00BC1FE6"/>
    <w:rsid w:val="00BD6DE6"/>
    <w:rsid w:val="00C061B6"/>
    <w:rsid w:val="00C11E79"/>
    <w:rsid w:val="00C2446C"/>
    <w:rsid w:val="00C36AE5"/>
    <w:rsid w:val="00C41F17"/>
    <w:rsid w:val="00C41FD5"/>
    <w:rsid w:val="00C527FA"/>
    <w:rsid w:val="00C5280D"/>
    <w:rsid w:val="00C53EB3"/>
    <w:rsid w:val="00C5791C"/>
    <w:rsid w:val="00C66290"/>
    <w:rsid w:val="00C72B7A"/>
    <w:rsid w:val="00C74209"/>
    <w:rsid w:val="00C973F2"/>
    <w:rsid w:val="00CA304C"/>
    <w:rsid w:val="00CA774A"/>
    <w:rsid w:val="00CB61E1"/>
    <w:rsid w:val="00CC11B0"/>
    <w:rsid w:val="00CC2841"/>
    <w:rsid w:val="00CF1330"/>
    <w:rsid w:val="00CF7E36"/>
    <w:rsid w:val="00D3708D"/>
    <w:rsid w:val="00D40426"/>
    <w:rsid w:val="00D50E10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212E"/>
    <w:rsid w:val="00E07D87"/>
    <w:rsid w:val="00E32F7E"/>
    <w:rsid w:val="00E5267B"/>
    <w:rsid w:val="00E63C0E"/>
    <w:rsid w:val="00E72D49"/>
    <w:rsid w:val="00E7593C"/>
    <w:rsid w:val="00E7678A"/>
    <w:rsid w:val="00E86AF9"/>
    <w:rsid w:val="00E935F1"/>
    <w:rsid w:val="00E94A81"/>
    <w:rsid w:val="00EA1FFB"/>
    <w:rsid w:val="00EB01D2"/>
    <w:rsid w:val="00EB048E"/>
    <w:rsid w:val="00EB4E9C"/>
    <w:rsid w:val="00EC2E6F"/>
    <w:rsid w:val="00EE34DF"/>
    <w:rsid w:val="00EF2F89"/>
    <w:rsid w:val="00EF45C8"/>
    <w:rsid w:val="00F03E98"/>
    <w:rsid w:val="00F1237A"/>
    <w:rsid w:val="00F22CBD"/>
    <w:rsid w:val="00F272F1"/>
    <w:rsid w:val="00F45372"/>
    <w:rsid w:val="00F560F7"/>
    <w:rsid w:val="00F6334D"/>
    <w:rsid w:val="00FA49AB"/>
    <w:rsid w:val="00FE243D"/>
    <w:rsid w:val="00FE39C7"/>
    <w:rsid w:val="00FF4D07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4FBD344"/>
  <w15:docId w15:val="{B0723930-19F1-4C01-BF90-720ECBA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372C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4631</Characters>
  <Application>Microsoft Office Word</Application>
  <DocSecurity>0</DocSecurity>
  <Lines>144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TC/54/1</vt:lpstr>
    </vt:vector>
  </TitlesOfParts>
  <Company>UPOV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TC/54/1</dc:title>
  <dc:creator>SANCHEZ-VIZCAINO GOMEZ Rosa Maria</dc:creator>
  <cp:lastModifiedBy>MAY Jessica</cp:lastModifiedBy>
  <cp:revision>10</cp:revision>
  <cp:lastPrinted>2018-06-01T07:49:00Z</cp:lastPrinted>
  <dcterms:created xsi:type="dcterms:W3CDTF">2018-10-23T13:22:00Z</dcterms:created>
  <dcterms:modified xsi:type="dcterms:W3CDTF">2018-10-24T06:57:00Z</dcterms:modified>
</cp:coreProperties>
</file>