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2E5944">
            <w:pPr>
              <w:pStyle w:val="Sessiontcplacedate"/>
              <w:rPr>
                <w:sz w:val="22"/>
              </w:rPr>
            </w:pPr>
            <w:r>
              <w:t>Quincuagésima tercera sesión</w:t>
            </w:r>
            <w:r>
              <w:br/>
              <w:t>Ginebra, 3 a 5 de abril de 2017</w:t>
            </w:r>
          </w:p>
        </w:tc>
        <w:tc>
          <w:tcPr>
            <w:tcW w:w="3127" w:type="dxa"/>
          </w:tcPr>
          <w:p w:rsidR="00EB4E9C" w:rsidRPr="00981DA1" w:rsidRDefault="00EB4E9C" w:rsidP="003C7FBE">
            <w:pPr>
              <w:pStyle w:val="Doccode"/>
              <w:rPr>
                <w:lang w:val="es-ES"/>
              </w:rPr>
            </w:pPr>
            <w:r w:rsidRPr="00981DA1">
              <w:rPr>
                <w:lang w:val="es-ES"/>
              </w:rPr>
              <w:t>TC/53/24</w:t>
            </w:r>
          </w:p>
          <w:p w:rsidR="00EB4E9C" w:rsidRPr="003C7FBE" w:rsidRDefault="00EB4E9C" w:rsidP="003C7FBE">
            <w:pPr>
              <w:pStyle w:val="Docoriginal"/>
            </w:pPr>
            <w:r>
              <w:t>Original:</w:t>
            </w:r>
            <w:r>
              <w:rPr>
                <w:b w:val="0"/>
              </w:rPr>
              <w:t xml:space="preserve">  Inglés</w:t>
            </w:r>
          </w:p>
          <w:p w:rsidR="00EB4E9C" w:rsidRPr="007C1D92" w:rsidRDefault="002E5944" w:rsidP="00981DA1">
            <w:pPr>
              <w:pStyle w:val="Docoriginal"/>
            </w:pPr>
            <w:r>
              <w:t>Fecha:</w:t>
            </w:r>
            <w:r>
              <w:rPr>
                <w:b w:val="0"/>
              </w:rPr>
              <w:t xml:space="preserve">  </w:t>
            </w:r>
            <w:r w:rsidR="00981DA1" w:rsidRPr="00981DA1">
              <w:rPr>
                <w:b w:val="0"/>
              </w:rPr>
              <w:t>21</w:t>
            </w:r>
            <w:r w:rsidRPr="00981DA1">
              <w:rPr>
                <w:b w:val="0"/>
              </w:rPr>
              <w:t xml:space="preserve"> de febrero de 2017</w:t>
            </w:r>
          </w:p>
        </w:tc>
      </w:tr>
    </w:tbl>
    <w:p w:rsidR="000D7780" w:rsidRPr="003E581B" w:rsidRDefault="003E581B" w:rsidP="003E581B">
      <w:pPr>
        <w:pStyle w:val="Titleofdoc0"/>
      </w:pPr>
      <w:bookmarkStart w:id="0" w:name="TitleOfDoc"/>
      <w:bookmarkEnd w:id="0"/>
      <w:r>
        <w:t>Métodos estadísticos aplicados a caracteres observados visualmente</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3E581B">
      <w:pPr>
        <w:pStyle w:val="Disclaimer"/>
      </w:pPr>
      <w:r>
        <w:t>Descargo de responsabilidad</w:t>
      </w:r>
      <w:proofErr w:type="gramStart"/>
      <w:r>
        <w:t xml:space="preserve">: </w:t>
      </w:r>
      <w:r w:rsidR="00697162">
        <w:t xml:space="preserve"> </w:t>
      </w:r>
      <w:r>
        <w:t>el</w:t>
      </w:r>
      <w:proofErr w:type="gramEnd"/>
      <w:r>
        <w:t xml:space="preserve"> presente documento no constituye un documento de política u orientación de la UPOV</w:t>
      </w:r>
    </w:p>
    <w:p w:rsidR="003E581B" w:rsidRDefault="003E581B" w:rsidP="00981DA1">
      <w:pPr>
        <w:pStyle w:val="Heading1"/>
      </w:pPr>
      <w:bookmarkStart w:id="2" w:name="_Ref438649598"/>
      <w:bookmarkStart w:id="3" w:name="_Toc475547556"/>
      <w:r>
        <w:t>RESUMEN</w:t>
      </w:r>
      <w:bookmarkEnd w:id="2"/>
      <w:bookmarkEnd w:id="3"/>
    </w:p>
    <w:p w:rsidR="003E581B" w:rsidRDefault="003E581B" w:rsidP="006C143B">
      <w:pPr>
        <w:rPr>
          <w:lang w:eastAsia="ja-JP"/>
        </w:rPr>
      </w:pPr>
    </w:p>
    <w:p w:rsidR="003E581B" w:rsidRPr="009C5432" w:rsidRDefault="003E581B" w:rsidP="006C143B">
      <w:pPr>
        <w:pStyle w:val="ListParagraph"/>
        <w:numPr>
          <w:ilvl w:val="0"/>
          <w:numId w:val="4"/>
        </w:numPr>
        <w:ind w:left="0" w:firstLine="0"/>
        <w:rPr>
          <w:rFonts w:cs="Arial"/>
        </w:rPr>
      </w:pPr>
      <w:r>
        <w:t>El propósito del presente documento es informar acerca de las novedades relativas a los “Métodos estadísticos aplicados a caracteres observados visualmente”.</w:t>
      </w:r>
    </w:p>
    <w:p w:rsidR="003E581B" w:rsidRDefault="003E581B" w:rsidP="006C143B">
      <w:pPr>
        <w:rPr>
          <w:lang w:eastAsia="ja-JP"/>
        </w:rPr>
      </w:pPr>
    </w:p>
    <w:p w:rsidR="003E581B" w:rsidRDefault="003E581B" w:rsidP="006C143B">
      <w:pPr>
        <w:pStyle w:val="ListParagraph"/>
        <w:numPr>
          <w:ilvl w:val="0"/>
          <w:numId w:val="4"/>
        </w:numPr>
        <w:ind w:left="0" w:firstLine="0"/>
      </w:pPr>
      <w:r>
        <w:t>Se invita al TC a</w:t>
      </w:r>
      <w:r w:rsidR="00981DA1">
        <w:t xml:space="preserve"> tomar nota de que</w:t>
      </w:r>
      <w:r>
        <w:t>:</w:t>
      </w:r>
    </w:p>
    <w:p w:rsidR="003E581B" w:rsidRDefault="003E581B" w:rsidP="006C143B">
      <w:pPr>
        <w:rPr>
          <w:lang w:eastAsia="ja-JP"/>
        </w:rPr>
      </w:pPr>
    </w:p>
    <w:p w:rsidR="003E581B" w:rsidRDefault="003E581B" w:rsidP="006C143B">
      <w:pPr>
        <w:ind w:firstLine="567"/>
      </w:pPr>
      <w:r>
        <w:t>a)</w:t>
      </w:r>
      <w:r>
        <w:tab/>
        <w:t>el TWC y el TWA tomaron nota de que el experto de Francia presentará una ponencia al TWC, en su trigésima quinta sesión que se celebrará en 2017, sobre el estudio de desarrollo de programas informáticos para la aplicación del método elaborado por expertos de Dinamarca y Polonia;</w:t>
      </w:r>
    </w:p>
    <w:p w:rsidR="003E581B" w:rsidRDefault="003E581B" w:rsidP="006C143B">
      <w:pPr>
        <w:rPr>
          <w:lang w:eastAsia="ja-JP"/>
        </w:rPr>
      </w:pPr>
    </w:p>
    <w:p w:rsidR="003E581B" w:rsidRDefault="003E581B" w:rsidP="006C143B">
      <w:pPr>
        <w:ind w:firstLine="567"/>
      </w:pPr>
      <w:r>
        <w:t>b)</w:t>
      </w:r>
      <w:r>
        <w:tab/>
        <w:t xml:space="preserve">el TWC estuvo de acuerdo y </w:t>
      </w:r>
      <w:r w:rsidR="00981DA1">
        <w:t xml:space="preserve">el </w:t>
      </w:r>
      <w:r>
        <w:t>TWA tomó nota sobre la necesidad de considerar una nomenclatura y un proyecto de orientación adecuados para el método elaborado por expertos de Dinamarca y Polonia, una vez que se hubiese adquirido experiencia y el programa informático estuviese disponible para facilitar su aplicación en el examen DHE;  y</w:t>
      </w:r>
    </w:p>
    <w:p w:rsidR="003E581B" w:rsidRDefault="003E581B" w:rsidP="006C143B">
      <w:pPr>
        <w:rPr>
          <w:lang w:eastAsia="ja-JP"/>
        </w:rPr>
      </w:pPr>
    </w:p>
    <w:p w:rsidR="003E581B" w:rsidRDefault="003E581B" w:rsidP="006C143B">
      <w:pPr>
        <w:ind w:firstLine="567"/>
      </w:pPr>
      <w:r>
        <w:t>c)</w:t>
      </w:r>
      <w:r>
        <w:tab/>
        <w:t>el TWA había observado que China había presentado una ponencia en la trigésima cuarta sesión del TWC para describir los métodos estadísticos utilizados en el conjunto de programas informáticos DUSTC para el análisis de la distinción y la homogeneidad.</w:t>
      </w:r>
    </w:p>
    <w:p w:rsidR="003E581B" w:rsidRPr="009B48EB" w:rsidRDefault="003E581B" w:rsidP="006C143B">
      <w:pPr>
        <w:rPr>
          <w:lang w:eastAsia="ja-JP"/>
        </w:rPr>
      </w:pPr>
    </w:p>
    <w:p w:rsidR="003E581B" w:rsidRPr="009B48EB" w:rsidRDefault="003E581B" w:rsidP="006C143B">
      <w:pPr>
        <w:pStyle w:val="ListParagraph"/>
        <w:numPr>
          <w:ilvl w:val="0"/>
          <w:numId w:val="4"/>
        </w:numPr>
        <w:ind w:left="0" w:firstLine="0"/>
        <w:rPr>
          <w:rFonts w:cs="Arial"/>
          <w:color w:val="000000"/>
        </w:rPr>
      </w:pPr>
      <w:r>
        <w:rPr>
          <w:color w:val="000000"/>
        </w:rPr>
        <w:t>En el presente documento se utilizan las abreviaturas siguientes:</w:t>
      </w:r>
    </w:p>
    <w:p w:rsidR="003E581B" w:rsidRPr="009B48EB" w:rsidRDefault="003E581B" w:rsidP="006C143B">
      <w:pPr>
        <w:rPr>
          <w:rFonts w:cs="Arial"/>
          <w:color w:val="000000"/>
        </w:rPr>
      </w:pPr>
    </w:p>
    <w:p w:rsidR="003E581B" w:rsidRPr="009B48EB" w:rsidRDefault="006C143B" w:rsidP="006C143B">
      <w:pPr>
        <w:tabs>
          <w:tab w:val="left" w:pos="567"/>
          <w:tab w:val="left" w:pos="1701"/>
        </w:tabs>
        <w:rPr>
          <w:rFonts w:cs="Arial"/>
        </w:rPr>
      </w:pPr>
      <w:r>
        <w:tab/>
        <w:t>TC:</w:t>
      </w:r>
      <w:r>
        <w:tab/>
      </w:r>
      <w:r w:rsidR="003E581B">
        <w:t>Comité Técnico</w:t>
      </w:r>
    </w:p>
    <w:p w:rsidR="003E581B" w:rsidRPr="009B48EB" w:rsidRDefault="003E581B" w:rsidP="006C143B">
      <w:pPr>
        <w:tabs>
          <w:tab w:val="left" w:pos="567"/>
          <w:tab w:val="left" w:pos="1701"/>
        </w:tabs>
        <w:rPr>
          <w:rFonts w:eastAsia="PMingLiU" w:cs="Arial"/>
          <w:szCs w:val="24"/>
        </w:rPr>
      </w:pPr>
      <w:r>
        <w:tab/>
        <w:t>TC-EDC:</w:t>
      </w:r>
      <w:r>
        <w:tab/>
        <w:t>Comité de Redacción Ampliado</w:t>
      </w:r>
    </w:p>
    <w:p w:rsidR="003E581B" w:rsidRPr="009B48EB" w:rsidRDefault="006C143B" w:rsidP="006C143B">
      <w:pPr>
        <w:tabs>
          <w:tab w:val="left" w:pos="567"/>
          <w:tab w:val="left" w:pos="1701"/>
        </w:tabs>
        <w:rPr>
          <w:rFonts w:eastAsia="PMingLiU" w:cs="Arial"/>
          <w:szCs w:val="24"/>
        </w:rPr>
      </w:pPr>
      <w:r>
        <w:tab/>
        <w:t>TWA:</w:t>
      </w:r>
      <w:r>
        <w:tab/>
      </w:r>
      <w:r w:rsidR="003E581B">
        <w:t>Grupo de Trabajo Técnico sobre Plantas Agrícolas</w:t>
      </w:r>
    </w:p>
    <w:p w:rsidR="003E581B" w:rsidRPr="009B48EB" w:rsidRDefault="006C143B" w:rsidP="006C143B">
      <w:pPr>
        <w:tabs>
          <w:tab w:val="left" w:pos="567"/>
          <w:tab w:val="left" w:pos="1701"/>
        </w:tabs>
        <w:rPr>
          <w:rFonts w:eastAsia="PMingLiU" w:cs="Arial"/>
          <w:szCs w:val="24"/>
        </w:rPr>
      </w:pPr>
      <w:r>
        <w:tab/>
        <w:t>TWC:</w:t>
      </w:r>
      <w:r>
        <w:tab/>
      </w:r>
      <w:r w:rsidR="003E581B">
        <w:t>Grupo de Trabajo Técnico sobre Automatización y Programas Informáticos</w:t>
      </w:r>
    </w:p>
    <w:p w:rsidR="003E581B" w:rsidRPr="009B48EB" w:rsidRDefault="006C143B" w:rsidP="006C143B">
      <w:pPr>
        <w:tabs>
          <w:tab w:val="left" w:pos="567"/>
          <w:tab w:val="left" w:pos="1701"/>
        </w:tabs>
        <w:rPr>
          <w:rFonts w:eastAsia="PMingLiU" w:cs="Arial"/>
          <w:szCs w:val="24"/>
        </w:rPr>
      </w:pPr>
      <w:r>
        <w:tab/>
        <w:t xml:space="preserve">TWF: </w:t>
      </w:r>
      <w:r>
        <w:tab/>
      </w:r>
      <w:r w:rsidR="003E581B">
        <w:t>Grupo de Trabajo Técnico sobre Plantas Frutales</w:t>
      </w:r>
    </w:p>
    <w:p w:rsidR="003E581B" w:rsidRPr="009B48EB" w:rsidRDefault="006C143B" w:rsidP="006C143B">
      <w:pPr>
        <w:tabs>
          <w:tab w:val="left" w:pos="567"/>
          <w:tab w:val="left" w:pos="1701"/>
        </w:tabs>
        <w:rPr>
          <w:rFonts w:eastAsia="PMingLiU" w:cs="Arial"/>
          <w:szCs w:val="24"/>
        </w:rPr>
      </w:pPr>
      <w:r>
        <w:tab/>
        <w:t>TWO:</w:t>
      </w:r>
      <w:r>
        <w:tab/>
      </w:r>
      <w:r w:rsidR="003E581B">
        <w:t>Grupo de Trabajo Técnico sobre Plantas Ornamentales y Árboles Forestales</w:t>
      </w:r>
    </w:p>
    <w:p w:rsidR="003E581B" w:rsidRPr="009B48EB" w:rsidRDefault="003E581B" w:rsidP="006C143B">
      <w:pPr>
        <w:tabs>
          <w:tab w:val="left" w:pos="567"/>
          <w:tab w:val="left" w:pos="1701"/>
        </w:tabs>
        <w:rPr>
          <w:rFonts w:eastAsia="PMingLiU" w:cs="Arial"/>
          <w:szCs w:val="24"/>
        </w:rPr>
      </w:pPr>
      <w:r>
        <w:tab/>
        <w:t>TWP:</w:t>
      </w:r>
      <w:r>
        <w:tab/>
        <w:t>Grupos de Trabajo Técnico</w:t>
      </w:r>
    </w:p>
    <w:p w:rsidR="003E581B" w:rsidRPr="009B48EB" w:rsidRDefault="006C143B" w:rsidP="006C143B">
      <w:pPr>
        <w:tabs>
          <w:tab w:val="left" w:pos="567"/>
          <w:tab w:val="left" w:pos="1701"/>
        </w:tabs>
        <w:rPr>
          <w:rFonts w:eastAsia="PMingLiU" w:cs="Arial"/>
          <w:szCs w:val="24"/>
        </w:rPr>
      </w:pPr>
      <w:r>
        <w:tab/>
        <w:t>TWV:</w:t>
      </w:r>
      <w:r>
        <w:tab/>
      </w:r>
      <w:r w:rsidR="003E581B">
        <w:t>Grupo de Trabajo Técnico sobre Hortalizas</w:t>
      </w:r>
    </w:p>
    <w:p w:rsidR="00635A96" w:rsidRDefault="00635A96" w:rsidP="006C143B">
      <w:pPr>
        <w:rPr>
          <w:caps/>
          <w:lang w:eastAsia="ja-JP"/>
        </w:rPr>
      </w:pPr>
    </w:p>
    <w:p w:rsidR="00635A96" w:rsidRPr="009C5432" w:rsidRDefault="00635A96" w:rsidP="006C143B">
      <w:pPr>
        <w:pStyle w:val="ListParagraph"/>
        <w:numPr>
          <w:ilvl w:val="0"/>
          <w:numId w:val="4"/>
        </w:numPr>
        <w:ind w:left="0" w:firstLine="0"/>
        <w:rPr>
          <w:rFonts w:cs="Arial"/>
        </w:rPr>
      </w:pPr>
      <w:r>
        <w:t>La estructura del presente documento es la siguiente:</w:t>
      </w:r>
    </w:p>
    <w:p w:rsidR="007B52FD" w:rsidRDefault="00635A96">
      <w:pPr>
        <w:pStyle w:val="TOC1"/>
        <w:rPr>
          <w:rFonts w:asciiTheme="minorHAnsi" w:eastAsiaTheme="minorEastAsia" w:hAnsiTheme="minorHAnsi" w:cstheme="minorBidi"/>
          <w:caps w:val="0"/>
          <w:noProof/>
          <w:sz w:val="22"/>
          <w:szCs w:val="22"/>
        </w:rPr>
      </w:pPr>
      <w:r w:rsidRPr="00276762">
        <w:rPr>
          <w:smallCaps/>
          <w:snapToGrid w:val="0"/>
        </w:rPr>
        <w:fldChar w:fldCharType="begin"/>
      </w:r>
      <w:r w:rsidRPr="00276762">
        <w:rPr>
          <w:snapToGrid w:val="0"/>
        </w:rPr>
        <w:instrText xml:space="preserve"> TOC \o "1-3" \h \z \u </w:instrText>
      </w:r>
      <w:r w:rsidRPr="00276762">
        <w:rPr>
          <w:smallCaps/>
          <w:snapToGrid w:val="0"/>
        </w:rPr>
        <w:fldChar w:fldCharType="separate"/>
      </w:r>
      <w:hyperlink w:anchor="_Toc475547556" w:history="1">
        <w:r w:rsidR="007B52FD" w:rsidRPr="00082FEF">
          <w:rPr>
            <w:rStyle w:val="Hyperlink"/>
            <w:noProof/>
          </w:rPr>
          <w:t>RESUMEN</w:t>
        </w:r>
        <w:r w:rsidR="007B52FD">
          <w:rPr>
            <w:noProof/>
            <w:webHidden/>
          </w:rPr>
          <w:tab/>
        </w:r>
        <w:r w:rsidR="007B52FD">
          <w:rPr>
            <w:noProof/>
            <w:webHidden/>
          </w:rPr>
          <w:fldChar w:fldCharType="begin"/>
        </w:r>
        <w:r w:rsidR="007B52FD">
          <w:rPr>
            <w:noProof/>
            <w:webHidden/>
          </w:rPr>
          <w:instrText xml:space="preserve"> PAGEREF _Toc475547556 \h </w:instrText>
        </w:r>
        <w:r w:rsidR="007B52FD">
          <w:rPr>
            <w:noProof/>
            <w:webHidden/>
          </w:rPr>
        </w:r>
        <w:r w:rsidR="007B52FD">
          <w:rPr>
            <w:noProof/>
            <w:webHidden/>
          </w:rPr>
          <w:fldChar w:fldCharType="separate"/>
        </w:r>
        <w:r w:rsidR="009C4788">
          <w:rPr>
            <w:noProof/>
            <w:webHidden/>
          </w:rPr>
          <w:t>1</w:t>
        </w:r>
        <w:r w:rsidR="007B52FD">
          <w:rPr>
            <w:noProof/>
            <w:webHidden/>
          </w:rPr>
          <w:fldChar w:fldCharType="end"/>
        </w:r>
      </w:hyperlink>
    </w:p>
    <w:p w:rsidR="007B52FD" w:rsidRDefault="009C4788">
      <w:pPr>
        <w:pStyle w:val="TOC1"/>
        <w:rPr>
          <w:rFonts w:asciiTheme="minorHAnsi" w:eastAsiaTheme="minorEastAsia" w:hAnsiTheme="minorHAnsi" w:cstheme="minorBidi"/>
          <w:caps w:val="0"/>
          <w:noProof/>
          <w:sz w:val="22"/>
          <w:szCs w:val="22"/>
        </w:rPr>
      </w:pPr>
      <w:hyperlink w:anchor="_Toc475547557" w:history="1">
        <w:r w:rsidR="007B52FD" w:rsidRPr="00082FEF">
          <w:rPr>
            <w:rStyle w:val="Hyperlink"/>
            <w:noProof/>
          </w:rPr>
          <w:t>ANTECEDENTES</w:t>
        </w:r>
        <w:r w:rsidR="007B52FD">
          <w:rPr>
            <w:noProof/>
            <w:webHidden/>
          </w:rPr>
          <w:tab/>
        </w:r>
        <w:r w:rsidR="007B52FD">
          <w:rPr>
            <w:noProof/>
            <w:webHidden/>
          </w:rPr>
          <w:fldChar w:fldCharType="begin"/>
        </w:r>
        <w:r w:rsidR="007B52FD">
          <w:rPr>
            <w:noProof/>
            <w:webHidden/>
          </w:rPr>
          <w:instrText xml:space="preserve"> PAGEREF _Toc475547557 \h </w:instrText>
        </w:r>
        <w:r w:rsidR="007B52FD">
          <w:rPr>
            <w:noProof/>
            <w:webHidden/>
          </w:rPr>
        </w:r>
        <w:r w:rsidR="007B52FD">
          <w:rPr>
            <w:noProof/>
            <w:webHidden/>
          </w:rPr>
          <w:fldChar w:fldCharType="separate"/>
        </w:r>
        <w:r>
          <w:rPr>
            <w:noProof/>
            <w:webHidden/>
          </w:rPr>
          <w:t>2</w:t>
        </w:r>
        <w:r w:rsidR="007B52FD">
          <w:rPr>
            <w:noProof/>
            <w:webHidden/>
          </w:rPr>
          <w:fldChar w:fldCharType="end"/>
        </w:r>
      </w:hyperlink>
    </w:p>
    <w:p w:rsidR="007B52FD" w:rsidRDefault="009C4788">
      <w:pPr>
        <w:pStyle w:val="TOC1"/>
        <w:rPr>
          <w:rFonts w:asciiTheme="minorHAnsi" w:eastAsiaTheme="minorEastAsia" w:hAnsiTheme="minorHAnsi" w:cstheme="minorBidi"/>
          <w:caps w:val="0"/>
          <w:noProof/>
          <w:sz w:val="22"/>
          <w:szCs w:val="22"/>
        </w:rPr>
      </w:pPr>
      <w:hyperlink w:anchor="_Toc475547558" w:history="1">
        <w:r w:rsidR="007B52FD" w:rsidRPr="00082FEF">
          <w:rPr>
            <w:rStyle w:val="Hyperlink"/>
            <w:noProof/>
          </w:rPr>
          <w:t>NOVEDADES ACAECIDAS EN 2016</w:t>
        </w:r>
        <w:r w:rsidR="007B52FD">
          <w:rPr>
            <w:noProof/>
            <w:webHidden/>
          </w:rPr>
          <w:tab/>
        </w:r>
        <w:r w:rsidR="007B52FD">
          <w:rPr>
            <w:noProof/>
            <w:webHidden/>
          </w:rPr>
          <w:fldChar w:fldCharType="begin"/>
        </w:r>
        <w:r w:rsidR="007B52FD">
          <w:rPr>
            <w:noProof/>
            <w:webHidden/>
          </w:rPr>
          <w:instrText xml:space="preserve"> PAGEREF _Toc475547558 \h </w:instrText>
        </w:r>
        <w:r w:rsidR="007B52FD">
          <w:rPr>
            <w:noProof/>
            <w:webHidden/>
          </w:rPr>
        </w:r>
        <w:r w:rsidR="007B52FD">
          <w:rPr>
            <w:noProof/>
            <w:webHidden/>
          </w:rPr>
          <w:fldChar w:fldCharType="separate"/>
        </w:r>
        <w:r>
          <w:rPr>
            <w:noProof/>
            <w:webHidden/>
          </w:rPr>
          <w:t>2</w:t>
        </w:r>
        <w:r w:rsidR="007B52FD">
          <w:rPr>
            <w:noProof/>
            <w:webHidden/>
          </w:rPr>
          <w:fldChar w:fldCharType="end"/>
        </w:r>
      </w:hyperlink>
    </w:p>
    <w:p w:rsidR="007B52FD" w:rsidRDefault="009C4788">
      <w:pPr>
        <w:pStyle w:val="TOC2"/>
        <w:rPr>
          <w:rFonts w:asciiTheme="minorHAnsi" w:eastAsiaTheme="minorEastAsia" w:hAnsiTheme="minorHAnsi" w:cstheme="minorBidi"/>
          <w:smallCaps w:val="0"/>
          <w:noProof/>
          <w:sz w:val="22"/>
          <w:szCs w:val="22"/>
        </w:rPr>
      </w:pPr>
      <w:hyperlink w:anchor="_Toc475547559" w:history="1">
        <w:r w:rsidR="007B52FD" w:rsidRPr="00082FEF">
          <w:rPr>
            <w:rStyle w:val="Hyperlink"/>
            <w:noProof/>
            <w:snapToGrid w:val="0"/>
          </w:rPr>
          <w:t>Comité Técnico</w:t>
        </w:r>
        <w:r w:rsidR="007B52FD">
          <w:rPr>
            <w:noProof/>
            <w:webHidden/>
          </w:rPr>
          <w:tab/>
        </w:r>
        <w:r w:rsidR="007B52FD">
          <w:rPr>
            <w:noProof/>
            <w:webHidden/>
          </w:rPr>
          <w:fldChar w:fldCharType="begin"/>
        </w:r>
        <w:r w:rsidR="007B52FD">
          <w:rPr>
            <w:noProof/>
            <w:webHidden/>
          </w:rPr>
          <w:instrText xml:space="preserve"> PAGEREF _Toc475547559 \h </w:instrText>
        </w:r>
        <w:r w:rsidR="007B52FD">
          <w:rPr>
            <w:noProof/>
            <w:webHidden/>
          </w:rPr>
        </w:r>
        <w:r w:rsidR="007B52FD">
          <w:rPr>
            <w:noProof/>
            <w:webHidden/>
          </w:rPr>
          <w:fldChar w:fldCharType="separate"/>
        </w:r>
        <w:r>
          <w:rPr>
            <w:noProof/>
            <w:webHidden/>
          </w:rPr>
          <w:t>2</w:t>
        </w:r>
        <w:r w:rsidR="007B52FD">
          <w:rPr>
            <w:noProof/>
            <w:webHidden/>
          </w:rPr>
          <w:fldChar w:fldCharType="end"/>
        </w:r>
      </w:hyperlink>
    </w:p>
    <w:p w:rsidR="007B52FD" w:rsidRDefault="009C4788">
      <w:pPr>
        <w:pStyle w:val="TOC2"/>
        <w:rPr>
          <w:rFonts w:asciiTheme="minorHAnsi" w:eastAsiaTheme="minorEastAsia" w:hAnsiTheme="minorHAnsi" w:cstheme="minorBidi"/>
          <w:smallCaps w:val="0"/>
          <w:noProof/>
          <w:sz w:val="22"/>
          <w:szCs w:val="22"/>
        </w:rPr>
      </w:pPr>
      <w:hyperlink w:anchor="_Toc475547560" w:history="1">
        <w:r w:rsidR="007B52FD" w:rsidRPr="00082FEF">
          <w:rPr>
            <w:rStyle w:val="Hyperlink"/>
            <w:noProof/>
          </w:rPr>
          <w:t>Grupos de Trabajo Técnico</w:t>
        </w:r>
        <w:r w:rsidR="007B52FD">
          <w:rPr>
            <w:noProof/>
            <w:webHidden/>
          </w:rPr>
          <w:tab/>
        </w:r>
        <w:r w:rsidR="007B52FD">
          <w:rPr>
            <w:noProof/>
            <w:webHidden/>
          </w:rPr>
          <w:fldChar w:fldCharType="begin"/>
        </w:r>
        <w:r w:rsidR="007B52FD">
          <w:rPr>
            <w:noProof/>
            <w:webHidden/>
          </w:rPr>
          <w:instrText xml:space="preserve"> PAGEREF _Toc475547560 \h </w:instrText>
        </w:r>
        <w:r w:rsidR="007B52FD">
          <w:rPr>
            <w:noProof/>
            <w:webHidden/>
          </w:rPr>
        </w:r>
        <w:r w:rsidR="007B52FD">
          <w:rPr>
            <w:noProof/>
            <w:webHidden/>
          </w:rPr>
          <w:fldChar w:fldCharType="separate"/>
        </w:r>
        <w:r>
          <w:rPr>
            <w:noProof/>
            <w:webHidden/>
          </w:rPr>
          <w:t>2</w:t>
        </w:r>
        <w:r w:rsidR="007B52FD">
          <w:rPr>
            <w:noProof/>
            <w:webHidden/>
          </w:rPr>
          <w:fldChar w:fldCharType="end"/>
        </w:r>
      </w:hyperlink>
    </w:p>
    <w:p w:rsidR="006C143B" w:rsidRDefault="00635A96" w:rsidP="00313A97">
      <w:pPr>
        <w:tabs>
          <w:tab w:val="right" w:leader="dot" w:pos="9356"/>
        </w:tabs>
        <w:spacing w:before="120"/>
        <w:ind w:left="993" w:right="283" w:hanging="993"/>
        <w:rPr>
          <w:lang w:eastAsia="ja-JP"/>
        </w:rPr>
      </w:pPr>
      <w:r w:rsidRPr="00276762">
        <w:rPr>
          <w:snapToGrid w:val="0"/>
        </w:rPr>
        <w:fldChar w:fldCharType="end"/>
      </w:r>
      <w:r w:rsidRPr="009C5432">
        <w:rPr>
          <w:rFonts w:hint="eastAsia"/>
          <w:snapToGrid w:val="0"/>
          <w:lang w:eastAsia="ja-JP"/>
        </w:rPr>
        <w:t>A</w:t>
      </w:r>
      <w:r w:rsidRPr="009C5432">
        <w:rPr>
          <w:snapToGrid w:val="0"/>
          <w:lang w:eastAsia="ja-JP"/>
        </w:rPr>
        <w:t>NEXO</w:t>
      </w:r>
      <w:r w:rsidRPr="009C5432">
        <w:rPr>
          <w:rFonts w:hint="eastAsia"/>
          <w:snapToGrid w:val="0"/>
          <w:lang w:eastAsia="ja-JP"/>
        </w:rPr>
        <w:tab/>
      </w:r>
      <w:r w:rsidRPr="009C5432">
        <w:t xml:space="preserve">Nuevo método estadístico aplicado a caracteres observados visualmente con datos de distribución </w:t>
      </w:r>
      <w:proofErr w:type="spellStart"/>
      <w:r w:rsidRPr="009C5432">
        <w:t>multinomial</w:t>
      </w:r>
      <w:proofErr w:type="spellEnd"/>
      <w:r w:rsidRPr="009C5432">
        <w:t xml:space="preserve"> (solamente en inglé</w:t>
      </w:r>
      <w:r>
        <w:t>s</w:t>
      </w:r>
      <w:r w:rsidRPr="009C5432">
        <w:rPr>
          <w:rFonts w:hint="eastAsia"/>
          <w:lang w:eastAsia="ja-JP"/>
        </w:rPr>
        <w:t>)</w:t>
      </w:r>
    </w:p>
    <w:p w:rsidR="009C5432" w:rsidRDefault="009C5432" w:rsidP="006C143B">
      <w:pPr>
        <w:tabs>
          <w:tab w:val="right" w:leader="dot" w:pos="9356"/>
        </w:tabs>
        <w:ind w:right="283"/>
        <w:rPr>
          <w:caps/>
          <w:lang w:eastAsia="ja-JP"/>
        </w:rPr>
      </w:pPr>
      <w:r>
        <w:rPr>
          <w:caps/>
          <w:lang w:eastAsia="ja-JP"/>
        </w:rPr>
        <w:br w:type="page"/>
      </w:r>
    </w:p>
    <w:p w:rsidR="003E581B" w:rsidRPr="00276762" w:rsidRDefault="003E581B" w:rsidP="006C143B">
      <w:pPr>
        <w:rPr>
          <w:noProof/>
          <w:snapToGrid w:val="0"/>
        </w:rPr>
      </w:pPr>
    </w:p>
    <w:p w:rsidR="003E581B" w:rsidRDefault="003E581B" w:rsidP="006C143B">
      <w:pPr>
        <w:pStyle w:val="Heading1"/>
        <w:keepNext w:val="0"/>
        <w:rPr>
          <w:noProof/>
        </w:rPr>
      </w:pPr>
      <w:bookmarkStart w:id="4" w:name="_Toc475547557"/>
      <w:r>
        <w:rPr>
          <w:noProof/>
        </w:rPr>
        <w:t>ANTECEDENTES</w:t>
      </w:r>
      <w:bookmarkEnd w:id="4"/>
    </w:p>
    <w:p w:rsidR="003E581B" w:rsidRDefault="003E581B" w:rsidP="006C143B">
      <w:pPr>
        <w:rPr>
          <w:caps/>
          <w:noProof/>
          <w:lang w:eastAsia="ja-JP"/>
        </w:rPr>
      </w:pPr>
    </w:p>
    <w:p w:rsidR="003E581B" w:rsidRPr="009C5432" w:rsidRDefault="003E581B" w:rsidP="006C143B">
      <w:pPr>
        <w:pStyle w:val="ListParagraph"/>
        <w:numPr>
          <w:ilvl w:val="0"/>
          <w:numId w:val="4"/>
        </w:numPr>
        <w:ind w:left="0" w:firstLine="0"/>
        <w:rPr>
          <w:rFonts w:cs="Arial"/>
          <w:noProof/>
        </w:rPr>
      </w:pPr>
      <w:r>
        <w:rPr>
          <w:noProof/>
        </w:rPr>
        <w:t xml:space="preserve">En su quincuagésima primera sesión, celebrada en Ginebra del 23 al 25 de marzo de 2015, el TC examinó el documento TC/51/22 “Revisión del documento TGP/8: </w:t>
      </w:r>
      <w:r w:rsidR="00697162">
        <w:rPr>
          <w:noProof/>
        </w:rPr>
        <w:t xml:space="preserve"> </w:t>
      </w:r>
      <w:r>
        <w:rPr>
          <w:noProof/>
        </w:rPr>
        <w:t>Parte II:</w:t>
      </w:r>
      <w:r w:rsidR="00697162">
        <w:rPr>
          <w:noProof/>
        </w:rPr>
        <w:t xml:space="preserve">  </w:t>
      </w:r>
      <w:r>
        <w:rPr>
          <w:noProof/>
        </w:rPr>
        <w:t>Técnicas utilizadas en el examen DHE, nueva sección:</w:t>
      </w:r>
      <w:r w:rsidR="00697162">
        <w:rPr>
          <w:noProof/>
        </w:rPr>
        <w:t xml:space="preserve"> </w:t>
      </w:r>
      <w:r>
        <w:rPr>
          <w:noProof/>
        </w:rPr>
        <w:t xml:space="preserve"> Métodos estadísticos aplicados a caracteres observados visualmente” (véanse los párrafos 153 a 156 del documento TC/51/39 “Informe”).</w:t>
      </w:r>
    </w:p>
    <w:p w:rsidR="003E581B" w:rsidRDefault="003E581B" w:rsidP="006C143B">
      <w:pPr>
        <w:rPr>
          <w:rFonts w:cs="Arial"/>
          <w:noProof/>
        </w:rPr>
      </w:pPr>
    </w:p>
    <w:p w:rsidR="003E581B" w:rsidRDefault="003E581B" w:rsidP="006C143B">
      <w:pPr>
        <w:pStyle w:val="ListParagraph"/>
        <w:numPr>
          <w:ilvl w:val="0"/>
          <w:numId w:val="4"/>
        </w:numPr>
        <w:ind w:left="0" w:firstLine="0"/>
        <w:rPr>
          <w:noProof/>
        </w:rPr>
      </w:pPr>
      <w:r>
        <w:rPr>
          <w:noProof/>
        </w:rPr>
        <w:t>El TC instó a los miembros de la Unión a presentar a los TWP la manera en que tienen previsto emplear el nuevo método estadístico para los caracteres observados visualmente en el examen DHE que se reproduce en el Anexo del presente documento (véase el Anexo del documento TC/52/23 “Métodos estadísticos aplicados a caracteres observados visualmente”</w:t>
      </w:r>
    </w:p>
    <w:p w:rsidR="003E581B" w:rsidRPr="00AE6A74" w:rsidRDefault="003E581B" w:rsidP="006C143B">
      <w:pPr>
        <w:rPr>
          <w:noProof/>
          <w:lang w:eastAsia="ja-JP"/>
        </w:rPr>
      </w:pPr>
    </w:p>
    <w:p w:rsidR="003E581B" w:rsidRDefault="003E581B" w:rsidP="006C143B">
      <w:pPr>
        <w:pStyle w:val="ListParagraph"/>
        <w:numPr>
          <w:ilvl w:val="0"/>
          <w:numId w:val="4"/>
        </w:numPr>
        <w:ind w:left="0" w:firstLine="0"/>
        <w:rPr>
          <w:noProof/>
        </w:rPr>
      </w:pPr>
      <w:r>
        <w:rPr>
          <w:noProof/>
        </w:rPr>
        <w:t>El TC convino en eliminar el documento “Métodos estadísticos aplicados a caracteres observados visualmente” del programa de revisión del documento TGP/8 y examinar la cuestión en un punto diferente del orden del día.</w:t>
      </w:r>
    </w:p>
    <w:p w:rsidR="003E581B" w:rsidRDefault="003E581B" w:rsidP="006C143B">
      <w:pPr>
        <w:rPr>
          <w:caps/>
          <w:noProof/>
          <w:lang w:eastAsia="ja-JP"/>
        </w:rPr>
      </w:pPr>
    </w:p>
    <w:p w:rsidR="003E581B" w:rsidRDefault="003E581B" w:rsidP="006C143B">
      <w:pPr>
        <w:pStyle w:val="ListParagraph"/>
        <w:numPr>
          <w:ilvl w:val="0"/>
          <w:numId w:val="4"/>
        </w:numPr>
        <w:ind w:left="0" w:firstLine="0"/>
        <w:rPr>
          <w:noProof/>
          <w:szCs w:val="24"/>
        </w:rPr>
      </w:pPr>
      <w:r>
        <w:rPr>
          <w:noProof/>
        </w:rPr>
        <w:t>Los antecedentes recientes de esta cuestión se facilitan en el documento TC/52/23 “Métodos estadísticos aplicados a caracteres observados visualmente”.</w:t>
      </w:r>
    </w:p>
    <w:p w:rsidR="003E581B" w:rsidRPr="00981DA1" w:rsidRDefault="003E581B" w:rsidP="006C143B">
      <w:pPr>
        <w:pStyle w:val="Heading1"/>
        <w:keepNext w:val="0"/>
        <w:rPr>
          <w:noProof/>
          <w:lang w:val="es-ES" w:eastAsia="ja-JP"/>
        </w:rPr>
      </w:pPr>
    </w:p>
    <w:p w:rsidR="003E581B" w:rsidRPr="005B2755" w:rsidRDefault="003E581B" w:rsidP="006C143B">
      <w:pPr>
        <w:rPr>
          <w:noProof/>
          <w:lang w:eastAsia="ja-JP"/>
        </w:rPr>
      </w:pPr>
    </w:p>
    <w:p w:rsidR="003E581B" w:rsidRDefault="003E581B" w:rsidP="006C143B">
      <w:pPr>
        <w:pStyle w:val="Heading1"/>
        <w:keepNext w:val="0"/>
        <w:rPr>
          <w:noProof/>
          <w:snapToGrid w:val="0"/>
          <w:color w:val="000000"/>
        </w:rPr>
      </w:pPr>
      <w:bookmarkStart w:id="5" w:name="_Toc475547558"/>
      <w:r>
        <w:rPr>
          <w:noProof/>
        </w:rPr>
        <w:t>NOVEDADES ACAECIDAS EN 2016</w:t>
      </w:r>
      <w:bookmarkEnd w:id="5"/>
    </w:p>
    <w:p w:rsidR="003E581B" w:rsidRDefault="003E581B" w:rsidP="006C143B">
      <w:pPr>
        <w:rPr>
          <w:noProof/>
          <w:snapToGrid w:val="0"/>
          <w:color w:val="000000"/>
          <w:lang w:eastAsia="ja-JP"/>
        </w:rPr>
      </w:pPr>
    </w:p>
    <w:p w:rsidR="003E581B" w:rsidRDefault="003E581B" w:rsidP="006C143B">
      <w:pPr>
        <w:pStyle w:val="Heading2"/>
        <w:keepNext w:val="0"/>
        <w:rPr>
          <w:noProof/>
          <w:snapToGrid w:val="0"/>
        </w:rPr>
      </w:pPr>
      <w:bookmarkStart w:id="6" w:name="_Toc475547559"/>
      <w:r>
        <w:rPr>
          <w:noProof/>
          <w:snapToGrid w:val="0"/>
        </w:rPr>
        <w:t>Comité Técnico</w:t>
      </w:r>
      <w:bookmarkEnd w:id="6"/>
    </w:p>
    <w:p w:rsidR="003E581B" w:rsidRDefault="003E581B" w:rsidP="006C143B">
      <w:pPr>
        <w:rPr>
          <w:noProof/>
          <w:snapToGrid w:val="0"/>
          <w:color w:val="000000"/>
          <w:lang w:eastAsia="ja-JP"/>
        </w:rPr>
      </w:pPr>
    </w:p>
    <w:p w:rsidR="003E581B" w:rsidRDefault="003E581B" w:rsidP="006C143B">
      <w:pPr>
        <w:pStyle w:val="ListParagraph"/>
        <w:numPr>
          <w:ilvl w:val="0"/>
          <w:numId w:val="4"/>
        </w:numPr>
        <w:ind w:left="0" w:firstLine="0"/>
        <w:rPr>
          <w:noProof/>
        </w:rPr>
      </w:pPr>
      <w:r>
        <w:rPr>
          <w:noProof/>
        </w:rPr>
        <w:t>En su quincuagésima segunda sesión, celebrada en Ginebra del 14 al 16 de marzo de 2016, el TC examinó el documento TC/52/23 “Métodos estadísticos aplicados a caracteres observados visualmente” (véanse los párrafos 148 a 153 del documento TC/52/29 Rev. “Informe revisado”).</w:t>
      </w:r>
    </w:p>
    <w:p w:rsidR="003E581B" w:rsidRDefault="003E581B" w:rsidP="006C143B">
      <w:pPr>
        <w:rPr>
          <w:noProof/>
        </w:rPr>
      </w:pPr>
    </w:p>
    <w:p w:rsidR="003E581B" w:rsidRDefault="003E581B" w:rsidP="006C143B">
      <w:pPr>
        <w:pStyle w:val="ListParagraph"/>
        <w:numPr>
          <w:ilvl w:val="0"/>
          <w:numId w:val="4"/>
        </w:numPr>
        <w:ind w:left="0" w:firstLine="0"/>
        <w:rPr>
          <w:noProof/>
        </w:rPr>
      </w:pPr>
      <w:r>
        <w:rPr>
          <w:noProof/>
        </w:rPr>
        <w:t>El TC tomó nota de que el TWF había convenido en que no se utilizan habitualmente métodos estadísticos en el ámbito de las plantas frutales, y de que el TWO había convenido en que no se utilizan para el análisis de caracteres observados visualmente en el examen DHE de plantas ornamentales.</w:t>
      </w:r>
    </w:p>
    <w:p w:rsidR="003E581B" w:rsidRDefault="003E581B" w:rsidP="006C143B">
      <w:pPr>
        <w:rPr>
          <w:noProof/>
        </w:rPr>
      </w:pPr>
    </w:p>
    <w:p w:rsidR="003E581B" w:rsidRDefault="003E581B" w:rsidP="006C143B">
      <w:pPr>
        <w:pStyle w:val="ListParagraph"/>
        <w:numPr>
          <w:ilvl w:val="0"/>
          <w:numId w:val="4"/>
        </w:numPr>
        <w:ind w:left="0" w:firstLine="0"/>
        <w:rPr>
          <w:noProof/>
        </w:rPr>
      </w:pPr>
      <w:r>
        <w:rPr>
          <w:noProof/>
        </w:rPr>
        <w:t>El TC tomó nota de que se había invitado a China a presentar una ponencia en la trigésima cuarta sesión del TWC para describir los métodos estadísticos utilizados en el conjunto de programas informáticos DUSTC para el análisis de la distinción y la homogeneidad.</w:t>
      </w:r>
    </w:p>
    <w:p w:rsidR="003E581B" w:rsidRDefault="003E581B" w:rsidP="006C143B">
      <w:pPr>
        <w:rPr>
          <w:noProof/>
        </w:rPr>
      </w:pPr>
    </w:p>
    <w:p w:rsidR="003E581B" w:rsidRDefault="003E581B" w:rsidP="006C143B">
      <w:pPr>
        <w:pStyle w:val="ListParagraph"/>
        <w:numPr>
          <w:ilvl w:val="0"/>
          <w:numId w:val="4"/>
        </w:numPr>
        <w:ind w:left="0" w:firstLine="0"/>
        <w:rPr>
          <w:noProof/>
        </w:rPr>
      </w:pPr>
      <w:r>
        <w:rPr>
          <w:noProof/>
        </w:rPr>
        <w:t>El TC tomó nota de que Finlandia tenía previsto emplear el nuevo método estadístico descrito en el Anexo del documento TC/52/23 para el análisis de siete caracteres ordinales observados visualmente en fleo, festuca pratense y festuca alta, trébol blanco y trébol rojo.</w:t>
      </w:r>
    </w:p>
    <w:p w:rsidR="003E581B" w:rsidRDefault="003E581B" w:rsidP="006C143B">
      <w:pPr>
        <w:rPr>
          <w:noProof/>
        </w:rPr>
      </w:pPr>
    </w:p>
    <w:p w:rsidR="003E581B" w:rsidRDefault="003E581B" w:rsidP="006C143B">
      <w:pPr>
        <w:pStyle w:val="ListParagraph"/>
        <w:numPr>
          <w:ilvl w:val="0"/>
          <w:numId w:val="4"/>
        </w:numPr>
        <w:ind w:left="0" w:firstLine="0"/>
        <w:rPr>
          <w:noProof/>
        </w:rPr>
      </w:pPr>
      <w:r>
        <w:rPr>
          <w:noProof/>
        </w:rPr>
        <w:t>El TC convino en que procede aclarar la nomenclatura de los diferentes métodos para evitar su confusión con otros métodos utilizados en la UPOV, como el COYD.</w:t>
      </w:r>
    </w:p>
    <w:p w:rsidR="003E581B" w:rsidRDefault="003E581B" w:rsidP="006C143B">
      <w:pPr>
        <w:rPr>
          <w:noProof/>
        </w:rPr>
      </w:pPr>
    </w:p>
    <w:p w:rsidR="003E581B" w:rsidRDefault="003E581B" w:rsidP="006C143B">
      <w:pPr>
        <w:pStyle w:val="ListParagraph"/>
        <w:numPr>
          <w:ilvl w:val="0"/>
          <w:numId w:val="4"/>
        </w:numPr>
        <w:ind w:left="0" w:firstLine="0"/>
        <w:rPr>
          <w:noProof/>
        </w:rPr>
      </w:pPr>
      <w:r>
        <w:rPr>
          <w:noProof/>
        </w:rPr>
        <w:t>El TC tomó nota de que el TWC había acogido con agrado el ofrecimiento de un experto de Francia de estudiar el desarrollo de programas informáticos para la aplicación del método elaborado por expertos de Dinamarca y Polonia, en colaboración con expertos de Finlandia y el Reino Unido.</w:t>
      </w:r>
    </w:p>
    <w:p w:rsidR="003E581B" w:rsidRDefault="003E581B" w:rsidP="006C143B">
      <w:pPr>
        <w:rPr>
          <w:noProof/>
          <w:snapToGrid w:val="0"/>
          <w:color w:val="000000"/>
          <w:lang w:eastAsia="ja-JP"/>
        </w:rPr>
      </w:pPr>
    </w:p>
    <w:p w:rsidR="003E581B" w:rsidRDefault="003E581B" w:rsidP="006C143B">
      <w:pPr>
        <w:rPr>
          <w:noProof/>
          <w:snapToGrid w:val="0"/>
          <w:color w:val="000000"/>
          <w:lang w:eastAsia="ja-JP"/>
        </w:rPr>
      </w:pPr>
    </w:p>
    <w:p w:rsidR="003E581B" w:rsidRPr="00DA2DEC" w:rsidRDefault="003E581B" w:rsidP="006C143B">
      <w:pPr>
        <w:pStyle w:val="Heading2"/>
        <w:keepNext w:val="0"/>
        <w:rPr>
          <w:noProof/>
        </w:rPr>
      </w:pPr>
      <w:bookmarkStart w:id="7" w:name="_Toc475547560"/>
      <w:r>
        <w:rPr>
          <w:noProof/>
        </w:rPr>
        <w:t>Grupos de Trabajo Técnico</w:t>
      </w:r>
      <w:bookmarkEnd w:id="7"/>
    </w:p>
    <w:p w:rsidR="003E581B" w:rsidRDefault="003E581B" w:rsidP="006C143B">
      <w:pPr>
        <w:rPr>
          <w:noProof/>
          <w:snapToGrid w:val="0"/>
          <w:lang w:eastAsia="ja-JP"/>
        </w:rPr>
      </w:pPr>
    </w:p>
    <w:p w:rsidR="003E581B" w:rsidRPr="00DF4FB3" w:rsidRDefault="003E581B" w:rsidP="006C143B">
      <w:pPr>
        <w:pStyle w:val="ListParagraph"/>
        <w:numPr>
          <w:ilvl w:val="0"/>
          <w:numId w:val="4"/>
        </w:numPr>
        <w:ind w:left="0" w:firstLine="0"/>
        <w:rPr>
          <w:noProof/>
          <w:snapToGrid w:val="0"/>
        </w:rPr>
      </w:pPr>
      <w:r>
        <w:rPr>
          <w:noProof/>
          <w:color w:val="000000"/>
        </w:rPr>
        <w:t xml:space="preserve">En sus sesiones de 2016, el TWC el TWA </w:t>
      </w:r>
      <w:r>
        <w:rPr>
          <w:noProof/>
          <w:snapToGrid w:val="0"/>
          <w:color w:val="000000"/>
        </w:rPr>
        <w:t>examinaron, respectivamente los documentos TWC/34/18 y TWA/45/23 “</w:t>
      </w:r>
      <w:r>
        <w:rPr>
          <w:i/>
          <w:noProof/>
        </w:rPr>
        <w:t>Statistical Methods for Visually Observed Characteristics</w:t>
      </w:r>
      <w:r>
        <w:rPr>
          <w:noProof/>
        </w:rPr>
        <w:t>”</w:t>
      </w:r>
      <w:r>
        <w:rPr>
          <w:noProof/>
          <w:snapToGrid w:val="0"/>
          <w:color w:val="000000"/>
        </w:rPr>
        <w:t xml:space="preserve"> (Métodos estadísticos aplicados a caracteres observados visualmente).</w:t>
      </w:r>
      <w:r>
        <w:rPr>
          <w:noProof/>
        </w:rPr>
        <w:t xml:space="preserve">  </w:t>
      </w:r>
    </w:p>
    <w:p w:rsidR="003E581B" w:rsidRDefault="003E581B" w:rsidP="006C143B">
      <w:pPr>
        <w:rPr>
          <w:noProof/>
          <w:snapToGrid w:val="0"/>
          <w:lang w:eastAsia="ja-JP"/>
        </w:rPr>
      </w:pPr>
    </w:p>
    <w:p w:rsidR="003E581B" w:rsidRDefault="003E581B" w:rsidP="006C143B">
      <w:pPr>
        <w:pStyle w:val="ListParagraph"/>
        <w:numPr>
          <w:ilvl w:val="0"/>
          <w:numId w:val="4"/>
        </w:numPr>
        <w:ind w:left="0" w:firstLine="0"/>
        <w:rPr>
          <w:noProof/>
        </w:rPr>
      </w:pPr>
      <w:r>
        <w:rPr>
          <w:noProof/>
        </w:rPr>
        <w:t xml:space="preserve">El TWC y el TWA tomaron nota de que el experto de Francia presentará una ponencia al TWC, en su </w:t>
      </w:r>
      <w:r w:rsidRPr="009C5432">
        <w:rPr>
          <w:noProof/>
          <w:color w:val="000000"/>
        </w:rPr>
        <w:t>trigésima</w:t>
      </w:r>
      <w:r>
        <w:rPr>
          <w:noProof/>
        </w:rPr>
        <w:t xml:space="preserve"> quinta sesión que se celebrará en 2017, sobre el estudio de desarrollo de programas informáticos para la aplicación del método elaborado por expertos de Dinamarca y Polonia (véanse los documentos TWC/34/32 “</w:t>
      </w:r>
      <w:r>
        <w:rPr>
          <w:i/>
          <w:noProof/>
        </w:rPr>
        <w:t>Report</w:t>
      </w:r>
      <w:r>
        <w:rPr>
          <w:noProof/>
        </w:rPr>
        <w:t>” (Informe), párrafo 87, y TWA/45/25 “</w:t>
      </w:r>
      <w:r>
        <w:rPr>
          <w:i/>
          <w:noProof/>
        </w:rPr>
        <w:t>Report</w:t>
      </w:r>
      <w:r>
        <w:rPr>
          <w:noProof/>
        </w:rPr>
        <w:t>”, párrafo 74).</w:t>
      </w:r>
    </w:p>
    <w:p w:rsidR="003E581B" w:rsidRDefault="003E581B" w:rsidP="006C143B">
      <w:pPr>
        <w:rPr>
          <w:noProof/>
          <w:lang w:eastAsia="ja-JP"/>
        </w:rPr>
      </w:pPr>
    </w:p>
    <w:p w:rsidR="003E581B" w:rsidRDefault="003E581B" w:rsidP="007B52FD">
      <w:pPr>
        <w:pStyle w:val="ListParagraph"/>
        <w:keepNext/>
        <w:keepLines/>
        <w:numPr>
          <w:ilvl w:val="0"/>
          <w:numId w:val="4"/>
        </w:numPr>
        <w:ind w:left="0" w:firstLine="0"/>
        <w:rPr>
          <w:noProof/>
        </w:rPr>
      </w:pPr>
      <w:r>
        <w:rPr>
          <w:noProof/>
        </w:rPr>
        <w:lastRenderedPageBreak/>
        <w:t>El TWC estuvo de acuerdo y TWA tomó nota sobre la necesidad de considerar una nomenclatura y un proyecto de orientación adecuados para el método elaborado por expertos de Dinamarca y Polonia, una vez que se hubiese adquirido experiencia y el programa informático estuviese disponible para facilitar su aplicación en el examen DHE (véanse los documentos TWC/34/32 “</w:t>
      </w:r>
      <w:r>
        <w:rPr>
          <w:i/>
          <w:noProof/>
        </w:rPr>
        <w:t>Report</w:t>
      </w:r>
      <w:r>
        <w:rPr>
          <w:noProof/>
        </w:rPr>
        <w:t>”, párrafo 88, y TWA/45/25 “</w:t>
      </w:r>
      <w:r>
        <w:rPr>
          <w:i/>
          <w:noProof/>
        </w:rPr>
        <w:t>Report</w:t>
      </w:r>
      <w:r>
        <w:rPr>
          <w:noProof/>
        </w:rPr>
        <w:t>”, párrafo 73).</w:t>
      </w:r>
    </w:p>
    <w:p w:rsidR="003E581B" w:rsidRDefault="003E581B" w:rsidP="006C143B">
      <w:pPr>
        <w:rPr>
          <w:noProof/>
          <w:lang w:eastAsia="ja-JP"/>
        </w:rPr>
      </w:pPr>
    </w:p>
    <w:p w:rsidR="003E581B" w:rsidRDefault="003E581B" w:rsidP="006C143B">
      <w:pPr>
        <w:pStyle w:val="ListParagraph"/>
        <w:numPr>
          <w:ilvl w:val="0"/>
          <w:numId w:val="4"/>
        </w:numPr>
        <w:ind w:left="0" w:firstLine="0"/>
        <w:rPr>
          <w:noProof/>
        </w:rPr>
      </w:pPr>
      <w:r>
        <w:rPr>
          <w:noProof/>
        </w:rPr>
        <w:t>El TWA tomó nota de que China había presentado una ponencia en la trigésima cuarta sesión del TWC para describir los métodos estadísticos utilizados en el conjunto de programas informáticos DUSTC para el análisis de la distinción y la homogeneidad (véase el párrafo 72 del documento TWA/45/25 “</w:t>
      </w:r>
      <w:r>
        <w:rPr>
          <w:i/>
          <w:noProof/>
        </w:rPr>
        <w:t>Report</w:t>
      </w:r>
      <w:r>
        <w:rPr>
          <w:noProof/>
        </w:rPr>
        <w:t>”).</w:t>
      </w:r>
    </w:p>
    <w:p w:rsidR="003E581B" w:rsidRDefault="003E581B" w:rsidP="006C143B">
      <w:pPr>
        <w:rPr>
          <w:noProof/>
          <w:snapToGrid w:val="0"/>
          <w:lang w:eastAsia="ja-JP"/>
        </w:rPr>
      </w:pPr>
    </w:p>
    <w:p w:rsidR="003E581B" w:rsidRDefault="003E581B" w:rsidP="006C143B">
      <w:pPr>
        <w:rPr>
          <w:noProof/>
          <w:snapToGrid w:val="0"/>
          <w:lang w:eastAsia="ja-JP"/>
        </w:rPr>
      </w:pPr>
    </w:p>
    <w:p w:rsidR="003E581B" w:rsidRPr="00981DA1" w:rsidRDefault="003E581B" w:rsidP="006C143B">
      <w:pPr>
        <w:pStyle w:val="ListParagraph"/>
        <w:numPr>
          <w:ilvl w:val="0"/>
          <w:numId w:val="4"/>
        </w:numPr>
        <w:ind w:left="4820" w:firstLine="0"/>
        <w:rPr>
          <w:i/>
          <w:noProof/>
        </w:rPr>
      </w:pPr>
      <w:r w:rsidRPr="0010563C">
        <w:rPr>
          <w:i/>
          <w:noProof/>
        </w:rPr>
        <w:t xml:space="preserve">Se invita al TC </w:t>
      </w:r>
      <w:r w:rsidRPr="00981DA1">
        <w:rPr>
          <w:i/>
          <w:noProof/>
        </w:rPr>
        <w:t>a</w:t>
      </w:r>
      <w:r w:rsidR="00981DA1" w:rsidRPr="00981DA1">
        <w:rPr>
          <w:i/>
          <w:noProof/>
        </w:rPr>
        <w:t xml:space="preserve"> tomar nota de que </w:t>
      </w:r>
      <w:r w:rsidRPr="00981DA1">
        <w:rPr>
          <w:i/>
          <w:noProof/>
        </w:rPr>
        <w:t>:</w:t>
      </w:r>
    </w:p>
    <w:p w:rsidR="003E581B" w:rsidRDefault="003E581B" w:rsidP="006C143B">
      <w:pPr>
        <w:pStyle w:val="DecisionParagraphs"/>
        <w:rPr>
          <w:noProof/>
          <w:lang w:eastAsia="ja-JP"/>
        </w:rPr>
      </w:pPr>
    </w:p>
    <w:p w:rsidR="003E581B" w:rsidRDefault="003E581B" w:rsidP="006C143B">
      <w:pPr>
        <w:pStyle w:val="DecisionParagraphs"/>
        <w:tabs>
          <w:tab w:val="left" w:pos="5850"/>
        </w:tabs>
        <w:rPr>
          <w:noProof/>
          <w:snapToGrid w:val="0"/>
        </w:rPr>
      </w:pPr>
      <w:r>
        <w:rPr>
          <w:noProof/>
        </w:rPr>
        <w:tab/>
        <w:t>a)</w:t>
      </w:r>
      <w:r>
        <w:rPr>
          <w:noProof/>
        </w:rPr>
        <w:tab/>
        <w:t>el TWC y el TWA tomaron nota de que el experto de Francia presentará una ponencia al TWC, en su trigésima quinta sesión que se celebrará en 2017, sobre el estudio de desarrollo de programas informáticos para la aplicación del método elaborado por expertos de Dinamarca y Polonia</w:t>
      </w:r>
      <w:r>
        <w:rPr>
          <w:noProof/>
          <w:snapToGrid w:val="0"/>
        </w:rPr>
        <w:t>;</w:t>
      </w:r>
    </w:p>
    <w:p w:rsidR="003E581B" w:rsidRPr="009C5432" w:rsidRDefault="003E581B" w:rsidP="006C143B">
      <w:pPr>
        <w:pStyle w:val="DecisionParagraphs"/>
        <w:rPr>
          <w:noProof/>
          <w:lang w:eastAsia="ja-JP"/>
        </w:rPr>
      </w:pPr>
    </w:p>
    <w:p w:rsidR="003E581B" w:rsidRDefault="003E581B" w:rsidP="006C143B">
      <w:pPr>
        <w:pStyle w:val="DecisionParagraphs"/>
        <w:tabs>
          <w:tab w:val="left" w:pos="5850"/>
        </w:tabs>
        <w:rPr>
          <w:noProof/>
        </w:rPr>
      </w:pPr>
      <w:r>
        <w:rPr>
          <w:noProof/>
        </w:rPr>
        <w:tab/>
        <w:t>b)</w:t>
      </w:r>
      <w:r>
        <w:rPr>
          <w:noProof/>
        </w:rPr>
        <w:tab/>
        <w:t xml:space="preserve">el TWC estuvo de acuerdo y </w:t>
      </w:r>
      <w:r w:rsidR="00981DA1">
        <w:rPr>
          <w:noProof/>
        </w:rPr>
        <w:t xml:space="preserve">el </w:t>
      </w:r>
      <w:r>
        <w:rPr>
          <w:noProof/>
        </w:rPr>
        <w:t>TWA tomó nota sobre la necesidad de considerar una nomenclatura y un proyecto de orientación adecuados para el método elaborado por expertos de Dinamarca y Polonia, una vez que se hubiese adquirido experiencia y el programa informático estuviese disponible para facilitar su aplicación en el examen DHE;  y</w:t>
      </w:r>
    </w:p>
    <w:p w:rsidR="003E581B" w:rsidRDefault="003E581B" w:rsidP="006C143B">
      <w:pPr>
        <w:pStyle w:val="DecisionParagraphs"/>
        <w:tabs>
          <w:tab w:val="left" w:pos="5850"/>
        </w:tabs>
        <w:rPr>
          <w:noProof/>
          <w:lang w:eastAsia="ja-JP"/>
        </w:rPr>
      </w:pPr>
    </w:p>
    <w:p w:rsidR="003E581B" w:rsidRDefault="003E581B" w:rsidP="006C143B">
      <w:pPr>
        <w:pStyle w:val="DecisionParagraphs"/>
        <w:tabs>
          <w:tab w:val="left" w:pos="5850"/>
        </w:tabs>
        <w:rPr>
          <w:noProof/>
        </w:rPr>
      </w:pPr>
      <w:r>
        <w:rPr>
          <w:noProof/>
        </w:rPr>
        <w:tab/>
        <w:t>c)</w:t>
      </w:r>
      <w:r>
        <w:rPr>
          <w:noProof/>
        </w:rPr>
        <w:tab/>
        <w:t>el TWA había observado que China había presentado una ponencia en la trigésima cuarta sesión del TWC para describir los métodos estadísticos utilizados en el conjunto de programas informáticos DUSTC para el análisis de la distinción y la homogeneidad.</w:t>
      </w:r>
    </w:p>
    <w:p w:rsidR="003E581B" w:rsidRPr="004B1215" w:rsidRDefault="003E581B" w:rsidP="006C143B">
      <w:pPr>
        <w:rPr>
          <w:noProof/>
        </w:rPr>
      </w:pPr>
    </w:p>
    <w:p w:rsidR="003E581B" w:rsidRDefault="003E581B" w:rsidP="006C143B">
      <w:pPr>
        <w:rPr>
          <w:noProof/>
        </w:rPr>
      </w:pPr>
    </w:p>
    <w:p w:rsidR="003E581B" w:rsidRDefault="003E581B" w:rsidP="006C143B">
      <w:pPr>
        <w:jc w:val="left"/>
        <w:rPr>
          <w:noProof/>
        </w:rPr>
      </w:pPr>
    </w:p>
    <w:p w:rsidR="00050E16" w:rsidRDefault="003E581B" w:rsidP="006C143B">
      <w:pPr>
        <w:jc w:val="right"/>
        <w:rPr>
          <w:noProof/>
        </w:rPr>
      </w:pPr>
      <w:r>
        <w:rPr>
          <w:noProof/>
        </w:rPr>
        <w:t>[Sigue el Anexo]</w:t>
      </w:r>
    </w:p>
    <w:p w:rsidR="003E581B" w:rsidRDefault="003E581B" w:rsidP="006C143B">
      <w:pPr>
        <w:rPr>
          <w:noProof/>
        </w:rPr>
      </w:pPr>
    </w:p>
    <w:p w:rsidR="003E581B" w:rsidRDefault="003E581B" w:rsidP="006C143B">
      <w:pPr>
        <w:rPr>
          <w:noProof/>
        </w:rPr>
      </w:pPr>
    </w:p>
    <w:p w:rsidR="003E581B" w:rsidRDefault="003E581B" w:rsidP="006C143B">
      <w:pPr>
        <w:rPr>
          <w:noProof/>
          <w:lang w:eastAsia="ja-JP"/>
        </w:rPr>
        <w:sectPr w:rsidR="003E581B" w:rsidSect="00906DDC">
          <w:headerReference w:type="default" r:id="rId9"/>
          <w:pgSz w:w="11907" w:h="16840" w:code="9"/>
          <w:pgMar w:top="510" w:right="1134" w:bottom="1134" w:left="1134" w:header="510" w:footer="680" w:gutter="0"/>
          <w:cols w:space="720"/>
          <w:titlePg/>
        </w:sectPr>
      </w:pPr>
    </w:p>
    <w:p w:rsidR="003E581B" w:rsidRPr="009C4788" w:rsidRDefault="003E581B" w:rsidP="006C143B">
      <w:pPr>
        <w:jc w:val="center"/>
        <w:rPr>
          <w:noProof/>
          <w:lang w:val="es-ES"/>
        </w:rPr>
      </w:pPr>
      <w:r w:rsidRPr="009C4788">
        <w:rPr>
          <w:noProof/>
          <w:lang w:val="es-ES"/>
        </w:rPr>
        <w:lastRenderedPageBreak/>
        <w:t>(ÚNICAMENTE EN INGLÉS</w:t>
      </w:r>
      <w:r w:rsidR="00A165F9" w:rsidRPr="009C4788">
        <w:rPr>
          <w:noProof/>
          <w:lang w:val="es-ES"/>
        </w:rPr>
        <w:t>)</w:t>
      </w:r>
    </w:p>
    <w:p w:rsidR="003E581B" w:rsidRPr="009C4788" w:rsidRDefault="003E581B" w:rsidP="006C143B">
      <w:pPr>
        <w:jc w:val="center"/>
        <w:rPr>
          <w:noProof/>
          <w:lang w:val="es-ES" w:eastAsia="ja-JP"/>
        </w:rPr>
      </w:pPr>
    </w:p>
    <w:p w:rsidR="00981DA1" w:rsidRPr="00981DA1" w:rsidRDefault="00981DA1" w:rsidP="00981DA1">
      <w:pPr>
        <w:jc w:val="center"/>
        <w:rPr>
          <w:lang w:val="en-US" w:eastAsia="ja-JP"/>
        </w:rPr>
      </w:pPr>
      <w:r w:rsidRPr="00981DA1">
        <w:rPr>
          <w:lang w:val="en-US"/>
        </w:rPr>
        <w:t xml:space="preserve">NEW STATISTICAL METHOD FOR VISUALLY OBSERVED CHARACTERISTICS </w:t>
      </w:r>
      <w:r w:rsidRPr="00981DA1">
        <w:rPr>
          <w:lang w:val="en-US"/>
        </w:rPr>
        <w:br/>
        <w:t>WITH MULTINOMIAL DISTRIBUTED DATA</w:t>
      </w:r>
    </w:p>
    <w:p w:rsidR="00981DA1" w:rsidRDefault="00981DA1" w:rsidP="00981DA1">
      <w:pPr>
        <w:pStyle w:val="Heading1"/>
      </w:pPr>
    </w:p>
    <w:p w:rsidR="00981DA1" w:rsidRPr="00981DA1" w:rsidRDefault="00981DA1" w:rsidP="00981DA1">
      <w:pPr>
        <w:rPr>
          <w:lang w:val="en-US"/>
        </w:rPr>
      </w:pPr>
    </w:p>
    <w:p w:rsidR="00981DA1" w:rsidRPr="00981DA1" w:rsidRDefault="00981DA1" w:rsidP="00981DA1">
      <w:pPr>
        <w:rPr>
          <w:lang w:val="en-US"/>
        </w:rPr>
      </w:pPr>
      <w:r w:rsidRPr="00981DA1">
        <w:rPr>
          <w:rFonts w:hint="eastAsia"/>
          <w:lang w:val="en-US" w:eastAsia="ja-JP"/>
        </w:rPr>
        <w:t>I.</w:t>
      </w:r>
      <w:r w:rsidRPr="00981DA1">
        <w:rPr>
          <w:lang w:val="en-US" w:eastAsia="ja-JP"/>
        </w:rPr>
        <w:tab/>
      </w:r>
      <w:r w:rsidRPr="00981DA1">
        <w:rPr>
          <w:lang w:val="en-US"/>
        </w:rPr>
        <w:t>ORDINAL CHARACTERISTICS</w:t>
      </w:r>
    </w:p>
    <w:p w:rsidR="00981DA1" w:rsidRDefault="00981DA1" w:rsidP="00981DA1">
      <w:pPr>
        <w:keepNext/>
        <w:rPr>
          <w:szCs w:val="24"/>
          <w:lang w:val="en-GB"/>
        </w:rPr>
      </w:pPr>
    </w:p>
    <w:p w:rsidR="00981DA1" w:rsidRDefault="00981DA1" w:rsidP="00981DA1">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981DA1" w:rsidRPr="003A096A" w:rsidRDefault="00981DA1" w:rsidP="00981DA1">
      <w:pPr>
        <w:keepNext/>
        <w:rPr>
          <w:szCs w:val="24"/>
          <w:u w:val="single"/>
          <w:lang w:val="en-GB"/>
        </w:rPr>
      </w:pPr>
    </w:p>
    <w:p w:rsidR="00981DA1" w:rsidRDefault="00981DA1" w:rsidP="00981DA1">
      <w:pPr>
        <w:keepNext/>
        <w:numPr>
          <w:ilvl w:val="1"/>
          <w:numId w:val="29"/>
        </w:numPr>
        <w:rPr>
          <w:szCs w:val="24"/>
          <w:lang w:val="en-GB"/>
        </w:rPr>
      </w:pPr>
      <w:r>
        <w:rPr>
          <w:szCs w:val="24"/>
          <w:lang w:val="en-GB"/>
        </w:rPr>
        <w:t>The method is appropriate to use for assessing distinctness of varieties where:</w:t>
      </w:r>
    </w:p>
    <w:p w:rsidR="00981DA1" w:rsidRDefault="00981DA1" w:rsidP="00981DA1">
      <w:pPr>
        <w:keepNext/>
        <w:numPr>
          <w:ilvl w:val="1"/>
          <w:numId w:val="29"/>
        </w:numPr>
        <w:rPr>
          <w:szCs w:val="24"/>
          <w:lang w:val="en-GB"/>
        </w:rPr>
      </w:pPr>
      <w:r>
        <w:rPr>
          <w:szCs w:val="24"/>
          <w:lang w:val="en-GB"/>
        </w:rPr>
        <w:t>The characteristic is ordinal and recorded for individual plants (usually recorded visually)</w:t>
      </w:r>
    </w:p>
    <w:p w:rsidR="00981DA1" w:rsidRDefault="00981DA1" w:rsidP="00981DA1">
      <w:pPr>
        <w:keepNext/>
        <w:numPr>
          <w:ilvl w:val="1"/>
          <w:numId w:val="29"/>
        </w:numPr>
        <w:rPr>
          <w:szCs w:val="24"/>
          <w:lang w:val="en-GB"/>
        </w:rPr>
      </w:pPr>
      <w:r>
        <w:rPr>
          <w:szCs w:val="24"/>
          <w:lang w:val="en-GB"/>
        </w:rPr>
        <w:t>There are some differences between plants</w:t>
      </w:r>
    </w:p>
    <w:p w:rsidR="00981DA1" w:rsidRDefault="00981DA1" w:rsidP="00981DA1">
      <w:pPr>
        <w:keepNext/>
        <w:numPr>
          <w:ilvl w:val="1"/>
          <w:numId w:val="29"/>
        </w:numPr>
        <w:rPr>
          <w:szCs w:val="24"/>
          <w:lang w:val="en-GB"/>
        </w:rPr>
      </w:pPr>
      <w:r>
        <w:rPr>
          <w:szCs w:val="24"/>
          <w:lang w:val="en-GB"/>
        </w:rPr>
        <w:t>The observations are made over at least two years or growing cycles on a single location</w:t>
      </w:r>
    </w:p>
    <w:p w:rsidR="00981DA1" w:rsidRDefault="00981DA1" w:rsidP="00981DA1">
      <w:pPr>
        <w:keepNext/>
        <w:numPr>
          <w:ilvl w:val="1"/>
          <w:numId w:val="29"/>
        </w:numPr>
        <w:rPr>
          <w:szCs w:val="24"/>
          <w:lang w:val="en-GB"/>
        </w:rPr>
      </w:pPr>
      <w:r>
        <w:rPr>
          <w:szCs w:val="24"/>
          <w:lang w:val="en-GB"/>
        </w:rPr>
        <w:t xml:space="preserve">There should be at least 20 degrees of freedom for estimating the random variety-by-year interaction term.  </w:t>
      </w:r>
    </w:p>
    <w:p w:rsidR="00981DA1" w:rsidRPr="00527F60" w:rsidRDefault="00981DA1" w:rsidP="00981DA1">
      <w:pPr>
        <w:keepNext/>
        <w:numPr>
          <w:ilvl w:val="1"/>
          <w:numId w:val="29"/>
        </w:numPr>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981DA1" w:rsidRPr="00527F60" w:rsidRDefault="00981DA1" w:rsidP="00981DA1">
      <w:pPr>
        <w:keepNext/>
        <w:numPr>
          <w:ilvl w:val="1"/>
          <w:numId w:val="29"/>
        </w:numPr>
        <w:rPr>
          <w:szCs w:val="24"/>
          <w:u w:val="single"/>
          <w:lang w:val="en-GB"/>
        </w:rPr>
      </w:pPr>
      <w:r>
        <w:rPr>
          <w:szCs w:val="24"/>
          <w:lang w:val="en-GB"/>
        </w:rPr>
        <w:t>The total number of plants for each variety should not be too low, at least 5 times the number of notes the variety covers</w:t>
      </w:r>
    </w:p>
    <w:p w:rsidR="00981DA1" w:rsidRDefault="00981DA1" w:rsidP="00981DA1">
      <w:pPr>
        <w:keepNext/>
        <w:rPr>
          <w:szCs w:val="24"/>
          <w:u w:val="single"/>
          <w:lang w:val="en-GB"/>
        </w:rPr>
      </w:pPr>
    </w:p>
    <w:p w:rsidR="00981DA1" w:rsidRDefault="00981DA1" w:rsidP="00981DA1">
      <w:pPr>
        <w:rPr>
          <w:szCs w:val="24"/>
          <w:u w:val="single"/>
          <w:lang w:val="en-GB"/>
        </w:rPr>
      </w:pPr>
      <w:r>
        <w:rPr>
          <w:szCs w:val="24"/>
          <w:u w:val="single"/>
          <w:lang w:val="en-GB"/>
        </w:rPr>
        <w:t>Summary</w:t>
      </w:r>
    </w:p>
    <w:p w:rsidR="00981DA1" w:rsidRDefault="00981DA1" w:rsidP="00981DA1">
      <w:pPr>
        <w:rPr>
          <w:szCs w:val="24"/>
          <w:u w:val="single"/>
          <w:lang w:val="en-GB"/>
        </w:rPr>
      </w:pPr>
    </w:p>
    <w:p w:rsidR="00981DA1" w:rsidRDefault="00981DA1" w:rsidP="00981DA1">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981DA1" w:rsidRDefault="00981DA1" w:rsidP="00981DA1">
      <w:pPr>
        <w:rPr>
          <w:szCs w:val="24"/>
          <w:lang w:val="en-GB"/>
        </w:rPr>
      </w:pPr>
    </w:p>
    <w:p w:rsidR="00981DA1" w:rsidRDefault="00981DA1" w:rsidP="00981DA1">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981DA1" w:rsidRDefault="00981DA1" w:rsidP="00981DA1">
      <w:pPr>
        <w:rPr>
          <w:szCs w:val="24"/>
          <w:lang w:val="en-GB"/>
        </w:rPr>
      </w:pPr>
    </w:p>
    <w:p w:rsidR="00981DA1" w:rsidRDefault="00981DA1" w:rsidP="00981DA1">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981DA1" w:rsidRDefault="00981DA1" w:rsidP="00981DA1">
      <w:pPr>
        <w:numPr>
          <w:ilvl w:val="0"/>
          <w:numId w:val="29"/>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981DA1" w:rsidRDefault="00981DA1" w:rsidP="00981DA1">
      <w:pPr>
        <w:numPr>
          <w:ilvl w:val="0"/>
          <w:numId w:val="29"/>
        </w:numPr>
        <w:jc w:val="left"/>
        <w:rPr>
          <w:szCs w:val="24"/>
          <w:lang w:val="en-GB"/>
        </w:rPr>
      </w:pPr>
      <w:r>
        <w:rPr>
          <w:szCs w:val="24"/>
          <w:lang w:val="en-GB"/>
        </w:rPr>
        <w:t>Analyse the data using appropriate software</w:t>
      </w:r>
    </w:p>
    <w:p w:rsidR="00981DA1" w:rsidRDefault="00981DA1" w:rsidP="00313A97">
      <w:pPr>
        <w:numPr>
          <w:ilvl w:val="0"/>
          <w:numId w:val="29"/>
        </w:numPr>
        <w:rPr>
          <w:szCs w:val="24"/>
          <w:lang w:val="en-GB"/>
        </w:rPr>
      </w:pPr>
      <w:r>
        <w:rPr>
          <w:szCs w:val="24"/>
          <w:lang w:val="en-GB"/>
        </w:rPr>
        <w:t>Compare each candidate to the reference varieties and the other candidates at the appropriate level of significance to see which varieties the candidate is distinct from</w:t>
      </w:r>
    </w:p>
    <w:p w:rsidR="00981DA1" w:rsidRDefault="00981DA1" w:rsidP="00313A97">
      <w:pPr>
        <w:numPr>
          <w:ilvl w:val="0"/>
          <w:numId w:val="29"/>
        </w:numPr>
        <w:rPr>
          <w:szCs w:val="24"/>
          <w:lang w:val="en-GB"/>
        </w:rPr>
      </w:pPr>
      <w:r>
        <w:rPr>
          <w:szCs w:val="24"/>
          <w:lang w:val="en-GB"/>
        </w:rPr>
        <w:t>Check if the variety-by-year interaction term for distinct pairs is considerably larger than the average for all variety pairs</w:t>
      </w:r>
    </w:p>
    <w:p w:rsidR="00981DA1" w:rsidRPr="00CB422E" w:rsidRDefault="00981DA1" w:rsidP="00981DA1">
      <w:pPr>
        <w:rPr>
          <w:strike/>
          <w:szCs w:val="24"/>
          <w:lang w:val="en-GB"/>
        </w:rPr>
      </w:pPr>
    </w:p>
    <w:p w:rsidR="00981DA1" w:rsidRPr="006D23C7" w:rsidRDefault="00981DA1" w:rsidP="00981DA1">
      <w:pPr>
        <w:rPr>
          <w:szCs w:val="24"/>
          <w:u w:val="single"/>
          <w:lang w:val="en-GB"/>
        </w:rPr>
      </w:pPr>
      <w:r w:rsidRPr="006D23C7">
        <w:rPr>
          <w:szCs w:val="24"/>
          <w:u w:val="single"/>
          <w:lang w:val="en-GB"/>
        </w:rPr>
        <w:t>Example</w:t>
      </w:r>
    </w:p>
    <w:p w:rsidR="00981DA1" w:rsidRPr="00B3072E" w:rsidRDefault="00981DA1" w:rsidP="00981DA1">
      <w:pPr>
        <w:rPr>
          <w:szCs w:val="24"/>
          <w:lang w:val="en-GB"/>
        </w:rPr>
      </w:pPr>
    </w:p>
    <w:p w:rsidR="00981DA1" w:rsidRPr="00B3072E" w:rsidRDefault="00981DA1" w:rsidP="00981DA1">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proofErr w:type="spellStart"/>
      <w:r w:rsidRPr="00B3072E">
        <w:rPr>
          <w:rFonts w:ascii="Arial" w:hAnsi="Arial"/>
          <w:b w:val="0"/>
          <w:bCs w:val="0"/>
          <w:i/>
          <w:szCs w:val="24"/>
          <w:lang w:val="en-GB"/>
        </w:rPr>
        <w:t>Festuca</w:t>
      </w:r>
      <w:proofErr w:type="spellEnd"/>
      <w:r w:rsidRPr="00B3072E">
        <w:rPr>
          <w:rFonts w:ascii="Arial" w:hAnsi="Arial"/>
          <w:b w:val="0"/>
          <w:bCs w:val="0"/>
          <w:i/>
          <w:szCs w:val="24"/>
          <w:lang w:val="en-GB"/>
        </w:rPr>
        <w:t xml:space="preserve">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981DA1" w:rsidRDefault="00981DA1" w:rsidP="00981DA1">
      <w:pPr>
        <w:rPr>
          <w:szCs w:val="24"/>
          <w:highlight w:val="lightGray"/>
          <w:u w:val="single"/>
          <w:lang w:val="en-GB"/>
        </w:rPr>
      </w:pPr>
    </w:p>
    <w:p w:rsidR="00981DA1" w:rsidRDefault="00981DA1" w:rsidP="00981DA1">
      <w:pPr>
        <w:rPr>
          <w:szCs w:val="24"/>
          <w:highlight w:val="lightGray"/>
          <w:u w:val="single"/>
          <w:lang w:val="en-GB"/>
        </w:rPr>
        <w:sectPr w:rsidR="00981DA1" w:rsidSect="00981DA1">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981DA1" w:rsidRPr="00B3072E" w:rsidRDefault="00981DA1" w:rsidP="00981DA1">
      <w:pPr>
        <w:rPr>
          <w:szCs w:val="24"/>
          <w:lang w:val="en-GB"/>
        </w:rPr>
      </w:pPr>
      <w:r w:rsidRPr="00B3072E">
        <w:rPr>
          <w:szCs w:val="24"/>
          <w:lang w:val="en-GB"/>
        </w:rPr>
        <w:lastRenderedPageBreak/>
        <w:t>The estimated percent of plants in each note for each variety are shown in Table 2.</w:t>
      </w:r>
    </w:p>
    <w:p w:rsidR="00981DA1" w:rsidRPr="00B3072E" w:rsidRDefault="00981DA1" w:rsidP="00981DA1">
      <w:pPr>
        <w:pStyle w:val="Caption"/>
        <w:rPr>
          <w:rFonts w:ascii="Arial" w:hAnsi="Arial" w:cs="Arial"/>
          <w:u w:val="single"/>
          <w:lang w:val="en-GB"/>
        </w:rPr>
      </w:pPr>
    </w:p>
    <w:p w:rsidR="00981DA1" w:rsidRPr="00B3072E" w:rsidRDefault="00981DA1" w:rsidP="00981DA1">
      <w:pPr>
        <w:pStyle w:val="Caption"/>
        <w:keepNext/>
        <w:rPr>
          <w:rFonts w:ascii="Arial" w:hAnsi="Arial" w:cs="Arial"/>
          <w:i/>
          <w:lang w:val="en-GB"/>
        </w:rPr>
      </w:pPr>
      <w:proofErr w:type="gramStart"/>
      <w:r w:rsidRPr="00B3072E">
        <w:rPr>
          <w:rFonts w:ascii="Arial" w:hAnsi="Arial" w:cs="Arial"/>
          <w:lang w:val="en-GB"/>
        </w:rPr>
        <w:t>Table 1.</w:t>
      </w:r>
      <w:proofErr w:type="gramEnd"/>
      <w:r w:rsidRPr="00B3072E">
        <w:rPr>
          <w:rFonts w:ascii="Arial" w:hAnsi="Arial" w:cs="Arial"/>
          <w:lang w:val="en-GB"/>
        </w:rPr>
        <w:t xml:space="preserve"> Number of individual plants with each note for each variety and year for the characteristic Plant: growth habit at inflorescence emergence in Meadow fescue </w:t>
      </w:r>
      <w:r w:rsidRPr="00B3072E">
        <w:rPr>
          <w:rFonts w:ascii="Arial" w:hAnsi="Arial" w:cs="Arial"/>
          <w:i/>
          <w:lang w:val="en-GB"/>
        </w:rPr>
        <w:t>(</w:t>
      </w:r>
      <w:proofErr w:type="spellStart"/>
      <w:r w:rsidRPr="00B3072E">
        <w:rPr>
          <w:rFonts w:ascii="Arial" w:hAnsi="Arial" w:cs="Arial"/>
          <w:i/>
          <w:lang w:val="en-GB"/>
        </w:rPr>
        <w:t>Festuca</w:t>
      </w:r>
      <w:proofErr w:type="spellEnd"/>
      <w:r w:rsidRPr="00B3072E">
        <w:rPr>
          <w:rFonts w:ascii="Arial" w:hAnsi="Arial" w:cs="Arial"/>
          <w:i/>
          <w:lang w:val="en-GB"/>
        </w:rPr>
        <w:t xml:space="preserve"> </w:t>
      </w:r>
      <w:proofErr w:type="spellStart"/>
      <w:r w:rsidRPr="00B3072E">
        <w:rPr>
          <w:rFonts w:ascii="Arial" w:hAnsi="Arial" w:cs="Arial"/>
          <w:i/>
          <w:lang w:val="en-GB"/>
        </w:rPr>
        <w:t>pratensis</w:t>
      </w:r>
      <w:proofErr w:type="spellEnd"/>
      <w:r w:rsidRPr="00B3072E">
        <w:rPr>
          <w:rFonts w:ascii="Arial" w:hAnsi="Arial" w:cs="Arial"/>
          <w:i/>
          <w:lang w:val="en-GB"/>
        </w:rPr>
        <w:t>)</w:t>
      </w:r>
    </w:p>
    <w:p w:rsidR="00981DA1" w:rsidRPr="00B3072E" w:rsidRDefault="00981DA1" w:rsidP="00981DA1">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981DA1" w:rsidRPr="00B3072E" w:rsidTr="00981DA1">
        <w:trPr>
          <w:jc w:val="center"/>
        </w:trPr>
        <w:tc>
          <w:tcPr>
            <w:tcW w:w="839" w:type="dxa"/>
            <w:vMerge w:val="restart"/>
            <w:shd w:val="clear" w:color="auto" w:fill="auto"/>
          </w:tcPr>
          <w:p w:rsidR="00981DA1" w:rsidRPr="00B3072E" w:rsidRDefault="00981DA1" w:rsidP="00981DA1">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Note</w:t>
            </w:r>
          </w:p>
        </w:tc>
      </w:tr>
      <w:tr w:rsidR="00981DA1" w:rsidRPr="00B3072E" w:rsidTr="00981DA1">
        <w:trPr>
          <w:jc w:val="center"/>
        </w:trPr>
        <w:tc>
          <w:tcPr>
            <w:tcW w:w="839" w:type="dxa"/>
            <w:vMerge/>
            <w:shd w:val="clear" w:color="auto" w:fill="auto"/>
          </w:tcPr>
          <w:p w:rsidR="00981DA1" w:rsidRPr="00B3072E" w:rsidRDefault="00981DA1" w:rsidP="00981DA1">
            <w:pPr>
              <w:spacing w:before="40"/>
              <w:rPr>
                <w:rFonts w:cs="Arial"/>
                <w:sz w:val="16"/>
                <w:szCs w:val="16"/>
                <w:lang w:val="en-GB"/>
              </w:rPr>
            </w:pPr>
          </w:p>
        </w:tc>
        <w:tc>
          <w:tcPr>
            <w:tcW w:w="1983" w:type="dxa"/>
            <w:gridSpan w:val="3"/>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r>
      <w:tr w:rsidR="00981DA1" w:rsidRPr="00B3072E" w:rsidTr="00981DA1">
        <w:trPr>
          <w:jc w:val="center"/>
        </w:trPr>
        <w:tc>
          <w:tcPr>
            <w:tcW w:w="839" w:type="dxa"/>
            <w:vMerge/>
            <w:shd w:val="clear" w:color="auto" w:fill="auto"/>
          </w:tcPr>
          <w:p w:rsidR="00981DA1" w:rsidRPr="00B3072E" w:rsidRDefault="00981DA1" w:rsidP="00981DA1">
            <w:pPr>
              <w:spacing w:before="40"/>
              <w:rPr>
                <w:rFonts w:cs="Arial"/>
                <w:sz w:val="16"/>
                <w:szCs w:val="16"/>
                <w:lang w:val="en-GB"/>
              </w:rPr>
            </w:pPr>
          </w:p>
        </w:tc>
        <w:tc>
          <w:tcPr>
            <w:tcW w:w="661"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2012</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r w:rsidR="00981DA1" w:rsidRPr="00B3072E" w:rsidTr="00981DA1">
        <w:trPr>
          <w:jc w:val="center"/>
        </w:trPr>
        <w:tc>
          <w:tcPr>
            <w:tcW w:w="839" w:type="dxa"/>
            <w:shd w:val="clear" w:color="auto" w:fill="auto"/>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981DA1" w:rsidRPr="00B3072E" w:rsidRDefault="00981DA1" w:rsidP="00981DA1">
            <w:pPr>
              <w:spacing w:before="40"/>
              <w:jc w:val="center"/>
              <w:rPr>
                <w:rFonts w:cs="Arial"/>
                <w:sz w:val="16"/>
                <w:szCs w:val="16"/>
                <w:lang w:val="en-GB"/>
              </w:rPr>
            </w:pPr>
            <w:r w:rsidRPr="00B3072E">
              <w:rPr>
                <w:rFonts w:cs="Arial"/>
                <w:sz w:val="16"/>
                <w:szCs w:val="16"/>
                <w:lang w:val="en-GB"/>
              </w:rPr>
              <w:t>0</w:t>
            </w:r>
          </w:p>
        </w:tc>
      </w:tr>
    </w:tbl>
    <w:p w:rsidR="00981DA1" w:rsidRDefault="00981DA1" w:rsidP="00981DA1">
      <w:pPr>
        <w:jc w:val="center"/>
        <w:rPr>
          <w:szCs w:val="24"/>
          <w:highlight w:val="lightGray"/>
          <w:u w:val="single"/>
          <w:lang w:val="en-GB"/>
        </w:rPr>
        <w:sectPr w:rsidR="00981DA1" w:rsidSect="00981DA1">
          <w:headerReference w:type="default" r:id="rId13"/>
          <w:pgSz w:w="16840" w:h="11907" w:orient="landscape" w:code="9"/>
          <w:pgMar w:top="510" w:right="1134" w:bottom="1134" w:left="1134" w:header="510" w:footer="680" w:gutter="0"/>
          <w:cols w:space="720"/>
        </w:sectPr>
      </w:pPr>
    </w:p>
    <w:p w:rsidR="00981DA1" w:rsidRPr="00B3072E" w:rsidRDefault="00981DA1" w:rsidP="00981DA1">
      <w:pPr>
        <w:pStyle w:val="Caption"/>
        <w:keepNext/>
        <w:rPr>
          <w:rFonts w:ascii="Arial" w:hAnsi="Arial" w:cs="Arial"/>
          <w:lang w:val="en-GB"/>
        </w:rPr>
      </w:pPr>
      <w:proofErr w:type="gramStart"/>
      <w:r w:rsidRPr="00B3072E">
        <w:rPr>
          <w:rFonts w:ascii="Arial" w:hAnsi="Arial" w:cs="Arial"/>
          <w:lang w:val="en-GB"/>
        </w:rPr>
        <w:lastRenderedPageBreak/>
        <w:t>Table 2.</w:t>
      </w:r>
      <w:proofErr w:type="gramEnd"/>
      <w:r w:rsidRPr="00B3072E">
        <w:rPr>
          <w:rFonts w:ascii="Arial" w:hAnsi="Arial" w:cs="Arial"/>
          <w:lang w:val="en-GB"/>
        </w:rPr>
        <w:t xml:space="preserve"> Estimated percent of plants for each note of each variety</w:t>
      </w:r>
    </w:p>
    <w:p w:rsidR="00981DA1" w:rsidRPr="00B3072E" w:rsidRDefault="00981DA1" w:rsidP="00981DA1">
      <w:pPr>
        <w:rPr>
          <w:lang w:val="en-GB"/>
        </w:rPr>
      </w:pPr>
    </w:p>
    <w:tbl>
      <w:tblPr>
        <w:tblW w:w="9617" w:type="dxa"/>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981DA1" w:rsidRPr="003A2FB0" w:rsidTr="00313A97">
        <w:trPr>
          <w:cantSplit/>
          <w:trHeight w:hRule="exact" w:val="227"/>
        </w:trPr>
        <w:tc>
          <w:tcPr>
            <w:tcW w:w="851" w:type="dxa"/>
            <w:vMerge w:val="restart"/>
            <w:tcBorders>
              <w:top w:val="single" w:sz="4" w:space="0" w:color="auto"/>
              <w:left w:val="single" w:sz="2" w:space="0" w:color="000000"/>
              <w:right w:val="nil"/>
            </w:tcBorders>
            <w:shd w:val="clear" w:color="auto" w:fill="FFFFFF"/>
          </w:tcPr>
          <w:p w:rsidR="00981DA1" w:rsidRPr="003A2FB0" w:rsidRDefault="00981DA1" w:rsidP="00981DA1">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center"/>
              <w:rPr>
                <w:color w:val="000000"/>
                <w:lang w:val="en-GB"/>
              </w:rPr>
            </w:pPr>
            <w:r w:rsidRPr="003A2FB0">
              <w:rPr>
                <w:lang w:val="en-GB"/>
              </w:rPr>
              <w:t>Note</w:t>
            </w:r>
          </w:p>
        </w:tc>
      </w:tr>
      <w:tr w:rsidR="00981DA1" w:rsidRPr="003A2FB0" w:rsidTr="00313A97">
        <w:trPr>
          <w:cantSplit/>
          <w:trHeight w:hRule="exact" w:val="227"/>
        </w:trPr>
        <w:tc>
          <w:tcPr>
            <w:tcW w:w="851" w:type="dxa"/>
            <w:vMerge/>
            <w:tcBorders>
              <w:left w:val="single" w:sz="2" w:space="0" w:color="000000"/>
              <w:bottom w:val="single" w:sz="2" w:space="0" w:color="000000"/>
              <w:right w:val="nil"/>
            </w:tcBorders>
            <w:shd w:val="clear" w:color="auto" w:fill="FFFFFF"/>
          </w:tcPr>
          <w:p w:rsidR="00981DA1" w:rsidRPr="003A2FB0" w:rsidRDefault="00981DA1" w:rsidP="00981DA1">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 xml:space="preserve">1 </w:t>
            </w:r>
          </w:p>
          <w:p w:rsidR="00981DA1" w:rsidRPr="003A2FB0" w:rsidRDefault="00981DA1" w:rsidP="00981DA1">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 xml:space="preserve">2 </w:t>
            </w:r>
          </w:p>
          <w:p w:rsidR="00981DA1" w:rsidRPr="003A2FB0" w:rsidRDefault="00981DA1" w:rsidP="00981DA1">
            <w:pPr>
              <w:jc w:val="right"/>
              <w:rPr>
                <w:lang w:val="en-GB"/>
              </w:rPr>
            </w:pPr>
            <w:r w:rsidRPr="003A2FB0">
              <w:rPr>
                <w:lang w:val="en-GB"/>
              </w:rPr>
              <w:t xml:space="preserve">erect – </w:t>
            </w:r>
          </w:p>
          <w:p w:rsidR="00981DA1" w:rsidRPr="003A2FB0" w:rsidRDefault="00981DA1" w:rsidP="00981DA1">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w:t>
            </w:r>
          </w:p>
          <w:p w:rsidR="00981DA1" w:rsidRPr="003A2FB0" w:rsidRDefault="00981DA1" w:rsidP="00981DA1">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 xml:space="preserve">4 </w:t>
            </w:r>
          </w:p>
          <w:p w:rsidR="00981DA1" w:rsidRPr="003A2FB0" w:rsidRDefault="00981DA1" w:rsidP="00981DA1">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 xml:space="preserve">6 intermediate – </w:t>
            </w:r>
          </w:p>
          <w:p w:rsidR="00981DA1" w:rsidRPr="003A2FB0" w:rsidRDefault="00981DA1" w:rsidP="00981DA1">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7</w:t>
            </w:r>
          </w:p>
          <w:p w:rsidR="00981DA1" w:rsidRPr="003A2FB0" w:rsidRDefault="00981DA1" w:rsidP="00981DA1">
            <w:pPr>
              <w:jc w:val="right"/>
              <w:rPr>
                <w:lang w:val="en-GB"/>
              </w:rPr>
            </w:pPr>
            <w:r w:rsidRPr="003A2FB0">
              <w:rPr>
                <w:lang w:val="en-GB"/>
              </w:rPr>
              <w:t xml:space="preserve"> semi prostate</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0.2</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2" w:space="0" w:color="000000"/>
              <w:right w:val="nil"/>
            </w:tcBorders>
            <w:shd w:val="clear" w:color="auto" w:fill="FFFFFF"/>
          </w:tcPr>
          <w:p w:rsidR="00981DA1" w:rsidRPr="003A2FB0" w:rsidRDefault="00981DA1" w:rsidP="00981DA1">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0.0</w:t>
            </w:r>
          </w:p>
        </w:tc>
      </w:tr>
      <w:tr w:rsidR="00981DA1" w:rsidRPr="003A2FB0" w:rsidTr="00313A97">
        <w:trPr>
          <w:cantSplit/>
          <w:trHeight w:hRule="exact" w:val="227"/>
        </w:trPr>
        <w:tc>
          <w:tcPr>
            <w:tcW w:w="851" w:type="dxa"/>
            <w:tcBorders>
              <w:top w:val="nil"/>
              <w:left w:val="single" w:sz="2" w:space="0" w:color="000000"/>
              <w:bottom w:val="single" w:sz="6" w:space="0" w:color="000000"/>
              <w:right w:val="nil"/>
            </w:tcBorders>
            <w:shd w:val="clear" w:color="auto" w:fill="FFFFFF"/>
          </w:tcPr>
          <w:p w:rsidR="00981DA1" w:rsidRPr="003A2FB0" w:rsidRDefault="00981DA1" w:rsidP="00981DA1">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981DA1" w:rsidRPr="003A2FB0" w:rsidRDefault="00981DA1" w:rsidP="00981DA1">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981DA1" w:rsidRPr="003A2FB0" w:rsidRDefault="00981DA1" w:rsidP="00981DA1">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981DA1" w:rsidRPr="003A2FB0" w:rsidRDefault="00981DA1" w:rsidP="00981DA1">
            <w:pPr>
              <w:jc w:val="right"/>
              <w:rPr>
                <w:lang w:val="en-GB"/>
              </w:rPr>
            </w:pPr>
            <w:r w:rsidRPr="003A2FB0">
              <w:rPr>
                <w:lang w:val="en-GB"/>
              </w:rPr>
              <w:t>0.1</w:t>
            </w:r>
          </w:p>
        </w:tc>
      </w:tr>
    </w:tbl>
    <w:p w:rsidR="00981DA1" w:rsidRPr="00B3072E" w:rsidRDefault="00981DA1" w:rsidP="00981DA1">
      <w:pPr>
        <w:rPr>
          <w:u w:val="single"/>
          <w:lang w:val="en-GB"/>
        </w:rPr>
      </w:pPr>
    </w:p>
    <w:p w:rsidR="00981DA1" w:rsidRPr="00D92CB2" w:rsidRDefault="00981DA1" w:rsidP="00981DA1">
      <w:pPr>
        <w:rPr>
          <w:szCs w:val="24"/>
          <w:highlight w:val="lightGray"/>
          <w:u w:val="single"/>
          <w:lang w:val="en-GB"/>
        </w:rPr>
      </w:pPr>
    </w:p>
    <w:p w:rsidR="00981DA1" w:rsidRPr="00B3072E" w:rsidRDefault="00981DA1" w:rsidP="00981DA1">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981DA1" w:rsidRPr="00B3072E" w:rsidRDefault="00981DA1" w:rsidP="00981DA1">
      <w:pPr>
        <w:rPr>
          <w:szCs w:val="24"/>
          <w:lang w:val="en-GB"/>
        </w:rPr>
      </w:pPr>
    </w:p>
    <w:p w:rsidR="00981DA1" w:rsidRPr="00B3072E" w:rsidRDefault="00981DA1" w:rsidP="00981DA1">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981DA1" w:rsidRPr="00D92CB2" w:rsidRDefault="00981DA1" w:rsidP="00981DA1">
      <w:pPr>
        <w:rPr>
          <w:szCs w:val="24"/>
          <w:highlight w:val="lightGray"/>
          <w:u w:val="single"/>
          <w:lang w:val="en-GB"/>
        </w:rPr>
      </w:pPr>
      <w:r w:rsidRPr="00D92CB2">
        <w:rPr>
          <w:szCs w:val="24"/>
          <w:highlight w:val="lightGray"/>
          <w:u w:val="single"/>
          <w:lang w:val="en-GB"/>
        </w:rPr>
        <w:br w:type="page"/>
      </w:r>
    </w:p>
    <w:p w:rsidR="00981DA1" w:rsidRPr="00B3072E" w:rsidRDefault="00981DA1" w:rsidP="00981DA1">
      <w:pPr>
        <w:pStyle w:val="Caption"/>
        <w:rPr>
          <w:rFonts w:ascii="Arial" w:hAnsi="Arial" w:cs="Arial"/>
          <w:lang w:val="en-GB"/>
        </w:rPr>
      </w:pPr>
      <w:proofErr w:type="gramStart"/>
      <w:r w:rsidRPr="00B3072E">
        <w:rPr>
          <w:rFonts w:ascii="Arial" w:hAnsi="Arial" w:cs="Arial"/>
          <w:lang w:val="en-GB"/>
        </w:rPr>
        <w:lastRenderedPageBreak/>
        <w:t>Table 3.</w:t>
      </w:r>
      <w:proofErr w:type="gramEnd"/>
      <w:r w:rsidRPr="00B3072E">
        <w:rPr>
          <w:rFonts w:ascii="Arial" w:hAnsi="Arial" w:cs="Arial"/>
          <w:lang w:val="en-GB"/>
        </w:rPr>
        <w:t xml:space="preserve">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129"/>
        <w:gridCol w:w="1092"/>
        <w:gridCol w:w="1082"/>
        <w:gridCol w:w="1084"/>
        <w:gridCol w:w="1128"/>
        <w:gridCol w:w="1087"/>
        <w:gridCol w:w="1080"/>
        <w:gridCol w:w="974"/>
      </w:tblGrid>
      <w:tr w:rsidR="00981DA1" w:rsidRPr="00B3072E" w:rsidTr="00981DA1">
        <w:tc>
          <w:tcPr>
            <w:tcW w:w="983" w:type="dxa"/>
            <w:shd w:val="clear" w:color="auto" w:fill="auto"/>
          </w:tcPr>
          <w:p w:rsidR="00981DA1" w:rsidRPr="00B3072E" w:rsidRDefault="00981DA1" w:rsidP="00981DA1">
            <w:pPr>
              <w:jc w:val="center"/>
              <w:rPr>
                <w:szCs w:val="24"/>
                <w:lang w:val="en-GB"/>
              </w:rPr>
            </w:pPr>
            <w:r w:rsidRPr="00B3072E">
              <w:rPr>
                <w:szCs w:val="24"/>
                <w:lang w:val="en-GB"/>
              </w:rPr>
              <w:t>Variety</w:t>
            </w:r>
          </w:p>
        </w:tc>
        <w:tc>
          <w:tcPr>
            <w:tcW w:w="4387" w:type="dxa"/>
            <w:gridSpan w:val="4"/>
            <w:shd w:val="clear" w:color="auto" w:fill="auto"/>
          </w:tcPr>
          <w:p w:rsidR="00981DA1" w:rsidRPr="00B3072E" w:rsidRDefault="00981DA1" w:rsidP="00981DA1">
            <w:pPr>
              <w:jc w:val="center"/>
              <w:rPr>
                <w:szCs w:val="24"/>
                <w:lang w:val="en-GB"/>
              </w:rPr>
            </w:pPr>
            <w:r w:rsidRPr="00B3072E">
              <w:rPr>
                <w:szCs w:val="24"/>
                <w:lang w:val="en-GB"/>
              </w:rPr>
              <w:t>Candidate A</w:t>
            </w:r>
          </w:p>
        </w:tc>
        <w:tc>
          <w:tcPr>
            <w:tcW w:w="4269" w:type="dxa"/>
            <w:gridSpan w:val="4"/>
            <w:shd w:val="clear" w:color="auto" w:fill="auto"/>
          </w:tcPr>
          <w:p w:rsidR="00981DA1" w:rsidRPr="00B3072E" w:rsidRDefault="00981DA1" w:rsidP="00981DA1">
            <w:pPr>
              <w:jc w:val="center"/>
              <w:rPr>
                <w:szCs w:val="24"/>
                <w:lang w:val="en-GB"/>
              </w:rPr>
            </w:pPr>
            <w:r w:rsidRPr="00B3072E">
              <w:rPr>
                <w:szCs w:val="24"/>
                <w:lang w:val="en-GB"/>
              </w:rPr>
              <w:t>Candidate B</w:t>
            </w:r>
          </w:p>
        </w:tc>
      </w:tr>
      <w:tr w:rsidR="00981DA1" w:rsidRPr="00B3072E" w:rsidTr="00981DA1">
        <w:tc>
          <w:tcPr>
            <w:tcW w:w="983" w:type="dxa"/>
            <w:shd w:val="clear" w:color="auto" w:fill="auto"/>
          </w:tcPr>
          <w:p w:rsidR="00981DA1" w:rsidRPr="00B3072E" w:rsidRDefault="00981DA1" w:rsidP="00981DA1">
            <w:pPr>
              <w:jc w:val="center"/>
              <w:rPr>
                <w:szCs w:val="24"/>
                <w:lang w:val="en-GB"/>
              </w:rPr>
            </w:pPr>
          </w:p>
        </w:tc>
        <w:tc>
          <w:tcPr>
            <w:tcW w:w="1129" w:type="dxa"/>
            <w:shd w:val="clear" w:color="auto" w:fill="auto"/>
          </w:tcPr>
          <w:p w:rsidR="00981DA1" w:rsidRPr="00B3072E" w:rsidRDefault="00981DA1" w:rsidP="00981DA1">
            <w:pPr>
              <w:jc w:val="right"/>
              <w:rPr>
                <w:szCs w:val="24"/>
                <w:lang w:val="en-GB"/>
              </w:rPr>
            </w:pPr>
            <w:r w:rsidRPr="00B3072E">
              <w:rPr>
                <w:szCs w:val="24"/>
                <w:lang w:val="en-GB"/>
              </w:rPr>
              <w:t>Difference</w:t>
            </w:r>
          </w:p>
        </w:tc>
        <w:tc>
          <w:tcPr>
            <w:tcW w:w="1092" w:type="dxa"/>
            <w:shd w:val="clear" w:color="auto" w:fill="auto"/>
          </w:tcPr>
          <w:p w:rsidR="00981DA1" w:rsidRPr="00B3072E" w:rsidRDefault="00981DA1" w:rsidP="00981DA1">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981DA1" w:rsidRPr="00B3072E" w:rsidRDefault="00981DA1" w:rsidP="00981DA1">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981DA1" w:rsidRPr="00B3072E" w:rsidRDefault="00981DA1" w:rsidP="00981DA1">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981DA1" w:rsidRPr="00B3072E" w:rsidRDefault="00981DA1" w:rsidP="00981DA1">
            <w:pPr>
              <w:jc w:val="right"/>
              <w:rPr>
                <w:szCs w:val="24"/>
                <w:lang w:val="en-GB"/>
              </w:rPr>
            </w:pPr>
            <w:r w:rsidRPr="00B3072E">
              <w:rPr>
                <w:szCs w:val="24"/>
                <w:lang w:val="en-GB"/>
              </w:rPr>
              <w:t>Difference</w:t>
            </w:r>
          </w:p>
        </w:tc>
        <w:tc>
          <w:tcPr>
            <w:tcW w:w="1087" w:type="dxa"/>
            <w:shd w:val="clear" w:color="auto" w:fill="auto"/>
          </w:tcPr>
          <w:p w:rsidR="00981DA1" w:rsidRPr="00B3072E" w:rsidRDefault="00981DA1" w:rsidP="00981DA1">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981DA1" w:rsidRPr="00B3072E" w:rsidRDefault="00981DA1" w:rsidP="00981DA1">
            <w:pPr>
              <w:jc w:val="right"/>
              <w:rPr>
                <w:szCs w:val="24"/>
                <w:vertAlign w:val="subscript"/>
                <w:lang w:val="en-GB"/>
              </w:rPr>
            </w:pPr>
            <w:r w:rsidRPr="00B3072E">
              <w:rPr>
                <w:szCs w:val="24"/>
                <w:lang w:val="en-GB"/>
              </w:rPr>
              <w:t>F</w:t>
            </w:r>
            <w:r w:rsidRPr="00B3072E">
              <w:rPr>
                <w:szCs w:val="24"/>
                <w:vertAlign w:val="subscript"/>
                <w:lang w:val="en-GB"/>
              </w:rPr>
              <w:t>3</w:t>
            </w:r>
          </w:p>
        </w:tc>
        <w:tc>
          <w:tcPr>
            <w:tcW w:w="974" w:type="dxa"/>
            <w:shd w:val="clear" w:color="auto" w:fill="auto"/>
          </w:tcPr>
          <w:p w:rsidR="00981DA1" w:rsidRPr="00B3072E" w:rsidRDefault="00981DA1" w:rsidP="00981DA1">
            <w:pPr>
              <w:jc w:val="right"/>
              <w:rPr>
                <w:szCs w:val="24"/>
                <w:vertAlign w:val="subscript"/>
                <w:lang w:val="en-GB"/>
              </w:rPr>
            </w:pPr>
            <w:r w:rsidRPr="00B3072E">
              <w:rPr>
                <w:szCs w:val="24"/>
                <w:lang w:val="en-GB"/>
              </w:rPr>
              <w:t>P</w:t>
            </w:r>
            <w:r w:rsidRPr="00B3072E">
              <w:rPr>
                <w:szCs w:val="24"/>
                <w:vertAlign w:val="subscript"/>
                <w:lang w:val="en-GB"/>
              </w:rPr>
              <w:t>F3</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A</w:t>
            </w:r>
          </w:p>
        </w:tc>
        <w:tc>
          <w:tcPr>
            <w:tcW w:w="1129" w:type="dxa"/>
            <w:shd w:val="clear" w:color="auto" w:fill="auto"/>
          </w:tcPr>
          <w:p w:rsidR="00981DA1" w:rsidRPr="00B3072E" w:rsidRDefault="00981DA1" w:rsidP="00981DA1">
            <w:pPr>
              <w:jc w:val="right"/>
              <w:rPr>
                <w:szCs w:val="24"/>
                <w:lang w:val="en-GB"/>
              </w:rPr>
            </w:pPr>
            <w:r w:rsidRPr="00B3072E">
              <w:rPr>
                <w:szCs w:val="24"/>
                <w:lang w:val="en-GB"/>
              </w:rPr>
              <w:t>-</w:t>
            </w:r>
          </w:p>
        </w:tc>
        <w:tc>
          <w:tcPr>
            <w:tcW w:w="1092" w:type="dxa"/>
            <w:shd w:val="clear" w:color="auto" w:fill="auto"/>
          </w:tcPr>
          <w:p w:rsidR="00981DA1" w:rsidRPr="00B3072E" w:rsidRDefault="00981DA1" w:rsidP="00981DA1">
            <w:pPr>
              <w:jc w:val="right"/>
              <w:rPr>
                <w:szCs w:val="24"/>
                <w:lang w:val="en-GB"/>
              </w:rPr>
            </w:pPr>
            <w:r w:rsidRPr="00B3072E">
              <w:rPr>
                <w:szCs w:val="24"/>
                <w:lang w:val="en-GB"/>
              </w:rPr>
              <w:t>-</w:t>
            </w:r>
          </w:p>
        </w:tc>
        <w:tc>
          <w:tcPr>
            <w:tcW w:w="1082" w:type="dxa"/>
            <w:shd w:val="clear" w:color="auto" w:fill="auto"/>
          </w:tcPr>
          <w:p w:rsidR="00981DA1" w:rsidRPr="00B3072E" w:rsidRDefault="00981DA1" w:rsidP="00981DA1">
            <w:pPr>
              <w:jc w:val="right"/>
              <w:rPr>
                <w:szCs w:val="24"/>
                <w:lang w:val="en-GB"/>
              </w:rPr>
            </w:pPr>
            <w:r w:rsidRPr="00B3072E">
              <w:rPr>
                <w:szCs w:val="24"/>
                <w:lang w:val="en-GB"/>
              </w:rPr>
              <w:t>-</w:t>
            </w:r>
          </w:p>
        </w:tc>
        <w:tc>
          <w:tcPr>
            <w:tcW w:w="1084" w:type="dxa"/>
            <w:shd w:val="clear" w:color="auto" w:fill="auto"/>
          </w:tcPr>
          <w:p w:rsidR="00981DA1" w:rsidRPr="00B3072E" w:rsidRDefault="00981DA1" w:rsidP="00981DA1">
            <w:pPr>
              <w:jc w:val="right"/>
              <w:rPr>
                <w:szCs w:val="24"/>
                <w:lang w:val="en-GB"/>
              </w:rPr>
            </w:pPr>
            <w:r w:rsidRPr="00B3072E">
              <w:rPr>
                <w:szCs w:val="24"/>
                <w:lang w:val="en-GB"/>
              </w:rPr>
              <w:t>-</w:t>
            </w:r>
          </w:p>
        </w:tc>
        <w:tc>
          <w:tcPr>
            <w:tcW w:w="1128" w:type="dxa"/>
            <w:shd w:val="clear" w:color="auto" w:fill="auto"/>
          </w:tcPr>
          <w:p w:rsidR="00981DA1" w:rsidRPr="00B3072E" w:rsidRDefault="00981DA1" w:rsidP="00981DA1">
            <w:pPr>
              <w:jc w:val="right"/>
              <w:rPr>
                <w:szCs w:val="24"/>
                <w:lang w:val="en-GB"/>
              </w:rPr>
            </w:pPr>
            <w:r w:rsidRPr="00B3072E">
              <w:rPr>
                <w:szCs w:val="24"/>
                <w:lang w:val="en-GB"/>
              </w:rPr>
              <w:t>0.03</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981DA1" w:rsidRPr="00B3072E" w:rsidRDefault="00981DA1" w:rsidP="00981DA1">
            <w:pPr>
              <w:jc w:val="right"/>
              <w:rPr>
                <w:szCs w:val="24"/>
                <w:lang w:val="en-GB"/>
              </w:rPr>
            </w:pPr>
            <w:r w:rsidRPr="00B3072E">
              <w:rPr>
                <w:szCs w:val="24"/>
                <w:lang w:val="en-GB"/>
              </w:rPr>
              <w:t>0.22</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0.4051</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B</w:t>
            </w:r>
          </w:p>
        </w:tc>
        <w:tc>
          <w:tcPr>
            <w:tcW w:w="1129" w:type="dxa"/>
            <w:shd w:val="clear" w:color="auto" w:fill="auto"/>
          </w:tcPr>
          <w:p w:rsidR="00981DA1" w:rsidRPr="00B3072E" w:rsidRDefault="00981DA1" w:rsidP="00981DA1">
            <w:pPr>
              <w:jc w:val="right"/>
              <w:rPr>
                <w:lang w:val="en-GB"/>
              </w:rPr>
            </w:pPr>
            <w:r w:rsidRPr="00B3072E">
              <w:rPr>
                <w:lang w:val="en-GB"/>
              </w:rPr>
              <w:t>-0.03</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0.9011</w:t>
            </w:r>
          </w:p>
        </w:tc>
        <w:tc>
          <w:tcPr>
            <w:tcW w:w="1082" w:type="dxa"/>
            <w:shd w:val="clear" w:color="auto" w:fill="auto"/>
          </w:tcPr>
          <w:p w:rsidR="00981DA1" w:rsidRPr="00B3072E" w:rsidRDefault="00981DA1" w:rsidP="00981DA1">
            <w:pPr>
              <w:jc w:val="right"/>
              <w:rPr>
                <w:lang w:val="en-GB"/>
              </w:rPr>
            </w:pPr>
            <w:r w:rsidRPr="00B3072E">
              <w:rPr>
                <w:lang w:val="en-GB"/>
              </w:rPr>
              <w:t>0.21</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981DA1" w:rsidRPr="00B3072E" w:rsidRDefault="00981DA1" w:rsidP="00981DA1">
            <w:pPr>
              <w:jc w:val="right"/>
              <w:rPr>
                <w:szCs w:val="24"/>
                <w:lang w:val="en-GB"/>
              </w:rPr>
            </w:pPr>
            <w:r w:rsidRPr="00B3072E">
              <w:rPr>
                <w:szCs w:val="24"/>
                <w:lang w:val="en-GB"/>
              </w:rPr>
              <w:t>-</w:t>
            </w:r>
          </w:p>
        </w:tc>
        <w:tc>
          <w:tcPr>
            <w:tcW w:w="1087" w:type="dxa"/>
            <w:shd w:val="clear" w:color="auto" w:fill="auto"/>
          </w:tcPr>
          <w:p w:rsidR="00981DA1" w:rsidRPr="00B3072E" w:rsidRDefault="00981DA1" w:rsidP="00981DA1">
            <w:pPr>
              <w:jc w:val="right"/>
              <w:rPr>
                <w:szCs w:val="24"/>
                <w:lang w:val="en-GB"/>
              </w:rPr>
            </w:pPr>
            <w:r w:rsidRPr="00B3072E">
              <w:rPr>
                <w:szCs w:val="24"/>
                <w:lang w:val="en-GB"/>
              </w:rPr>
              <w:t>-</w:t>
            </w:r>
          </w:p>
        </w:tc>
        <w:tc>
          <w:tcPr>
            <w:tcW w:w="1080" w:type="dxa"/>
            <w:shd w:val="clear" w:color="auto" w:fill="auto"/>
          </w:tcPr>
          <w:p w:rsidR="00981DA1" w:rsidRPr="00B3072E" w:rsidRDefault="00981DA1" w:rsidP="00981DA1">
            <w:pPr>
              <w:jc w:val="right"/>
              <w:rPr>
                <w:szCs w:val="24"/>
                <w:lang w:val="en-GB"/>
              </w:rPr>
            </w:pPr>
            <w:r w:rsidRPr="00B3072E">
              <w:rPr>
                <w:szCs w:val="24"/>
                <w:lang w:val="en-GB"/>
              </w:rPr>
              <w:t>-</w:t>
            </w:r>
          </w:p>
        </w:tc>
        <w:tc>
          <w:tcPr>
            <w:tcW w:w="974" w:type="dxa"/>
            <w:shd w:val="clear" w:color="auto" w:fill="auto"/>
          </w:tcPr>
          <w:p w:rsidR="00981DA1" w:rsidRPr="00B3072E" w:rsidRDefault="00981DA1" w:rsidP="00981DA1">
            <w:pPr>
              <w:jc w:val="right"/>
              <w:rPr>
                <w:szCs w:val="24"/>
                <w:lang w:val="en-GB"/>
              </w:rPr>
            </w:pPr>
            <w:r w:rsidRPr="00B3072E">
              <w:rPr>
                <w:szCs w:val="24"/>
                <w:lang w:val="en-GB"/>
              </w:rPr>
              <w:t>-</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C</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0.19</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0.4507</w:t>
            </w:r>
          </w:p>
        </w:tc>
        <w:tc>
          <w:tcPr>
            <w:tcW w:w="1082" w:type="dxa"/>
            <w:shd w:val="clear" w:color="auto" w:fill="auto"/>
          </w:tcPr>
          <w:p w:rsidR="00981DA1" w:rsidRPr="00B3072E" w:rsidRDefault="00981DA1" w:rsidP="00981DA1">
            <w:pPr>
              <w:jc w:val="right"/>
              <w:rPr>
                <w:lang w:val="en-GB"/>
              </w:rPr>
            </w:pPr>
            <w:r w:rsidRPr="00B3072E">
              <w:rPr>
                <w:lang w:val="en-GB"/>
              </w:rPr>
              <w:t>0.02</w:t>
            </w:r>
          </w:p>
        </w:tc>
        <w:tc>
          <w:tcPr>
            <w:tcW w:w="1084" w:type="dxa"/>
            <w:shd w:val="clear" w:color="auto" w:fill="auto"/>
          </w:tcPr>
          <w:p w:rsidR="00981DA1" w:rsidRPr="00B3072E" w:rsidRDefault="00981DA1" w:rsidP="00981DA1">
            <w:pPr>
              <w:jc w:val="right"/>
              <w:rPr>
                <w:lang w:val="en-GB"/>
              </w:rPr>
            </w:pPr>
            <w:r w:rsidRPr="00B3072E">
              <w:rPr>
                <w:lang w:val="en-GB"/>
              </w:rPr>
              <w:t>0.8782</w:t>
            </w:r>
          </w:p>
        </w:tc>
        <w:tc>
          <w:tcPr>
            <w:tcW w:w="1128" w:type="dxa"/>
            <w:shd w:val="clear" w:color="auto" w:fill="auto"/>
          </w:tcPr>
          <w:p w:rsidR="00981DA1" w:rsidRPr="00B3072E" w:rsidRDefault="00981DA1" w:rsidP="00981DA1">
            <w:pPr>
              <w:jc w:val="right"/>
              <w:rPr>
                <w:lang w:val="en-GB"/>
              </w:rPr>
            </w:pPr>
            <w:r w:rsidRPr="00B3072E">
              <w:rPr>
                <w:lang w:val="en-GB"/>
              </w:rPr>
              <w:t>0.22</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0.4051</w:t>
            </w:r>
          </w:p>
        </w:tc>
        <w:tc>
          <w:tcPr>
            <w:tcW w:w="1080" w:type="dxa"/>
            <w:shd w:val="clear" w:color="auto" w:fill="auto"/>
          </w:tcPr>
          <w:p w:rsidR="00981DA1" w:rsidRPr="00B3072E" w:rsidRDefault="00981DA1" w:rsidP="00981DA1">
            <w:pPr>
              <w:jc w:val="right"/>
              <w:rPr>
                <w:lang w:val="en-GB"/>
              </w:rPr>
            </w:pPr>
            <w:r w:rsidRPr="00B3072E">
              <w:rPr>
                <w:lang w:val="en-GB"/>
              </w:rPr>
              <w:t>0.09</w:t>
            </w:r>
          </w:p>
        </w:tc>
        <w:tc>
          <w:tcPr>
            <w:tcW w:w="974" w:type="dxa"/>
            <w:shd w:val="clear" w:color="auto" w:fill="auto"/>
          </w:tcPr>
          <w:p w:rsidR="00981DA1" w:rsidRPr="00B3072E" w:rsidRDefault="00981DA1" w:rsidP="00981DA1">
            <w:pPr>
              <w:jc w:val="right"/>
              <w:rPr>
                <w:lang w:val="en-GB"/>
              </w:rPr>
            </w:pPr>
            <w:r w:rsidRPr="00B3072E">
              <w:rPr>
                <w:lang w:val="en-GB"/>
              </w:rPr>
              <w:t>0.7694</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D</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-0.39</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0.04</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981DA1" w:rsidRPr="00B3072E" w:rsidRDefault="00981DA1" w:rsidP="00981DA1">
            <w:pPr>
              <w:jc w:val="right"/>
              <w:rPr>
                <w:lang w:val="en-GB"/>
              </w:rPr>
            </w:pPr>
            <w:r w:rsidRPr="00B3072E">
              <w:rPr>
                <w:lang w:val="en-GB"/>
              </w:rPr>
              <w:t>-0.35</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0.1856</w:t>
            </w:r>
          </w:p>
        </w:tc>
        <w:tc>
          <w:tcPr>
            <w:tcW w:w="1080" w:type="dxa"/>
            <w:shd w:val="clear" w:color="auto" w:fill="auto"/>
          </w:tcPr>
          <w:p w:rsidR="00981DA1" w:rsidRPr="00B3072E" w:rsidRDefault="00981DA1" w:rsidP="00981DA1">
            <w:pPr>
              <w:jc w:val="right"/>
              <w:rPr>
                <w:lang w:val="en-GB"/>
              </w:rPr>
            </w:pPr>
            <w:r w:rsidRPr="00B3072E">
              <w:rPr>
                <w:lang w:val="en-GB"/>
              </w:rPr>
              <w:t>0.07</w:t>
            </w:r>
          </w:p>
        </w:tc>
        <w:tc>
          <w:tcPr>
            <w:tcW w:w="974" w:type="dxa"/>
            <w:shd w:val="clear" w:color="auto" w:fill="auto"/>
          </w:tcPr>
          <w:p w:rsidR="00981DA1" w:rsidRPr="00B3072E" w:rsidRDefault="00981DA1" w:rsidP="00981DA1">
            <w:pPr>
              <w:jc w:val="right"/>
              <w:rPr>
                <w:lang w:val="en-GB"/>
              </w:rPr>
            </w:pPr>
            <w:r w:rsidRPr="00B3072E">
              <w:rPr>
                <w:lang w:val="en-GB"/>
              </w:rPr>
              <w:t>0.7947</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E</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-0.84</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-0.81</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1.73</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0.2215</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F</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1.26</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&lt;.0001</w:t>
            </w:r>
          </w:p>
        </w:tc>
        <w:tc>
          <w:tcPr>
            <w:tcW w:w="1082" w:type="dxa"/>
            <w:shd w:val="clear" w:color="auto" w:fill="auto"/>
          </w:tcPr>
          <w:p w:rsidR="00981DA1" w:rsidRPr="00B3072E" w:rsidRDefault="00981DA1" w:rsidP="00981DA1">
            <w:pPr>
              <w:jc w:val="right"/>
              <w:rPr>
                <w:lang w:val="en-GB"/>
              </w:rPr>
            </w:pPr>
            <w:r w:rsidRPr="00B3072E">
              <w:rPr>
                <w:lang w:val="en-GB"/>
              </w:rPr>
              <w:t>0.56</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0.4743</w:t>
            </w:r>
          </w:p>
        </w:tc>
        <w:tc>
          <w:tcPr>
            <w:tcW w:w="1128" w:type="dxa"/>
            <w:shd w:val="clear" w:color="auto" w:fill="auto"/>
          </w:tcPr>
          <w:p w:rsidR="00981DA1" w:rsidRPr="00B3072E" w:rsidRDefault="00981DA1" w:rsidP="00981DA1">
            <w:pPr>
              <w:jc w:val="right"/>
              <w:rPr>
                <w:lang w:val="en-GB"/>
              </w:rPr>
            </w:pPr>
            <w:r w:rsidRPr="00B3072E">
              <w:rPr>
                <w:lang w:val="en-GB"/>
              </w:rPr>
              <w:t>1.29</w:t>
            </w:r>
          </w:p>
        </w:tc>
        <w:tc>
          <w:tcPr>
            <w:tcW w:w="1087" w:type="dxa"/>
            <w:shd w:val="clear" w:color="auto" w:fill="auto"/>
          </w:tcPr>
          <w:p w:rsidR="00981DA1" w:rsidRPr="00B3072E" w:rsidRDefault="00981DA1" w:rsidP="00981DA1">
            <w:pPr>
              <w:jc w:val="right"/>
              <w:rPr>
                <w:lang w:val="en-GB"/>
              </w:rPr>
            </w:pPr>
            <w:r w:rsidRPr="00B3072E">
              <w:rPr>
                <w:lang w:val="en-GB"/>
              </w:rPr>
              <w:t>&lt;.0001</w:t>
            </w:r>
          </w:p>
        </w:tc>
        <w:tc>
          <w:tcPr>
            <w:tcW w:w="1080" w:type="dxa"/>
            <w:shd w:val="clear" w:color="auto" w:fill="auto"/>
          </w:tcPr>
          <w:p w:rsidR="00981DA1" w:rsidRPr="00B3072E" w:rsidRDefault="00981DA1" w:rsidP="00981DA1">
            <w:pPr>
              <w:jc w:val="right"/>
              <w:rPr>
                <w:lang w:val="en-GB"/>
              </w:rPr>
            </w:pPr>
            <w:r w:rsidRPr="00B3072E">
              <w:rPr>
                <w:lang w:val="en-GB"/>
              </w:rPr>
              <w:t>1.46</w:t>
            </w:r>
          </w:p>
        </w:tc>
        <w:tc>
          <w:tcPr>
            <w:tcW w:w="974" w:type="dxa"/>
            <w:shd w:val="clear" w:color="auto" w:fill="auto"/>
          </w:tcPr>
          <w:p w:rsidR="00981DA1" w:rsidRPr="00B3072E" w:rsidRDefault="00981DA1" w:rsidP="00981DA1">
            <w:pPr>
              <w:jc w:val="right"/>
              <w:rPr>
                <w:lang w:val="en-GB"/>
              </w:rPr>
            </w:pPr>
            <w:r w:rsidRPr="00B3072E">
              <w:rPr>
                <w:lang w:val="en-GB"/>
              </w:rPr>
              <w:t>0.2584</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G</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-0.63</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1.66</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-0.60</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0.0255</w:t>
            </w:r>
          </w:p>
        </w:tc>
        <w:tc>
          <w:tcPr>
            <w:tcW w:w="1080" w:type="dxa"/>
            <w:shd w:val="clear" w:color="auto" w:fill="auto"/>
          </w:tcPr>
          <w:p w:rsidR="00981DA1" w:rsidRPr="00B3072E" w:rsidRDefault="00981DA1" w:rsidP="00981DA1">
            <w:pPr>
              <w:jc w:val="right"/>
              <w:rPr>
                <w:lang w:val="en-GB"/>
              </w:rPr>
            </w:pPr>
            <w:r w:rsidRPr="00B3072E">
              <w:rPr>
                <w:lang w:val="en-GB"/>
              </w:rPr>
              <w:t>3.06</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0.1144</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H</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-1.22</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981DA1" w:rsidRPr="00B3072E" w:rsidRDefault="00981DA1" w:rsidP="00981DA1">
            <w:pPr>
              <w:jc w:val="right"/>
              <w:rPr>
                <w:lang w:val="en-GB"/>
              </w:rPr>
            </w:pPr>
            <w:r w:rsidRPr="00B3072E">
              <w:rPr>
                <w:lang w:val="en-GB"/>
              </w:rPr>
              <w:t>1.17</w:t>
            </w:r>
          </w:p>
        </w:tc>
        <w:tc>
          <w:tcPr>
            <w:tcW w:w="1084" w:type="dxa"/>
            <w:shd w:val="clear" w:color="auto" w:fill="auto"/>
          </w:tcPr>
          <w:p w:rsidR="00981DA1" w:rsidRPr="00B3072E" w:rsidRDefault="00981DA1" w:rsidP="00981DA1">
            <w:pPr>
              <w:jc w:val="right"/>
              <w:rPr>
                <w:lang w:val="en-GB"/>
              </w:rPr>
            </w:pPr>
            <w:r w:rsidRPr="00B3072E">
              <w:rPr>
                <w:lang w:val="en-GB"/>
              </w:rPr>
              <w:t>0.3080</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-1.19</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&lt;.0001</w:t>
            </w:r>
          </w:p>
        </w:tc>
        <w:tc>
          <w:tcPr>
            <w:tcW w:w="1080" w:type="dxa"/>
            <w:shd w:val="clear" w:color="auto" w:fill="auto"/>
          </w:tcPr>
          <w:p w:rsidR="00981DA1" w:rsidRPr="00B3072E" w:rsidRDefault="00981DA1" w:rsidP="00981DA1">
            <w:pPr>
              <w:jc w:val="right"/>
              <w:rPr>
                <w:lang w:val="en-GB"/>
              </w:rPr>
            </w:pPr>
            <w:r w:rsidRPr="00B3072E">
              <w:rPr>
                <w:lang w:val="en-GB"/>
              </w:rPr>
              <w:t>2.37</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0.1579</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I</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0.03</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0.8922</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0.29</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0.6041</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0.07</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0.99</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w:t>
            </w:r>
            <w:r w:rsidRPr="00B3072E">
              <w:rPr>
                <w:lang w:val="en-GB"/>
              </w:rPr>
              <w:t>3448</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J</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0.30</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0.2267</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1.13</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0.3146</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0.34</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0.2081</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0.37</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0.5600</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K</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0.88</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0.0007</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0.00</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0.9669</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0.91</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0.0010</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0.25</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0.6274</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L</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-0.33</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0.1879</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0.52</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0.4895</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-0.30</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0.2651</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1.39</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0.2681</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M</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0.24</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0.3255</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0.82</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0.3878</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0.28</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0.2949</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1.87</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0.2047</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N</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0.99</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0.0002</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0.00</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0.9734</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1.02</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0.0003</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0.18</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0.6805</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O</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-0.61</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0.0162</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0.27</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0.6151</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-0.58</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0.0317</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0.96</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0.3525</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P</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-1.15</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&lt;.0001</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0.24</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0.6350</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-1.11</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0.0001</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0.90</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0.3664</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Q</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-0.47</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0.0630</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2.59</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0.1421</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-0.43</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0.1039</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4.28</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0.0685</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R</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-0.17</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0.5056</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0.06</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0.8115</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-0.13</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0.6174</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0.50</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0.4984</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S</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-0.22</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0.3813</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3.50</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0.0943</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-0.18</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0.4858</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5.43</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0.0448</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T</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-0.34</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0.1848</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0.82</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0.3879</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-0.31</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0.2578</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0.20</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0.6650</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U</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-0.82</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0.0013</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1.04</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0.3352</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-0.79</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0.0035</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2.18</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0.1735</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V</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-1.18</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&lt;.0001</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0.03</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0.8674</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-1.15</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&lt;.0001</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0.08</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0.7799</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W</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-0.23</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0.3621</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0.17</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0.6870</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-0.19</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0.4653</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0.00</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0.9662</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X</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0.12</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0.6441</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0.00</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0.9863</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0.15</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0.5764</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0.23</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0.6444</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Y</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0.27</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0.3246</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0.19</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0.6753</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0.30</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0.2936</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0.00</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0.9791</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Z</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0.77</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0.0032</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0.64</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0.4435</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0.80</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0.0038</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0.12</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0.7404</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1</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-0.66</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0.0093</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0.00</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0.9861</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-0.63</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0.0196</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0.23</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0.6443</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2</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-0.17</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0.5049</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0.15</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0.7116</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-0.13</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0.6165</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0.71</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0.4219</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3</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-0.87</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0.0009</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0.07</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0.8017</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-0.83</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0.0026</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0.52</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0.4907</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4</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-0.53</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0.0393</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0.03</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0.8714</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-0.49</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0.0684</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0.09</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0.7760</w:t>
            </w:r>
          </w:p>
        </w:tc>
      </w:tr>
      <w:tr w:rsidR="00981DA1" w:rsidRPr="00B3072E" w:rsidTr="00981DA1">
        <w:tc>
          <w:tcPr>
            <w:tcW w:w="983" w:type="dxa"/>
            <w:shd w:val="clear" w:color="auto" w:fill="auto"/>
          </w:tcPr>
          <w:p w:rsidR="00981DA1" w:rsidRPr="00B3072E" w:rsidRDefault="00981DA1" w:rsidP="00981DA1">
            <w:pPr>
              <w:jc w:val="center"/>
              <w:rPr>
                <w:lang w:val="en-GB"/>
              </w:rPr>
            </w:pPr>
            <w:r w:rsidRPr="00B3072E">
              <w:rPr>
                <w:lang w:val="en-GB"/>
              </w:rPr>
              <w:t>5</w:t>
            </w:r>
          </w:p>
        </w:tc>
        <w:tc>
          <w:tcPr>
            <w:tcW w:w="1129" w:type="dxa"/>
            <w:shd w:val="clear" w:color="auto" w:fill="auto"/>
          </w:tcPr>
          <w:p w:rsidR="00981DA1" w:rsidRPr="00B3072E" w:rsidRDefault="00981DA1" w:rsidP="00981DA1">
            <w:pPr>
              <w:jc w:val="right"/>
              <w:rPr>
                <w:color w:val="000000"/>
                <w:lang w:val="en-GB"/>
              </w:rPr>
            </w:pPr>
            <w:r w:rsidRPr="00B3072E">
              <w:rPr>
                <w:color w:val="000000"/>
                <w:lang w:val="en-GB"/>
              </w:rPr>
              <w:t>0.27</w:t>
            </w:r>
          </w:p>
        </w:tc>
        <w:tc>
          <w:tcPr>
            <w:tcW w:w="1092" w:type="dxa"/>
            <w:shd w:val="clear" w:color="auto" w:fill="auto"/>
          </w:tcPr>
          <w:p w:rsidR="00981DA1" w:rsidRPr="00B3072E" w:rsidRDefault="00981DA1" w:rsidP="00981DA1">
            <w:pPr>
              <w:jc w:val="right"/>
              <w:rPr>
                <w:color w:val="000000"/>
                <w:lang w:val="en-GB"/>
              </w:rPr>
            </w:pPr>
            <w:r w:rsidRPr="00B3072E">
              <w:rPr>
                <w:color w:val="000000"/>
                <w:lang w:val="en-GB"/>
              </w:rPr>
              <w:t>0.2712</w:t>
            </w:r>
          </w:p>
        </w:tc>
        <w:tc>
          <w:tcPr>
            <w:tcW w:w="1082" w:type="dxa"/>
            <w:shd w:val="clear" w:color="auto" w:fill="auto"/>
          </w:tcPr>
          <w:p w:rsidR="00981DA1" w:rsidRPr="00B3072E" w:rsidRDefault="00981DA1" w:rsidP="00981DA1">
            <w:pPr>
              <w:jc w:val="right"/>
              <w:rPr>
                <w:color w:val="000000"/>
                <w:lang w:val="en-GB"/>
              </w:rPr>
            </w:pPr>
            <w:r w:rsidRPr="00B3072E">
              <w:rPr>
                <w:color w:val="000000"/>
                <w:lang w:val="en-GB"/>
              </w:rPr>
              <w:t>0.31</w:t>
            </w:r>
          </w:p>
        </w:tc>
        <w:tc>
          <w:tcPr>
            <w:tcW w:w="1084" w:type="dxa"/>
            <w:shd w:val="clear" w:color="auto" w:fill="auto"/>
          </w:tcPr>
          <w:p w:rsidR="00981DA1" w:rsidRPr="00B3072E" w:rsidRDefault="00981DA1" w:rsidP="00981DA1">
            <w:pPr>
              <w:jc w:val="right"/>
              <w:rPr>
                <w:color w:val="000000"/>
                <w:lang w:val="en-GB"/>
              </w:rPr>
            </w:pPr>
            <w:r w:rsidRPr="00B3072E">
              <w:rPr>
                <w:color w:val="000000"/>
                <w:lang w:val="en-GB"/>
              </w:rPr>
              <w:t>0.5938</w:t>
            </w:r>
          </w:p>
        </w:tc>
        <w:tc>
          <w:tcPr>
            <w:tcW w:w="1128" w:type="dxa"/>
            <w:shd w:val="clear" w:color="auto" w:fill="auto"/>
          </w:tcPr>
          <w:p w:rsidR="00981DA1" w:rsidRPr="00B3072E" w:rsidRDefault="00981DA1" w:rsidP="00981DA1">
            <w:pPr>
              <w:jc w:val="right"/>
              <w:rPr>
                <w:color w:val="000000"/>
                <w:lang w:val="en-GB"/>
              </w:rPr>
            </w:pPr>
            <w:r w:rsidRPr="00B3072E">
              <w:rPr>
                <w:color w:val="000000"/>
                <w:lang w:val="en-GB"/>
              </w:rPr>
              <w:t>0.31</w:t>
            </w:r>
          </w:p>
        </w:tc>
        <w:tc>
          <w:tcPr>
            <w:tcW w:w="1087" w:type="dxa"/>
            <w:shd w:val="clear" w:color="auto" w:fill="auto"/>
          </w:tcPr>
          <w:p w:rsidR="00981DA1" w:rsidRPr="00B3072E" w:rsidRDefault="00981DA1" w:rsidP="00981DA1">
            <w:pPr>
              <w:jc w:val="right"/>
              <w:rPr>
                <w:color w:val="000000"/>
                <w:lang w:val="en-GB"/>
              </w:rPr>
            </w:pPr>
            <w:r w:rsidRPr="00B3072E">
              <w:rPr>
                <w:color w:val="000000"/>
                <w:lang w:val="en-GB"/>
              </w:rPr>
              <w:t>0.2471</w:t>
            </w:r>
          </w:p>
        </w:tc>
        <w:tc>
          <w:tcPr>
            <w:tcW w:w="1080" w:type="dxa"/>
            <w:shd w:val="clear" w:color="auto" w:fill="auto"/>
          </w:tcPr>
          <w:p w:rsidR="00981DA1" w:rsidRPr="00B3072E" w:rsidRDefault="00981DA1" w:rsidP="00981DA1">
            <w:pPr>
              <w:jc w:val="right"/>
              <w:rPr>
                <w:color w:val="000000"/>
                <w:lang w:val="en-GB"/>
              </w:rPr>
            </w:pPr>
            <w:r w:rsidRPr="00B3072E">
              <w:rPr>
                <w:color w:val="000000"/>
                <w:lang w:val="en-GB"/>
              </w:rPr>
              <w:t>1.03</w:t>
            </w:r>
          </w:p>
        </w:tc>
        <w:tc>
          <w:tcPr>
            <w:tcW w:w="974" w:type="dxa"/>
            <w:shd w:val="clear" w:color="auto" w:fill="auto"/>
          </w:tcPr>
          <w:p w:rsidR="00981DA1" w:rsidRPr="00B3072E" w:rsidRDefault="00981DA1" w:rsidP="00981DA1">
            <w:pPr>
              <w:jc w:val="right"/>
              <w:rPr>
                <w:color w:val="000000"/>
                <w:lang w:val="en-GB"/>
              </w:rPr>
            </w:pPr>
            <w:r w:rsidRPr="00B3072E">
              <w:rPr>
                <w:color w:val="000000"/>
                <w:lang w:val="en-GB"/>
              </w:rPr>
              <w:t>0.3376</w:t>
            </w:r>
          </w:p>
        </w:tc>
      </w:tr>
    </w:tbl>
    <w:p w:rsidR="00981DA1" w:rsidRPr="00B3072E" w:rsidRDefault="00981DA1" w:rsidP="00981DA1">
      <w:pPr>
        <w:rPr>
          <w:szCs w:val="24"/>
          <w:lang w:val="en-GB"/>
        </w:rPr>
      </w:pPr>
    </w:p>
    <w:p w:rsidR="00981DA1" w:rsidRPr="00B3072E" w:rsidRDefault="00981DA1" w:rsidP="00981DA1">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981DA1" w:rsidRPr="00B3072E" w:rsidRDefault="00981DA1" w:rsidP="00981DA1">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981DA1" w:rsidRPr="00B3072E" w:rsidRDefault="00981DA1" w:rsidP="00981DA1">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981DA1" w:rsidRPr="00D92CB2" w:rsidRDefault="00981DA1" w:rsidP="00981DA1">
      <w:pPr>
        <w:ind w:firstLine="567"/>
        <w:rPr>
          <w:szCs w:val="24"/>
          <w:highlight w:val="lightGray"/>
          <w:u w:val="single"/>
          <w:lang w:val="en-GB"/>
        </w:rPr>
      </w:pPr>
    </w:p>
    <w:tbl>
      <w:tblPr>
        <w:tblW w:w="0" w:type="auto"/>
        <w:tblInd w:w="108" w:type="dxa"/>
        <w:tblLook w:val="01E0" w:firstRow="1" w:lastRow="1" w:firstColumn="1" w:lastColumn="1" w:noHBand="0" w:noVBand="0"/>
      </w:tblPr>
      <w:tblGrid>
        <w:gridCol w:w="9287"/>
      </w:tblGrid>
      <w:tr w:rsidR="00981DA1" w:rsidRPr="00D92CB2" w:rsidTr="00313A97">
        <w:tc>
          <w:tcPr>
            <w:tcW w:w="9287" w:type="dxa"/>
          </w:tcPr>
          <w:p w:rsidR="00981DA1" w:rsidRPr="00D92CB2" w:rsidRDefault="00981DA1" w:rsidP="00981DA1">
            <w:pPr>
              <w:rPr>
                <w:szCs w:val="24"/>
                <w:highlight w:val="lightGray"/>
                <w:u w:val="single"/>
                <w:lang w:val="en-GB"/>
              </w:rPr>
            </w:pPr>
            <w:r>
              <w:rPr>
                <w:noProof/>
                <w:szCs w:val="24"/>
                <w:u w:val="single"/>
                <w:lang w:val="en-US"/>
              </w:rPr>
              <w:lastRenderedPageBreak/>
              <w:drawing>
                <wp:inline distT="0" distB="0" distL="0" distR="0" wp14:anchorId="300A141D" wp14:editId="0DB27661">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981DA1" w:rsidRPr="009C4788" w:rsidTr="00313A97">
        <w:tc>
          <w:tcPr>
            <w:tcW w:w="9287" w:type="dxa"/>
          </w:tcPr>
          <w:p w:rsidR="00981DA1" w:rsidRPr="00B3072E" w:rsidRDefault="00981DA1" w:rsidP="00981DA1">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981DA1" w:rsidRPr="00D92CB2" w:rsidRDefault="00981DA1" w:rsidP="00981DA1">
      <w:pPr>
        <w:rPr>
          <w:szCs w:val="24"/>
          <w:u w:val="single"/>
          <w:lang w:val="en-GB"/>
        </w:rPr>
      </w:pPr>
    </w:p>
    <w:p w:rsidR="00981DA1" w:rsidRPr="00D92CB2" w:rsidRDefault="00981DA1" w:rsidP="00981DA1">
      <w:pPr>
        <w:rPr>
          <w:szCs w:val="24"/>
          <w:u w:val="single"/>
          <w:lang w:val="en-GB"/>
        </w:rPr>
      </w:pPr>
    </w:p>
    <w:p w:rsidR="00981DA1" w:rsidRPr="00D92CB2" w:rsidRDefault="00981DA1" w:rsidP="00981DA1">
      <w:pPr>
        <w:rPr>
          <w:szCs w:val="24"/>
          <w:u w:val="single"/>
          <w:lang w:val="en-GB"/>
        </w:rPr>
      </w:pPr>
    </w:p>
    <w:p w:rsidR="00981DA1" w:rsidRPr="00981DA1" w:rsidRDefault="00981DA1" w:rsidP="00981DA1">
      <w:pPr>
        <w:rPr>
          <w:lang w:val="en-US"/>
        </w:rPr>
      </w:pPr>
      <w:r w:rsidRPr="00981DA1">
        <w:rPr>
          <w:lang w:val="en-US"/>
        </w:rPr>
        <w:br w:type="page"/>
      </w:r>
      <w:r w:rsidRPr="00981DA1">
        <w:rPr>
          <w:rFonts w:hint="eastAsia"/>
          <w:lang w:val="en-US" w:eastAsia="ja-JP"/>
        </w:rPr>
        <w:lastRenderedPageBreak/>
        <w:t>II.</w:t>
      </w:r>
      <w:r w:rsidRPr="00981DA1">
        <w:rPr>
          <w:lang w:val="en-US" w:eastAsia="ja-JP"/>
        </w:rPr>
        <w:tab/>
      </w:r>
      <w:r w:rsidRPr="00981DA1">
        <w:rPr>
          <w:lang w:val="en-US"/>
        </w:rPr>
        <w:t>NOMINAL CHARACTERISTICS</w:t>
      </w:r>
    </w:p>
    <w:p w:rsidR="00981DA1" w:rsidRPr="006D23C7" w:rsidRDefault="00981DA1" w:rsidP="00981DA1">
      <w:pPr>
        <w:jc w:val="left"/>
        <w:rPr>
          <w:rFonts w:cs="Arial"/>
          <w:lang w:val="en-GB"/>
        </w:rPr>
      </w:pPr>
    </w:p>
    <w:p w:rsidR="00981DA1" w:rsidRPr="006D23C7" w:rsidRDefault="00981DA1" w:rsidP="00981DA1">
      <w:pPr>
        <w:rPr>
          <w:rFonts w:cs="Arial"/>
          <w:u w:val="single"/>
          <w:lang w:val="en-GB"/>
        </w:rPr>
      </w:pPr>
      <w:r w:rsidRPr="006D23C7">
        <w:rPr>
          <w:rFonts w:cs="Arial"/>
          <w:u w:val="single"/>
          <w:lang w:val="en-GB"/>
        </w:rPr>
        <w:t>Summary of requirements for application of the method</w:t>
      </w:r>
    </w:p>
    <w:p w:rsidR="00981DA1" w:rsidRPr="006D23C7" w:rsidRDefault="00981DA1" w:rsidP="00981DA1">
      <w:pPr>
        <w:rPr>
          <w:rFonts w:cs="Arial"/>
          <w:lang w:val="en-GB"/>
        </w:rPr>
      </w:pPr>
    </w:p>
    <w:p w:rsidR="00981DA1" w:rsidRPr="006D23C7" w:rsidRDefault="00981DA1" w:rsidP="00313A97">
      <w:pPr>
        <w:rPr>
          <w:rFonts w:cs="Arial"/>
          <w:lang w:val="en-GB"/>
        </w:rPr>
      </w:pPr>
      <w:r w:rsidRPr="006D23C7">
        <w:rPr>
          <w:rFonts w:cs="Arial"/>
          <w:lang w:val="en-GB"/>
        </w:rPr>
        <w:t>The method is appropriate to use for assessing distinctness of varieties where:</w:t>
      </w:r>
    </w:p>
    <w:p w:rsidR="00981DA1" w:rsidRPr="006D23C7" w:rsidRDefault="00981DA1" w:rsidP="00313A97">
      <w:pPr>
        <w:numPr>
          <w:ilvl w:val="0"/>
          <w:numId w:val="32"/>
        </w:numPr>
        <w:rPr>
          <w:rFonts w:cs="Arial"/>
          <w:lang w:val="en-GB"/>
        </w:rPr>
      </w:pPr>
      <w:r w:rsidRPr="006D23C7">
        <w:rPr>
          <w:rFonts w:cs="Arial"/>
          <w:lang w:val="en-GB"/>
        </w:rPr>
        <w:t>The characteristic is nominal and recorded for individual plants (usually recorded visually)</w:t>
      </w:r>
    </w:p>
    <w:p w:rsidR="00981DA1" w:rsidRPr="006D23C7" w:rsidRDefault="00981DA1" w:rsidP="00313A97">
      <w:pPr>
        <w:numPr>
          <w:ilvl w:val="0"/>
          <w:numId w:val="32"/>
        </w:numPr>
        <w:rPr>
          <w:rFonts w:cs="Arial"/>
          <w:lang w:val="en-GB"/>
        </w:rPr>
      </w:pPr>
      <w:r w:rsidRPr="006D23C7">
        <w:rPr>
          <w:rFonts w:cs="Arial"/>
          <w:lang w:val="en-GB"/>
        </w:rPr>
        <w:t>There are some differences between plants</w:t>
      </w:r>
    </w:p>
    <w:p w:rsidR="00981DA1" w:rsidRPr="006D23C7" w:rsidRDefault="00981DA1" w:rsidP="00313A97">
      <w:pPr>
        <w:numPr>
          <w:ilvl w:val="0"/>
          <w:numId w:val="32"/>
        </w:numPr>
        <w:rPr>
          <w:rFonts w:cs="Arial"/>
          <w:lang w:val="en-GB"/>
        </w:rPr>
      </w:pPr>
      <w:r w:rsidRPr="006D23C7">
        <w:rPr>
          <w:rFonts w:cs="Arial"/>
          <w:lang w:val="en-GB"/>
        </w:rPr>
        <w:t>The observations are made over at least two years or growing cycles on a single location</w:t>
      </w:r>
    </w:p>
    <w:p w:rsidR="00981DA1" w:rsidRPr="006D23C7" w:rsidRDefault="00981DA1" w:rsidP="00313A97">
      <w:pPr>
        <w:numPr>
          <w:ilvl w:val="0"/>
          <w:numId w:val="32"/>
        </w:numPr>
        <w:rPr>
          <w:rFonts w:cs="Arial"/>
          <w:lang w:val="en-GB"/>
        </w:rPr>
      </w:pPr>
      <w:r w:rsidRPr="006D23C7">
        <w:rPr>
          <w:rFonts w:cs="Arial"/>
          <w:lang w:val="en-GB"/>
        </w:rPr>
        <w:t xml:space="preserve">There should be at least 20 degrees of freedom for estimating the random variety-by-year interaction term. </w:t>
      </w:r>
    </w:p>
    <w:p w:rsidR="00981DA1" w:rsidRPr="006D23C7" w:rsidRDefault="00981DA1" w:rsidP="00313A97">
      <w:pPr>
        <w:numPr>
          <w:ilvl w:val="0"/>
          <w:numId w:val="32"/>
        </w:numPr>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981DA1" w:rsidRPr="006D23C7" w:rsidRDefault="00981DA1" w:rsidP="00313A97">
      <w:pPr>
        <w:rPr>
          <w:rFonts w:cs="Arial"/>
          <w:lang w:val="en-GB"/>
        </w:rPr>
      </w:pPr>
    </w:p>
    <w:p w:rsidR="00981DA1" w:rsidRPr="006D23C7" w:rsidRDefault="00981DA1" w:rsidP="00981DA1">
      <w:pPr>
        <w:rPr>
          <w:rFonts w:cs="Arial"/>
          <w:u w:val="single"/>
          <w:lang w:val="en-GB"/>
        </w:rPr>
      </w:pPr>
      <w:r w:rsidRPr="006D23C7">
        <w:rPr>
          <w:rFonts w:cs="Arial"/>
          <w:u w:val="single"/>
          <w:lang w:val="en-GB"/>
        </w:rPr>
        <w:t>Summary</w:t>
      </w:r>
    </w:p>
    <w:p w:rsidR="00981DA1" w:rsidRPr="006D23C7" w:rsidRDefault="00981DA1" w:rsidP="00981DA1">
      <w:pPr>
        <w:rPr>
          <w:rFonts w:cs="Arial"/>
          <w:lang w:val="en-GB"/>
        </w:rPr>
      </w:pPr>
    </w:p>
    <w:p w:rsidR="00981DA1" w:rsidRPr="006D23C7" w:rsidRDefault="00981DA1" w:rsidP="00981DA1">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981DA1" w:rsidRPr="006D23C7" w:rsidRDefault="00981DA1" w:rsidP="00981DA1">
      <w:pPr>
        <w:rPr>
          <w:rFonts w:cs="Arial"/>
          <w:lang w:val="en-GB"/>
        </w:rPr>
      </w:pPr>
    </w:p>
    <w:p w:rsidR="00981DA1" w:rsidRPr="006D23C7" w:rsidRDefault="00981DA1" w:rsidP="00981DA1">
      <w:pPr>
        <w:rPr>
          <w:rFonts w:cs="Arial"/>
          <w:lang w:val="en-GB"/>
        </w:rPr>
      </w:pPr>
      <w:r w:rsidRPr="006D23C7">
        <w:rPr>
          <w:rFonts w:cs="Arial"/>
          <w:lang w:val="en-GB"/>
        </w:rPr>
        <w:t>The combined over-years method for nominal characteristics involves</w:t>
      </w:r>
    </w:p>
    <w:p w:rsidR="00981DA1" w:rsidRPr="006D23C7" w:rsidRDefault="00981DA1" w:rsidP="00981DA1">
      <w:pPr>
        <w:numPr>
          <w:ilvl w:val="0"/>
          <w:numId w:val="29"/>
        </w:numPr>
        <w:tabs>
          <w:tab w:val="clear" w:pos="360"/>
          <w:tab w:val="num" w:pos="720"/>
        </w:tabs>
        <w:ind w:left="720"/>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981DA1" w:rsidRPr="006D23C7" w:rsidRDefault="00981DA1" w:rsidP="00981DA1">
      <w:pPr>
        <w:numPr>
          <w:ilvl w:val="0"/>
          <w:numId w:val="29"/>
        </w:numPr>
        <w:tabs>
          <w:tab w:val="clear" w:pos="360"/>
          <w:tab w:val="num" w:pos="720"/>
        </w:tabs>
        <w:ind w:left="720"/>
        <w:rPr>
          <w:rFonts w:cs="Arial"/>
          <w:lang w:val="en-GB"/>
        </w:rPr>
      </w:pPr>
      <w:r w:rsidRPr="006D23C7">
        <w:rPr>
          <w:rFonts w:cs="Arial"/>
          <w:lang w:val="en-GB"/>
        </w:rPr>
        <w:t>Analyse the data using appropriate software</w:t>
      </w:r>
    </w:p>
    <w:p w:rsidR="00981DA1" w:rsidRPr="006D23C7" w:rsidRDefault="00981DA1" w:rsidP="00981DA1">
      <w:pPr>
        <w:numPr>
          <w:ilvl w:val="0"/>
          <w:numId w:val="29"/>
        </w:numPr>
        <w:tabs>
          <w:tab w:val="clear" w:pos="360"/>
          <w:tab w:val="num" w:pos="720"/>
        </w:tabs>
        <w:ind w:left="720"/>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981DA1" w:rsidRPr="006D23C7" w:rsidRDefault="00981DA1" w:rsidP="00981DA1">
      <w:pPr>
        <w:numPr>
          <w:ilvl w:val="0"/>
          <w:numId w:val="29"/>
        </w:numPr>
        <w:tabs>
          <w:tab w:val="clear" w:pos="360"/>
          <w:tab w:val="num" w:pos="720"/>
        </w:tabs>
        <w:ind w:left="720"/>
        <w:rPr>
          <w:rFonts w:cs="Arial"/>
          <w:lang w:val="en-GB"/>
        </w:rPr>
      </w:pPr>
      <w:r w:rsidRPr="006D23C7">
        <w:rPr>
          <w:rFonts w:cs="Arial"/>
          <w:lang w:val="en-GB"/>
        </w:rPr>
        <w:t>Check if the variety-by-year interaction term for distinct pairs is considerably larger than the average for all variety pairs</w:t>
      </w:r>
    </w:p>
    <w:p w:rsidR="00981DA1" w:rsidRPr="006D23C7" w:rsidRDefault="00981DA1" w:rsidP="00981DA1">
      <w:pPr>
        <w:rPr>
          <w:rFonts w:cs="Arial"/>
          <w:lang w:val="en-GB"/>
        </w:rPr>
      </w:pPr>
    </w:p>
    <w:p w:rsidR="00981DA1" w:rsidRPr="006D23C7" w:rsidRDefault="00981DA1" w:rsidP="00981DA1">
      <w:pPr>
        <w:rPr>
          <w:rFonts w:cs="Arial"/>
          <w:lang w:val="en-GB"/>
        </w:rPr>
      </w:pPr>
    </w:p>
    <w:p w:rsidR="00981DA1" w:rsidRPr="007B52FD" w:rsidRDefault="00981DA1" w:rsidP="00981DA1">
      <w:pPr>
        <w:rPr>
          <w:u w:val="single"/>
          <w:lang w:val="en-US"/>
        </w:rPr>
      </w:pPr>
      <w:r w:rsidRPr="007B52FD">
        <w:rPr>
          <w:u w:val="single"/>
          <w:lang w:val="en-US"/>
        </w:rPr>
        <w:t>Example</w:t>
      </w:r>
    </w:p>
    <w:p w:rsidR="00981DA1" w:rsidRPr="006D23C7" w:rsidRDefault="00981DA1" w:rsidP="00981DA1">
      <w:pPr>
        <w:rPr>
          <w:lang w:val="en-GB"/>
        </w:rPr>
      </w:pPr>
    </w:p>
    <w:p w:rsidR="00981DA1" w:rsidRPr="006D23C7" w:rsidRDefault="00981DA1" w:rsidP="00981DA1">
      <w:pPr>
        <w:jc w:val="left"/>
        <w:rPr>
          <w:rFonts w:cs="Arial"/>
          <w:lang w:val="en-GB"/>
        </w:rPr>
      </w:pPr>
      <w:r w:rsidRPr="006D23C7">
        <w:rPr>
          <w:rFonts w:cs="Arial"/>
          <w:lang w:val="en-GB"/>
        </w:rPr>
        <w:t>No example shown at present.</w:t>
      </w:r>
    </w:p>
    <w:p w:rsidR="00981DA1" w:rsidRPr="007B52FD" w:rsidRDefault="00981DA1" w:rsidP="00981DA1">
      <w:pPr>
        <w:keepNext/>
        <w:rPr>
          <w:lang w:val="en-US"/>
        </w:rPr>
      </w:pPr>
      <w:r w:rsidRPr="007B52FD">
        <w:rPr>
          <w:rFonts w:hint="eastAsia"/>
          <w:lang w:val="en-US" w:eastAsia="ja-JP"/>
        </w:rPr>
        <w:lastRenderedPageBreak/>
        <w:t>III.</w:t>
      </w:r>
      <w:r w:rsidRPr="007B52FD">
        <w:rPr>
          <w:lang w:val="en-US" w:eastAsia="ja-JP"/>
        </w:rPr>
        <w:tab/>
      </w:r>
      <w:r w:rsidRPr="007B52FD">
        <w:rPr>
          <w:lang w:val="en-US"/>
        </w:rPr>
        <w:t>BINOMIAL CHARACTERISTICS</w:t>
      </w:r>
    </w:p>
    <w:p w:rsidR="00981DA1" w:rsidRDefault="00981DA1" w:rsidP="00981DA1">
      <w:pPr>
        <w:keepNext/>
        <w:rPr>
          <w:szCs w:val="24"/>
          <w:lang w:val="en-GB"/>
        </w:rPr>
      </w:pPr>
    </w:p>
    <w:p w:rsidR="00981DA1" w:rsidRDefault="00981DA1" w:rsidP="00981DA1">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981DA1" w:rsidRPr="003A096A" w:rsidRDefault="00981DA1" w:rsidP="00981DA1">
      <w:pPr>
        <w:keepNext/>
        <w:rPr>
          <w:szCs w:val="24"/>
          <w:u w:val="single"/>
          <w:lang w:val="en-GB"/>
        </w:rPr>
      </w:pPr>
    </w:p>
    <w:p w:rsidR="00981DA1" w:rsidRDefault="00981DA1" w:rsidP="00981DA1">
      <w:pPr>
        <w:keepNext/>
        <w:rPr>
          <w:szCs w:val="24"/>
          <w:lang w:val="en-GB"/>
        </w:rPr>
      </w:pPr>
      <w:r>
        <w:rPr>
          <w:szCs w:val="24"/>
          <w:lang w:val="en-GB"/>
        </w:rPr>
        <w:t>The method is appropriate to use for assessing distinctness of varieties where:</w:t>
      </w:r>
    </w:p>
    <w:p w:rsidR="00981DA1" w:rsidRDefault="00981DA1" w:rsidP="00981DA1">
      <w:pPr>
        <w:keepNext/>
        <w:numPr>
          <w:ilvl w:val="0"/>
          <w:numId w:val="28"/>
        </w:numPr>
        <w:rPr>
          <w:szCs w:val="24"/>
          <w:lang w:val="en-GB"/>
        </w:rPr>
      </w:pPr>
      <w:r>
        <w:rPr>
          <w:szCs w:val="24"/>
          <w:lang w:val="en-GB"/>
        </w:rPr>
        <w:t>The characteristic is recorded for individual plants (usually recorded visually) using a scale with only 2 levels (such as present/absent or similar)</w:t>
      </w:r>
    </w:p>
    <w:p w:rsidR="00981DA1" w:rsidRDefault="00981DA1" w:rsidP="00981DA1">
      <w:pPr>
        <w:keepNext/>
        <w:numPr>
          <w:ilvl w:val="0"/>
          <w:numId w:val="28"/>
        </w:numPr>
        <w:rPr>
          <w:szCs w:val="24"/>
          <w:lang w:val="en-GB"/>
        </w:rPr>
      </w:pPr>
      <w:r>
        <w:rPr>
          <w:szCs w:val="24"/>
          <w:lang w:val="en-GB"/>
        </w:rPr>
        <w:t>There are some differences between plants</w:t>
      </w:r>
    </w:p>
    <w:p w:rsidR="00981DA1" w:rsidRDefault="00981DA1" w:rsidP="00981DA1">
      <w:pPr>
        <w:keepNext/>
        <w:numPr>
          <w:ilvl w:val="0"/>
          <w:numId w:val="28"/>
        </w:numPr>
        <w:rPr>
          <w:szCs w:val="24"/>
          <w:lang w:val="en-GB"/>
        </w:rPr>
      </w:pPr>
      <w:r>
        <w:rPr>
          <w:szCs w:val="24"/>
          <w:lang w:val="en-GB"/>
        </w:rPr>
        <w:t>The observations are made over at least two years or growing cycles on a single location</w:t>
      </w:r>
    </w:p>
    <w:p w:rsidR="00981DA1" w:rsidRDefault="00981DA1" w:rsidP="00981DA1">
      <w:pPr>
        <w:keepNext/>
        <w:numPr>
          <w:ilvl w:val="0"/>
          <w:numId w:val="28"/>
        </w:numPr>
        <w:rPr>
          <w:szCs w:val="24"/>
          <w:lang w:val="en-GB"/>
        </w:rPr>
      </w:pPr>
      <w:r>
        <w:rPr>
          <w:szCs w:val="24"/>
          <w:lang w:val="en-GB"/>
        </w:rPr>
        <w:t xml:space="preserve">There should be at least 20 degrees of freedom for estimating the random variety-by-year interaction term.  </w:t>
      </w:r>
    </w:p>
    <w:p w:rsidR="00981DA1" w:rsidRDefault="00981DA1" w:rsidP="00981DA1">
      <w:pPr>
        <w:keepNext/>
        <w:numPr>
          <w:ilvl w:val="0"/>
          <w:numId w:val="28"/>
        </w:numPr>
        <w:rPr>
          <w:szCs w:val="24"/>
          <w:lang w:val="en-GB"/>
        </w:rPr>
      </w:pPr>
      <w:r>
        <w:rPr>
          <w:szCs w:val="24"/>
          <w:lang w:val="en-GB"/>
        </w:rPr>
        <w:t>The expected number of plants for each combination of variety and note should be at least one – and for most of the combinations the number should be at least 5.</w:t>
      </w:r>
    </w:p>
    <w:p w:rsidR="00981DA1" w:rsidRDefault="00981DA1" w:rsidP="00981DA1">
      <w:pPr>
        <w:keepNext/>
        <w:rPr>
          <w:szCs w:val="24"/>
          <w:u w:val="single"/>
          <w:lang w:val="en-GB"/>
        </w:rPr>
      </w:pPr>
    </w:p>
    <w:p w:rsidR="00981DA1" w:rsidRDefault="00981DA1" w:rsidP="00981DA1">
      <w:pPr>
        <w:keepNext/>
        <w:rPr>
          <w:szCs w:val="24"/>
          <w:u w:val="single"/>
          <w:lang w:val="en-GB"/>
        </w:rPr>
      </w:pPr>
      <w:r>
        <w:rPr>
          <w:szCs w:val="24"/>
          <w:u w:val="single"/>
          <w:lang w:val="en-GB"/>
        </w:rPr>
        <w:t>Summary</w:t>
      </w:r>
    </w:p>
    <w:p w:rsidR="00981DA1" w:rsidRDefault="00981DA1" w:rsidP="00981DA1">
      <w:pPr>
        <w:keepNext/>
        <w:rPr>
          <w:szCs w:val="24"/>
          <w:u w:val="single"/>
          <w:lang w:val="en-GB"/>
        </w:rPr>
      </w:pPr>
    </w:p>
    <w:p w:rsidR="00981DA1" w:rsidRDefault="00981DA1" w:rsidP="00981DA1">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981DA1" w:rsidRDefault="00981DA1" w:rsidP="00981DA1">
      <w:pPr>
        <w:keepNext/>
        <w:rPr>
          <w:szCs w:val="24"/>
          <w:lang w:val="en-GB"/>
        </w:rPr>
      </w:pPr>
    </w:p>
    <w:p w:rsidR="00981DA1" w:rsidRDefault="00981DA1" w:rsidP="00981DA1">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981DA1" w:rsidRDefault="00981DA1" w:rsidP="00981DA1">
      <w:pPr>
        <w:keepNext/>
        <w:rPr>
          <w:szCs w:val="24"/>
          <w:lang w:val="en-GB"/>
        </w:rPr>
      </w:pPr>
    </w:p>
    <w:p w:rsidR="00981DA1" w:rsidRDefault="00981DA1" w:rsidP="00981DA1">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981DA1" w:rsidRDefault="00981DA1" w:rsidP="00981DA1">
      <w:pPr>
        <w:keepNext/>
        <w:numPr>
          <w:ilvl w:val="0"/>
          <w:numId w:val="29"/>
        </w:numPr>
        <w:rPr>
          <w:szCs w:val="24"/>
          <w:lang w:val="en-GB"/>
        </w:rPr>
      </w:pPr>
      <w:r>
        <w:rPr>
          <w:szCs w:val="24"/>
          <w:lang w:val="en-GB"/>
        </w:rPr>
        <w:t>Calculating the number of plants for each note for each variety in each of the two or three years of trials, which results in a 3-way table</w:t>
      </w:r>
    </w:p>
    <w:p w:rsidR="00981DA1" w:rsidRDefault="00981DA1" w:rsidP="00981DA1">
      <w:pPr>
        <w:keepNext/>
        <w:numPr>
          <w:ilvl w:val="0"/>
          <w:numId w:val="29"/>
        </w:numPr>
        <w:rPr>
          <w:szCs w:val="24"/>
          <w:lang w:val="en-GB"/>
        </w:rPr>
      </w:pPr>
      <w:r>
        <w:rPr>
          <w:szCs w:val="24"/>
          <w:lang w:val="en-GB"/>
        </w:rPr>
        <w:t>Analyse the data using appropriate software</w:t>
      </w:r>
    </w:p>
    <w:p w:rsidR="00981DA1" w:rsidRDefault="00981DA1" w:rsidP="00981DA1">
      <w:pPr>
        <w:keepNext/>
        <w:numPr>
          <w:ilvl w:val="0"/>
          <w:numId w:val="29"/>
        </w:numPr>
        <w:rPr>
          <w:szCs w:val="24"/>
          <w:lang w:val="en-GB"/>
        </w:rPr>
      </w:pPr>
      <w:r>
        <w:rPr>
          <w:szCs w:val="24"/>
          <w:lang w:val="en-GB"/>
        </w:rPr>
        <w:t>Compare each candidate to the reference varieties and the other candidates at the appropriate level of significance to see which varieties the candidate is distinct from</w:t>
      </w:r>
    </w:p>
    <w:p w:rsidR="00981DA1" w:rsidRDefault="00981DA1" w:rsidP="00981DA1">
      <w:pPr>
        <w:keepNext/>
        <w:numPr>
          <w:ilvl w:val="0"/>
          <w:numId w:val="29"/>
        </w:numPr>
        <w:rPr>
          <w:szCs w:val="24"/>
          <w:lang w:val="en-GB"/>
        </w:rPr>
      </w:pPr>
      <w:r>
        <w:rPr>
          <w:szCs w:val="24"/>
          <w:lang w:val="en-GB"/>
        </w:rPr>
        <w:t>Check if the variety-by-year interaction term for distinct pairs is considerably larger than the average for all variety pairs</w:t>
      </w:r>
    </w:p>
    <w:p w:rsidR="00981DA1" w:rsidRDefault="00981DA1" w:rsidP="00981DA1">
      <w:pPr>
        <w:keepNext/>
        <w:rPr>
          <w:szCs w:val="24"/>
          <w:lang w:val="en-GB"/>
        </w:rPr>
      </w:pPr>
    </w:p>
    <w:p w:rsidR="00981DA1" w:rsidRDefault="00981DA1" w:rsidP="00981DA1">
      <w:pPr>
        <w:keepNext/>
        <w:rPr>
          <w:u w:val="single"/>
          <w:lang w:val="en-GB"/>
        </w:rPr>
      </w:pPr>
      <w:r>
        <w:rPr>
          <w:u w:val="single"/>
          <w:lang w:val="en-GB"/>
        </w:rPr>
        <w:t>Example</w:t>
      </w:r>
    </w:p>
    <w:p w:rsidR="00981DA1" w:rsidRDefault="00981DA1" w:rsidP="00981DA1">
      <w:pPr>
        <w:keepNext/>
        <w:rPr>
          <w:u w:val="single"/>
          <w:lang w:val="en-GB"/>
        </w:rPr>
      </w:pPr>
    </w:p>
    <w:p w:rsidR="00981DA1" w:rsidRDefault="00981DA1" w:rsidP="00981DA1">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981DA1" w:rsidRDefault="00981DA1" w:rsidP="00981DA1">
      <w:pPr>
        <w:rPr>
          <w:lang w:val="en-GB"/>
        </w:rPr>
      </w:pPr>
    </w:p>
    <w:p w:rsidR="00981DA1" w:rsidRPr="004B0681" w:rsidRDefault="00981DA1" w:rsidP="00981DA1">
      <w:pPr>
        <w:rPr>
          <w:b/>
          <w:lang w:val="en-GB"/>
        </w:rPr>
      </w:pPr>
      <w:r>
        <w:rPr>
          <w:lang w:val="en-GB"/>
        </w:rPr>
        <w:br w:type="page"/>
      </w:r>
      <w:proofErr w:type="gramStart"/>
      <w:r w:rsidRPr="004B0681">
        <w:rPr>
          <w:b/>
          <w:lang w:val="en-GB"/>
        </w:rPr>
        <w:lastRenderedPageBreak/>
        <w:t xml:space="preserve">Table </w:t>
      </w:r>
      <w:r>
        <w:rPr>
          <w:b/>
          <w:lang w:val="en-GB"/>
        </w:rPr>
        <w:t>4</w:t>
      </w:r>
      <w:r w:rsidRPr="004B0681">
        <w:rPr>
          <w:b/>
          <w:lang w:val="en-GB"/>
        </w:rPr>
        <w:t>.</w:t>
      </w:r>
      <w:proofErr w:type="gramEnd"/>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981DA1" w:rsidRPr="007B114E" w:rsidTr="00981DA1">
        <w:trPr>
          <w:trHeight w:val="227"/>
          <w:jc w:val="center"/>
        </w:trPr>
        <w:tc>
          <w:tcPr>
            <w:tcW w:w="959" w:type="dxa"/>
          </w:tcPr>
          <w:p w:rsidR="00981DA1" w:rsidRPr="007B114E" w:rsidRDefault="00981DA1" w:rsidP="00981DA1">
            <w:pPr>
              <w:jc w:val="center"/>
              <w:rPr>
                <w:lang w:val="en-GB"/>
              </w:rPr>
            </w:pPr>
          </w:p>
        </w:tc>
        <w:tc>
          <w:tcPr>
            <w:tcW w:w="1984" w:type="dxa"/>
            <w:gridSpan w:val="2"/>
          </w:tcPr>
          <w:p w:rsidR="00981DA1" w:rsidRPr="007B114E" w:rsidRDefault="00981DA1" w:rsidP="00981DA1">
            <w:pPr>
              <w:jc w:val="center"/>
              <w:rPr>
                <w:lang w:val="en-GB"/>
              </w:rPr>
            </w:pPr>
            <w:r w:rsidRPr="007B114E">
              <w:rPr>
                <w:lang w:val="en-GB"/>
              </w:rPr>
              <w:t>Year 1</w:t>
            </w:r>
          </w:p>
        </w:tc>
        <w:tc>
          <w:tcPr>
            <w:tcW w:w="1984" w:type="dxa"/>
            <w:gridSpan w:val="2"/>
          </w:tcPr>
          <w:p w:rsidR="00981DA1" w:rsidRPr="007B114E" w:rsidRDefault="00981DA1" w:rsidP="00981DA1">
            <w:pPr>
              <w:jc w:val="center"/>
              <w:rPr>
                <w:lang w:val="en-GB"/>
              </w:rPr>
            </w:pPr>
            <w:r w:rsidRPr="007B114E">
              <w:rPr>
                <w:lang w:val="en-GB"/>
              </w:rPr>
              <w:t>Year 2</w:t>
            </w:r>
          </w:p>
        </w:tc>
        <w:tc>
          <w:tcPr>
            <w:tcW w:w="1985" w:type="dxa"/>
            <w:gridSpan w:val="2"/>
          </w:tcPr>
          <w:p w:rsidR="00981DA1" w:rsidRPr="007B114E" w:rsidRDefault="00981DA1" w:rsidP="00981DA1">
            <w:pPr>
              <w:jc w:val="center"/>
              <w:rPr>
                <w:lang w:val="en-GB"/>
              </w:rPr>
            </w:pPr>
            <w:r w:rsidRPr="007B114E">
              <w:rPr>
                <w:lang w:val="en-GB"/>
              </w:rPr>
              <w:t>Year 3</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Variety</w:t>
            </w:r>
          </w:p>
        </w:tc>
        <w:tc>
          <w:tcPr>
            <w:tcW w:w="992" w:type="dxa"/>
            <w:vAlign w:val="bottom"/>
          </w:tcPr>
          <w:p w:rsidR="00981DA1" w:rsidRPr="007B114E" w:rsidRDefault="00981DA1" w:rsidP="00981DA1">
            <w:pPr>
              <w:jc w:val="center"/>
              <w:rPr>
                <w:color w:val="000000"/>
              </w:rPr>
            </w:pPr>
            <w:r w:rsidRPr="007B114E">
              <w:rPr>
                <w:lang w:val="en-GB"/>
              </w:rPr>
              <w:t>Absent</w:t>
            </w:r>
          </w:p>
        </w:tc>
        <w:tc>
          <w:tcPr>
            <w:tcW w:w="992" w:type="dxa"/>
            <w:vAlign w:val="bottom"/>
          </w:tcPr>
          <w:p w:rsidR="00981DA1" w:rsidRPr="007B114E" w:rsidRDefault="00981DA1" w:rsidP="00981DA1">
            <w:pPr>
              <w:jc w:val="center"/>
              <w:rPr>
                <w:color w:val="000000"/>
              </w:rPr>
            </w:pPr>
            <w:r w:rsidRPr="007B114E">
              <w:rPr>
                <w:lang w:val="en-GB"/>
              </w:rPr>
              <w:t>Present</w:t>
            </w:r>
          </w:p>
        </w:tc>
        <w:tc>
          <w:tcPr>
            <w:tcW w:w="992" w:type="dxa"/>
            <w:vAlign w:val="bottom"/>
          </w:tcPr>
          <w:p w:rsidR="00981DA1" w:rsidRPr="007B114E" w:rsidRDefault="00981DA1" w:rsidP="00981DA1">
            <w:pPr>
              <w:jc w:val="center"/>
              <w:rPr>
                <w:color w:val="000000"/>
              </w:rPr>
            </w:pPr>
            <w:r w:rsidRPr="007B114E">
              <w:rPr>
                <w:lang w:val="en-GB"/>
              </w:rPr>
              <w:t>Absent</w:t>
            </w:r>
          </w:p>
        </w:tc>
        <w:tc>
          <w:tcPr>
            <w:tcW w:w="992" w:type="dxa"/>
            <w:vAlign w:val="bottom"/>
          </w:tcPr>
          <w:p w:rsidR="00981DA1" w:rsidRPr="007B114E" w:rsidRDefault="00981DA1" w:rsidP="00981DA1">
            <w:pPr>
              <w:jc w:val="center"/>
              <w:rPr>
                <w:color w:val="000000"/>
              </w:rPr>
            </w:pPr>
            <w:r w:rsidRPr="007B114E">
              <w:rPr>
                <w:lang w:val="en-GB"/>
              </w:rPr>
              <w:t>Present</w:t>
            </w:r>
          </w:p>
        </w:tc>
        <w:tc>
          <w:tcPr>
            <w:tcW w:w="992" w:type="dxa"/>
            <w:vAlign w:val="bottom"/>
          </w:tcPr>
          <w:p w:rsidR="00981DA1" w:rsidRPr="007B114E" w:rsidRDefault="00981DA1" w:rsidP="00981DA1">
            <w:pPr>
              <w:jc w:val="center"/>
              <w:rPr>
                <w:color w:val="000000"/>
              </w:rPr>
            </w:pPr>
            <w:r w:rsidRPr="007B114E">
              <w:rPr>
                <w:lang w:val="en-GB"/>
              </w:rPr>
              <w:t>Absent</w:t>
            </w:r>
          </w:p>
        </w:tc>
        <w:tc>
          <w:tcPr>
            <w:tcW w:w="993" w:type="dxa"/>
            <w:vAlign w:val="bottom"/>
          </w:tcPr>
          <w:p w:rsidR="00981DA1" w:rsidRPr="007B114E" w:rsidRDefault="00981DA1" w:rsidP="00981DA1">
            <w:pPr>
              <w:jc w:val="center"/>
              <w:rPr>
                <w:color w:val="000000"/>
              </w:rPr>
            </w:pPr>
            <w:r w:rsidRPr="007B114E">
              <w:rPr>
                <w:lang w:val="en-GB"/>
              </w:rPr>
              <w:t>Present</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w:t>
            </w:r>
          </w:p>
        </w:tc>
        <w:tc>
          <w:tcPr>
            <w:tcW w:w="992" w:type="dxa"/>
            <w:vAlign w:val="bottom"/>
          </w:tcPr>
          <w:p w:rsidR="00981DA1" w:rsidRPr="007B114E" w:rsidRDefault="00981DA1" w:rsidP="00981DA1">
            <w:pPr>
              <w:jc w:val="center"/>
              <w:rPr>
                <w:color w:val="000000"/>
              </w:rPr>
            </w:pPr>
            <w:r w:rsidRPr="007B114E">
              <w:rPr>
                <w:lang w:val="en-GB"/>
              </w:rPr>
              <w:t>31</w:t>
            </w:r>
          </w:p>
        </w:tc>
        <w:tc>
          <w:tcPr>
            <w:tcW w:w="992" w:type="dxa"/>
            <w:vAlign w:val="bottom"/>
          </w:tcPr>
          <w:p w:rsidR="00981DA1" w:rsidRPr="007B114E" w:rsidRDefault="00981DA1" w:rsidP="00981DA1">
            <w:pPr>
              <w:jc w:val="center"/>
              <w:rPr>
                <w:lang w:val="en-GB"/>
              </w:rPr>
            </w:pPr>
            <w:r w:rsidRPr="007B114E">
              <w:rPr>
                <w:lang w:val="en-GB"/>
              </w:rPr>
              <w:t>29</w:t>
            </w:r>
          </w:p>
        </w:tc>
        <w:tc>
          <w:tcPr>
            <w:tcW w:w="992" w:type="dxa"/>
            <w:vAlign w:val="bottom"/>
          </w:tcPr>
          <w:p w:rsidR="00981DA1" w:rsidRPr="007B114E" w:rsidRDefault="00981DA1" w:rsidP="00981DA1">
            <w:pPr>
              <w:jc w:val="center"/>
              <w:rPr>
                <w:color w:val="000000"/>
              </w:rPr>
            </w:pPr>
            <w:r w:rsidRPr="007B114E">
              <w:rPr>
                <w:color w:val="000000"/>
              </w:rPr>
              <w:t>22</w:t>
            </w:r>
          </w:p>
        </w:tc>
        <w:tc>
          <w:tcPr>
            <w:tcW w:w="992" w:type="dxa"/>
            <w:vAlign w:val="bottom"/>
          </w:tcPr>
          <w:p w:rsidR="00981DA1" w:rsidRPr="007B114E" w:rsidRDefault="00981DA1" w:rsidP="00981DA1">
            <w:pPr>
              <w:jc w:val="center"/>
              <w:rPr>
                <w:color w:val="000000"/>
              </w:rPr>
            </w:pPr>
            <w:r w:rsidRPr="007B114E">
              <w:rPr>
                <w:color w:val="000000"/>
              </w:rPr>
              <w:t>38</w:t>
            </w:r>
          </w:p>
        </w:tc>
        <w:tc>
          <w:tcPr>
            <w:tcW w:w="992" w:type="dxa"/>
            <w:vAlign w:val="bottom"/>
          </w:tcPr>
          <w:p w:rsidR="00981DA1" w:rsidRPr="007B114E" w:rsidRDefault="00981DA1" w:rsidP="00981DA1">
            <w:pPr>
              <w:jc w:val="center"/>
              <w:rPr>
                <w:lang w:val="en-GB"/>
              </w:rPr>
            </w:pPr>
            <w:r w:rsidRPr="007B114E">
              <w:rPr>
                <w:lang w:val="en-GB"/>
              </w:rPr>
              <w:t>17</w:t>
            </w:r>
          </w:p>
        </w:tc>
        <w:tc>
          <w:tcPr>
            <w:tcW w:w="993" w:type="dxa"/>
            <w:vAlign w:val="bottom"/>
          </w:tcPr>
          <w:p w:rsidR="00981DA1" w:rsidRPr="007B114E" w:rsidRDefault="00981DA1" w:rsidP="00981DA1">
            <w:pPr>
              <w:jc w:val="center"/>
              <w:rPr>
                <w:lang w:val="en-GB"/>
              </w:rPr>
            </w:pPr>
            <w:r w:rsidRPr="007B114E">
              <w:rPr>
                <w:lang w:val="en-GB"/>
              </w:rPr>
              <w:t>43</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2</w:t>
            </w:r>
          </w:p>
        </w:tc>
        <w:tc>
          <w:tcPr>
            <w:tcW w:w="992" w:type="dxa"/>
            <w:vAlign w:val="bottom"/>
          </w:tcPr>
          <w:p w:rsidR="00981DA1" w:rsidRPr="007B114E" w:rsidRDefault="00981DA1" w:rsidP="00981DA1">
            <w:pPr>
              <w:jc w:val="center"/>
              <w:rPr>
                <w:color w:val="000000"/>
              </w:rPr>
            </w:pPr>
            <w:r w:rsidRPr="007B114E">
              <w:rPr>
                <w:color w:val="000000"/>
              </w:rPr>
              <w:t>40</w:t>
            </w:r>
          </w:p>
        </w:tc>
        <w:tc>
          <w:tcPr>
            <w:tcW w:w="992" w:type="dxa"/>
            <w:vAlign w:val="bottom"/>
          </w:tcPr>
          <w:p w:rsidR="00981DA1" w:rsidRPr="007B114E" w:rsidRDefault="00981DA1" w:rsidP="00981DA1">
            <w:pPr>
              <w:jc w:val="center"/>
              <w:rPr>
                <w:color w:val="000000"/>
              </w:rPr>
            </w:pPr>
            <w:r w:rsidRPr="007B114E">
              <w:rPr>
                <w:color w:val="000000"/>
              </w:rPr>
              <w:t>20</w:t>
            </w:r>
          </w:p>
        </w:tc>
        <w:tc>
          <w:tcPr>
            <w:tcW w:w="992" w:type="dxa"/>
            <w:vAlign w:val="bottom"/>
          </w:tcPr>
          <w:p w:rsidR="00981DA1" w:rsidRPr="007B114E" w:rsidRDefault="00981DA1" w:rsidP="00981DA1">
            <w:pPr>
              <w:jc w:val="center"/>
              <w:rPr>
                <w:color w:val="000000"/>
              </w:rPr>
            </w:pPr>
            <w:r w:rsidRPr="007B114E">
              <w:rPr>
                <w:color w:val="000000"/>
              </w:rPr>
              <w:t>42</w:t>
            </w:r>
          </w:p>
        </w:tc>
        <w:tc>
          <w:tcPr>
            <w:tcW w:w="992" w:type="dxa"/>
            <w:vAlign w:val="bottom"/>
          </w:tcPr>
          <w:p w:rsidR="00981DA1" w:rsidRPr="007B114E" w:rsidRDefault="00981DA1" w:rsidP="00981DA1">
            <w:pPr>
              <w:jc w:val="center"/>
              <w:rPr>
                <w:color w:val="000000"/>
              </w:rPr>
            </w:pPr>
            <w:r w:rsidRPr="007B114E">
              <w:rPr>
                <w:color w:val="000000"/>
              </w:rPr>
              <w:t>18</w:t>
            </w:r>
          </w:p>
        </w:tc>
        <w:tc>
          <w:tcPr>
            <w:tcW w:w="992" w:type="dxa"/>
            <w:vAlign w:val="bottom"/>
          </w:tcPr>
          <w:p w:rsidR="00981DA1" w:rsidRPr="007B114E" w:rsidRDefault="00981DA1" w:rsidP="00981DA1">
            <w:pPr>
              <w:jc w:val="center"/>
              <w:rPr>
                <w:color w:val="000000"/>
              </w:rPr>
            </w:pPr>
            <w:r w:rsidRPr="007B114E">
              <w:rPr>
                <w:color w:val="000000"/>
              </w:rPr>
              <w:t>41</w:t>
            </w:r>
          </w:p>
        </w:tc>
        <w:tc>
          <w:tcPr>
            <w:tcW w:w="993" w:type="dxa"/>
            <w:vAlign w:val="bottom"/>
          </w:tcPr>
          <w:p w:rsidR="00981DA1" w:rsidRPr="007B114E" w:rsidRDefault="00981DA1" w:rsidP="00981DA1">
            <w:pPr>
              <w:jc w:val="center"/>
              <w:rPr>
                <w:lang w:val="en-GB"/>
              </w:rPr>
            </w:pPr>
            <w:r w:rsidRPr="007B114E">
              <w:rPr>
                <w:lang w:val="en-GB"/>
              </w:rPr>
              <w:t>19</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3</w:t>
            </w:r>
          </w:p>
        </w:tc>
        <w:tc>
          <w:tcPr>
            <w:tcW w:w="992" w:type="dxa"/>
            <w:vAlign w:val="bottom"/>
          </w:tcPr>
          <w:p w:rsidR="00981DA1" w:rsidRPr="007B114E" w:rsidRDefault="00981DA1" w:rsidP="00981DA1">
            <w:pPr>
              <w:jc w:val="center"/>
              <w:rPr>
                <w:color w:val="000000"/>
              </w:rPr>
            </w:pPr>
            <w:r w:rsidRPr="007B114E">
              <w:rPr>
                <w:color w:val="000000"/>
              </w:rPr>
              <w:t>5</w:t>
            </w:r>
            <w:r w:rsidRPr="007B114E">
              <w:rPr>
                <w:lang w:val="en-GB"/>
              </w:rPr>
              <w:t>0</w:t>
            </w:r>
          </w:p>
        </w:tc>
        <w:tc>
          <w:tcPr>
            <w:tcW w:w="992" w:type="dxa"/>
            <w:vAlign w:val="bottom"/>
          </w:tcPr>
          <w:p w:rsidR="00981DA1" w:rsidRPr="007B114E" w:rsidRDefault="00981DA1" w:rsidP="00981DA1">
            <w:pPr>
              <w:jc w:val="center"/>
              <w:rPr>
                <w:color w:val="000000"/>
              </w:rPr>
            </w:pPr>
            <w:r w:rsidRPr="007B114E">
              <w:rPr>
                <w:color w:val="000000"/>
              </w:rPr>
              <w:t>10</w:t>
            </w:r>
          </w:p>
        </w:tc>
        <w:tc>
          <w:tcPr>
            <w:tcW w:w="992" w:type="dxa"/>
            <w:vAlign w:val="bottom"/>
          </w:tcPr>
          <w:p w:rsidR="00981DA1" w:rsidRPr="007B114E" w:rsidRDefault="00981DA1" w:rsidP="00981DA1">
            <w:pPr>
              <w:jc w:val="center"/>
              <w:rPr>
                <w:color w:val="000000"/>
              </w:rPr>
            </w:pPr>
            <w:r w:rsidRPr="007B114E">
              <w:rPr>
                <w:lang w:val="en-GB"/>
              </w:rPr>
              <w:t>52</w:t>
            </w:r>
          </w:p>
        </w:tc>
        <w:tc>
          <w:tcPr>
            <w:tcW w:w="992" w:type="dxa"/>
            <w:vAlign w:val="bottom"/>
          </w:tcPr>
          <w:p w:rsidR="00981DA1" w:rsidRPr="007B114E" w:rsidRDefault="00981DA1" w:rsidP="00981DA1">
            <w:pPr>
              <w:jc w:val="center"/>
              <w:rPr>
                <w:color w:val="000000"/>
              </w:rPr>
            </w:pPr>
            <w:r w:rsidRPr="007B114E">
              <w:rPr>
                <w:color w:val="000000"/>
              </w:rPr>
              <w:t>8</w:t>
            </w:r>
          </w:p>
        </w:tc>
        <w:tc>
          <w:tcPr>
            <w:tcW w:w="992" w:type="dxa"/>
            <w:vAlign w:val="bottom"/>
          </w:tcPr>
          <w:p w:rsidR="00981DA1" w:rsidRPr="007B114E" w:rsidRDefault="00981DA1" w:rsidP="00981DA1">
            <w:pPr>
              <w:jc w:val="center"/>
              <w:rPr>
                <w:color w:val="000000"/>
              </w:rPr>
            </w:pPr>
            <w:r w:rsidRPr="007B114E">
              <w:rPr>
                <w:lang w:val="en-GB"/>
              </w:rPr>
              <w:t>55</w:t>
            </w:r>
          </w:p>
        </w:tc>
        <w:tc>
          <w:tcPr>
            <w:tcW w:w="993" w:type="dxa"/>
            <w:vAlign w:val="bottom"/>
          </w:tcPr>
          <w:p w:rsidR="00981DA1" w:rsidRPr="007B114E" w:rsidRDefault="00981DA1" w:rsidP="00981DA1">
            <w:pPr>
              <w:jc w:val="center"/>
              <w:rPr>
                <w:lang w:val="en-GB"/>
              </w:rPr>
            </w:pPr>
            <w:r w:rsidRPr="007B114E">
              <w:rPr>
                <w:lang w:val="en-GB"/>
              </w:rPr>
              <w:t>5</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4</w:t>
            </w:r>
          </w:p>
        </w:tc>
        <w:tc>
          <w:tcPr>
            <w:tcW w:w="992" w:type="dxa"/>
            <w:vAlign w:val="bottom"/>
          </w:tcPr>
          <w:p w:rsidR="00981DA1" w:rsidRPr="007B114E" w:rsidRDefault="00981DA1" w:rsidP="00981DA1">
            <w:pPr>
              <w:jc w:val="center"/>
              <w:rPr>
                <w:color w:val="000000"/>
              </w:rPr>
            </w:pPr>
            <w:r w:rsidRPr="007B114E">
              <w:rPr>
                <w:color w:val="000000"/>
              </w:rPr>
              <w:t>42</w:t>
            </w:r>
          </w:p>
        </w:tc>
        <w:tc>
          <w:tcPr>
            <w:tcW w:w="992" w:type="dxa"/>
            <w:vAlign w:val="bottom"/>
          </w:tcPr>
          <w:p w:rsidR="00981DA1" w:rsidRPr="007B114E" w:rsidRDefault="00981DA1" w:rsidP="00981DA1">
            <w:pPr>
              <w:jc w:val="center"/>
              <w:rPr>
                <w:color w:val="000000"/>
              </w:rPr>
            </w:pPr>
            <w:r w:rsidRPr="007B114E">
              <w:rPr>
                <w:color w:val="000000"/>
              </w:rPr>
              <w:t>18</w:t>
            </w:r>
          </w:p>
        </w:tc>
        <w:tc>
          <w:tcPr>
            <w:tcW w:w="992" w:type="dxa"/>
            <w:vAlign w:val="bottom"/>
          </w:tcPr>
          <w:p w:rsidR="00981DA1" w:rsidRPr="007B114E" w:rsidRDefault="00981DA1" w:rsidP="00981DA1">
            <w:pPr>
              <w:jc w:val="center"/>
              <w:rPr>
                <w:color w:val="000000"/>
              </w:rPr>
            </w:pPr>
            <w:r w:rsidRPr="007B114E">
              <w:rPr>
                <w:color w:val="000000"/>
              </w:rPr>
              <w:t>40</w:t>
            </w:r>
          </w:p>
        </w:tc>
        <w:tc>
          <w:tcPr>
            <w:tcW w:w="992" w:type="dxa"/>
            <w:vAlign w:val="bottom"/>
          </w:tcPr>
          <w:p w:rsidR="00981DA1" w:rsidRPr="007B114E" w:rsidRDefault="00981DA1" w:rsidP="00981DA1">
            <w:pPr>
              <w:jc w:val="center"/>
              <w:rPr>
                <w:color w:val="000000"/>
              </w:rPr>
            </w:pPr>
            <w:r w:rsidRPr="007B114E">
              <w:rPr>
                <w:color w:val="000000"/>
              </w:rPr>
              <w:t>20</w:t>
            </w:r>
          </w:p>
        </w:tc>
        <w:tc>
          <w:tcPr>
            <w:tcW w:w="992" w:type="dxa"/>
            <w:vAlign w:val="bottom"/>
          </w:tcPr>
          <w:p w:rsidR="00981DA1" w:rsidRPr="007B114E" w:rsidRDefault="00981DA1" w:rsidP="00981DA1">
            <w:pPr>
              <w:jc w:val="center"/>
              <w:rPr>
                <w:color w:val="000000"/>
              </w:rPr>
            </w:pPr>
            <w:r w:rsidRPr="007B114E">
              <w:rPr>
                <w:color w:val="000000"/>
              </w:rPr>
              <w:t>34</w:t>
            </w:r>
          </w:p>
        </w:tc>
        <w:tc>
          <w:tcPr>
            <w:tcW w:w="993" w:type="dxa"/>
            <w:vAlign w:val="bottom"/>
          </w:tcPr>
          <w:p w:rsidR="00981DA1" w:rsidRPr="007B114E" w:rsidRDefault="00981DA1" w:rsidP="00981DA1">
            <w:pPr>
              <w:jc w:val="center"/>
              <w:rPr>
                <w:color w:val="000000"/>
              </w:rPr>
            </w:pPr>
            <w:r w:rsidRPr="007B114E">
              <w:rPr>
                <w:color w:val="000000"/>
              </w:rPr>
              <w:t>26</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5</w:t>
            </w:r>
          </w:p>
        </w:tc>
        <w:tc>
          <w:tcPr>
            <w:tcW w:w="992" w:type="dxa"/>
            <w:vAlign w:val="bottom"/>
          </w:tcPr>
          <w:p w:rsidR="00981DA1" w:rsidRPr="007B114E" w:rsidRDefault="00981DA1" w:rsidP="00981DA1">
            <w:pPr>
              <w:jc w:val="center"/>
              <w:rPr>
                <w:color w:val="000000"/>
              </w:rPr>
            </w:pPr>
            <w:r w:rsidRPr="007B114E">
              <w:rPr>
                <w:color w:val="000000"/>
              </w:rPr>
              <w:t>37</w:t>
            </w:r>
          </w:p>
        </w:tc>
        <w:tc>
          <w:tcPr>
            <w:tcW w:w="992" w:type="dxa"/>
            <w:vAlign w:val="bottom"/>
          </w:tcPr>
          <w:p w:rsidR="00981DA1" w:rsidRPr="007B114E" w:rsidRDefault="00981DA1" w:rsidP="00981DA1">
            <w:pPr>
              <w:jc w:val="center"/>
              <w:rPr>
                <w:color w:val="000000"/>
              </w:rPr>
            </w:pPr>
            <w:r w:rsidRPr="007B114E">
              <w:rPr>
                <w:color w:val="000000"/>
              </w:rPr>
              <w:t>23</w:t>
            </w:r>
          </w:p>
        </w:tc>
        <w:tc>
          <w:tcPr>
            <w:tcW w:w="992" w:type="dxa"/>
            <w:vAlign w:val="bottom"/>
          </w:tcPr>
          <w:p w:rsidR="00981DA1" w:rsidRPr="007B114E" w:rsidRDefault="00981DA1" w:rsidP="00981DA1">
            <w:pPr>
              <w:jc w:val="center"/>
              <w:rPr>
                <w:color w:val="000000"/>
              </w:rPr>
            </w:pPr>
            <w:r w:rsidRPr="007B114E">
              <w:rPr>
                <w:lang w:val="en-GB"/>
              </w:rPr>
              <w:t>42</w:t>
            </w:r>
          </w:p>
        </w:tc>
        <w:tc>
          <w:tcPr>
            <w:tcW w:w="992" w:type="dxa"/>
            <w:vAlign w:val="bottom"/>
          </w:tcPr>
          <w:p w:rsidR="00981DA1" w:rsidRPr="007B114E" w:rsidRDefault="00981DA1" w:rsidP="00981DA1">
            <w:pPr>
              <w:jc w:val="center"/>
              <w:rPr>
                <w:color w:val="000000"/>
              </w:rPr>
            </w:pPr>
            <w:r w:rsidRPr="007B114E">
              <w:rPr>
                <w:color w:val="000000"/>
              </w:rPr>
              <w:t>18</w:t>
            </w:r>
          </w:p>
        </w:tc>
        <w:tc>
          <w:tcPr>
            <w:tcW w:w="992" w:type="dxa"/>
            <w:vAlign w:val="bottom"/>
          </w:tcPr>
          <w:p w:rsidR="00981DA1" w:rsidRPr="007B114E" w:rsidRDefault="00981DA1" w:rsidP="00981DA1">
            <w:pPr>
              <w:jc w:val="center"/>
              <w:rPr>
                <w:color w:val="000000"/>
              </w:rPr>
            </w:pPr>
            <w:r w:rsidRPr="007B114E">
              <w:rPr>
                <w:lang w:val="en-GB"/>
              </w:rPr>
              <w:t>37</w:t>
            </w:r>
          </w:p>
        </w:tc>
        <w:tc>
          <w:tcPr>
            <w:tcW w:w="993" w:type="dxa"/>
            <w:vAlign w:val="bottom"/>
          </w:tcPr>
          <w:p w:rsidR="00981DA1" w:rsidRPr="007B114E" w:rsidRDefault="00981DA1" w:rsidP="00981DA1">
            <w:pPr>
              <w:jc w:val="center"/>
              <w:rPr>
                <w:color w:val="000000"/>
              </w:rPr>
            </w:pPr>
            <w:r w:rsidRPr="007B114E">
              <w:rPr>
                <w:color w:val="000000"/>
              </w:rPr>
              <w:t>23</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6</w:t>
            </w:r>
          </w:p>
        </w:tc>
        <w:tc>
          <w:tcPr>
            <w:tcW w:w="992" w:type="dxa"/>
            <w:vAlign w:val="bottom"/>
          </w:tcPr>
          <w:p w:rsidR="00981DA1" w:rsidRPr="007B114E" w:rsidRDefault="00981DA1" w:rsidP="00981DA1">
            <w:pPr>
              <w:jc w:val="center"/>
              <w:rPr>
                <w:color w:val="000000"/>
              </w:rPr>
            </w:pPr>
            <w:r w:rsidRPr="007B114E">
              <w:rPr>
                <w:color w:val="000000"/>
              </w:rPr>
              <w:t>51</w:t>
            </w:r>
          </w:p>
        </w:tc>
        <w:tc>
          <w:tcPr>
            <w:tcW w:w="992" w:type="dxa"/>
            <w:vAlign w:val="bottom"/>
          </w:tcPr>
          <w:p w:rsidR="00981DA1" w:rsidRPr="007B114E" w:rsidRDefault="00981DA1" w:rsidP="00981DA1">
            <w:pPr>
              <w:jc w:val="center"/>
              <w:rPr>
                <w:color w:val="000000"/>
              </w:rPr>
            </w:pPr>
            <w:r w:rsidRPr="007B114E">
              <w:rPr>
                <w:color w:val="000000"/>
              </w:rPr>
              <w:t>9</w:t>
            </w:r>
          </w:p>
        </w:tc>
        <w:tc>
          <w:tcPr>
            <w:tcW w:w="992" w:type="dxa"/>
            <w:vAlign w:val="bottom"/>
          </w:tcPr>
          <w:p w:rsidR="00981DA1" w:rsidRPr="007B114E" w:rsidRDefault="00981DA1" w:rsidP="00981DA1">
            <w:pPr>
              <w:jc w:val="center"/>
              <w:rPr>
                <w:color w:val="000000"/>
              </w:rPr>
            </w:pPr>
            <w:r w:rsidRPr="007B114E">
              <w:rPr>
                <w:color w:val="000000"/>
              </w:rPr>
              <w:t>49</w:t>
            </w:r>
          </w:p>
        </w:tc>
        <w:tc>
          <w:tcPr>
            <w:tcW w:w="992" w:type="dxa"/>
            <w:vAlign w:val="bottom"/>
          </w:tcPr>
          <w:p w:rsidR="00981DA1" w:rsidRPr="007B114E" w:rsidRDefault="00981DA1" w:rsidP="00981DA1">
            <w:pPr>
              <w:jc w:val="center"/>
              <w:rPr>
                <w:color w:val="000000"/>
              </w:rPr>
            </w:pPr>
            <w:r w:rsidRPr="007B114E">
              <w:rPr>
                <w:color w:val="000000"/>
              </w:rPr>
              <w:t>11</w:t>
            </w:r>
          </w:p>
        </w:tc>
        <w:tc>
          <w:tcPr>
            <w:tcW w:w="992" w:type="dxa"/>
            <w:vAlign w:val="bottom"/>
          </w:tcPr>
          <w:p w:rsidR="00981DA1" w:rsidRPr="007B114E" w:rsidRDefault="00981DA1" w:rsidP="00981DA1">
            <w:pPr>
              <w:jc w:val="center"/>
              <w:rPr>
                <w:color w:val="000000"/>
              </w:rPr>
            </w:pPr>
            <w:r w:rsidRPr="007B114E">
              <w:rPr>
                <w:color w:val="000000"/>
              </w:rPr>
              <w:t>52</w:t>
            </w:r>
          </w:p>
        </w:tc>
        <w:tc>
          <w:tcPr>
            <w:tcW w:w="993" w:type="dxa"/>
            <w:vAlign w:val="bottom"/>
          </w:tcPr>
          <w:p w:rsidR="00981DA1" w:rsidRPr="007B114E" w:rsidRDefault="00981DA1" w:rsidP="00981DA1">
            <w:pPr>
              <w:jc w:val="center"/>
              <w:rPr>
                <w:color w:val="000000"/>
              </w:rPr>
            </w:pPr>
            <w:r w:rsidRPr="007B114E">
              <w:rPr>
                <w:color w:val="000000"/>
              </w:rPr>
              <w:t>8</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7</w:t>
            </w:r>
          </w:p>
        </w:tc>
        <w:tc>
          <w:tcPr>
            <w:tcW w:w="992" w:type="dxa"/>
            <w:vAlign w:val="bottom"/>
          </w:tcPr>
          <w:p w:rsidR="00981DA1" w:rsidRPr="007B114E" w:rsidRDefault="00981DA1" w:rsidP="00981DA1">
            <w:pPr>
              <w:jc w:val="center"/>
              <w:rPr>
                <w:color w:val="000000"/>
              </w:rPr>
            </w:pPr>
            <w:r w:rsidRPr="007B114E">
              <w:rPr>
                <w:color w:val="000000"/>
              </w:rPr>
              <w:t>30</w:t>
            </w:r>
          </w:p>
        </w:tc>
        <w:tc>
          <w:tcPr>
            <w:tcW w:w="992" w:type="dxa"/>
            <w:vAlign w:val="bottom"/>
          </w:tcPr>
          <w:p w:rsidR="00981DA1" w:rsidRPr="007B114E" w:rsidRDefault="00981DA1" w:rsidP="00981DA1">
            <w:pPr>
              <w:jc w:val="center"/>
              <w:rPr>
                <w:color w:val="000000"/>
              </w:rPr>
            </w:pPr>
            <w:r w:rsidRPr="007B114E">
              <w:rPr>
                <w:color w:val="000000"/>
              </w:rPr>
              <w:t>30</w:t>
            </w:r>
          </w:p>
        </w:tc>
        <w:tc>
          <w:tcPr>
            <w:tcW w:w="992" w:type="dxa"/>
            <w:vAlign w:val="bottom"/>
          </w:tcPr>
          <w:p w:rsidR="00981DA1" w:rsidRPr="007B114E" w:rsidRDefault="00981DA1" w:rsidP="00981DA1">
            <w:pPr>
              <w:jc w:val="center"/>
              <w:rPr>
                <w:color w:val="000000"/>
              </w:rPr>
            </w:pPr>
            <w:r w:rsidRPr="007B114E">
              <w:rPr>
                <w:color w:val="000000"/>
              </w:rPr>
              <w:t>25</w:t>
            </w:r>
          </w:p>
        </w:tc>
        <w:tc>
          <w:tcPr>
            <w:tcW w:w="992" w:type="dxa"/>
            <w:vAlign w:val="bottom"/>
          </w:tcPr>
          <w:p w:rsidR="00981DA1" w:rsidRPr="007B114E" w:rsidRDefault="00981DA1" w:rsidP="00981DA1">
            <w:pPr>
              <w:jc w:val="center"/>
              <w:rPr>
                <w:color w:val="000000"/>
              </w:rPr>
            </w:pPr>
            <w:r w:rsidRPr="007B114E">
              <w:rPr>
                <w:lang w:val="en-GB"/>
              </w:rPr>
              <w:t>35</w:t>
            </w:r>
          </w:p>
        </w:tc>
        <w:tc>
          <w:tcPr>
            <w:tcW w:w="992" w:type="dxa"/>
            <w:vAlign w:val="bottom"/>
          </w:tcPr>
          <w:p w:rsidR="00981DA1" w:rsidRPr="007B114E" w:rsidRDefault="00981DA1" w:rsidP="00981DA1">
            <w:pPr>
              <w:jc w:val="center"/>
              <w:rPr>
                <w:color w:val="000000"/>
              </w:rPr>
            </w:pPr>
            <w:r w:rsidRPr="007B114E">
              <w:rPr>
                <w:color w:val="000000"/>
              </w:rPr>
              <w:t>26</w:t>
            </w:r>
          </w:p>
        </w:tc>
        <w:tc>
          <w:tcPr>
            <w:tcW w:w="993" w:type="dxa"/>
            <w:vAlign w:val="bottom"/>
          </w:tcPr>
          <w:p w:rsidR="00981DA1" w:rsidRPr="007B114E" w:rsidRDefault="00981DA1" w:rsidP="00981DA1">
            <w:pPr>
              <w:jc w:val="center"/>
              <w:rPr>
                <w:color w:val="000000"/>
              </w:rPr>
            </w:pPr>
            <w:r w:rsidRPr="007B114E">
              <w:rPr>
                <w:color w:val="000000"/>
              </w:rPr>
              <w:t>34</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8</w:t>
            </w:r>
          </w:p>
        </w:tc>
        <w:tc>
          <w:tcPr>
            <w:tcW w:w="992" w:type="dxa"/>
            <w:vAlign w:val="bottom"/>
          </w:tcPr>
          <w:p w:rsidR="00981DA1" w:rsidRPr="007B114E" w:rsidRDefault="00981DA1" w:rsidP="00981DA1">
            <w:pPr>
              <w:jc w:val="center"/>
              <w:rPr>
                <w:color w:val="000000"/>
              </w:rPr>
            </w:pPr>
            <w:r w:rsidRPr="007B114E">
              <w:rPr>
                <w:color w:val="000000"/>
              </w:rPr>
              <w:t>37</w:t>
            </w:r>
          </w:p>
        </w:tc>
        <w:tc>
          <w:tcPr>
            <w:tcW w:w="992" w:type="dxa"/>
            <w:vAlign w:val="bottom"/>
          </w:tcPr>
          <w:p w:rsidR="00981DA1" w:rsidRPr="007B114E" w:rsidRDefault="00981DA1" w:rsidP="00981DA1">
            <w:pPr>
              <w:jc w:val="center"/>
              <w:rPr>
                <w:lang w:val="en-GB"/>
              </w:rPr>
            </w:pPr>
            <w:r w:rsidRPr="007B114E">
              <w:rPr>
                <w:lang w:val="en-GB"/>
              </w:rPr>
              <w:t>23</w:t>
            </w:r>
          </w:p>
        </w:tc>
        <w:tc>
          <w:tcPr>
            <w:tcW w:w="992" w:type="dxa"/>
            <w:vAlign w:val="bottom"/>
          </w:tcPr>
          <w:p w:rsidR="00981DA1" w:rsidRPr="007B114E" w:rsidRDefault="00981DA1" w:rsidP="00981DA1">
            <w:pPr>
              <w:jc w:val="center"/>
              <w:rPr>
                <w:color w:val="000000"/>
              </w:rPr>
            </w:pPr>
            <w:r w:rsidRPr="007B114E">
              <w:rPr>
                <w:color w:val="000000"/>
              </w:rPr>
              <w:t>31</w:t>
            </w:r>
          </w:p>
        </w:tc>
        <w:tc>
          <w:tcPr>
            <w:tcW w:w="992" w:type="dxa"/>
            <w:vAlign w:val="bottom"/>
          </w:tcPr>
          <w:p w:rsidR="00981DA1" w:rsidRPr="007B114E" w:rsidRDefault="00981DA1" w:rsidP="00981DA1">
            <w:pPr>
              <w:jc w:val="center"/>
              <w:rPr>
                <w:color w:val="000000"/>
              </w:rPr>
            </w:pPr>
            <w:r w:rsidRPr="007B114E">
              <w:rPr>
                <w:color w:val="000000"/>
              </w:rPr>
              <w:t>29</w:t>
            </w:r>
          </w:p>
        </w:tc>
        <w:tc>
          <w:tcPr>
            <w:tcW w:w="992" w:type="dxa"/>
            <w:vAlign w:val="bottom"/>
          </w:tcPr>
          <w:p w:rsidR="00981DA1" w:rsidRPr="007B114E" w:rsidRDefault="00981DA1" w:rsidP="00981DA1">
            <w:pPr>
              <w:jc w:val="center"/>
              <w:rPr>
                <w:color w:val="000000"/>
              </w:rPr>
            </w:pPr>
            <w:r w:rsidRPr="007B114E">
              <w:rPr>
                <w:color w:val="000000"/>
              </w:rPr>
              <w:t>30</w:t>
            </w:r>
          </w:p>
        </w:tc>
        <w:tc>
          <w:tcPr>
            <w:tcW w:w="993" w:type="dxa"/>
            <w:vAlign w:val="bottom"/>
          </w:tcPr>
          <w:p w:rsidR="00981DA1" w:rsidRPr="007B114E" w:rsidRDefault="00981DA1" w:rsidP="00981DA1">
            <w:pPr>
              <w:jc w:val="center"/>
              <w:rPr>
                <w:color w:val="000000"/>
              </w:rPr>
            </w:pPr>
            <w:r w:rsidRPr="007B114E">
              <w:rPr>
                <w:color w:val="000000"/>
              </w:rPr>
              <w:t>30</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9</w:t>
            </w:r>
          </w:p>
        </w:tc>
        <w:tc>
          <w:tcPr>
            <w:tcW w:w="992" w:type="dxa"/>
            <w:vAlign w:val="bottom"/>
          </w:tcPr>
          <w:p w:rsidR="00981DA1" w:rsidRPr="007B114E" w:rsidRDefault="00981DA1" w:rsidP="00981DA1">
            <w:pPr>
              <w:jc w:val="center"/>
              <w:rPr>
                <w:color w:val="000000"/>
              </w:rPr>
            </w:pPr>
            <w:r w:rsidRPr="007B114E">
              <w:rPr>
                <w:color w:val="000000"/>
              </w:rPr>
              <w:t>27</w:t>
            </w:r>
          </w:p>
        </w:tc>
        <w:tc>
          <w:tcPr>
            <w:tcW w:w="992" w:type="dxa"/>
            <w:vAlign w:val="bottom"/>
          </w:tcPr>
          <w:p w:rsidR="00981DA1" w:rsidRPr="007B114E" w:rsidRDefault="00981DA1" w:rsidP="00981DA1">
            <w:pPr>
              <w:jc w:val="center"/>
              <w:rPr>
                <w:color w:val="000000"/>
              </w:rPr>
            </w:pPr>
            <w:r w:rsidRPr="007B114E">
              <w:rPr>
                <w:color w:val="000000"/>
              </w:rPr>
              <w:t>33</w:t>
            </w:r>
          </w:p>
        </w:tc>
        <w:tc>
          <w:tcPr>
            <w:tcW w:w="992" w:type="dxa"/>
            <w:vAlign w:val="bottom"/>
          </w:tcPr>
          <w:p w:rsidR="00981DA1" w:rsidRPr="007B114E" w:rsidRDefault="00981DA1" w:rsidP="00981DA1">
            <w:pPr>
              <w:jc w:val="center"/>
              <w:rPr>
                <w:color w:val="000000"/>
              </w:rPr>
            </w:pPr>
            <w:r w:rsidRPr="007B114E">
              <w:rPr>
                <w:color w:val="000000"/>
              </w:rPr>
              <w:t>27</w:t>
            </w:r>
          </w:p>
        </w:tc>
        <w:tc>
          <w:tcPr>
            <w:tcW w:w="992" w:type="dxa"/>
            <w:vAlign w:val="bottom"/>
          </w:tcPr>
          <w:p w:rsidR="00981DA1" w:rsidRPr="007B114E" w:rsidRDefault="00981DA1" w:rsidP="00981DA1">
            <w:pPr>
              <w:jc w:val="center"/>
              <w:rPr>
                <w:color w:val="000000"/>
              </w:rPr>
            </w:pPr>
            <w:r w:rsidRPr="007B114E">
              <w:rPr>
                <w:color w:val="000000"/>
              </w:rPr>
              <w:t>33</w:t>
            </w:r>
          </w:p>
        </w:tc>
        <w:tc>
          <w:tcPr>
            <w:tcW w:w="992" w:type="dxa"/>
            <w:vAlign w:val="bottom"/>
          </w:tcPr>
          <w:p w:rsidR="00981DA1" w:rsidRPr="007B114E" w:rsidRDefault="00981DA1" w:rsidP="00981DA1">
            <w:pPr>
              <w:jc w:val="center"/>
              <w:rPr>
                <w:color w:val="000000"/>
              </w:rPr>
            </w:pPr>
            <w:r w:rsidRPr="007B114E">
              <w:rPr>
                <w:color w:val="000000"/>
              </w:rPr>
              <w:t>25</w:t>
            </w:r>
          </w:p>
        </w:tc>
        <w:tc>
          <w:tcPr>
            <w:tcW w:w="993" w:type="dxa"/>
            <w:vAlign w:val="bottom"/>
          </w:tcPr>
          <w:p w:rsidR="00981DA1" w:rsidRPr="007B114E" w:rsidRDefault="00981DA1" w:rsidP="00981DA1">
            <w:pPr>
              <w:jc w:val="center"/>
              <w:rPr>
                <w:color w:val="000000"/>
              </w:rPr>
            </w:pPr>
            <w:r w:rsidRPr="007B114E">
              <w:rPr>
                <w:color w:val="000000"/>
              </w:rPr>
              <w:t>35</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10</w:t>
            </w:r>
          </w:p>
        </w:tc>
        <w:tc>
          <w:tcPr>
            <w:tcW w:w="992" w:type="dxa"/>
            <w:vAlign w:val="bottom"/>
          </w:tcPr>
          <w:p w:rsidR="00981DA1" w:rsidRPr="007B114E" w:rsidRDefault="00981DA1" w:rsidP="00981DA1">
            <w:pPr>
              <w:jc w:val="center"/>
              <w:rPr>
                <w:color w:val="000000"/>
              </w:rPr>
            </w:pPr>
            <w:r w:rsidRPr="007B114E">
              <w:rPr>
                <w:color w:val="000000"/>
              </w:rPr>
              <w:t>48</w:t>
            </w:r>
          </w:p>
        </w:tc>
        <w:tc>
          <w:tcPr>
            <w:tcW w:w="992" w:type="dxa"/>
            <w:vAlign w:val="bottom"/>
          </w:tcPr>
          <w:p w:rsidR="00981DA1" w:rsidRPr="007B114E" w:rsidRDefault="00981DA1" w:rsidP="00981DA1">
            <w:pPr>
              <w:jc w:val="center"/>
              <w:rPr>
                <w:color w:val="000000"/>
              </w:rPr>
            </w:pPr>
            <w:r w:rsidRPr="007B114E">
              <w:rPr>
                <w:color w:val="000000"/>
              </w:rPr>
              <w:t>12</w:t>
            </w:r>
          </w:p>
        </w:tc>
        <w:tc>
          <w:tcPr>
            <w:tcW w:w="992" w:type="dxa"/>
            <w:vAlign w:val="bottom"/>
          </w:tcPr>
          <w:p w:rsidR="00981DA1" w:rsidRPr="007B114E" w:rsidRDefault="00981DA1" w:rsidP="00981DA1">
            <w:pPr>
              <w:jc w:val="center"/>
              <w:rPr>
                <w:color w:val="000000"/>
              </w:rPr>
            </w:pPr>
            <w:r w:rsidRPr="007B114E">
              <w:rPr>
                <w:color w:val="000000"/>
              </w:rPr>
              <w:t>47</w:t>
            </w:r>
          </w:p>
        </w:tc>
        <w:tc>
          <w:tcPr>
            <w:tcW w:w="992" w:type="dxa"/>
            <w:vAlign w:val="bottom"/>
          </w:tcPr>
          <w:p w:rsidR="00981DA1" w:rsidRPr="007B114E" w:rsidRDefault="00981DA1" w:rsidP="00981DA1">
            <w:pPr>
              <w:jc w:val="center"/>
              <w:rPr>
                <w:color w:val="000000"/>
              </w:rPr>
            </w:pPr>
            <w:r w:rsidRPr="007B114E">
              <w:rPr>
                <w:color w:val="000000"/>
              </w:rPr>
              <w:t>13</w:t>
            </w:r>
          </w:p>
        </w:tc>
        <w:tc>
          <w:tcPr>
            <w:tcW w:w="992" w:type="dxa"/>
            <w:vAlign w:val="bottom"/>
          </w:tcPr>
          <w:p w:rsidR="00981DA1" w:rsidRPr="007B114E" w:rsidRDefault="00981DA1" w:rsidP="00981DA1">
            <w:pPr>
              <w:jc w:val="center"/>
              <w:rPr>
                <w:color w:val="000000"/>
              </w:rPr>
            </w:pPr>
            <w:r w:rsidRPr="007B114E">
              <w:rPr>
                <w:color w:val="000000"/>
              </w:rPr>
              <w:t>43</w:t>
            </w:r>
          </w:p>
        </w:tc>
        <w:tc>
          <w:tcPr>
            <w:tcW w:w="993" w:type="dxa"/>
            <w:vAlign w:val="bottom"/>
          </w:tcPr>
          <w:p w:rsidR="00981DA1" w:rsidRPr="007B114E" w:rsidRDefault="00981DA1" w:rsidP="00981DA1">
            <w:pPr>
              <w:jc w:val="center"/>
              <w:rPr>
                <w:color w:val="000000"/>
              </w:rPr>
            </w:pPr>
            <w:r w:rsidRPr="007B114E">
              <w:rPr>
                <w:color w:val="000000"/>
              </w:rPr>
              <w:t>17</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11</w:t>
            </w:r>
          </w:p>
        </w:tc>
        <w:tc>
          <w:tcPr>
            <w:tcW w:w="992" w:type="dxa"/>
            <w:vAlign w:val="bottom"/>
          </w:tcPr>
          <w:p w:rsidR="00981DA1" w:rsidRPr="007B114E" w:rsidRDefault="00981DA1" w:rsidP="00981DA1">
            <w:pPr>
              <w:jc w:val="center"/>
              <w:rPr>
                <w:color w:val="000000"/>
              </w:rPr>
            </w:pPr>
            <w:r w:rsidRPr="007B114E">
              <w:rPr>
                <w:color w:val="000000"/>
              </w:rPr>
              <w:t>40</w:t>
            </w:r>
          </w:p>
        </w:tc>
        <w:tc>
          <w:tcPr>
            <w:tcW w:w="992" w:type="dxa"/>
            <w:vAlign w:val="bottom"/>
          </w:tcPr>
          <w:p w:rsidR="00981DA1" w:rsidRPr="007B114E" w:rsidRDefault="00981DA1" w:rsidP="00981DA1">
            <w:pPr>
              <w:jc w:val="center"/>
              <w:rPr>
                <w:color w:val="000000"/>
              </w:rPr>
            </w:pPr>
            <w:r w:rsidRPr="007B114E">
              <w:rPr>
                <w:color w:val="000000"/>
              </w:rPr>
              <w:t>20</w:t>
            </w:r>
          </w:p>
        </w:tc>
        <w:tc>
          <w:tcPr>
            <w:tcW w:w="992" w:type="dxa"/>
            <w:vAlign w:val="bottom"/>
          </w:tcPr>
          <w:p w:rsidR="00981DA1" w:rsidRPr="007B114E" w:rsidRDefault="00981DA1" w:rsidP="00981DA1">
            <w:pPr>
              <w:jc w:val="center"/>
              <w:rPr>
                <w:color w:val="000000"/>
              </w:rPr>
            </w:pPr>
            <w:r w:rsidRPr="007B114E">
              <w:rPr>
                <w:lang w:val="en-GB"/>
              </w:rPr>
              <w:t>40</w:t>
            </w:r>
          </w:p>
        </w:tc>
        <w:tc>
          <w:tcPr>
            <w:tcW w:w="992" w:type="dxa"/>
            <w:vAlign w:val="bottom"/>
          </w:tcPr>
          <w:p w:rsidR="00981DA1" w:rsidRPr="007B114E" w:rsidRDefault="00981DA1" w:rsidP="00981DA1">
            <w:pPr>
              <w:jc w:val="center"/>
              <w:rPr>
                <w:color w:val="000000"/>
              </w:rPr>
            </w:pPr>
            <w:r w:rsidRPr="007B114E">
              <w:rPr>
                <w:color w:val="000000"/>
              </w:rPr>
              <w:t>20</w:t>
            </w:r>
          </w:p>
        </w:tc>
        <w:tc>
          <w:tcPr>
            <w:tcW w:w="992" w:type="dxa"/>
            <w:vAlign w:val="bottom"/>
          </w:tcPr>
          <w:p w:rsidR="00981DA1" w:rsidRPr="007B114E" w:rsidRDefault="00981DA1" w:rsidP="00981DA1">
            <w:pPr>
              <w:jc w:val="center"/>
              <w:rPr>
                <w:color w:val="000000"/>
              </w:rPr>
            </w:pPr>
            <w:r w:rsidRPr="007B114E">
              <w:rPr>
                <w:lang w:val="en-GB"/>
              </w:rPr>
              <w:t>32</w:t>
            </w:r>
          </w:p>
        </w:tc>
        <w:tc>
          <w:tcPr>
            <w:tcW w:w="993" w:type="dxa"/>
            <w:vAlign w:val="bottom"/>
          </w:tcPr>
          <w:p w:rsidR="00981DA1" w:rsidRPr="007B114E" w:rsidRDefault="00981DA1" w:rsidP="00981DA1">
            <w:pPr>
              <w:jc w:val="center"/>
              <w:rPr>
                <w:color w:val="000000"/>
              </w:rPr>
            </w:pPr>
            <w:r w:rsidRPr="007B114E">
              <w:rPr>
                <w:lang w:val="en-GB"/>
              </w:rPr>
              <w:t>28</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12</w:t>
            </w:r>
          </w:p>
        </w:tc>
        <w:tc>
          <w:tcPr>
            <w:tcW w:w="992" w:type="dxa"/>
            <w:vAlign w:val="bottom"/>
          </w:tcPr>
          <w:p w:rsidR="00981DA1" w:rsidRPr="007B114E" w:rsidRDefault="00981DA1" w:rsidP="00981DA1">
            <w:pPr>
              <w:jc w:val="center"/>
              <w:rPr>
                <w:color w:val="000000"/>
              </w:rPr>
            </w:pPr>
            <w:r w:rsidRPr="007B114E">
              <w:rPr>
                <w:color w:val="000000"/>
              </w:rPr>
              <w:t>18</w:t>
            </w:r>
          </w:p>
        </w:tc>
        <w:tc>
          <w:tcPr>
            <w:tcW w:w="992" w:type="dxa"/>
            <w:vAlign w:val="bottom"/>
          </w:tcPr>
          <w:p w:rsidR="00981DA1" w:rsidRPr="007B114E" w:rsidRDefault="00981DA1" w:rsidP="00981DA1">
            <w:pPr>
              <w:jc w:val="center"/>
              <w:rPr>
                <w:color w:val="000000"/>
              </w:rPr>
            </w:pPr>
            <w:r w:rsidRPr="007B114E">
              <w:rPr>
                <w:color w:val="000000"/>
              </w:rPr>
              <w:t>42</w:t>
            </w:r>
          </w:p>
        </w:tc>
        <w:tc>
          <w:tcPr>
            <w:tcW w:w="992" w:type="dxa"/>
            <w:vAlign w:val="bottom"/>
          </w:tcPr>
          <w:p w:rsidR="00981DA1" w:rsidRPr="007B114E" w:rsidRDefault="00981DA1" w:rsidP="00981DA1">
            <w:pPr>
              <w:jc w:val="center"/>
              <w:rPr>
                <w:color w:val="000000"/>
              </w:rPr>
            </w:pPr>
            <w:r w:rsidRPr="007B114E">
              <w:rPr>
                <w:color w:val="000000"/>
              </w:rPr>
              <w:t>13</w:t>
            </w:r>
          </w:p>
        </w:tc>
        <w:tc>
          <w:tcPr>
            <w:tcW w:w="992" w:type="dxa"/>
            <w:vAlign w:val="bottom"/>
          </w:tcPr>
          <w:p w:rsidR="00981DA1" w:rsidRPr="007B114E" w:rsidRDefault="00981DA1" w:rsidP="00981DA1">
            <w:pPr>
              <w:jc w:val="center"/>
              <w:rPr>
                <w:lang w:val="en-GB"/>
              </w:rPr>
            </w:pPr>
            <w:r w:rsidRPr="007B114E">
              <w:rPr>
                <w:lang w:val="en-GB"/>
              </w:rPr>
              <w:t>47</w:t>
            </w:r>
          </w:p>
        </w:tc>
        <w:tc>
          <w:tcPr>
            <w:tcW w:w="992" w:type="dxa"/>
            <w:vAlign w:val="bottom"/>
          </w:tcPr>
          <w:p w:rsidR="00981DA1" w:rsidRPr="007B114E" w:rsidRDefault="00981DA1" w:rsidP="00981DA1">
            <w:pPr>
              <w:jc w:val="center"/>
              <w:rPr>
                <w:color w:val="000000"/>
              </w:rPr>
            </w:pPr>
            <w:r w:rsidRPr="007B114E">
              <w:rPr>
                <w:color w:val="000000"/>
              </w:rPr>
              <w:t>12</w:t>
            </w:r>
          </w:p>
        </w:tc>
        <w:tc>
          <w:tcPr>
            <w:tcW w:w="993" w:type="dxa"/>
            <w:vAlign w:val="bottom"/>
          </w:tcPr>
          <w:p w:rsidR="00981DA1" w:rsidRPr="007B114E" w:rsidRDefault="00981DA1" w:rsidP="00981DA1">
            <w:pPr>
              <w:jc w:val="center"/>
              <w:rPr>
                <w:color w:val="000000"/>
              </w:rPr>
            </w:pPr>
            <w:r w:rsidRPr="007B114E">
              <w:rPr>
                <w:color w:val="000000"/>
              </w:rPr>
              <w:t>48</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13</w:t>
            </w:r>
          </w:p>
        </w:tc>
        <w:tc>
          <w:tcPr>
            <w:tcW w:w="992" w:type="dxa"/>
            <w:vAlign w:val="bottom"/>
          </w:tcPr>
          <w:p w:rsidR="00981DA1" w:rsidRPr="007B114E" w:rsidRDefault="00981DA1" w:rsidP="00981DA1">
            <w:pPr>
              <w:jc w:val="center"/>
              <w:rPr>
                <w:color w:val="000000"/>
              </w:rPr>
            </w:pPr>
            <w:r w:rsidRPr="007B114E">
              <w:rPr>
                <w:color w:val="000000"/>
              </w:rPr>
              <w:t>10</w:t>
            </w:r>
          </w:p>
        </w:tc>
        <w:tc>
          <w:tcPr>
            <w:tcW w:w="992" w:type="dxa"/>
            <w:vAlign w:val="bottom"/>
          </w:tcPr>
          <w:p w:rsidR="00981DA1" w:rsidRPr="007B114E" w:rsidRDefault="00981DA1" w:rsidP="00981DA1">
            <w:pPr>
              <w:jc w:val="center"/>
              <w:rPr>
                <w:color w:val="000000"/>
              </w:rPr>
            </w:pPr>
            <w:r w:rsidRPr="007B114E">
              <w:rPr>
                <w:color w:val="000000"/>
              </w:rPr>
              <w:t>50</w:t>
            </w:r>
          </w:p>
        </w:tc>
        <w:tc>
          <w:tcPr>
            <w:tcW w:w="992" w:type="dxa"/>
            <w:vAlign w:val="bottom"/>
          </w:tcPr>
          <w:p w:rsidR="00981DA1" w:rsidRPr="007B114E" w:rsidRDefault="00981DA1" w:rsidP="00981DA1">
            <w:pPr>
              <w:jc w:val="center"/>
              <w:rPr>
                <w:color w:val="000000"/>
              </w:rPr>
            </w:pPr>
            <w:r w:rsidRPr="007B114E">
              <w:rPr>
                <w:color w:val="000000"/>
              </w:rPr>
              <w:t>12</w:t>
            </w:r>
          </w:p>
        </w:tc>
        <w:tc>
          <w:tcPr>
            <w:tcW w:w="992" w:type="dxa"/>
            <w:vAlign w:val="bottom"/>
          </w:tcPr>
          <w:p w:rsidR="00981DA1" w:rsidRPr="007B114E" w:rsidRDefault="00981DA1" w:rsidP="00981DA1">
            <w:pPr>
              <w:jc w:val="center"/>
              <w:rPr>
                <w:color w:val="000000"/>
              </w:rPr>
            </w:pPr>
            <w:r w:rsidRPr="007B114E">
              <w:rPr>
                <w:color w:val="000000"/>
              </w:rPr>
              <w:t>48</w:t>
            </w:r>
          </w:p>
        </w:tc>
        <w:tc>
          <w:tcPr>
            <w:tcW w:w="992" w:type="dxa"/>
            <w:vAlign w:val="bottom"/>
          </w:tcPr>
          <w:p w:rsidR="00981DA1" w:rsidRPr="007B114E" w:rsidRDefault="00981DA1" w:rsidP="00981DA1">
            <w:pPr>
              <w:jc w:val="center"/>
              <w:rPr>
                <w:color w:val="000000"/>
              </w:rPr>
            </w:pPr>
            <w:r w:rsidRPr="007B114E">
              <w:rPr>
                <w:color w:val="000000"/>
              </w:rPr>
              <w:t>5</w:t>
            </w:r>
          </w:p>
        </w:tc>
        <w:tc>
          <w:tcPr>
            <w:tcW w:w="993" w:type="dxa"/>
            <w:vAlign w:val="bottom"/>
          </w:tcPr>
          <w:p w:rsidR="00981DA1" w:rsidRPr="007B114E" w:rsidRDefault="00981DA1" w:rsidP="00981DA1">
            <w:pPr>
              <w:jc w:val="center"/>
              <w:rPr>
                <w:color w:val="000000"/>
              </w:rPr>
            </w:pPr>
            <w:r w:rsidRPr="007B114E">
              <w:rPr>
                <w:lang w:val="en-GB"/>
              </w:rPr>
              <w:t>55</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14</w:t>
            </w:r>
          </w:p>
        </w:tc>
        <w:tc>
          <w:tcPr>
            <w:tcW w:w="992" w:type="dxa"/>
            <w:vAlign w:val="bottom"/>
          </w:tcPr>
          <w:p w:rsidR="00981DA1" w:rsidRPr="007B114E" w:rsidRDefault="00981DA1" w:rsidP="00981DA1">
            <w:pPr>
              <w:jc w:val="center"/>
              <w:rPr>
                <w:color w:val="000000"/>
              </w:rPr>
            </w:pPr>
            <w:r w:rsidRPr="007B114E">
              <w:rPr>
                <w:color w:val="000000"/>
              </w:rPr>
              <w:t>41</w:t>
            </w:r>
          </w:p>
        </w:tc>
        <w:tc>
          <w:tcPr>
            <w:tcW w:w="992" w:type="dxa"/>
            <w:vAlign w:val="bottom"/>
          </w:tcPr>
          <w:p w:rsidR="00981DA1" w:rsidRPr="007B114E" w:rsidRDefault="00981DA1" w:rsidP="00981DA1">
            <w:pPr>
              <w:jc w:val="center"/>
              <w:rPr>
                <w:lang w:val="en-GB"/>
              </w:rPr>
            </w:pPr>
            <w:r w:rsidRPr="007B114E">
              <w:rPr>
                <w:lang w:val="en-GB"/>
              </w:rPr>
              <w:t>19</w:t>
            </w:r>
          </w:p>
        </w:tc>
        <w:tc>
          <w:tcPr>
            <w:tcW w:w="992" w:type="dxa"/>
            <w:vAlign w:val="bottom"/>
          </w:tcPr>
          <w:p w:rsidR="00981DA1" w:rsidRPr="007B114E" w:rsidRDefault="00981DA1" w:rsidP="00981DA1">
            <w:pPr>
              <w:jc w:val="center"/>
              <w:rPr>
                <w:lang w:val="en-GB"/>
              </w:rPr>
            </w:pPr>
            <w:r w:rsidRPr="007B114E">
              <w:rPr>
                <w:lang w:val="en-GB"/>
              </w:rPr>
              <w:t>46</w:t>
            </w:r>
          </w:p>
        </w:tc>
        <w:tc>
          <w:tcPr>
            <w:tcW w:w="992" w:type="dxa"/>
            <w:vAlign w:val="bottom"/>
          </w:tcPr>
          <w:p w:rsidR="00981DA1" w:rsidRPr="007B114E" w:rsidRDefault="00981DA1" w:rsidP="00981DA1">
            <w:pPr>
              <w:jc w:val="center"/>
              <w:rPr>
                <w:color w:val="000000"/>
              </w:rPr>
            </w:pPr>
            <w:r w:rsidRPr="007B114E">
              <w:rPr>
                <w:color w:val="000000"/>
              </w:rPr>
              <w:t>14</w:t>
            </w:r>
          </w:p>
        </w:tc>
        <w:tc>
          <w:tcPr>
            <w:tcW w:w="992" w:type="dxa"/>
            <w:vAlign w:val="bottom"/>
          </w:tcPr>
          <w:p w:rsidR="00981DA1" w:rsidRPr="007B114E" w:rsidRDefault="00981DA1" w:rsidP="00981DA1">
            <w:pPr>
              <w:jc w:val="center"/>
              <w:rPr>
                <w:color w:val="000000"/>
              </w:rPr>
            </w:pPr>
            <w:r w:rsidRPr="007B114E">
              <w:rPr>
                <w:color w:val="000000"/>
              </w:rPr>
              <w:t>45</w:t>
            </w:r>
          </w:p>
        </w:tc>
        <w:tc>
          <w:tcPr>
            <w:tcW w:w="993" w:type="dxa"/>
            <w:vAlign w:val="bottom"/>
          </w:tcPr>
          <w:p w:rsidR="00981DA1" w:rsidRPr="007B114E" w:rsidRDefault="00981DA1" w:rsidP="00981DA1">
            <w:pPr>
              <w:jc w:val="center"/>
              <w:rPr>
                <w:color w:val="000000"/>
              </w:rPr>
            </w:pPr>
            <w:r w:rsidRPr="007B114E">
              <w:rPr>
                <w:lang w:val="en-GB"/>
              </w:rPr>
              <w:t>15</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15</w:t>
            </w:r>
          </w:p>
        </w:tc>
        <w:tc>
          <w:tcPr>
            <w:tcW w:w="992" w:type="dxa"/>
            <w:vAlign w:val="bottom"/>
          </w:tcPr>
          <w:p w:rsidR="00981DA1" w:rsidRPr="007B114E" w:rsidRDefault="00981DA1" w:rsidP="00981DA1">
            <w:pPr>
              <w:jc w:val="center"/>
              <w:rPr>
                <w:color w:val="000000"/>
              </w:rPr>
            </w:pPr>
            <w:r w:rsidRPr="007B114E">
              <w:rPr>
                <w:color w:val="000000"/>
              </w:rPr>
              <w:t>58</w:t>
            </w:r>
          </w:p>
        </w:tc>
        <w:tc>
          <w:tcPr>
            <w:tcW w:w="992" w:type="dxa"/>
            <w:vAlign w:val="bottom"/>
          </w:tcPr>
          <w:p w:rsidR="00981DA1" w:rsidRPr="007B114E" w:rsidRDefault="00981DA1" w:rsidP="00981DA1">
            <w:pPr>
              <w:jc w:val="center"/>
              <w:rPr>
                <w:color w:val="000000"/>
              </w:rPr>
            </w:pPr>
            <w:r w:rsidRPr="007B114E">
              <w:rPr>
                <w:color w:val="000000"/>
              </w:rPr>
              <w:t>2</w:t>
            </w:r>
          </w:p>
        </w:tc>
        <w:tc>
          <w:tcPr>
            <w:tcW w:w="992" w:type="dxa"/>
            <w:vAlign w:val="bottom"/>
          </w:tcPr>
          <w:p w:rsidR="00981DA1" w:rsidRPr="007B114E" w:rsidRDefault="00981DA1" w:rsidP="00981DA1">
            <w:pPr>
              <w:jc w:val="center"/>
              <w:rPr>
                <w:color w:val="000000"/>
              </w:rPr>
            </w:pPr>
            <w:r w:rsidRPr="007B114E">
              <w:rPr>
                <w:color w:val="000000"/>
              </w:rPr>
              <w:t>55</w:t>
            </w:r>
          </w:p>
        </w:tc>
        <w:tc>
          <w:tcPr>
            <w:tcW w:w="992" w:type="dxa"/>
            <w:vAlign w:val="bottom"/>
          </w:tcPr>
          <w:p w:rsidR="00981DA1" w:rsidRPr="007B114E" w:rsidRDefault="00981DA1" w:rsidP="00981DA1">
            <w:pPr>
              <w:jc w:val="center"/>
              <w:rPr>
                <w:color w:val="000000"/>
              </w:rPr>
            </w:pPr>
            <w:r w:rsidRPr="007B114E">
              <w:rPr>
                <w:color w:val="000000"/>
              </w:rPr>
              <w:t>5</w:t>
            </w:r>
          </w:p>
        </w:tc>
        <w:tc>
          <w:tcPr>
            <w:tcW w:w="992" w:type="dxa"/>
            <w:vAlign w:val="bottom"/>
          </w:tcPr>
          <w:p w:rsidR="00981DA1" w:rsidRPr="007B114E" w:rsidRDefault="00981DA1" w:rsidP="00981DA1">
            <w:pPr>
              <w:jc w:val="center"/>
              <w:rPr>
                <w:color w:val="000000"/>
              </w:rPr>
            </w:pPr>
            <w:r w:rsidRPr="007B114E">
              <w:rPr>
                <w:color w:val="000000"/>
              </w:rPr>
              <w:t>58</w:t>
            </w:r>
          </w:p>
        </w:tc>
        <w:tc>
          <w:tcPr>
            <w:tcW w:w="993" w:type="dxa"/>
            <w:vAlign w:val="bottom"/>
          </w:tcPr>
          <w:p w:rsidR="00981DA1" w:rsidRPr="007B114E" w:rsidRDefault="00981DA1" w:rsidP="00981DA1">
            <w:pPr>
              <w:jc w:val="center"/>
              <w:rPr>
                <w:lang w:val="en-GB"/>
              </w:rPr>
            </w:pPr>
            <w:r w:rsidRPr="007B114E">
              <w:rPr>
                <w:lang w:val="en-GB"/>
              </w:rPr>
              <w:t>2</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16</w:t>
            </w:r>
          </w:p>
        </w:tc>
        <w:tc>
          <w:tcPr>
            <w:tcW w:w="992" w:type="dxa"/>
            <w:vAlign w:val="bottom"/>
          </w:tcPr>
          <w:p w:rsidR="00981DA1" w:rsidRPr="007B114E" w:rsidRDefault="00981DA1" w:rsidP="00981DA1">
            <w:pPr>
              <w:jc w:val="center"/>
              <w:rPr>
                <w:color w:val="000000"/>
              </w:rPr>
            </w:pPr>
            <w:r w:rsidRPr="007B114E">
              <w:rPr>
                <w:color w:val="000000"/>
              </w:rPr>
              <w:t>7</w:t>
            </w:r>
          </w:p>
        </w:tc>
        <w:tc>
          <w:tcPr>
            <w:tcW w:w="992" w:type="dxa"/>
            <w:vAlign w:val="bottom"/>
          </w:tcPr>
          <w:p w:rsidR="00981DA1" w:rsidRPr="007B114E" w:rsidRDefault="00981DA1" w:rsidP="00981DA1">
            <w:pPr>
              <w:jc w:val="center"/>
              <w:rPr>
                <w:color w:val="000000"/>
              </w:rPr>
            </w:pPr>
            <w:r w:rsidRPr="007B114E">
              <w:rPr>
                <w:color w:val="000000"/>
              </w:rPr>
              <w:t>53</w:t>
            </w:r>
          </w:p>
        </w:tc>
        <w:tc>
          <w:tcPr>
            <w:tcW w:w="992" w:type="dxa"/>
            <w:vAlign w:val="bottom"/>
          </w:tcPr>
          <w:p w:rsidR="00981DA1" w:rsidRPr="007B114E" w:rsidRDefault="00981DA1" w:rsidP="00981DA1">
            <w:pPr>
              <w:jc w:val="center"/>
              <w:rPr>
                <w:color w:val="000000"/>
              </w:rPr>
            </w:pPr>
            <w:r w:rsidRPr="007B114E">
              <w:rPr>
                <w:color w:val="000000"/>
              </w:rPr>
              <w:t>10</w:t>
            </w:r>
          </w:p>
        </w:tc>
        <w:tc>
          <w:tcPr>
            <w:tcW w:w="992" w:type="dxa"/>
            <w:vAlign w:val="bottom"/>
          </w:tcPr>
          <w:p w:rsidR="00981DA1" w:rsidRPr="007B114E" w:rsidRDefault="00981DA1" w:rsidP="00981DA1">
            <w:pPr>
              <w:jc w:val="center"/>
              <w:rPr>
                <w:lang w:val="en-GB"/>
              </w:rPr>
            </w:pPr>
            <w:r w:rsidRPr="007B114E">
              <w:rPr>
                <w:lang w:val="en-GB"/>
              </w:rPr>
              <w:t>50</w:t>
            </w:r>
          </w:p>
        </w:tc>
        <w:tc>
          <w:tcPr>
            <w:tcW w:w="992" w:type="dxa"/>
            <w:vAlign w:val="bottom"/>
          </w:tcPr>
          <w:p w:rsidR="00981DA1" w:rsidRPr="007B114E" w:rsidRDefault="00981DA1" w:rsidP="00981DA1">
            <w:pPr>
              <w:jc w:val="center"/>
              <w:rPr>
                <w:color w:val="000000"/>
              </w:rPr>
            </w:pPr>
            <w:r w:rsidRPr="007B114E">
              <w:rPr>
                <w:color w:val="000000"/>
              </w:rPr>
              <w:t>11</w:t>
            </w:r>
          </w:p>
        </w:tc>
        <w:tc>
          <w:tcPr>
            <w:tcW w:w="993" w:type="dxa"/>
            <w:vAlign w:val="bottom"/>
          </w:tcPr>
          <w:p w:rsidR="00981DA1" w:rsidRPr="007B114E" w:rsidRDefault="00981DA1" w:rsidP="00981DA1">
            <w:pPr>
              <w:jc w:val="center"/>
              <w:rPr>
                <w:color w:val="000000"/>
              </w:rPr>
            </w:pPr>
            <w:r w:rsidRPr="007B114E">
              <w:rPr>
                <w:color w:val="000000"/>
              </w:rPr>
              <w:t>49</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17</w:t>
            </w:r>
          </w:p>
        </w:tc>
        <w:tc>
          <w:tcPr>
            <w:tcW w:w="992" w:type="dxa"/>
            <w:vAlign w:val="bottom"/>
          </w:tcPr>
          <w:p w:rsidR="00981DA1" w:rsidRPr="007B114E" w:rsidRDefault="00981DA1" w:rsidP="00981DA1">
            <w:pPr>
              <w:jc w:val="center"/>
              <w:rPr>
                <w:color w:val="000000"/>
              </w:rPr>
            </w:pPr>
            <w:r w:rsidRPr="007B114E">
              <w:rPr>
                <w:color w:val="000000"/>
              </w:rPr>
              <w:t>25</w:t>
            </w:r>
          </w:p>
        </w:tc>
        <w:tc>
          <w:tcPr>
            <w:tcW w:w="992" w:type="dxa"/>
            <w:vAlign w:val="bottom"/>
          </w:tcPr>
          <w:p w:rsidR="00981DA1" w:rsidRPr="007B114E" w:rsidRDefault="00981DA1" w:rsidP="00981DA1">
            <w:pPr>
              <w:jc w:val="center"/>
              <w:rPr>
                <w:color w:val="000000"/>
              </w:rPr>
            </w:pPr>
            <w:r w:rsidRPr="007B114E">
              <w:rPr>
                <w:lang w:val="en-GB"/>
              </w:rPr>
              <w:t>35</w:t>
            </w:r>
          </w:p>
        </w:tc>
        <w:tc>
          <w:tcPr>
            <w:tcW w:w="992" w:type="dxa"/>
            <w:vAlign w:val="bottom"/>
          </w:tcPr>
          <w:p w:rsidR="00981DA1" w:rsidRPr="007B114E" w:rsidRDefault="00981DA1" w:rsidP="00981DA1">
            <w:pPr>
              <w:jc w:val="center"/>
              <w:rPr>
                <w:color w:val="000000"/>
              </w:rPr>
            </w:pPr>
            <w:r w:rsidRPr="007B114E">
              <w:rPr>
                <w:lang w:val="en-GB"/>
              </w:rPr>
              <w:t>22</w:t>
            </w:r>
          </w:p>
        </w:tc>
        <w:tc>
          <w:tcPr>
            <w:tcW w:w="992" w:type="dxa"/>
            <w:vAlign w:val="bottom"/>
          </w:tcPr>
          <w:p w:rsidR="00981DA1" w:rsidRPr="007B114E" w:rsidRDefault="00981DA1" w:rsidP="00981DA1">
            <w:pPr>
              <w:jc w:val="center"/>
              <w:rPr>
                <w:color w:val="000000"/>
              </w:rPr>
            </w:pPr>
            <w:r w:rsidRPr="007B114E">
              <w:rPr>
                <w:lang w:val="en-GB"/>
              </w:rPr>
              <w:t>38</w:t>
            </w:r>
          </w:p>
        </w:tc>
        <w:tc>
          <w:tcPr>
            <w:tcW w:w="992" w:type="dxa"/>
            <w:vAlign w:val="bottom"/>
          </w:tcPr>
          <w:p w:rsidR="00981DA1" w:rsidRPr="007B114E" w:rsidRDefault="00981DA1" w:rsidP="00981DA1">
            <w:pPr>
              <w:jc w:val="center"/>
              <w:rPr>
                <w:lang w:val="en-GB"/>
              </w:rPr>
            </w:pPr>
            <w:r w:rsidRPr="007B114E">
              <w:rPr>
                <w:lang w:val="en-GB"/>
              </w:rPr>
              <w:t>20</w:t>
            </w:r>
          </w:p>
        </w:tc>
        <w:tc>
          <w:tcPr>
            <w:tcW w:w="993" w:type="dxa"/>
            <w:vAlign w:val="bottom"/>
          </w:tcPr>
          <w:p w:rsidR="00981DA1" w:rsidRPr="007B114E" w:rsidRDefault="00981DA1" w:rsidP="00981DA1">
            <w:pPr>
              <w:jc w:val="center"/>
              <w:rPr>
                <w:color w:val="000000"/>
              </w:rPr>
            </w:pPr>
            <w:r w:rsidRPr="007B114E">
              <w:rPr>
                <w:lang w:val="en-GB"/>
              </w:rPr>
              <w:t>40</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18</w:t>
            </w:r>
          </w:p>
        </w:tc>
        <w:tc>
          <w:tcPr>
            <w:tcW w:w="992" w:type="dxa"/>
            <w:vAlign w:val="bottom"/>
          </w:tcPr>
          <w:p w:rsidR="00981DA1" w:rsidRPr="007B114E" w:rsidRDefault="00981DA1" w:rsidP="00981DA1">
            <w:pPr>
              <w:jc w:val="center"/>
              <w:rPr>
                <w:color w:val="000000"/>
              </w:rPr>
            </w:pPr>
            <w:r w:rsidRPr="007B114E">
              <w:rPr>
                <w:color w:val="000000"/>
              </w:rPr>
              <w:t>48</w:t>
            </w:r>
          </w:p>
        </w:tc>
        <w:tc>
          <w:tcPr>
            <w:tcW w:w="992" w:type="dxa"/>
            <w:vAlign w:val="bottom"/>
          </w:tcPr>
          <w:p w:rsidR="00981DA1" w:rsidRPr="007B114E" w:rsidRDefault="00981DA1" w:rsidP="00981DA1">
            <w:pPr>
              <w:jc w:val="center"/>
              <w:rPr>
                <w:color w:val="000000"/>
              </w:rPr>
            </w:pPr>
            <w:r w:rsidRPr="007B114E">
              <w:rPr>
                <w:color w:val="000000"/>
              </w:rPr>
              <w:t>12</w:t>
            </w:r>
          </w:p>
        </w:tc>
        <w:tc>
          <w:tcPr>
            <w:tcW w:w="992" w:type="dxa"/>
            <w:vAlign w:val="bottom"/>
          </w:tcPr>
          <w:p w:rsidR="00981DA1" w:rsidRPr="007B114E" w:rsidRDefault="00981DA1" w:rsidP="00981DA1">
            <w:pPr>
              <w:jc w:val="center"/>
              <w:rPr>
                <w:color w:val="000000"/>
              </w:rPr>
            </w:pPr>
            <w:r w:rsidRPr="007B114E">
              <w:rPr>
                <w:color w:val="000000"/>
              </w:rPr>
              <w:t>54</w:t>
            </w:r>
          </w:p>
        </w:tc>
        <w:tc>
          <w:tcPr>
            <w:tcW w:w="992" w:type="dxa"/>
            <w:vAlign w:val="bottom"/>
          </w:tcPr>
          <w:p w:rsidR="00981DA1" w:rsidRPr="007B114E" w:rsidRDefault="00981DA1" w:rsidP="00981DA1">
            <w:pPr>
              <w:jc w:val="center"/>
              <w:rPr>
                <w:color w:val="000000"/>
              </w:rPr>
            </w:pPr>
            <w:r w:rsidRPr="007B114E">
              <w:rPr>
                <w:color w:val="000000"/>
              </w:rPr>
              <w:t>6</w:t>
            </w:r>
          </w:p>
        </w:tc>
        <w:tc>
          <w:tcPr>
            <w:tcW w:w="992" w:type="dxa"/>
            <w:vAlign w:val="bottom"/>
          </w:tcPr>
          <w:p w:rsidR="00981DA1" w:rsidRPr="007B114E" w:rsidRDefault="00981DA1" w:rsidP="00981DA1">
            <w:pPr>
              <w:jc w:val="center"/>
              <w:rPr>
                <w:lang w:val="en-GB"/>
              </w:rPr>
            </w:pPr>
            <w:r w:rsidRPr="007B114E">
              <w:rPr>
                <w:lang w:val="en-GB"/>
              </w:rPr>
              <w:t>52</w:t>
            </w:r>
          </w:p>
        </w:tc>
        <w:tc>
          <w:tcPr>
            <w:tcW w:w="993" w:type="dxa"/>
            <w:vAlign w:val="bottom"/>
          </w:tcPr>
          <w:p w:rsidR="00981DA1" w:rsidRPr="007B114E" w:rsidRDefault="00981DA1" w:rsidP="00981DA1">
            <w:pPr>
              <w:jc w:val="center"/>
              <w:rPr>
                <w:color w:val="000000"/>
              </w:rPr>
            </w:pPr>
            <w:r w:rsidRPr="007B114E">
              <w:rPr>
                <w:color w:val="000000"/>
              </w:rPr>
              <w:t>8</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19</w:t>
            </w:r>
          </w:p>
        </w:tc>
        <w:tc>
          <w:tcPr>
            <w:tcW w:w="992" w:type="dxa"/>
            <w:vAlign w:val="bottom"/>
          </w:tcPr>
          <w:p w:rsidR="00981DA1" w:rsidRPr="007B114E" w:rsidRDefault="00981DA1" w:rsidP="00981DA1">
            <w:pPr>
              <w:jc w:val="center"/>
              <w:rPr>
                <w:color w:val="000000"/>
              </w:rPr>
            </w:pPr>
            <w:r w:rsidRPr="007B114E">
              <w:rPr>
                <w:color w:val="000000"/>
              </w:rPr>
              <w:t>20</w:t>
            </w:r>
          </w:p>
        </w:tc>
        <w:tc>
          <w:tcPr>
            <w:tcW w:w="992" w:type="dxa"/>
            <w:vAlign w:val="bottom"/>
          </w:tcPr>
          <w:p w:rsidR="00981DA1" w:rsidRPr="007B114E" w:rsidRDefault="00981DA1" w:rsidP="00981DA1">
            <w:pPr>
              <w:jc w:val="center"/>
              <w:rPr>
                <w:color w:val="000000"/>
              </w:rPr>
            </w:pPr>
            <w:r w:rsidRPr="007B114E">
              <w:rPr>
                <w:color w:val="000000"/>
              </w:rPr>
              <w:t>40</w:t>
            </w:r>
          </w:p>
        </w:tc>
        <w:tc>
          <w:tcPr>
            <w:tcW w:w="992" w:type="dxa"/>
            <w:vAlign w:val="bottom"/>
          </w:tcPr>
          <w:p w:rsidR="00981DA1" w:rsidRPr="007B114E" w:rsidRDefault="00981DA1" w:rsidP="00981DA1">
            <w:pPr>
              <w:jc w:val="center"/>
              <w:rPr>
                <w:color w:val="000000"/>
              </w:rPr>
            </w:pPr>
            <w:r w:rsidRPr="007B114E">
              <w:rPr>
                <w:color w:val="000000"/>
              </w:rPr>
              <w:t>20</w:t>
            </w:r>
          </w:p>
        </w:tc>
        <w:tc>
          <w:tcPr>
            <w:tcW w:w="992" w:type="dxa"/>
            <w:vAlign w:val="bottom"/>
          </w:tcPr>
          <w:p w:rsidR="00981DA1" w:rsidRPr="007B114E" w:rsidRDefault="00981DA1" w:rsidP="00981DA1">
            <w:pPr>
              <w:jc w:val="center"/>
              <w:rPr>
                <w:color w:val="000000"/>
              </w:rPr>
            </w:pPr>
            <w:r w:rsidRPr="007B114E">
              <w:rPr>
                <w:color w:val="000000"/>
              </w:rPr>
              <w:t>40</w:t>
            </w:r>
          </w:p>
        </w:tc>
        <w:tc>
          <w:tcPr>
            <w:tcW w:w="992" w:type="dxa"/>
            <w:vAlign w:val="bottom"/>
          </w:tcPr>
          <w:p w:rsidR="00981DA1" w:rsidRPr="007B114E" w:rsidRDefault="00981DA1" w:rsidP="00981DA1">
            <w:pPr>
              <w:jc w:val="center"/>
              <w:rPr>
                <w:color w:val="000000"/>
              </w:rPr>
            </w:pPr>
            <w:r w:rsidRPr="007B114E">
              <w:rPr>
                <w:lang w:val="en-GB"/>
              </w:rPr>
              <w:t>23</w:t>
            </w:r>
          </w:p>
        </w:tc>
        <w:tc>
          <w:tcPr>
            <w:tcW w:w="993" w:type="dxa"/>
            <w:vAlign w:val="bottom"/>
          </w:tcPr>
          <w:p w:rsidR="00981DA1" w:rsidRPr="007B114E" w:rsidRDefault="00981DA1" w:rsidP="00981DA1">
            <w:pPr>
              <w:jc w:val="center"/>
              <w:rPr>
                <w:color w:val="000000"/>
              </w:rPr>
            </w:pPr>
            <w:r w:rsidRPr="007B114E">
              <w:rPr>
                <w:color w:val="000000"/>
              </w:rPr>
              <w:t>37</w:t>
            </w:r>
          </w:p>
        </w:tc>
      </w:tr>
      <w:tr w:rsidR="00981DA1" w:rsidRPr="007B114E" w:rsidTr="00981DA1">
        <w:trPr>
          <w:trHeight w:val="227"/>
          <w:jc w:val="center"/>
        </w:trPr>
        <w:tc>
          <w:tcPr>
            <w:tcW w:w="959" w:type="dxa"/>
          </w:tcPr>
          <w:p w:rsidR="00981DA1" w:rsidRPr="007B114E" w:rsidRDefault="00981DA1" w:rsidP="00981DA1">
            <w:pPr>
              <w:jc w:val="center"/>
              <w:rPr>
                <w:lang w:val="en-GB"/>
              </w:rPr>
            </w:pPr>
            <w:r w:rsidRPr="007B114E">
              <w:rPr>
                <w:lang w:val="en-GB"/>
              </w:rPr>
              <w:t>20</w:t>
            </w:r>
          </w:p>
        </w:tc>
        <w:tc>
          <w:tcPr>
            <w:tcW w:w="992" w:type="dxa"/>
            <w:vAlign w:val="bottom"/>
          </w:tcPr>
          <w:p w:rsidR="00981DA1" w:rsidRPr="007B114E" w:rsidRDefault="00981DA1" w:rsidP="00981DA1">
            <w:pPr>
              <w:jc w:val="center"/>
              <w:rPr>
                <w:color w:val="000000"/>
              </w:rPr>
            </w:pPr>
            <w:r w:rsidRPr="007B114E">
              <w:rPr>
                <w:color w:val="000000"/>
              </w:rPr>
              <w:t>57</w:t>
            </w:r>
          </w:p>
        </w:tc>
        <w:tc>
          <w:tcPr>
            <w:tcW w:w="992" w:type="dxa"/>
            <w:vAlign w:val="bottom"/>
          </w:tcPr>
          <w:p w:rsidR="00981DA1" w:rsidRPr="007B114E" w:rsidRDefault="00981DA1" w:rsidP="00981DA1">
            <w:pPr>
              <w:jc w:val="center"/>
              <w:rPr>
                <w:color w:val="000000"/>
              </w:rPr>
            </w:pPr>
            <w:r w:rsidRPr="007B114E">
              <w:rPr>
                <w:color w:val="000000"/>
              </w:rPr>
              <w:t>3</w:t>
            </w:r>
          </w:p>
        </w:tc>
        <w:tc>
          <w:tcPr>
            <w:tcW w:w="992" w:type="dxa"/>
            <w:vAlign w:val="bottom"/>
          </w:tcPr>
          <w:p w:rsidR="00981DA1" w:rsidRPr="007B114E" w:rsidRDefault="00981DA1" w:rsidP="00981DA1">
            <w:pPr>
              <w:jc w:val="center"/>
              <w:rPr>
                <w:color w:val="000000"/>
              </w:rPr>
            </w:pPr>
            <w:r w:rsidRPr="007B114E">
              <w:rPr>
                <w:color w:val="000000"/>
              </w:rPr>
              <w:t>54</w:t>
            </w:r>
          </w:p>
        </w:tc>
        <w:tc>
          <w:tcPr>
            <w:tcW w:w="992" w:type="dxa"/>
            <w:vAlign w:val="bottom"/>
          </w:tcPr>
          <w:p w:rsidR="00981DA1" w:rsidRPr="007B114E" w:rsidRDefault="00981DA1" w:rsidP="00981DA1">
            <w:pPr>
              <w:jc w:val="center"/>
              <w:rPr>
                <w:color w:val="000000"/>
              </w:rPr>
            </w:pPr>
            <w:r w:rsidRPr="007B114E">
              <w:rPr>
                <w:color w:val="000000"/>
              </w:rPr>
              <w:t>6</w:t>
            </w:r>
          </w:p>
        </w:tc>
        <w:tc>
          <w:tcPr>
            <w:tcW w:w="992" w:type="dxa"/>
            <w:vAlign w:val="bottom"/>
          </w:tcPr>
          <w:p w:rsidR="00981DA1" w:rsidRPr="007B114E" w:rsidRDefault="00981DA1" w:rsidP="00981DA1">
            <w:pPr>
              <w:jc w:val="center"/>
              <w:rPr>
                <w:color w:val="000000"/>
              </w:rPr>
            </w:pPr>
            <w:r w:rsidRPr="007B114E">
              <w:rPr>
                <w:lang w:val="en-GB"/>
              </w:rPr>
              <w:t>55</w:t>
            </w:r>
          </w:p>
        </w:tc>
        <w:tc>
          <w:tcPr>
            <w:tcW w:w="993" w:type="dxa"/>
            <w:vAlign w:val="bottom"/>
          </w:tcPr>
          <w:p w:rsidR="00981DA1" w:rsidRPr="007B114E" w:rsidRDefault="00981DA1" w:rsidP="00981DA1">
            <w:pPr>
              <w:jc w:val="center"/>
              <w:rPr>
                <w:color w:val="000000"/>
              </w:rPr>
            </w:pPr>
            <w:r w:rsidRPr="007B114E">
              <w:rPr>
                <w:color w:val="000000"/>
              </w:rPr>
              <w:t>5</w:t>
            </w:r>
          </w:p>
        </w:tc>
      </w:tr>
    </w:tbl>
    <w:p w:rsidR="00981DA1" w:rsidRDefault="00981DA1" w:rsidP="00981DA1">
      <w:pPr>
        <w:rPr>
          <w:lang w:val="en-GB"/>
        </w:rPr>
      </w:pPr>
    </w:p>
    <w:p w:rsidR="00981DA1" w:rsidRDefault="00981DA1" w:rsidP="00981DA1">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981DA1" w:rsidRDefault="00981DA1" w:rsidP="00981DA1">
      <w:pPr>
        <w:rPr>
          <w:lang w:val="en-GB"/>
        </w:rPr>
      </w:pPr>
    </w:p>
    <w:p w:rsidR="00981DA1" w:rsidRDefault="00981DA1" w:rsidP="00981DA1">
      <w:pPr>
        <w:rPr>
          <w:lang w:val="en-GB"/>
        </w:rPr>
      </w:pPr>
      <w:r>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different at the 1% level (Table 8).</w:t>
      </w:r>
    </w:p>
    <w:p w:rsidR="00981DA1" w:rsidRDefault="00981DA1" w:rsidP="00981DA1">
      <w:pPr>
        <w:rPr>
          <w:lang w:val="en-GB"/>
        </w:rPr>
      </w:pPr>
    </w:p>
    <w:p w:rsidR="00981DA1" w:rsidRPr="004B0681" w:rsidRDefault="00981DA1" w:rsidP="00981DA1">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proofErr w:type="gramStart"/>
      <w:r w:rsidRPr="004B0681">
        <w:rPr>
          <w:rFonts w:cs="Arial"/>
          <w:b/>
          <w:lang w:val="en-GB"/>
        </w:rPr>
        <w:lastRenderedPageBreak/>
        <w:t xml:space="preserve">Table </w:t>
      </w:r>
      <w:r>
        <w:rPr>
          <w:rFonts w:cs="Arial"/>
          <w:b/>
          <w:lang w:val="en-GB"/>
        </w:rPr>
        <w:t>5</w:t>
      </w:r>
      <w:r w:rsidRPr="004B0681">
        <w:rPr>
          <w:rFonts w:cs="Arial"/>
          <w:b/>
          <w:lang w:val="en-GB"/>
        </w:rPr>
        <w:t>.</w:t>
      </w:r>
      <w:proofErr w:type="gramEnd"/>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981DA1" w:rsidRPr="00435FBB" w:rsidRDefault="00981DA1" w:rsidP="00981DA1">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981DA1" w:rsidRPr="007B114E" w:rsidTr="00981DA1">
        <w:trPr>
          <w:jc w:val="center"/>
        </w:trPr>
        <w:tc>
          <w:tcPr>
            <w:tcW w:w="1547" w:type="dxa"/>
          </w:tcPr>
          <w:p w:rsidR="00981DA1" w:rsidRPr="007B114E" w:rsidRDefault="00981DA1" w:rsidP="00981DA1">
            <w:pPr>
              <w:jc w:val="center"/>
              <w:rPr>
                <w:lang w:val="en-GB"/>
              </w:rPr>
            </w:pPr>
          </w:p>
        </w:tc>
        <w:tc>
          <w:tcPr>
            <w:tcW w:w="1176" w:type="dxa"/>
            <w:vMerge w:val="restart"/>
          </w:tcPr>
          <w:p w:rsidR="00981DA1" w:rsidRPr="007B114E" w:rsidRDefault="00981DA1" w:rsidP="00981DA1">
            <w:pPr>
              <w:jc w:val="center"/>
              <w:rPr>
                <w:lang w:val="en-GB"/>
              </w:rPr>
            </w:pPr>
            <w:r w:rsidRPr="007B114E">
              <w:rPr>
                <w:lang w:val="en-GB"/>
              </w:rPr>
              <w:t>Estimated percent</w:t>
            </w:r>
          </w:p>
        </w:tc>
        <w:tc>
          <w:tcPr>
            <w:tcW w:w="1921" w:type="dxa"/>
            <w:gridSpan w:val="2"/>
          </w:tcPr>
          <w:p w:rsidR="00981DA1" w:rsidRPr="007B114E" w:rsidRDefault="00981DA1" w:rsidP="00981DA1">
            <w:pPr>
              <w:jc w:val="center"/>
              <w:rPr>
                <w:lang w:val="en-GB"/>
              </w:rPr>
            </w:pPr>
            <w:r w:rsidRPr="007B114E">
              <w:rPr>
                <w:lang w:val="en-GB"/>
              </w:rPr>
              <w:t>Candidate 1</w:t>
            </w:r>
          </w:p>
        </w:tc>
        <w:tc>
          <w:tcPr>
            <w:tcW w:w="1843" w:type="dxa"/>
            <w:gridSpan w:val="2"/>
          </w:tcPr>
          <w:p w:rsidR="00981DA1" w:rsidRPr="007B114E" w:rsidRDefault="00981DA1" w:rsidP="00981DA1">
            <w:pPr>
              <w:jc w:val="center"/>
              <w:rPr>
                <w:lang w:val="en-GB"/>
              </w:rPr>
            </w:pPr>
            <w:r w:rsidRPr="007B114E">
              <w:rPr>
                <w:lang w:val="en-GB"/>
              </w:rPr>
              <w:t>Candidate 2</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Variety</w:t>
            </w:r>
          </w:p>
        </w:tc>
        <w:tc>
          <w:tcPr>
            <w:tcW w:w="1176" w:type="dxa"/>
            <w:vMerge/>
          </w:tcPr>
          <w:p w:rsidR="00981DA1" w:rsidRPr="007B114E" w:rsidRDefault="00981DA1" w:rsidP="00981DA1">
            <w:pPr>
              <w:jc w:val="center"/>
              <w:rPr>
                <w:lang w:val="en-GB"/>
              </w:rPr>
            </w:pPr>
          </w:p>
        </w:tc>
        <w:tc>
          <w:tcPr>
            <w:tcW w:w="929" w:type="dxa"/>
          </w:tcPr>
          <w:p w:rsidR="00981DA1" w:rsidRPr="007B114E" w:rsidRDefault="00981DA1" w:rsidP="00981DA1">
            <w:pPr>
              <w:jc w:val="center"/>
              <w:rPr>
                <w:lang w:val="en-GB"/>
              </w:rPr>
            </w:pPr>
            <w:r w:rsidRPr="007B114E">
              <w:rPr>
                <w:lang w:val="en-GB"/>
              </w:rPr>
              <w:t>F</w:t>
            </w:r>
          </w:p>
        </w:tc>
        <w:tc>
          <w:tcPr>
            <w:tcW w:w="992" w:type="dxa"/>
          </w:tcPr>
          <w:p w:rsidR="00981DA1" w:rsidRPr="007B114E" w:rsidRDefault="00981DA1" w:rsidP="00981DA1">
            <w:pPr>
              <w:jc w:val="center"/>
              <w:rPr>
                <w:lang w:val="en-GB"/>
              </w:rPr>
            </w:pPr>
            <w:r w:rsidRPr="007B114E">
              <w:rPr>
                <w:lang w:val="en-GB"/>
              </w:rPr>
              <w:t>P</w:t>
            </w:r>
          </w:p>
        </w:tc>
        <w:tc>
          <w:tcPr>
            <w:tcW w:w="851" w:type="dxa"/>
          </w:tcPr>
          <w:p w:rsidR="00981DA1" w:rsidRPr="007B114E" w:rsidRDefault="00981DA1" w:rsidP="00981DA1">
            <w:pPr>
              <w:jc w:val="center"/>
              <w:rPr>
                <w:lang w:val="en-GB"/>
              </w:rPr>
            </w:pPr>
            <w:r w:rsidRPr="007B114E">
              <w:rPr>
                <w:lang w:val="en-GB"/>
              </w:rPr>
              <w:t>F</w:t>
            </w:r>
          </w:p>
        </w:tc>
        <w:tc>
          <w:tcPr>
            <w:tcW w:w="992" w:type="dxa"/>
          </w:tcPr>
          <w:p w:rsidR="00981DA1" w:rsidRPr="007B114E" w:rsidRDefault="00981DA1" w:rsidP="00981DA1">
            <w:pPr>
              <w:jc w:val="center"/>
              <w:rPr>
                <w:lang w:val="en-GB"/>
              </w:rPr>
            </w:pPr>
            <w:r w:rsidRPr="007B114E">
              <w:rPr>
                <w:lang w:val="en-GB"/>
              </w:rPr>
              <w:t>P</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w:t>
            </w:r>
          </w:p>
        </w:tc>
        <w:tc>
          <w:tcPr>
            <w:tcW w:w="1176" w:type="dxa"/>
          </w:tcPr>
          <w:p w:rsidR="00981DA1" w:rsidRDefault="00981DA1" w:rsidP="00981DA1">
            <w:pPr>
              <w:tabs>
                <w:tab w:val="decimal" w:pos="529"/>
              </w:tabs>
              <w:rPr>
                <w:lang w:val="en-GB"/>
              </w:rPr>
            </w:pPr>
            <w:r w:rsidRPr="007B114E">
              <w:rPr>
                <w:lang w:val="en-GB"/>
              </w:rPr>
              <w:t>61.1</w:t>
            </w:r>
          </w:p>
        </w:tc>
        <w:tc>
          <w:tcPr>
            <w:tcW w:w="929" w:type="dxa"/>
            <w:vAlign w:val="bottom"/>
          </w:tcPr>
          <w:p w:rsidR="00981DA1" w:rsidRDefault="00981DA1" w:rsidP="00981DA1">
            <w:pPr>
              <w:tabs>
                <w:tab w:val="decimal" w:pos="254"/>
              </w:tabs>
              <w:rPr>
                <w:lang w:val="en-GB"/>
              </w:rPr>
            </w:pPr>
          </w:p>
        </w:tc>
        <w:tc>
          <w:tcPr>
            <w:tcW w:w="992" w:type="dxa"/>
            <w:vAlign w:val="bottom"/>
          </w:tcPr>
          <w:p w:rsidR="00981DA1" w:rsidRPr="007B114E" w:rsidRDefault="00981DA1" w:rsidP="00981DA1">
            <w:pPr>
              <w:jc w:val="center"/>
              <w:rPr>
                <w:lang w:val="en-GB"/>
              </w:rPr>
            </w:pPr>
          </w:p>
        </w:tc>
        <w:tc>
          <w:tcPr>
            <w:tcW w:w="851" w:type="dxa"/>
            <w:vAlign w:val="bottom"/>
          </w:tcPr>
          <w:p w:rsidR="00981DA1" w:rsidRPr="003F4BA0" w:rsidRDefault="00981DA1" w:rsidP="00981DA1">
            <w:pPr>
              <w:tabs>
                <w:tab w:val="decimal" w:pos="254"/>
              </w:tabs>
              <w:jc w:val="right"/>
              <w:rPr>
                <w:lang w:val="en-GB"/>
              </w:rPr>
            </w:pPr>
            <w:r w:rsidRPr="003F4BA0">
              <w:rPr>
                <w:lang w:val="en-GB"/>
              </w:rPr>
              <w:t>30.45</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2</w:t>
            </w:r>
          </w:p>
        </w:tc>
        <w:tc>
          <w:tcPr>
            <w:tcW w:w="1176" w:type="dxa"/>
          </w:tcPr>
          <w:p w:rsidR="00981DA1" w:rsidRDefault="00981DA1" w:rsidP="00981DA1">
            <w:pPr>
              <w:tabs>
                <w:tab w:val="decimal" w:pos="529"/>
              </w:tabs>
              <w:rPr>
                <w:color w:val="000000"/>
              </w:rPr>
            </w:pPr>
            <w:r w:rsidRPr="007B114E">
              <w:rPr>
                <w:color w:val="000000"/>
              </w:rPr>
              <w:t>31.6</w:t>
            </w:r>
          </w:p>
        </w:tc>
        <w:tc>
          <w:tcPr>
            <w:tcW w:w="929" w:type="dxa"/>
            <w:vAlign w:val="bottom"/>
          </w:tcPr>
          <w:p w:rsidR="00981DA1" w:rsidRPr="003F4BA0" w:rsidRDefault="00981DA1" w:rsidP="00981DA1">
            <w:pPr>
              <w:tabs>
                <w:tab w:val="decimal" w:pos="254"/>
              </w:tabs>
              <w:jc w:val="right"/>
              <w:rPr>
                <w:lang w:val="en-GB"/>
              </w:rPr>
            </w:pPr>
            <w:r w:rsidRPr="003F4BA0">
              <w:rPr>
                <w:lang w:val="en-GB"/>
              </w:rPr>
              <w:t>30.</w:t>
            </w:r>
            <w:r w:rsidRPr="007B114E">
              <w:rPr>
                <w:lang w:val="en-GB"/>
              </w:rPr>
              <w:t>45</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c>
          <w:tcPr>
            <w:tcW w:w="851" w:type="dxa"/>
            <w:vAlign w:val="bottom"/>
          </w:tcPr>
          <w:p w:rsidR="00981DA1" w:rsidRPr="003F4BA0" w:rsidRDefault="00981DA1" w:rsidP="00981DA1">
            <w:pPr>
              <w:tabs>
                <w:tab w:val="decimal" w:pos="254"/>
              </w:tabs>
              <w:jc w:val="right"/>
              <w:rPr>
                <w:lang w:val="en-GB"/>
              </w:rPr>
            </w:pPr>
          </w:p>
        </w:tc>
        <w:tc>
          <w:tcPr>
            <w:tcW w:w="992" w:type="dxa"/>
            <w:vAlign w:val="bottom"/>
          </w:tcPr>
          <w:p w:rsidR="00981DA1" w:rsidRPr="003F4BA0" w:rsidRDefault="00981DA1" w:rsidP="00981DA1">
            <w:pPr>
              <w:tabs>
                <w:tab w:val="decimal" w:pos="176"/>
              </w:tabs>
              <w:rPr>
                <w:lang w:val="en-GB"/>
              </w:rPr>
            </w:pP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3</w:t>
            </w:r>
          </w:p>
        </w:tc>
        <w:tc>
          <w:tcPr>
            <w:tcW w:w="1176" w:type="dxa"/>
          </w:tcPr>
          <w:p w:rsidR="00981DA1" w:rsidRDefault="00981DA1" w:rsidP="00981DA1">
            <w:pPr>
              <w:tabs>
                <w:tab w:val="decimal" w:pos="529"/>
              </w:tabs>
              <w:rPr>
                <w:color w:val="000000"/>
              </w:rPr>
            </w:pPr>
            <w:r w:rsidRPr="007B114E">
              <w:rPr>
                <w:lang w:val="en-GB"/>
              </w:rPr>
              <w:t>12</w:t>
            </w:r>
            <w:r w:rsidRPr="007B114E">
              <w:rPr>
                <w:color w:val="000000"/>
              </w:rPr>
              <w:t>.7</w:t>
            </w:r>
          </w:p>
        </w:tc>
        <w:tc>
          <w:tcPr>
            <w:tcW w:w="929" w:type="dxa"/>
            <w:vAlign w:val="bottom"/>
          </w:tcPr>
          <w:p w:rsidR="00981DA1" w:rsidRPr="003F4BA0" w:rsidRDefault="00981DA1" w:rsidP="00981DA1">
            <w:pPr>
              <w:tabs>
                <w:tab w:val="decimal" w:pos="254"/>
              </w:tabs>
              <w:jc w:val="right"/>
              <w:rPr>
                <w:lang w:val="en-GB"/>
              </w:rPr>
            </w:pPr>
            <w:r w:rsidRPr="003F4BA0">
              <w:rPr>
                <w:lang w:val="en-GB"/>
              </w:rPr>
              <w:t>77.01</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c>
          <w:tcPr>
            <w:tcW w:w="851" w:type="dxa"/>
            <w:vAlign w:val="bottom"/>
          </w:tcPr>
          <w:p w:rsidR="00981DA1" w:rsidRPr="003F4BA0" w:rsidRDefault="00981DA1" w:rsidP="00981DA1">
            <w:pPr>
              <w:tabs>
                <w:tab w:val="decimal" w:pos="254"/>
              </w:tabs>
              <w:jc w:val="right"/>
              <w:rPr>
                <w:lang w:val="en-GB"/>
              </w:rPr>
            </w:pPr>
            <w:r w:rsidRPr="003F4BA0">
              <w:rPr>
                <w:lang w:val="en-GB"/>
              </w:rPr>
              <w:t>17.58</w:t>
            </w:r>
          </w:p>
        </w:tc>
        <w:tc>
          <w:tcPr>
            <w:tcW w:w="992" w:type="dxa"/>
            <w:vAlign w:val="bottom"/>
          </w:tcPr>
          <w:p w:rsidR="00981DA1" w:rsidRPr="003F4BA0" w:rsidRDefault="00981DA1" w:rsidP="00981DA1">
            <w:pPr>
              <w:tabs>
                <w:tab w:val="decimal" w:pos="176"/>
              </w:tabs>
              <w:rPr>
                <w:lang w:val="en-GB"/>
              </w:rPr>
            </w:pPr>
            <w:r w:rsidRPr="003F4BA0">
              <w:rPr>
                <w:lang w:val="en-GB"/>
              </w:rPr>
              <w:t>0.0002</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4</w:t>
            </w:r>
          </w:p>
        </w:tc>
        <w:tc>
          <w:tcPr>
            <w:tcW w:w="1176" w:type="dxa"/>
          </w:tcPr>
          <w:p w:rsidR="00981DA1" w:rsidRDefault="00981DA1" w:rsidP="00981DA1">
            <w:pPr>
              <w:tabs>
                <w:tab w:val="decimal" w:pos="529"/>
              </w:tabs>
              <w:rPr>
                <w:lang w:val="en-GB"/>
              </w:rPr>
            </w:pPr>
            <w:r w:rsidRPr="007B114E">
              <w:rPr>
                <w:lang w:val="en-GB"/>
              </w:rPr>
              <w:t>35.5</w:t>
            </w:r>
          </w:p>
        </w:tc>
        <w:tc>
          <w:tcPr>
            <w:tcW w:w="929" w:type="dxa"/>
            <w:vAlign w:val="bottom"/>
          </w:tcPr>
          <w:p w:rsidR="00981DA1" w:rsidRPr="003F4BA0" w:rsidRDefault="00981DA1" w:rsidP="00981DA1">
            <w:pPr>
              <w:tabs>
                <w:tab w:val="decimal" w:pos="254"/>
              </w:tabs>
              <w:jc w:val="right"/>
              <w:rPr>
                <w:lang w:val="en-GB"/>
              </w:rPr>
            </w:pPr>
            <w:r w:rsidRPr="003F4BA0">
              <w:rPr>
                <w:lang w:val="en-GB"/>
              </w:rPr>
              <w:t>23.05</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c>
          <w:tcPr>
            <w:tcW w:w="851" w:type="dxa"/>
            <w:vAlign w:val="bottom"/>
          </w:tcPr>
          <w:p w:rsidR="00981DA1" w:rsidRPr="003F4BA0" w:rsidRDefault="00981DA1" w:rsidP="00981DA1">
            <w:pPr>
              <w:tabs>
                <w:tab w:val="decimal" w:pos="254"/>
              </w:tabs>
              <w:jc w:val="right"/>
              <w:rPr>
                <w:lang w:val="en-GB"/>
              </w:rPr>
            </w:pPr>
            <w:r w:rsidRPr="003F4BA0">
              <w:rPr>
                <w:lang w:val="en-GB"/>
              </w:rPr>
              <w:t>0.61</w:t>
            </w:r>
          </w:p>
        </w:tc>
        <w:tc>
          <w:tcPr>
            <w:tcW w:w="992" w:type="dxa"/>
            <w:vAlign w:val="bottom"/>
          </w:tcPr>
          <w:p w:rsidR="00981DA1" w:rsidRPr="003F4BA0" w:rsidRDefault="00981DA1" w:rsidP="00981DA1">
            <w:pPr>
              <w:tabs>
                <w:tab w:val="decimal" w:pos="176"/>
              </w:tabs>
              <w:rPr>
                <w:lang w:val="en-GB"/>
              </w:rPr>
            </w:pPr>
            <w:r w:rsidRPr="003F4BA0">
              <w:rPr>
                <w:lang w:val="en-GB"/>
              </w:rPr>
              <w:t>0.4395</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5</w:t>
            </w:r>
          </w:p>
        </w:tc>
        <w:tc>
          <w:tcPr>
            <w:tcW w:w="1176" w:type="dxa"/>
          </w:tcPr>
          <w:p w:rsidR="00981DA1" w:rsidRDefault="00981DA1" w:rsidP="00981DA1">
            <w:pPr>
              <w:tabs>
                <w:tab w:val="decimal" w:pos="529"/>
              </w:tabs>
              <w:rPr>
                <w:color w:val="000000"/>
              </w:rPr>
            </w:pPr>
            <w:r w:rsidRPr="007B114E">
              <w:rPr>
                <w:color w:val="000000"/>
              </w:rPr>
              <w:t>35.5</w:t>
            </w:r>
          </w:p>
        </w:tc>
        <w:tc>
          <w:tcPr>
            <w:tcW w:w="929" w:type="dxa"/>
            <w:vAlign w:val="bottom"/>
          </w:tcPr>
          <w:p w:rsidR="00981DA1" w:rsidRPr="003F4BA0" w:rsidRDefault="00981DA1" w:rsidP="00981DA1">
            <w:pPr>
              <w:tabs>
                <w:tab w:val="decimal" w:pos="254"/>
              </w:tabs>
              <w:jc w:val="right"/>
              <w:rPr>
                <w:lang w:val="en-GB"/>
              </w:rPr>
            </w:pPr>
            <w:r w:rsidRPr="003F4BA0">
              <w:rPr>
                <w:lang w:val="en-GB"/>
              </w:rPr>
              <w:t>23.05</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c>
          <w:tcPr>
            <w:tcW w:w="851" w:type="dxa"/>
            <w:vAlign w:val="bottom"/>
          </w:tcPr>
          <w:p w:rsidR="00981DA1" w:rsidRPr="003F4BA0" w:rsidRDefault="00981DA1" w:rsidP="00981DA1">
            <w:pPr>
              <w:tabs>
                <w:tab w:val="decimal" w:pos="254"/>
              </w:tabs>
              <w:jc w:val="right"/>
              <w:rPr>
                <w:lang w:val="en-GB"/>
              </w:rPr>
            </w:pPr>
            <w:r w:rsidRPr="003F4BA0">
              <w:rPr>
                <w:lang w:val="en-GB"/>
              </w:rPr>
              <w:t>0.61</w:t>
            </w:r>
          </w:p>
        </w:tc>
        <w:tc>
          <w:tcPr>
            <w:tcW w:w="992" w:type="dxa"/>
            <w:vAlign w:val="bottom"/>
          </w:tcPr>
          <w:p w:rsidR="00981DA1" w:rsidRPr="003F4BA0" w:rsidRDefault="00981DA1" w:rsidP="00981DA1">
            <w:pPr>
              <w:tabs>
                <w:tab w:val="decimal" w:pos="176"/>
              </w:tabs>
              <w:rPr>
                <w:lang w:val="en-GB"/>
              </w:rPr>
            </w:pPr>
            <w:r w:rsidRPr="003F4BA0">
              <w:rPr>
                <w:lang w:val="en-GB"/>
              </w:rPr>
              <w:t>0.4395</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6</w:t>
            </w:r>
          </w:p>
        </w:tc>
        <w:tc>
          <w:tcPr>
            <w:tcW w:w="1176" w:type="dxa"/>
          </w:tcPr>
          <w:p w:rsidR="00981DA1" w:rsidRDefault="00981DA1" w:rsidP="00981DA1">
            <w:pPr>
              <w:tabs>
                <w:tab w:val="decimal" w:pos="529"/>
              </w:tabs>
              <w:rPr>
                <w:color w:val="000000"/>
              </w:rPr>
            </w:pPr>
            <w:r w:rsidRPr="007B114E">
              <w:rPr>
                <w:color w:val="000000"/>
              </w:rPr>
              <w:t>15.5</w:t>
            </w:r>
          </w:p>
        </w:tc>
        <w:tc>
          <w:tcPr>
            <w:tcW w:w="929" w:type="dxa"/>
            <w:vAlign w:val="bottom"/>
          </w:tcPr>
          <w:p w:rsidR="00981DA1" w:rsidRPr="003F4BA0" w:rsidRDefault="00981DA1" w:rsidP="00981DA1">
            <w:pPr>
              <w:tabs>
                <w:tab w:val="decimal" w:pos="254"/>
              </w:tabs>
              <w:jc w:val="right"/>
              <w:rPr>
                <w:lang w:val="en-GB"/>
              </w:rPr>
            </w:pPr>
            <w:r w:rsidRPr="003F4BA0">
              <w:rPr>
                <w:lang w:val="en-GB"/>
              </w:rPr>
              <w:t>70.</w:t>
            </w:r>
            <w:r w:rsidRPr="007B114E">
              <w:rPr>
                <w:lang w:val="en-GB"/>
              </w:rPr>
              <w:t>09</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c>
          <w:tcPr>
            <w:tcW w:w="851" w:type="dxa"/>
            <w:vAlign w:val="bottom"/>
          </w:tcPr>
          <w:p w:rsidR="00981DA1" w:rsidRPr="003F4BA0" w:rsidRDefault="00981DA1" w:rsidP="00981DA1">
            <w:pPr>
              <w:tabs>
                <w:tab w:val="decimal" w:pos="254"/>
              </w:tabs>
              <w:jc w:val="right"/>
              <w:rPr>
                <w:lang w:val="en-GB"/>
              </w:rPr>
            </w:pPr>
            <w:r w:rsidRPr="003F4BA0">
              <w:rPr>
                <w:lang w:val="en-GB"/>
              </w:rPr>
              <w:t>12.54</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0011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7</w:t>
            </w:r>
          </w:p>
        </w:tc>
        <w:tc>
          <w:tcPr>
            <w:tcW w:w="1176" w:type="dxa"/>
          </w:tcPr>
          <w:p w:rsidR="00981DA1" w:rsidRDefault="00981DA1" w:rsidP="00981DA1">
            <w:pPr>
              <w:tabs>
                <w:tab w:val="decimal" w:pos="529"/>
              </w:tabs>
              <w:rPr>
                <w:color w:val="000000"/>
              </w:rPr>
            </w:pPr>
            <w:r w:rsidRPr="007B114E">
              <w:rPr>
                <w:color w:val="000000"/>
              </w:rPr>
              <w:t>55.0</w:t>
            </w:r>
          </w:p>
        </w:tc>
        <w:tc>
          <w:tcPr>
            <w:tcW w:w="929" w:type="dxa"/>
            <w:vAlign w:val="bottom"/>
          </w:tcPr>
          <w:p w:rsidR="00981DA1" w:rsidRPr="003F4BA0" w:rsidRDefault="00981DA1" w:rsidP="00981DA1">
            <w:pPr>
              <w:tabs>
                <w:tab w:val="decimal" w:pos="254"/>
              </w:tabs>
              <w:jc w:val="right"/>
              <w:rPr>
                <w:lang w:val="en-GB"/>
              </w:rPr>
            </w:pPr>
            <w:r w:rsidRPr="003F4BA0">
              <w:rPr>
                <w:lang w:val="en-GB"/>
              </w:rPr>
              <w:t>1.38</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2473</w:t>
            </w:r>
          </w:p>
        </w:tc>
        <w:tc>
          <w:tcPr>
            <w:tcW w:w="851" w:type="dxa"/>
            <w:vAlign w:val="bottom"/>
          </w:tcPr>
          <w:p w:rsidR="00981DA1" w:rsidRPr="003F4BA0" w:rsidRDefault="00981DA1" w:rsidP="00981DA1">
            <w:pPr>
              <w:tabs>
                <w:tab w:val="decimal" w:pos="254"/>
              </w:tabs>
              <w:jc w:val="right"/>
              <w:rPr>
                <w:lang w:val="en-GB"/>
              </w:rPr>
            </w:pPr>
            <w:r w:rsidRPr="003F4BA0">
              <w:rPr>
                <w:lang w:val="en-GB"/>
              </w:rPr>
              <w:t>19.58</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8</w:t>
            </w:r>
          </w:p>
        </w:tc>
        <w:tc>
          <w:tcPr>
            <w:tcW w:w="1176" w:type="dxa"/>
          </w:tcPr>
          <w:p w:rsidR="00981DA1" w:rsidRDefault="00981DA1" w:rsidP="00981DA1">
            <w:pPr>
              <w:tabs>
                <w:tab w:val="decimal" w:pos="529"/>
              </w:tabs>
              <w:rPr>
                <w:color w:val="000000"/>
              </w:rPr>
            </w:pPr>
            <w:r w:rsidRPr="007B114E">
              <w:rPr>
                <w:color w:val="000000"/>
              </w:rPr>
              <w:t>45.5</w:t>
            </w:r>
          </w:p>
        </w:tc>
        <w:tc>
          <w:tcPr>
            <w:tcW w:w="929" w:type="dxa"/>
            <w:vAlign w:val="bottom"/>
          </w:tcPr>
          <w:p w:rsidR="00981DA1" w:rsidRPr="003F4BA0" w:rsidRDefault="00981DA1" w:rsidP="00981DA1">
            <w:pPr>
              <w:tabs>
                <w:tab w:val="decimal" w:pos="254"/>
              </w:tabs>
              <w:jc w:val="right"/>
              <w:rPr>
                <w:lang w:val="en-GB"/>
              </w:rPr>
            </w:pPr>
            <w:r w:rsidRPr="003F4BA0">
              <w:rPr>
                <w:lang w:val="en-GB"/>
              </w:rPr>
              <w:t>8.</w:t>
            </w:r>
            <w:r w:rsidRPr="007B114E">
              <w:rPr>
                <w:lang w:val="en-GB"/>
              </w:rPr>
              <w:t>69</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0054</w:t>
            </w:r>
          </w:p>
        </w:tc>
        <w:tc>
          <w:tcPr>
            <w:tcW w:w="851" w:type="dxa"/>
            <w:vAlign w:val="bottom"/>
          </w:tcPr>
          <w:p w:rsidR="00981DA1" w:rsidRPr="003F4BA0" w:rsidRDefault="00981DA1" w:rsidP="00981DA1">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0104</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9</w:t>
            </w:r>
          </w:p>
        </w:tc>
        <w:tc>
          <w:tcPr>
            <w:tcW w:w="1176" w:type="dxa"/>
          </w:tcPr>
          <w:p w:rsidR="00981DA1" w:rsidRDefault="00981DA1" w:rsidP="00981DA1">
            <w:pPr>
              <w:tabs>
                <w:tab w:val="decimal" w:pos="529"/>
              </w:tabs>
              <w:rPr>
                <w:color w:val="000000"/>
              </w:rPr>
            </w:pPr>
            <w:r w:rsidRPr="007B114E">
              <w:rPr>
                <w:color w:val="000000"/>
              </w:rPr>
              <w:t>56.1</w:t>
            </w:r>
          </w:p>
        </w:tc>
        <w:tc>
          <w:tcPr>
            <w:tcW w:w="929" w:type="dxa"/>
            <w:vAlign w:val="bottom"/>
          </w:tcPr>
          <w:p w:rsidR="00981DA1" w:rsidRDefault="00981DA1" w:rsidP="00981DA1">
            <w:pPr>
              <w:tabs>
                <w:tab w:val="decimal" w:pos="254"/>
              </w:tabs>
              <w:jc w:val="right"/>
              <w:rPr>
                <w:lang w:val="en-GB"/>
              </w:rPr>
            </w:pPr>
            <w:r w:rsidRPr="007B114E">
              <w:rPr>
                <w:lang w:val="en-GB"/>
              </w:rPr>
              <w:t>0.93</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3414</w:t>
            </w:r>
          </w:p>
        </w:tc>
        <w:tc>
          <w:tcPr>
            <w:tcW w:w="851" w:type="dxa"/>
            <w:vAlign w:val="bottom"/>
          </w:tcPr>
          <w:p w:rsidR="00981DA1" w:rsidRPr="003F4BA0" w:rsidRDefault="00981DA1" w:rsidP="00981DA1">
            <w:pPr>
              <w:tabs>
                <w:tab w:val="decimal" w:pos="254"/>
              </w:tabs>
              <w:jc w:val="right"/>
              <w:rPr>
                <w:lang w:val="en-GB"/>
              </w:rPr>
            </w:pPr>
            <w:r w:rsidRPr="003F4BA0">
              <w:rPr>
                <w:lang w:val="en-GB"/>
              </w:rPr>
              <w:t>21.39</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10</w:t>
            </w:r>
          </w:p>
        </w:tc>
        <w:tc>
          <w:tcPr>
            <w:tcW w:w="1176" w:type="dxa"/>
          </w:tcPr>
          <w:p w:rsidR="00981DA1" w:rsidRDefault="00981DA1" w:rsidP="00981DA1">
            <w:pPr>
              <w:tabs>
                <w:tab w:val="decimal" w:pos="529"/>
              </w:tabs>
              <w:rPr>
                <w:color w:val="000000"/>
              </w:rPr>
            </w:pPr>
            <w:r w:rsidRPr="007B114E">
              <w:rPr>
                <w:color w:val="000000"/>
              </w:rPr>
              <w:t>23.3</w:t>
            </w:r>
          </w:p>
        </w:tc>
        <w:tc>
          <w:tcPr>
            <w:tcW w:w="929" w:type="dxa"/>
            <w:vAlign w:val="bottom"/>
          </w:tcPr>
          <w:p w:rsidR="00981DA1" w:rsidRPr="003F4BA0" w:rsidRDefault="00981DA1" w:rsidP="00981DA1">
            <w:pPr>
              <w:tabs>
                <w:tab w:val="decimal" w:pos="254"/>
              </w:tabs>
              <w:jc w:val="right"/>
              <w:rPr>
                <w:lang w:val="en-GB"/>
              </w:rPr>
            </w:pPr>
            <w:r w:rsidRPr="003F4BA0">
              <w:rPr>
                <w:lang w:val="en-GB"/>
              </w:rPr>
              <w:t>49.59</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c>
          <w:tcPr>
            <w:tcW w:w="851" w:type="dxa"/>
            <w:vAlign w:val="bottom"/>
          </w:tcPr>
          <w:p w:rsidR="00981DA1" w:rsidRPr="003F4BA0" w:rsidRDefault="00981DA1" w:rsidP="00981DA1">
            <w:pPr>
              <w:tabs>
                <w:tab w:val="decimal" w:pos="254"/>
              </w:tabs>
              <w:jc w:val="right"/>
              <w:rPr>
                <w:lang w:val="en-GB"/>
              </w:rPr>
            </w:pPr>
            <w:r w:rsidRPr="003F4BA0">
              <w:rPr>
                <w:lang w:val="en-GB"/>
              </w:rPr>
              <w:t>3.</w:t>
            </w:r>
            <w:r w:rsidRPr="007B114E">
              <w:rPr>
                <w:lang w:val="en-GB"/>
              </w:rPr>
              <w:t>12</w:t>
            </w:r>
          </w:p>
        </w:tc>
        <w:tc>
          <w:tcPr>
            <w:tcW w:w="992" w:type="dxa"/>
            <w:vAlign w:val="bottom"/>
          </w:tcPr>
          <w:p w:rsidR="00981DA1" w:rsidRPr="003F4BA0" w:rsidRDefault="00981DA1" w:rsidP="00981DA1">
            <w:pPr>
              <w:tabs>
                <w:tab w:val="decimal" w:pos="176"/>
              </w:tabs>
              <w:rPr>
                <w:lang w:val="en-GB"/>
              </w:rPr>
            </w:pPr>
            <w:r w:rsidRPr="003F4BA0">
              <w:rPr>
                <w:lang w:val="en-GB"/>
              </w:rPr>
              <w:t>0.0853</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11</w:t>
            </w:r>
          </w:p>
        </w:tc>
        <w:tc>
          <w:tcPr>
            <w:tcW w:w="1176" w:type="dxa"/>
          </w:tcPr>
          <w:p w:rsidR="00981DA1" w:rsidRDefault="00981DA1" w:rsidP="00981DA1">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981DA1" w:rsidRPr="003F4BA0" w:rsidRDefault="00981DA1" w:rsidP="00981DA1">
            <w:pPr>
              <w:tabs>
                <w:tab w:val="decimal" w:pos="254"/>
              </w:tabs>
              <w:jc w:val="right"/>
              <w:rPr>
                <w:lang w:val="en-GB"/>
              </w:rPr>
            </w:pPr>
            <w:r w:rsidRPr="003F4BA0">
              <w:rPr>
                <w:lang w:val="en-GB"/>
              </w:rPr>
              <w:t>19.27</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c>
          <w:tcPr>
            <w:tcW w:w="851" w:type="dxa"/>
            <w:vAlign w:val="bottom"/>
          </w:tcPr>
          <w:p w:rsidR="00981DA1" w:rsidRPr="003F4BA0" w:rsidRDefault="00981DA1" w:rsidP="00981DA1">
            <w:pPr>
              <w:tabs>
                <w:tab w:val="decimal" w:pos="254"/>
              </w:tabs>
              <w:jc w:val="right"/>
              <w:rPr>
                <w:lang w:val="en-GB"/>
              </w:rPr>
            </w:pPr>
            <w:r w:rsidRPr="003F4BA0">
              <w:rPr>
                <w:lang w:val="en-GB"/>
              </w:rPr>
              <w:t>1.48</w:t>
            </w:r>
          </w:p>
        </w:tc>
        <w:tc>
          <w:tcPr>
            <w:tcW w:w="992" w:type="dxa"/>
            <w:vAlign w:val="bottom"/>
          </w:tcPr>
          <w:p w:rsidR="00981DA1" w:rsidRPr="003F4BA0" w:rsidRDefault="00981DA1" w:rsidP="00981DA1">
            <w:pPr>
              <w:tabs>
                <w:tab w:val="decimal" w:pos="176"/>
              </w:tabs>
              <w:rPr>
                <w:lang w:val="en-GB"/>
              </w:rPr>
            </w:pPr>
            <w:r w:rsidRPr="003F4BA0">
              <w:rPr>
                <w:lang w:val="en-GB"/>
              </w:rPr>
              <w:t>0.2309</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12</w:t>
            </w:r>
          </w:p>
        </w:tc>
        <w:tc>
          <w:tcPr>
            <w:tcW w:w="1176" w:type="dxa"/>
          </w:tcPr>
          <w:p w:rsidR="00981DA1" w:rsidRDefault="00981DA1" w:rsidP="00981DA1">
            <w:pPr>
              <w:tabs>
                <w:tab w:val="decimal" w:pos="529"/>
              </w:tabs>
              <w:rPr>
                <w:color w:val="000000"/>
              </w:rPr>
            </w:pPr>
            <w:r w:rsidRPr="007B114E">
              <w:rPr>
                <w:color w:val="000000"/>
              </w:rPr>
              <w:t>76.1</w:t>
            </w:r>
          </w:p>
        </w:tc>
        <w:tc>
          <w:tcPr>
            <w:tcW w:w="929" w:type="dxa"/>
            <w:vAlign w:val="bottom"/>
          </w:tcPr>
          <w:p w:rsidR="00981DA1" w:rsidRPr="003F4BA0" w:rsidRDefault="00981DA1" w:rsidP="00981DA1">
            <w:pPr>
              <w:tabs>
                <w:tab w:val="decimal" w:pos="254"/>
              </w:tabs>
              <w:jc w:val="right"/>
              <w:rPr>
                <w:lang w:val="en-GB"/>
              </w:rPr>
            </w:pPr>
            <w:r w:rsidRPr="003F4BA0">
              <w:rPr>
                <w:lang w:val="en-GB"/>
              </w:rPr>
              <w:t>9.</w:t>
            </w:r>
            <w:r w:rsidRPr="007B114E">
              <w:rPr>
                <w:lang w:val="en-GB"/>
              </w:rPr>
              <w:t>28</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0042</w:t>
            </w:r>
          </w:p>
        </w:tc>
        <w:tc>
          <w:tcPr>
            <w:tcW w:w="851" w:type="dxa"/>
            <w:vAlign w:val="bottom"/>
          </w:tcPr>
          <w:p w:rsidR="00981DA1" w:rsidRPr="003F4BA0" w:rsidRDefault="00981DA1" w:rsidP="00981DA1">
            <w:pPr>
              <w:tabs>
                <w:tab w:val="decimal" w:pos="254"/>
              </w:tabs>
              <w:jc w:val="right"/>
              <w:rPr>
                <w:lang w:val="en-GB"/>
              </w:rPr>
            </w:pPr>
            <w:r w:rsidRPr="003F4BA0">
              <w:rPr>
                <w:lang w:val="en-GB"/>
              </w:rPr>
              <w:t>66.21</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13</w:t>
            </w:r>
          </w:p>
        </w:tc>
        <w:tc>
          <w:tcPr>
            <w:tcW w:w="1176" w:type="dxa"/>
          </w:tcPr>
          <w:p w:rsidR="00981DA1" w:rsidRDefault="00981DA1" w:rsidP="00981DA1">
            <w:pPr>
              <w:tabs>
                <w:tab w:val="decimal" w:pos="529"/>
              </w:tabs>
              <w:rPr>
                <w:color w:val="000000"/>
              </w:rPr>
            </w:pPr>
            <w:r w:rsidRPr="007B114E">
              <w:rPr>
                <w:color w:val="000000"/>
              </w:rPr>
              <w:t>85.0</w:t>
            </w:r>
          </w:p>
        </w:tc>
        <w:tc>
          <w:tcPr>
            <w:tcW w:w="929" w:type="dxa"/>
            <w:vAlign w:val="bottom"/>
          </w:tcPr>
          <w:p w:rsidR="00981DA1" w:rsidRPr="003F4BA0" w:rsidRDefault="00981DA1" w:rsidP="00981DA1">
            <w:pPr>
              <w:tabs>
                <w:tab w:val="decimal" w:pos="254"/>
              </w:tabs>
              <w:jc w:val="right"/>
              <w:rPr>
                <w:lang w:val="en-GB"/>
              </w:rPr>
            </w:pPr>
            <w:r w:rsidRPr="007B114E">
              <w:rPr>
                <w:lang w:val="en-GB"/>
              </w:rPr>
              <w:t>24</w:t>
            </w:r>
            <w:r w:rsidRPr="003F4BA0">
              <w:rPr>
                <w:lang w:val="en-GB"/>
              </w:rPr>
              <w:t>.61</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c>
          <w:tcPr>
            <w:tcW w:w="851" w:type="dxa"/>
            <w:vAlign w:val="bottom"/>
          </w:tcPr>
          <w:p w:rsidR="00981DA1" w:rsidRPr="003F4BA0" w:rsidRDefault="00981DA1" w:rsidP="00981DA1">
            <w:pPr>
              <w:tabs>
                <w:tab w:val="decimal" w:pos="254"/>
              </w:tabs>
              <w:jc w:val="right"/>
              <w:rPr>
                <w:lang w:val="en-GB"/>
              </w:rPr>
            </w:pPr>
            <w:r w:rsidRPr="003F4BA0">
              <w:rPr>
                <w:lang w:val="en-GB"/>
              </w:rPr>
              <w:t>90.68</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14</w:t>
            </w:r>
          </w:p>
        </w:tc>
        <w:tc>
          <w:tcPr>
            <w:tcW w:w="1176" w:type="dxa"/>
          </w:tcPr>
          <w:p w:rsidR="00981DA1" w:rsidRDefault="00981DA1" w:rsidP="00981DA1">
            <w:pPr>
              <w:tabs>
                <w:tab w:val="decimal" w:pos="529"/>
              </w:tabs>
              <w:rPr>
                <w:color w:val="000000"/>
              </w:rPr>
            </w:pPr>
            <w:r w:rsidRPr="007B114E">
              <w:rPr>
                <w:color w:val="000000"/>
              </w:rPr>
              <w:t>26.6</w:t>
            </w:r>
          </w:p>
        </w:tc>
        <w:tc>
          <w:tcPr>
            <w:tcW w:w="929" w:type="dxa"/>
            <w:vAlign w:val="bottom"/>
          </w:tcPr>
          <w:p w:rsidR="00981DA1" w:rsidRPr="003F4BA0" w:rsidRDefault="00981DA1" w:rsidP="00981DA1">
            <w:pPr>
              <w:tabs>
                <w:tab w:val="decimal" w:pos="254"/>
              </w:tabs>
              <w:jc w:val="right"/>
              <w:rPr>
                <w:lang w:val="en-GB"/>
              </w:rPr>
            </w:pPr>
            <w:r w:rsidRPr="003F4BA0">
              <w:rPr>
                <w:lang w:val="en-GB"/>
              </w:rPr>
              <w:t>41.</w:t>
            </w:r>
            <w:r w:rsidRPr="007B114E">
              <w:rPr>
                <w:lang w:val="en-GB"/>
              </w:rPr>
              <w:t>43</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c>
          <w:tcPr>
            <w:tcW w:w="851" w:type="dxa"/>
            <w:vAlign w:val="bottom"/>
          </w:tcPr>
          <w:p w:rsidR="00981DA1" w:rsidRPr="003F4BA0" w:rsidRDefault="00981DA1" w:rsidP="00981DA1">
            <w:pPr>
              <w:tabs>
                <w:tab w:val="decimal" w:pos="254"/>
              </w:tabs>
              <w:jc w:val="right"/>
              <w:rPr>
                <w:lang w:val="en-GB"/>
              </w:rPr>
            </w:pPr>
            <w:r w:rsidRPr="003F4BA0">
              <w:rPr>
                <w:lang w:val="en-GB"/>
              </w:rPr>
              <w:t>1.09</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3034</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15</w:t>
            </w:r>
          </w:p>
        </w:tc>
        <w:tc>
          <w:tcPr>
            <w:tcW w:w="1176" w:type="dxa"/>
          </w:tcPr>
          <w:p w:rsidR="00981DA1" w:rsidRDefault="00981DA1" w:rsidP="00981DA1">
            <w:pPr>
              <w:tabs>
                <w:tab w:val="decimal" w:pos="529"/>
              </w:tabs>
              <w:rPr>
                <w:color w:val="000000"/>
              </w:rPr>
            </w:pPr>
            <w:r w:rsidRPr="007B114E">
              <w:rPr>
                <w:color w:val="000000"/>
              </w:rPr>
              <w:t>5.0</w:t>
            </w:r>
          </w:p>
        </w:tc>
        <w:tc>
          <w:tcPr>
            <w:tcW w:w="929" w:type="dxa"/>
            <w:vAlign w:val="bottom"/>
          </w:tcPr>
          <w:p w:rsidR="00981DA1" w:rsidRPr="003F4BA0" w:rsidRDefault="00981DA1" w:rsidP="00981DA1">
            <w:pPr>
              <w:tabs>
                <w:tab w:val="decimal" w:pos="254"/>
              </w:tabs>
              <w:jc w:val="right"/>
              <w:rPr>
                <w:lang w:val="en-GB"/>
              </w:rPr>
            </w:pPr>
            <w:r w:rsidRPr="007B114E">
              <w:rPr>
                <w:lang w:val="en-GB"/>
              </w:rPr>
              <w:t>82</w:t>
            </w:r>
            <w:r w:rsidRPr="003F4BA0">
              <w:rPr>
                <w:lang w:val="en-GB"/>
              </w:rPr>
              <w:t>.34</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c>
          <w:tcPr>
            <w:tcW w:w="851" w:type="dxa"/>
            <w:vAlign w:val="bottom"/>
          </w:tcPr>
          <w:p w:rsidR="00981DA1" w:rsidRPr="003F4BA0" w:rsidRDefault="00981DA1" w:rsidP="00981DA1">
            <w:pPr>
              <w:tabs>
                <w:tab w:val="decimal" w:pos="254"/>
              </w:tabs>
              <w:jc w:val="right"/>
              <w:rPr>
                <w:lang w:val="en-GB"/>
              </w:rPr>
            </w:pPr>
            <w:r w:rsidRPr="003F4BA0">
              <w:rPr>
                <w:lang w:val="en-GB"/>
              </w:rPr>
              <w:t>33.21</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16</w:t>
            </w:r>
          </w:p>
        </w:tc>
        <w:tc>
          <w:tcPr>
            <w:tcW w:w="1176" w:type="dxa"/>
          </w:tcPr>
          <w:p w:rsidR="00981DA1" w:rsidRDefault="00981DA1" w:rsidP="00981DA1">
            <w:pPr>
              <w:tabs>
                <w:tab w:val="decimal" w:pos="529"/>
              </w:tabs>
              <w:rPr>
                <w:color w:val="000000"/>
              </w:rPr>
            </w:pPr>
            <w:r w:rsidRPr="007B114E">
              <w:rPr>
                <w:color w:val="000000"/>
              </w:rPr>
              <w:t>84.5</w:t>
            </w:r>
          </w:p>
        </w:tc>
        <w:tc>
          <w:tcPr>
            <w:tcW w:w="929" w:type="dxa"/>
            <w:vAlign w:val="bottom"/>
          </w:tcPr>
          <w:p w:rsidR="00981DA1" w:rsidRPr="003F4BA0" w:rsidRDefault="00981DA1" w:rsidP="00981DA1">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c>
          <w:tcPr>
            <w:tcW w:w="851" w:type="dxa"/>
            <w:vAlign w:val="bottom"/>
          </w:tcPr>
          <w:p w:rsidR="00981DA1" w:rsidRPr="003F4BA0" w:rsidRDefault="00981DA1" w:rsidP="00981DA1">
            <w:pPr>
              <w:tabs>
                <w:tab w:val="decimal" w:pos="254"/>
              </w:tabs>
              <w:jc w:val="right"/>
              <w:rPr>
                <w:lang w:val="en-GB"/>
              </w:rPr>
            </w:pPr>
            <w:r w:rsidRPr="003F4BA0">
              <w:rPr>
                <w:lang w:val="en-GB"/>
              </w:rPr>
              <w:t>89.25</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17</w:t>
            </w:r>
          </w:p>
        </w:tc>
        <w:tc>
          <w:tcPr>
            <w:tcW w:w="1176" w:type="dxa"/>
          </w:tcPr>
          <w:p w:rsidR="00981DA1" w:rsidRDefault="00981DA1" w:rsidP="00981DA1">
            <w:pPr>
              <w:tabs>
                <w:tab w:val="decimal" w:pos="529"/>
              </w:tabs>
              <w:rPr>
                <w:color w:val="000000"/>
              </w:rPr>
            </w:pPr>
            <w:r w:rsidRPr="007B114E">
              <w:rPr>
                <w:color w:val="000000"/>
              </w:rPr>
              <w:t>62.8</w:t>
            </w:r>
          </w:p>
        </w:tc>
        <w:tc>
          <w:tcPr>
            <w:tcW w:w="929" w:type="dxa"/>
            <w:vAlign w:val="bottom"/>
          </w:tcPr>
          <w:p w:rsidR="00981DA1" w:rsidRDefault="00981DA1" w:rsidP="00981DA1">
            <w:pPr>
              <w:tabs>
                <w:tab w:val="decimal" w:pos="254"/>
              </w:tabs>
              <w:jc w:val="right"/>
              <w:rPr>
                <w:lang w:val="en-GB"/>
              </w:rPr>
            </w:pPr>
            <w:r w:rsidRPr="007B114E">
              <w:rPr>
                <w:lang w:val="en-GB"/>
              </w:rPr>
              <w:t>0.11</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7463</w:t>
            </w:r>
          </w:p>
        </w:tc>
        <w:tc>
          <w:tcPr>
            <w:tcW w:w="851" w:type="dxa"/>
            <w:vAlign w:val="bottom"/>
          </w:tcPr>
          <w:p w:rsidR="00981DA1" w:rsidRPr="003F4BA0" w:rsidRDefault="00981DA1" w:rsidP="00981DA1">
            <w:pPr>
              <w:tabs>
                <w:tab w:val="decimal" w:pos="254"/>
              </w:tabs>
              <w:jc w:val="right"/>
              <w:rPr>
                <w:lang w:val="en-GB"/>
              </w:rPr>
            </w:pPr>
            <w:r w:rsidRPr="003F4BA0">
              <w:rPr>
                <w:lang w:val="en-GB"/>
              </w:rPr>
              <w:t>33.81</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18</w:t>
            </w:r>
          </w:p>
        </w:tc>
        <w:tc>
          <w:tcPr>
            <w:tcW w:w="1176" w:type="dxa"/>
          </w:tcPr>
          <w:p w:rsidR="00981DA1" w:rsidRDefault="00981DA1" w:rsidP="00981DA1">
            <w:pPr>
              <w:tabs>
                <w:tab w:val="decimal" w:pos="529"/>
              </w:tabs>
              <w:rPr>
                <w:color w:val="000000"/>
              </w:rPr>
            </w:pPr>
            <w:r w:rsidRPr="007B114E">
              <w:rPr>
                <w:color w:val="000000"/>
              </w:rPr>
              <w:t>14.4</w:t>
            </w:r>
          </w:p>
        </w:tc>
        <w:tc>
          <w:tcPr>
            <w:tcW w:w="929" w:type="dxa"/>
            <w:vAlign w:val="bottom"/>
          </w:tcPr>
          <w:p w:rsidR="00981DA1" w:rsidRPr="003F4BA0" w:rsidRDefault="00981DA1" w:rsidP="00981DA1">
            <w:pPr>
              <w:tabs>
                <w:tab w:val="decimal" w:pos="254"/>
              </w:tabs>
              <w:jc w:val="right"/>
              <w:rPr>
                <w:lang w:val="en-GB"/>
              </w:rPr>
            </w:pPr>
            <w:r w:rsidRPr="003F4BA0">
              <w:rPr>
                <w:lang w:val="en-GB"/>
              </w:rPr>
              <w:t>72.95</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c>
          <w:tcPr>
            <w:tcW w:w="851" w:type="dxa"/>
            <w:vAlign w:val="bottom"/>
          </w:tcPr>
          <w:p w:rsidR="00981DA1" w:rsidRPr="003F4BA0" w:rsidRDefault="00981DA1" w:rsidP="00981DA1">
            <w:pPr>
              <w:tabs>
                <w:tab w:val="decimal" w:pos="254"/>
              </w:tabs>
              <w:jc w:val="right"/>
              <w:rPr>
                <w:lang w:val="en-GB"/>
              </w:rPr>
            </w:pPr>
            <w:r w:rsidRPr="003F4BA0">
              <w:rPr>
                <w:lang w:val="en-GB"/>
              </w:rPr>
              <w:t>14.</w:t>
            </w:r>
            <w:r w:rsidRPr="007B114E">
              <w:rPr>
                <w:lang w:val="en-GB"/>
              </w:rPr>
              <w:t>45</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0005</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19</w:t>
            </w:r>
          </w:p>
        </w:tc>
        <w:tc>
          <w:tcPr>
            <w:tcW w:w="1176" w:type="dxa"/>
          </w:tcPr>
          <w:p w:rsidR="00981DA1" w:rsidRDefault="00981DA1" w:rsidP="00981DA1">
            <w:pPr>
              <w:tabs>
                <w:tab w:val="decimal" w:pos="529"/>
              </w:tabs>
              <w:rPr>
                <w:color w:val="000000"/>
              </w:rPr>
            </w:pPr>
            <w:r w:rsidRPr="007B114E">
              <w:rPr>
                <w:color w:val="000000"/>
              </w:rPr>
              <w:t>65.0</w:t>
            </w:r>
          </w:p>
        </w:tc>
        <w:tc>
          <w:tcPr>
            <w:tcW w:w="929" w:type="dxa"/>
            <w:vAlign w:val="bottom"/>
          </w:tcPr>
          <w:p w:rsidR="00981DA1" w:rsidRDefault="00981DA1" w:rsidP="00981DA1">
            <w:pPr>
              <w:tabs>
                <w:tab w:val="decimal" w:pos="254"/>
              </w:tabs>
              <w:jc w:val="right"/>
              <w:rPr>
                <w:lang w:val="en-GB"/>
              </w:rPr>
            </w:pPr>
            <w:r w:rsidRPr="007B114E">
              <w:rPr>
                <w:lang w:val="en-GB"/>
              </w:rPr>
              <w:t>0.58</w:t>
            </w:r>
          </w:p>
        </w:tc>
        <w:tc>
          <w:tcPr>
            <w:tcW w:w="992" w:type="dxa"/>
            <w:vAlign w:val="bottom"/>
          </w:tcPr>
          <w:p w:rsidR="00981DA1" w:rsidRPr="003F4BA0" w:rsidRDefault="00981DA1" w:rsidP="00981DA1">
            <w:pPr>
              <w:tabs>
                <w:tab w:val="decimal" w:pos="176"/>
              </w:tabs>
              <w:rPr>
                <w:lang w:val="en-GB"/>
              </w:rPr>
            </w:pPr>
            <w:r w:rsidRPr="003F4BA0">
              <w:rPr>
                <w:lang w:val="en-GB"/>
              </w:rPr>
              <w:t>0.</w:t>
            </w:r>
            <w:r w:rsidRPr="007B114E">
              <w:rPr>
                <w:lang w:val="en-GB"/>
              </w:rPr>
              <w:t>4492</w:t>
            </w:r>
          </w:p>
        </w:tc>
        <w:tc>
          <w:tcPr>
            <w:tcW w:w="851" w:type="dxa"/>
            <w:vAlign w:val="bottom"/>
          </w:tcPr>
          <w:p w:rsidR="00981DA1" w:rsidRPr="003F4BA0" w:rsidRDefault="00981DA1" w:rsidP="00981DA1">
            <w:pPr>
              <w:tabs>
                <w:tab w:val="decimal" w:pos="254"/>
              </w:tabs>
              <w:jc w:val="right"/>
              <w:rPr>
                <w:lang w:val="en-GB"/>
              </w:rPr>
            </w:pPr>
            <w:r w:rsidRPr="003F4BA0">
              <w:rPr>
                <w:lang w:val="en-GB"/>
              </w:rPr>
              <w:t>38.53</w:t>
            </w:r>
          </w:p>
        </w:tc>
        <w:tc>
          <w:tcPr>
            <w:tcW w:w="992" w:type="dxa"/>
            <w:vAlign w:val="bottom"/>
          </w:tcPr>
          <w:p w:rsidR="00981DA1" w:rsidRPr="003F4BA0" w:rsidRDefault="00981DA1" w:rsidP="00981DA1">
            <w:pPr>
              <w:tabs>
                <w:tab w:val="decimal" w:pos="176"/>
              </w:tabs>
              <w:rPr>
                <w:lang w:val="en-GB"/>
              </w:rPr>
            </w:pPr>
            <w:r w:rsidRPr="003F4BA0">
              <w:rPr>
                <w:lang w:val="en-GB"/>
              </w:rPr>
              <w:t>&lt;.</w:t>
            </w:r>
            <w:r w:rsidRPr="007B114E">
              <w:rPr>
                <w:lang w:val="en-GB"/>
              </w:rPr>
              <w:t>0001</w:t>
            </w:r>
          </w:p>
        </w:tc>
      </w:tr>
      <w:tr w:rsidR="00981DA1" w:rsidRPr="007B114E" w:rsidTr="00981DA1">
        <w:trPr>
          <w:jc w:val="center"/>
        </w:trPr>
        <w:tc>
          <w:tcPr>
            <w:tcW w:w="1547" w:type="dxa"/>
          </w:tcPr>
          <w:p w:rsidR="00981DA1" w:rsidRPr="007B114E" w:rsidRDefault="00981DA1" w:rsidP="00981DA1">
            <w:pPr>
              <w:jc w:val="center"/>
              <w:rPr>
                <w:lang w:val="en-GB"/>
              </w:rPr>
            </w:pPr>
            <w:r w:rsidRPr="007B114E">
              <w:rPr>
                <w:lang w:val="en-GB"/>
              </w:rPr>
              <w:t>20</w:t>
            </w:r>
          </w:p>
        </w:tc>
        <w:tc>
          <w:tcPr>
            <w:tcW w:w="1176" w:type="dxa"/>
          </w:tcPr>
          <w:p w:rsidR="00981DA1" w:rsidRDefault="00981DA1" w:rsidP="00981DA1">
            <w:pPr>
              <w:tabs>
                <w:tab w:val="decimal" w:pos="529"/>
              </w:tabs>
              <w:rPr>
                <w:color w:val="000000"/>
              </w:rPr>
            </w:pPr>
            <w:r w:rsidRPr="007B114E">
              <w:rPr>
                <w:color w:val="000000"/>
              </w:rPr>
              <w:t>7.8</w:t>
            </w:r>
          </w:p>
        </w:tc>
        <w:tc>
          <w:tcPr>
            <w:tcW w:w="929" w:type="dxa"/>
            <w:vAlign w:val="bottom"/>
          </w:tcPr>
          <w:p w:rsidR="00981DA1" w:rsidRPr="003F4BA0" w:rsidRDefault="00981DA1" w:rsidP="00981DA1">
            <w:pPr>
              <w:tabs>
                <w:tab w:val="decimal" w:pos="254"/>
              </w:tabs>
              <w:jc w:val="right"/>
              <w:rPr>
                <w:lang w:val="en-GB"/>
              </w:rPr>
            </w:pPr>
            <w:r w:rsidRPr="003F4BA0">
              <w:rPr>
                <w:lang w:val="en-GB"/>
              </w:rPr>
              <w:t>84.99</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c>
          <w:tcPr>
            <w:tcW w:w="851" w:type="dxa"/>
            <w:vAlign w:val="bottom"/>
          </w:tcPr>
          <w:p w:rsidR="00981DA1" w:rsidRPr="003F4BA0" w:rsidRDefault="00981DA1" w:rsidP="00981DA1">
            <w:pPr>
              <w:tabs>
                <w:tab w:val="decimal" w:pos="254"/>
              </w:tabs>
              <w:jc w:val="right"/>
              <w:rPr>
                <w:lang w:val="en-GB"/>
              </w:rPr>
            </w:pPr>
            <w:r w:rsidRPr="003F4BA0">
              <w:rPr>
                <w:lang w:val="en-GB"/>
              </w:rPr>
              <w:t>28.18</w:t>
            </w:r>
          </w:p>
        </w:tc>
        <w:tc>
          <w:tcPr>
            <w:tcW w:w="992" w:type="dxa"/>
            <w:vAlign w:val="bottom"/>
          </w:tcPr>
          <w:p w:rsidR="00981DA1" w:rsidRPr="003F4BA0" w:rsidRDefault="00981DA1" w:rsidP="00981DA1">
            <w:pPr>
              <w:tabs>
                <w:tab w:val="decimal" w:pos="176"/>
              </w:tabs>
              <w:rPr>
                <w:lang w:val="en-GB"/>
              </w:rPr>
            </w:pPr>
            <w:r w:rsidRPr="003F4BA0">
              <w:rPr>
                <w:lang w:val="en-GB"/>
              </w:rPr>
              <w:t>&lt;.0001</w:t>
            </w:r>
          </w:p>
        </w:tc>
      </w:tr>
    </w:tbl>
    <w:p w:rsidR="00981DA1" w:rsidRPr="008C6954" w:rsidRDefault="00981DA1" w:rsidP="00981DA1"/>
    <w:p w:rsidR="00981DA1" w:rsidRDefault="00981DA1" w:rsidP="00981DA1"/>
    <w:p w:rsidR="00313A97" w:rsidRPr="008C6954" w:rsidRDefault="00313A97" w:rsidP="00981DA1"/>
    <w:p w:rsidR="00981DA1" w:rsidRPr="00981DA1" w:rsidRDefault="00981DA1" w:rsidP="00981DA1">
      <w:pPr>
        <w:keepNext/>
        <w:rPr>
          <w:lang w:val="en-US"/>
        </w:rPr>
      </w:pPr>
      <w:r w:rsidRPr="00981DA1">
        <w:rPr>
          <w:rFonts w:hint="eastAsia"/>
          <w:lang w:val="en-US" w:eastAsia="ja-JP"/>
        </w:rPr>
        <w:t>IV</w:t>
      </w:r>
      <w:r w:rsidRPr="00981DA1">
        <w:rPr>
          <w:lang w:val="en-US" w:eastAsia="ja-JP"/>
        </w:rPr>
        <w:t>.</w:t>
      </w:r>
      <w:r w:rsidRPr="00981DA1">
        <w:rPr>
          <w:lang w:val="en-US" w:eastAsia="ja-JP"/>
        </w:rPr>
        <w:tab/>
      </w:r>
      <w:r w:rsidRPr="00981DA1">
        <w:rPr>
          <w:lang w:val="en-US"/>
        </w:rPr>
        <w:t>COMMON TO ALL THREE METHODS</w:t>
      </w:r>
    </w:p>
    <w:p w:rsidR="00981DA1" w:rsidRDefault="00981DA1" w:rsidP="00981DA1">
      <w:pPr>
        <w:pStyle w:val="Heading2"/>
        <w:rPr>
          <w:bCs/>
          <w:iCs/>
          <w:szCs w:val="24"/>
          <w:lang w:val="en-GB"/>
        </w:rPr>
      </w:pPr>
    </w:p>
    <w:p w:rsidR="00981DA1" w:rsidRPr="00981DA1" w:rsidRDefault="00981DA1" w:rsidP="00981DA1">
      <w:pPr>
        <w:rPr>
          <w:u w:val="single"/>
          <w:lang w:val="en-US"/>
        </w:rPr>
      </w:pPr>
      <w:r w:rsidRPr="00981DA1">
        <w:rPr>
          <w:u w:val="single"/>
          <w:lang w:val="en-US"/>
        </w:rPr>
        <w:t>Software</w:t>
      </w:r>
    </w:p>
    <w:p w:rsidR="00981DA1" w:rsidRPr="00435FBB" w:rsidRDefault="00981DA1" w:rsidP="00981DA1">
      <w:pPr>
        <w:rPr>
          <w:lang w:val="en-GB"/>
        </w:rPr>
      </w:pPr>
    </w:p>
    <w:p w:rsidR="00981DA1" w:rsidRDefault="00981DA1" w:rsidP="00981DA1">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proofErr w:type="gramStart"/>
      <w:r w:rsidRPr="008B2FFC">
        <w:rPr>
          <w:i/>
          <w:szCs w:val="24"/>
          <w:lang w:val="en-GB"/>
        </w:rPr>
        <w:t>glmer</w:t>
      </w:r>
      <w:proofErr w:type="spellEnd"/>
      <w:r w:rsidRPr="008B2FFC">
        <w:rPr>
          <w:szCs w:val="24"/>
          <w:lang w:val="en-GB"/>
        </w:rPr>
        <w:t>(</w:t>
      </w:r>
      <w:proofErr w:type="gram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981DA1" w:rsidRDefault="00981DA1" w:rsidP="00981DA1">
      <w:pPr>
        <w:rPr>
          <w:szCs w:val="24"/>
          <w:lang w:val="en-GB"/>
        </w:rPr>
      </w:pPr>
    </w:p>
    <w:p w:rsidR="00981DA1" w:rsidRDefault="00981DA1" w:rsidP="00981DA1">
      <w:pPr>
        <w:rPr>
          <w:szCs w:val="24"/>
          <w:lang w:val="en-GB"/>
        </w:rPr>
      </w:pPr>
    </w:p>
    <w:p w:rsidR="00313A97" w:rsidRDefault="00313A97" w:rsidP="00981DA1">
      <w:pPr>
        <w:rPr>
          <w:szCs w:val="24"/>
          <w:lang w:val="en-GB"/>
        </w:rPr>
      </w:pPr>
    </w:p>
    <w:p w:rsidR="00981DA1" w:rsidRPr="00981DA1" w:rsidRDefault="00981DA1" w:rsidP="00981DA1">
      <w:pPr>
        <w:rPr>
          <w:u w:val="single"/>
          <w:lang w:val="en-US"/>
        </w:rPr>
      </w:pPr>
      <w:r w:rsidRPr="00981DA1">
        <w:rPr>
          <w:u w:val="single"/>
          <w:lang w:val="en-US"/>
        </w:rPr>
        <w:t>Final note</w:t>
      </w:r>
    </w:p>
    <w:p w:rsidR="00981DA1" w:rsidRDefault="00981DA1" w:rsidP="00981DA1">
      <w:pPr>
        <w:rPr>
          <w:szCs w:val="24"/>
          <w:lang w:val="en-GB"/>
        </w:rPr>
      </w:pPr>
    </w:p>
    <w:p w:rsidR="00981DA1" w:rsidRPr="000164BA" w:rsidRDefault="00981DA1" w:rsidP="00981DA1">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981DA1" w:rsidRDefault="00981DA1" w:rsidP="00981DA1">
      <w:pPr>
        <w:pStyle w:val="Heading2"/>
        <w:rPr>
          <w:szCs w:val="24"/>
          <w:lang w:val="en-GB"/>
        </w:rPr>
      </w:pPr>
    </w:p>
    <w:p w:rsidR="00981DA1" w:rsidRPr="008C6954" w:rsidRDefault="00981DA1" w:rsidP="00981DA1">
      <w:pPr>
        <w:rPr>
          <w:lang w:val="en-GB"/>
        </w:rPr>
      </w:pPr>
    </w:p>
    <w:p w:rsidR="00981DA1" w:rsidRPr="00981DA1" w:rsidRDefault="00981DA1" w:rsidP="00981DA1">
      <w:pPr>
        <w:rPr>
          <w:u w:val="single"/>
          <w:lang w:val="en-US"/>
        </w:rPr>
      </w:pPr>
      <w:r w:rsidRPr="00981DA1">
        <w:rPr>
          <w:u w:val="single"/>
          <w:lang w:val="en-US"/>
        </w:rPr>
        <w:t>References and literature</w:t>
      </w:r>
    </w:p>
    <w:p w:rsidR="00981DA1" w:rsidRPr="00435FBB" w:rsidRDefault="00981DA1" w:rsidP="00981DA1">
      <w:pPr>
        <w:rPr>
          <w:lang w:val="en-GB"/>
        </w:rPr>
      </w:pPr>
    </w:p>
    <w:p w:rsidR="00981DA1" w:rsidRPr="006D23C7" w:rsidRDefault="00981DA1" w:rsidP="00981DA1">
      <w:pPr>
        <w:rPr>
          <w:lang w:val="en-GB"/>
        </w:rPr>
      </w:pPr>
      <w:proofErr w:type="spellStart"/>
      <w:proofErr w:type="gram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w:t>
      </w:r>
      <w:proofErr w:type="gramEnd"/>
      <w:r w:rsidRPr="006D23C7">
        <w:rPr>
          <w:lang w:val="en-GB"/>
        </w:rPr>
        <w:t xml:space="preserve"> </w:t>
      </w:r>
      <w:proofErr w:type="gramStart"/>
      <w:r w:rsidRPr="006D23C7">
        <w:rPr>
          <w:lang w:val="en-GB"/>
        </w:rPr>
        <w:t>Wiley &amp; Sons, Inc. 710 pp.</w:t>
      </w:r>
      <w:proofErr w:type="gramEnd"/>
    </w:p>
    <w:p w:rsidR="00981DA1" w:rsidRPr="006D23C7" w:rsidRDefault="00981DA1" w:rsidP="00981DA1">
      <w:pPr>
        <w:rPr>
          <w:lang w:val="en-GB"/>
        </w:rPr>
      </w:pPr>
    </w:p>
    <w:p w:rsidR="00981DA1" w:rsidRPr="006D23C7" w:rsidRDefault="00981DA1" w:rsidP="00981DA1">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proofErr w:type="spellStart"/>
      <w:r w:rsidRPr="00981DA1">
        <w:rPr>
          <w:spacing w:val="-3"/>
          <w:lang w:val="en-US"/>
        </w:rPr>
        <w:t>Biuletyn</w:t>
      </w:r>
      <w:proofErr w:type="spellEnd"/>
      <w:r w:rsidRPr="00981DA1">
        <w:rPr>
          <w:spacing w:val="-3"/>
          <w:lang w:val="en-US"/>
        </w:rPr>
        <w:t xml:space="preserve"> </w:t>
      </w:r>
      <w:proofErr w:type="spellStart"/>
      <w:r w:rsidRPr="00981DA1">
        <w:rPr>
          <w:spacing w:val="-3"/>
          <w:lang w:val="en-US"/>
        </w:rPr>
        <w:t>Oceny</w:t>
      </w:r>
      <w:proofErr w:type="spellEnd"/>
      <w:r w:rsidRPr="00981DA1">
        <w:rPr>
          <w:spacing w:val="-3"/>
          <w:lang w:val="en-US"/>
        </w:rPr>
        <w:t xml:space="preserve"> </w:t>
      </w:r>
      <w:proofErr w:type="spellStart"/>
      <w:r w:rsidRPr="00981DA1">
        <w:rPr>
          <w:spacing w:val="-3"/>
          <w:lang w:val="en-US"/>
        </w:rPr>
        <w:t>Odmian</w:t>
      </w:r>
      <w:proofErr w:type="spellEnd"/>
      <w:r w:rsidRPr="00981DA1">
        <w:rPr>
          <w:spacing w:val="-3"/>
          <w:lang w:val="en-US"/>
        </w:rPr>
        <w:t xml:space="preserve"> (Cultivar Testing Bulletin) 33, 49-62.</w:t>
      </w:r>
    </w:p>
    <w:p w:rsidR="00981DA1" w:rsidRPr="006D23C7" w:rsidRDefault="00981DA1" w:rsidP="00981DA1">
      <w:pPr>
        <w:rPr>
          <w:lang w:val="en-GB"/>
        </w:rPr>
      </w:pPr>
    </w:p>
    <w:p w:rsidR="00313A97" w:rsidRDefault="00981DA1" w:rsidP="00313A97">
      <w:pPr>
        <w:rPr>
          <w:lang w:val="en-GB"/>
        </w:rPr>
      </w:pPr>
      <w:r w:rsidRPr="006D23C7">
        <w:rPr>
          <w:lang w:val="en-GB" w:eastAsia="da-DK"/>
        </w:rPr>
        <w:t>SAS Institute Inc. 2010, SAS/STAT® 9.22 User’s Guide. Cary, NC: SAS Institute Inc.</w:t>
      </w:r>
      <w:r w:rsidRPr="006D23C7">
        <w:rPr>
          <w:lang w:val="en-GB"/>
        </w:rPr>
        <w:t xml:space="preserve">8460 pp. (online access: </w:t>
      </w:r>
      <w:hyperlink r:id="rId15" w:history="1">
        <w:r w:rsidRPr="006D23C7">
          <w:rPr>
            <w:rStyle w:val="Hyperlink"/>
            <w:szCs w:val="24"/>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Pr>
          <w:vertAlign w:val="superscript"/>
          <w:lang w:val="en-GB" w:eastAsia="da-DK"/>
        </w:rPr>
        <w:t> </w:t>
      </w:r>
      <w:r w:rsidRPr="006D23C7">
        <w:rPr>
          <w:lang w:val="en-GB" w:eastAsia="da-DK"/>
        </w:rPr>
        <w:t>November 2010</w:t>
      </w:r>
      <w:r w:rsidRPr="006D23C7">
        <w:rPr>
          <w:lang w:val="en-GB"/>
        </w:rPr>
        <w:t xml:space="preserve">)  </w:t>
      </w:r>
    </w:p>
    <w:p w:rsidR="00313A97" w:rsidRDefault="00313A97" w:rsidP="00313A97">
      <w:pPr>
        <w:rPr>
          <w:lang w:val="en-GB"/>
        </w:rPr>
      </w:pPr>
    </w:p>
    <w:p w:rsidR="00313A97" w:rsidRDefault="00313A97" w:rsidP="00313A97">
      <w:pPr>
        <w:rPr>
          <w:lang w:val="en-GB"/>
        </w:rPr>
      </w:pPr>
    </w:p>
    <w:p w:rsidR="00313A97" w:rsidRDefault="00313A97" w:rsidP="00313A97">
      <w:pPr>
        <w:rPr>
          <w:lang w:val="en-GB"/>
        </w:rPr>
      </w:pPr>
    </w:p>
    <w:p w:rsidR="0073296F" w:rsidRDefault="00F10945" w:rsidP="00313A97">
      <w:pPr>
        <w:jc w:val="right"/>
        <w:rPr>
          <w:rFonts w:ascii="Times New Roman" w:hAnsi="Times New Roman"/>
        </w:rPr>
      </w:pPr>
      <w:r>
        <w:rPr>
          <w:noProof/>
        </w:rPr>
        <w:t>[Fin del Anexo y del documento</w:t>
      </w:r>
      <w:r>
        <w:t>]</w:t>
      </w:r>
      <w:bookmarkStart w:id="8" w:name="_GoBack"/>
      <w:bookmarkEnd w:id="8"/>
    </w:p>
    <w:sectPr w:rsidR="0073296F" w:rsidSect="00313A97">
      <w:headerReference w:type="default" r:id="rId16"/>
      <w:pgSz w:w="11907" w:h="16839" w:code="9"/>
      <w:pgMar w:top="510" w:right="1134" w:bottom="1134" w:left="1134" w:header="51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A1" w:rsidRDefault="00981DA1" w:rsidP="006655D3">
      <w:r>
        <w:separator/>
      </w:r>
    </w:p>
    <w:p w:rsidR="00981DA1" w:rsidRDefault="00981DA1" w:rsidP="006655D3"/>
    <w:p w:rsidR="00981DA1" w:rsidRDefault="00981DA1" w:rsidP="006655D3"/>
  </w:endnote>
  <w:endnote w:type="continuationSeparator" w:id="0">
    <w:p w:rsidR="00981DA1" w:rsidRDefault="00981DA1" w:rsidP="006655D3">
      <w:r>
        <w:separator/>
      </w:r>
    </w:p>
    <w:p w:rsidR="00981DA1" w:rsidRPr="00294751" w:rsidRDefault="00981DA1">
      <w:pPr>
        <w:pStyle w:val="Footer"/>
        <w:spacing w:after="60"/>
        <w:rPr>
          <w:sz w:val="18"/>
          <w:lang w:val="fr-FR"/>
        </w:rPr>
      </w:pPr>
      <w:r w:rsidRPr="00294751">
        <w:rPr>
          <w:sz w:val="18"/>
          <w:lang w:val="fr-FR"/>
        </w:rPr>
        <w:t>[Suite de la note de la page précédente]</w:t>
      </w:r>
    </w:p>
    <w:p w:rsidR="00981DA1" w:rsidRPr="00294751" w:rsidRDefault="00981DA1" w:rsidP="006655D3">
      <w:pPr>
        <w:rPr>
          <w:lang w:val="fr-FR"/>
        </w:rPr>
      </w:pPr>
    </w:p>
    <w:p w:rsidR="00981DA1" w:rsidRPr="00294751" w:rsidRDefault="00981DA1" w:rsidP="006655D3">
      <w:pPr>
        <w:rPr>
          <w:lang w:val="fr-FR"/>
        </w:rPr>
      </w:pPr>
    </w:p>
  </w:endnote>
  <w:endnote w:type="continuationNotice" w:id="1">
    <w:p w:rsidR="00981DA1" w:rsidRPr="00294751" w:rsidRDefault="00981DA1" w:rsidP="006655D3">
      <w:pPr>
        <w:rPr>
          <w:lang w:val="fr-FR"/>
        </w:rPr>
      </w:pPr>
      <w:r w:rsidRPr="00294751">
        <w:rPr>
          <w:lang w:val="fr-FR"/>
        </w:rPr>
        <w:t>[Suite de la note page suivante]</w:t>
      </w:r>
    </w:p>
    <w:p w:rsidR="00981DA1" w:rsidRPr="00294751" w:rsidRDefault="00981DA1" w:rsidP="006655D3">
      <w:pPr>
        <w:rPr>
          <w:lang w:val="fr-FR"/>
        </w:rPr>
      </w:pPr>
    </w:p>
    <w:p w:rsidR="00981DA1" w:rsidRPr="00294751" w:rsidRDefault="00981DA1" w:rsidP="006655D3">
      <w:pPr>
        <w:rPr>
          <w:lang w:val="fr-FR"/>
        </w:rPr>
      </w:pPr>
    </w:p>
    <w:p w:rsidR="00981DA1" w:rsidRPr="009C5432" w:rsidRDefault="00981DA1">
      <w:pPr>
        <w:rPr>
          <w:lang w:val="fr-FR"/>
        </w:rPr>
      </w:pPr>
    </w:p>
    <w:p w:rsidR="00981DA1" w:rsidRPr="009C5432" w:rsidRDefault="00981DA1">
      <w:pPr>
        <w:rPr>
          <w:lang w:val="fr-FR"/>
        </w:rPr>
      </w:pPr>
    </w:p>
    <w:p w:rsidR="00981DA1" w:rsidRPr="009C5432" w:rsidRDefault="00981DA1">
      <w:pPr>
        <w:rPr>
          <w:lang w:val="fr-FR"/>
        </w:rPr>
      </w:pPr>
    </w:p>
    <w:p w:rsidR="00981DA1" w:rsidRPr="00A165F9" w:rsidRDefault="00981DA1">
      <w:pPr>
        <w:rPr>
          <w:lang w:val="fr-FR"/>
        </w:rPr>
      </w:pPr>
    </w:p>
    <w:p w:rsidR="00981DA1" w:rsidRPr="00A165F9" w:rsidRDefault="00981DA1">
      <w:pPr>
        <w:rPr>
          <w:lang w:val="fr-FR"/>
        </w:rPr>
      </w:pPr>
    </w:p>
    <w:p w:rsidR="00981DA1" w:rsidRPr="00A165F9" w:rsidRDefault="00981DA1">
      <w:pPr>
        <w:rPr>
          <w:lang w:val="fr-FR"/>
        </w:rPr>
      </w:pPr>
    </w:p>
    <w:p w:rsidR="00981DA1" w:rsidRPr="00A165F9" w:rsidRDefault="00981DA1">
      <w:pPr>
        <w:rPr>
          <w:lang w:val="fr-FR"/>
        </w:rPr>
      </w:pPr>
    </w:p>
    <w:p w:rsidR="00981DA1" w:rsidRDefault="00981DA1">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A1" w:rsidRPr="00AE0EF1" w:rsidRDefault="00981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A1" w:rsidRDefault="00981DA1" w:rsidP="006655D3">
      <w:r>
        <w:separator/>
      </w:r>
    </w:p>
  </w:footnote>
  <w:footnote w:type="continuationSeparator" w:id="0">
    <w:p w:rsidR="00981DA1" w:rsidRDefault="00981DA1" w:rsidP="006655D3">
      <w:r>
        <w:separator/>
      </w:r>
    </w:p>
  </w:footnote>
  <w:footnote w:type="continuationNotice" w:id="1">
    <w:p w:rsidR="00981DA1" w:rsidRPr="00AB530F" w:rsidRDefault="00981DA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A1" w:rsidRPr="000A23DC" w:rsidRDefault="00981DA1" w:rsidP="00635A96">
    <w:pPr>
      <w:pStyle w:val="Header"/>
      <w:rPr>
        <w:rStyle w:val="PageNumber"/>
      </w:rPr>
    </w:pPr>
    <w:r>
      <w:rPr>
        <w:rStyle w:val="PageNumber"/>
      </w:rPr>
      <w:t>TC/53/24</w:t>
    </w:r>
  </w:p>
  <w:p w:rsidR="00981DA1" w:rsidRPr="00202E38" w:rsidRDefault="00981DA1" w:rsidP="00635A96">
    <w:pPr>
      <w:pStyle w:val="Header"/>
    </w:pPr>
    <w:proofErr w:type="gramStart"/>
    <w:r>
      <w:t>página</w:t>
    </w:r>
    <w:proofErr w:type="gramEnd"/>
    <w:r>
      <w:t xml:space="preserv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9C4788">
      <w:rPr>
        <w:rStyle w:val="PageNumber"/>
        <w:noProof/>
      </w:rPr>
      <w:t>3</w:t>
    </w:r>
    <w:r w:rsidRPr="00202E38">
      <w:rPr>
        <w:rStyle w:val="PageNumber"/>
      </w:rPr>
      <w:fldChar w:fldCharType="end"/>
    </w:r>
  </w:p>
  <w:p w:rsidR="00981DA1" w:rsidRDefault="00981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A1" w:rsidRPr="00C5280D" w:rsidRDefault="00981DA1" w:rsidP="00EB048E">
    <w:pPr>
      <w:pStyle w:val="Header"/>
      <w:rPr>
        <w:rStyle w:val="PageNumber"/>
      </w:rPr>
    </w:pPr>
    <w:r>
      <w:rPr>
        <w:rStyle w:val="PageNumber"/>
      </w:rPr>
      <w:t>T</w:t>
    </w:r>
    <w:r w:rsidRPr="00C5280D">
      <w:rPr>
        <w:rStyle w:val="PageNumber"/>
      </w:rPr>
      <w:t>C</w:t>
    </w:r>
    <w:r>
      <w:rPr>
        <w:rStyle w:val="PageNumber"/>
      </w:rPr>
      <w:t>/49/32</w:t>
    </w:r>
  </w:p>
  <w:p w:rsidR="00981DA1" w:rsidRPr="00C5280D" w:rsidRDefault="00981DA1" w:rsidP="00EB048E">
    <w:pPr>
      <w:pStyle w:val="Header"/>
    </w:pPr>
    <w:proofErr w:type="spellStart"/>
    <w:r>
      <w:t>Annex</w:t>
    </w:r>
    <w:proofErr w:type="spellEnd"/>
    <w:r>
      <w:t xml:space="preserve"> II, page </w:t>
    </w:r>
    <w:r>
      <w:rPr>
        <w:rStyle w:val="PageNumber"/>
      </w:rPr>
      <w:fldChar w:fldCharType="begin"/>
    </w:r>
    <w:r w:rsidRPr="00604564">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981DA1" w:rsidRPr="00C5280D" w:rsidRDefault="00981DA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A1" w:rsidRDefault="00981DA1">
    <w:pPr>
      <w:pStyle w:val="Header"/>
      <w:rPr>
        <w:lang w:eastAsia="ja-JP"/>
      </w:rPr>
    </w:pPr>
    <w:r>
      <w:t>TC/</w:t>
    </w:r>
    <w:r>
      <w:rPr>
        <w:rFonts w:hint="eastAsia"/>
        <w:lang w:eastAsia="ja-JP"/>
      </w:rPr>
      <w:t>53</w:t>
    </w:r>
    <w:r>
      <w:t>/</w:t>
    </w:r>
    <w:r>
      <w:rPr>
        <w:rFonts w:hint="eastAsia"/>
        <w:lang w:eastAsia="ja-JP"/>
      </w:rPr>
      <w:t>24</w:t>
    </w:r>
  </w:p>
  <w:p w:rsidR="00981DA1" w:rsidRDefault="00981DA1">
    <w:pPr>
      <w:pStyle w:val="Header"/>
    </w:pPr>
  </w:p>
  <w:p w:rsidR="00981DA1" w:rsidRDefault="009F6EFC">
    <w:pPr>
      <w:pStyle w:val="Header"/>
      <w:rPr>
        <w:lang w:eastAsia="ja-JP"/>
      </w:rPr>
    </w:pPr>
    <w:r>
      <w:t>AN</w:t>
    </w:r>
    <w:r w:rsidR="00981DA1">
      <w:t>EX</w:t>
    </w:r>
    <w:r>
      <w:t>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A1" w:rsidRPr="00C5280D" w:rsidRDefault="00981DA1"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981DA1" w:rsidRPr="00C5280D" w:rsidRDefault="009C4788" w:rsidP="00EB048E">
    <w:pPr>
      <w:pStyle w:val="Header"/>
    </w:pPr>
    <w:r>
      <w:t>An</w:t>
    </w:r>
    <w:r w:rsidR="00981DA1">
      <w:t>ex</w:t>
    </w:r>
    <w:r>
      <w:t>o</w:t>
    </w:r>
    <w:r w:rsidR="00981DA1">
      <w:t xml:space="preserve">, </w:t>
    </w:r>
    <w:r>
      <w:t xml:space="preserve">página </w:t>
    </w:r>
    <w:r w:rsidR="00981DA1">
      <w:rPr>
        <w:rStyle w:val="PageNumber"/>
      </w:rPr>
      <w:fldChar w:fldCharType="begin"/>
    </w:r>
    <w:r w:rsidR="00981DA1" w:rsidRPr="00604564">
      <w:rPr>
        <w:rStyle w:val="PageNumber"/>
      </w:rPr>
      <w:instrText xml:space="preserve"> PAGE </w:instrText>
    </w:r>
    <w:r w:rsidR="00981DA1">
      <w:rPr>
        <w:rStyle w:val="PageNumber"/>
      </w:rPr>
      <w:fldChar w:fldCharType="separate"/>
    </w:r>
    <w:r>
      <w:rPr>
        <w:rStyle w:val="PageNumber"/>
        <w:noProof/>
      </w:rPr>
      <w:t>2</w:t>
    </w:r>
    <w:r w:rsidR="00981DA1">
      <w:rPr>
        <w:rStyle w:val="PageNumber"/>
      </w:rPr>
      <w:fldChar w:fldCharType="end"/>
    </w:r>
  </w:p>
  <w:p w:rsidR="00981DA1" w:rsidRPr="00C5280D" w:rsidRDefault="00981DA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DA1" w:rsidRPr="00C5280D" w:rsidRDefault="00981DA1" w:rsidP="00981DA1">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981DA1" w:rsidRPr="00C5280D" w:rsidRDefault="00981DA1" w:rsidP="00EB048E">
    <w:pPr>
      <w:pStyle w:val="Header"/>
    </w:pPr>
    <w:r>
      <w:t>Anex</w:t>
    </w:r>
    <w:r w:rsidR="009C4788">
      <w:t>o</w:t>
    </w:r>
    <w:r>
      <w:t xml:space="preserve">, </w:t>
    </w:r>
    <w:r w:rsidR="009C4788">
      <w:t xml:space="preserve">página </w:t>
    </w:r>
    <w:r>
      <w:rPr>
        <w:rStyle w:val="PageNumber"/>
      </w:rPr>
      <w:fldChar w:fldCharType="begin"/>
    </w:r>
    <w:r w:rsidRPr="00604564">
      <w:rPr>
        <w:rStyle w:val="PageNumber"/>
      </w:rPr>
      <w:instrText xml:space="preserve"> PAGE </w:instrText>
    </w:r>
    <w:r>
      <w:rPr>
        <w:rStyle w:val="PageNumber"/>
      </w:rPr>
      <w:fldChar w:fldCharType="separate"/>
    </w:r>
    <w:r w:rsidR="009C4788">
      <w:rPr>
        <w:rStyle w:val="PageNumber"/>
        <w:noProof/>
      </w:rPr>
      <w:t>9</w:t>
    </w:r>
    <w:r>
      <w:rPr>
        <w:rStyle w:val="PageNumber"/>
      </w:rPr>
      <w:fldChar w:fldCharType="end"/>
    </w:r>
  </w:p>
  <w:p w:rsidR="00981DA1" w:rsidRPr="00C5280D" w:rsidRDefault="00981DA1" w:rsidP="00313A9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0BC07A85"/>
    <w:multiLevelType w:val="hybridMultilevel"/>
    <w:tmpl w:val="16F65F58"/>
    <w:lvl w:ilvl="0" w:tplc="5C7ECE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6">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8">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9">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FAD2F47"/>
    <w:multiLevelType w:val="hybridMultilevel"/>
    <w:tmpl w:val="3EF4783A"/>
    <w:lvl w:ilvl="0" w:tplc="5C7ECE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4457E76"/>
    <w:multiLevelType w:val="hybridMultilevel"/>
    <w:tmpl w:val="9C1696AA"/>
    <w:lvl w:ilvl="0" w:tplc="5C7ECE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9">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5F44D6"/>
    <w:multiLevelType w:val="hybridMultilevel"/>
    <w:tmpl w:val="21504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1"/>
  </w:num>
  <w:num w:numId="4">
    <w:abstractNumId w:val="2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8"/>
  </w:num>
  <w:num w:numId="17">
    <w:abstractNumId w:val="31"/>
  </w:num>
  <w:num w:numId="18">
    <w:abstractNumId w:val="30"/>
  </w:num>
  <w:num w:numId="19">
    <w:abstractNumId w:val="18"/>
  </w:num>
  <w:num w:numId="20">
    <w:abstractNumId w:val="32"/>
  </w:num>
  <w:num w:numId="21">
    <w:abstractNumId w:val="26"/>
  </w:num>
  <w:num w:numId="22">
    <w:abstractNumId w:val="16"/>
  </w:num>
  <w:num w:numId="23">
    <w:abstractNumId w:val="27"/>
  </w:num>
  <w:num w:numId="24">
    <w:abstractNumId w:val="12"/>
  </w:num>
  <w:num w:numId="25">
    <w:abstractNumId w:val="13"/>
  </w:num>
  <w:num w:numId="26">
    <w:abstractNumId w:val="23"/>
  </w:num>
  <w:num w:numId="27">
    <w:abstractNumId w:val="17"/>
  </w:num>
  <w:num w:numId="28">
    <w:abstractNumId w:val="24"/>
  </w:num>
  <w:num w:numId="29">
    <w:abstractNumId w:val="22"/>
  </w:num>
  <w:num w:numId="30">
    <w:abstractNumId w:val="25"/>
  </w:num>
  <w:num w:numId="31">
    <w:abstractNumId w:val="10"/>
  </w:num>
  <w:num w:numId="32">
    <w:abstractNumId w:val="19"/>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C6"/>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636A"/>
    <w:rsid w:val="000F2F11"/>
    <w:rsid w:val="0010563C"/>
    <w:rsid w:val="00105929"/>
    <w:rsid w:val="00110C36"/>
    <w:rsid w:val="001131D5"/>
    <w:rsid w:val="00141DB8"/>
    <w:rsid w:val="00152CF6"/>
    <w:rsid w:val="00172084"/>
    <w:rsid w:val="0017474A"/>
    <w:rsid w:val="001758C6"/>
    <w:rsid w:val="0017622D"/>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D3198"/>
    <w:rsid w:val="002E5944"/>
    <w:rsid w:val="00305A7F"/>
    <w:rsid w:val="00313A97"/>
    <w:rsid w:val="003152FE"/>
    <w:rsid w:val="00327436"/>
    <w:rsid w:val="00344BD6"/>
    <w:rsid w:val="0035528D"/>
    <w:rsid w:val="00361821"/>
    <w:rsid w:val="00361E9E"/>
    <w:rsid w:val="003B031A"/>
    <w:rsid w:val="003C7FBE"/>
    <w:rsid w:val="003D227C"/>
    <w:rsid w:val="003D2B4D"/>
    <w:rsid w:val="003E581B"/>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1568"/>
    <w:rsid w:val="0055268D"/>
    <w:rsid w:val="00576BE4"/>
    <w:rsid w:val="005A400A"/>
    <w:rsid w:val="005F7B92"/>
    <w:rsid w:val="00612379"/>
    <w:rsid w:val="006153B6"/>
    <w:rsid w:val="0061555F"/>
    <w:rsid w:val="00635A96"/>
    <w:rsid w:val="00636CA6"/>
    <w:rsid w:val="00637EDD"/>
    <w:rsid w:val="00641200"/>
    <w:rsid w:val="00645CA8"/>
    <w:rsid w:val="006655D3"/>
    <w:rsid w:val="00667404"/>
    <w:rsid w:val="00687EB4"/>
    <w:rsid w:val="00695C56"/>
    <w:rsid w:val="00697162"/>
    <w:rsid w:val="006A5CDE"/>
    <w:rsid w:val="006A644A"/>
    <w:rsid w:val="006B17D2"/>
    <w:rsid w:val="006C143B"/>
    <w:rsid w:val="006C224E"/>
    <w:rsid w:val="006D780A"/>
    <w:rsid w:val="0071271E"/>
    <w:rsid w:val="0073296F"/>
    <w:rsid w:val="00732DEC"/>
    <w:rsid w:val="00735BD5"/>
    <w:rsid w:val="00751613"/>
    <w:rsid w:val="007556F6"/>
    <w:rsid w:val="00760EEF"/>
    <w:rsid w:val="00777EE5"/>
    <w:rsid w:val="00783722"/>
    <w:rsid w:val="00784836"/>
    <w:rsid w:val="0079023E"/>
    <w:rsid w:val="007A2854"/>
    <w:rsid w:val="007B52FD"/>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81DA1"/>
    <w:rsid w:val="00992D82"/>
    <w:rsid w:val="00997029"/>
    <w:rsid w:val="009A7339"/>
    <w:rsid w:val="009B440E"/>
    <w:rsid w:val="009C4788"/>
    <w:rsid w:val="009C5432"/>
    <w:rsid w:val="009D690D"/>
    <w:rsid w:val="009E65B6"/>
    <w:rsid w:val="009F6EFC"/>
    <w:rsid w:val="00A165F9"/>
    <w:rsid w:val="00A24C10"/>
    <w:rsid w:val="00A42AC3"/>
    <w:rsid w:val="00A430CF"/>
    <w:rsid w:val="00A54309"/>
    <w:rsid w:val="00A706D3"/>
    <w:rsid w:val="00A752BF"/>
    <w:rsid w:val="00AB2B93"/>
    <w:rsid w:val="00AB530F"/>
    <w:rsid w:val="00AB5E4A"/>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29FA"/>
    <w:rsid w:val="00CF1330"/>
    <w:rsid w:val="00CF7E36"/>
    <w:rsid w:val="00D06709"/>
    <w:rsid w:val="00D3708D"/>
    <w:rsid w:val="00D40426"/>
    <w:rsid w:val="00D57C96"/>
    <w:rsid w:val="00D57D18"/>
    <w:rsid w:val="00D91203"/>
    <w:rsid w:val="00D95174"/>
    <w:rsid w:val="00DA4973"/>
    <w:rsid w:val="00DA6F36"/>
    <w:rsid w:val="00DB596E"/>
    <w:rsid w:val="00DB7773"/>
    <w:rsid w:val="00DC00EA"/>
    <w:rsid w:val="00DC3802"/>
    <w:rsid w:val="00E030C6"/>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0945"/>
    <w:rsid w:val="00F1237A"/>
    <w:rsid w:val="00F22CBD"/>
    <w:rsid w:val="00F272F1"/>
    <w:rsid w:val="00F42528"/>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DA1"/>
    <w:pPr>
      <w:jc w:val="both"/>
    </w:pPr>
    <w:rPr>
      <w:rFonts w:ascii="Arial" w:hAnsi="Arial"/>
      <w:lang w:val="es-ES_tradnl"/>
    </w:rPr>
  </w:style>
  <w:style w:type="paragraph" w:styleId="Heading1">
    <w:name w:val="heading 1"/>
    <w:next w:val="Normal"/>
    <w:link w:val="Heading1Char"/>
    <w:autoRedefine/>
    <w:qFormat/>
    <w:rsid w:val="00981DA1"/>
    <w:pPr>
      <w:keepNext/>
      <w:jc w:val="both"/>
      <w:outlineLvl w:val="0"/>
    </w:pPr>
    <w:rPr>
      <w:rFonts w:ascii="Arial" w:hAnsi="Arial"/>
      <w:caps/>
    </w:rPr>
  </w:style>
  <w:style w:type="paragraph" w:styleId="Heading2">
    <w:name w:val="heading 2"/>
    <w:next w:val="Normal"/>
    <w:link w:val="Heading2Char"/>
    <w:autoRedefine/>
    <w:qFormat/>
    <w:rsid w:val="00981DA1"/>
    <w:pPr>
      <w:keepNext/>
      <w:jc w:val="both"/>
      <w:outlineLvl w:val="1"/>
    </w:pPr>
    <w:rPr>
      <w:rFonts w:ascii="Arial" w:hAnsi="Arial"/>
      <w:u w:val="single"/>
    </w:rPr>
  </w:style>
  <w:style w:type="paragraph" w:styleId="Heading3">
    <w:name w:val="heading 3"/>
    <w:next w:val="Normal"/>
    <w:link w:val="Heading3Char"/>
    <w:autoRedefine/>
    <w:qFormat/>
    <w:rsid w:val="00981DA1"/>
    <w:pPr>
      <w:keepNext/>
      <w:jc w:val="both"/>
      <w:outlineLvl w:val="2"/>
    </w:pPr>
    <w:rPr>
      <w:rFonts w:ascii="Arial" w:hAnsi="Arial"/>
      <w:i/>
    </w:rPr>
  </w:style>
  <w:style w:type="paragraph" w:styleId="Heading4">
    <w:name w:val="heading 4"/>
    <w:next w:val="Normal"/>
    <w:link w:val="Heading4Char"/>
    <w:autoRedefine/>
    <w:qFormat/>
    <w:rsid w:val="00981DA1"/>
    <w:pPr>
      <w:keepNext/>
      <w:ind w:left="567"/>
      <w:jc w:val="both"/>
      <w:outlineLvl w:val="3"/>
    </w:pPr>
    <w:rPr>
      <w:rFonts w:ascii="Arial" w:hAnsi="Arial"/>
      <w:u w:val="single"/>
      <w:lang w:val="fr-FR"/>
    </w:rPr>
  </w:style>
  <w:style w:type="paragraph" w:styleId="Heading5">
    <w:name w:val="heading 5"/>
    <w:next w:val="Normal"/>
    <w:link w:val="Heading5Char"/>
    <w:autoRedefine/>
    <w:qFormat/>
    <w:rsid w:val="00981DA1"/>
    <w:pPr>
      <w:keepNext/>
      <w:ind w:left="1134" w:hanging="567"/>
      <w:jc w:val="both"/>
      <w:outlineLvl w:val="4"/>
    </w:pPr>
    <w:rPr>
      <w:rFonts w:ascii="Arial" w:hAnsi="Arial"/>
      <w:i/>
    </w:rPr>
  </w:style>
  <w:style w:type="paragraph" w:styleId="Heading6">
    <w:name w:val="heading 6"/>
    <w:basedOn w:val="Normal"/>
    <w:next w:val="Normal"/>
    <w:link w:val="Heading6Char"/>
    <w:qFormat/>
    <w:rsid w:val="00981DA1"/>
    <w:pPr>
      <w:jc w:val="left"/>
      <w:outlineLvl w:val="5"/>
    </w:pPr>
    <w:rPr>
      <w:rFonts w:ascii="Times New Roman" w:hAnsi="Times New Roman"/>
      <w:sz w:val="24"/>
      <w:lang w:val="en-US"/>
    </w:rPr>
  </w:style>
  <w:style w:type="paragraph" w:styleId="Heading9">
    <w:name w:val="heading 9"/>
    <w:basedOn w:val="Normal"/>
    <w:next w:val="Normal"/>
    <w:link w:val="Heading9Char"/>
    <w:qFormat/>
    <w:rsid w:val="00981DA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DA1"/>
    <w:rPr>
      <w:rFonts w:ascii="Arial" w:hAnsi="Arial"/>
      <w:caps/>
    </w:rPr>
  </w:style>
  <w:style w:type="character" w:customStyle="1" w:styleId="Heading2Char">
    <w:name w:val="Heading 2 Char"/>
    <w:basedOn w:val="DefaultParagraphFont"/>
    <w:link w:val="Heading2"/>
    <w:rsid w:val="003E581B"/>
    <w:rPr>
      <w:rFonts w:ascii="Arial" w:hAnsi="Arial"/>
      <w:u w:val="single"/>
    </w:rPr>
  </w:style>
  <w:style w:type="character" w:customStyle="1" w:styleId="Heading3Char">
    <w:name w:val="Heading 3 Char"/>
    <w:basedOn w:val="DefaultParagraphFont"/>
    <w:link w:val="Heading3"/>
    <w:rsid w:val="00981DA1"/>
    <w:rPr>
      <w:rFonts w:ascii="Arial" w:hAnsi="Arial"/>
      <w:i/>
    </w:rPr>
  </w:style>
  <w:style w:type="character" w:customStyle="1" w:styleId="Heading4Char">
    <w:name w:val="Heading 4 Char"/>
    <w:basedOn w:val="DefaultParagraphFont"/>
    <w:link w:val="Heading4"/>
    <w:rsid w:val="00981DA1"/>
    <w:rPr>
      <w:rFonts w:ascii="Arial" w:hAnsi="Arial"/>
      <w:u w:val="single"/>
      <w:lang w:val="fr-FR"/>
    </w:rPr>
  </w:style>
  <w:style w:type="character" w:customStyle="1" w:styleId="Heading5Char">
    <w:name w:val="Heading 5 Char"/>
    <w:basedOn w:val="DefaultParagraphFont"/>
    <w:link w:val="Heading5"/>
    <w:rsid w:val="00981DA1"/>
    <w:rPr>
      <w:rFonts w:ascii="Arial" w:hAnsi="Arial"/>
      <w:i/>
    </w:rPr>
  </w:style>
  <w:style w:type="character" w:customStyle="1" w:styleId="Heading6Char">
    <w:name w:val="Heading 6 Char"/>
    <w:basedOn w:val="DefaultParagraphFont"/>
    <w:link w:val="Heading6"/>
    <w:rsid w:val="00981DA1"/>
    <w:rPr>
      <w:sz w:val="24"/>
    </w:rPr>
  </w:style>
  <w:style w:type="character" w:customStyle="1" w:styleId="Heading9Char">
    <w:name w:val="Heading 9 Char"/>
    <w:basedOn w:val="DefaultParagraphFont"/>
    <w:link w:val="Heading9"/>
    <w:rsid w:val="00981DA1"/>
    <w:rPr>
      <w:rFonts w:ascii="Arial" w:hAnsi="Arial"/>
      <w:i/>
      <w:sz w:val="18"/>
      <w:lang w:val="es-ES_tradnl"/>
    </w:rPr>
  </w:style>
  <w:style w:type="paragraph" w:styleId="Header">
    <w:name w:val="header"/>
    <w:link w:val="HeaderChar"/>
    <w:rsid w:val="00981DA1"/>
    <w:pPr>
      <w:jc w:val="center"/>
    </w:pPr>
    <w:rPr>
      <w:rFonts w:ascii="Arial" w:hAnsi="Arial"/>
      <w:lang w:val="es-ES_tradnl"/>
    </w:rPr>
  </w:style>
  <w:style w:type="character" w:customStyle="1" w:styleId="HeaderChar">
    <w:name w:val="Header Char"/>
    <w:basedOn w:val="DefaultParagraphFont"/>
    <w:link w:val="Header"/>
    <w:rsid w:val="003E581B"/>
    <w:rPr>
      <w:rFonts w:ascii="Arial" w:hAnsi="Arial"/>
      <w:lang w:val="es-ES_tradnl"/>
    </w:rPr>
  </w:style>
  <w:style w:type="paragraph" w:styleId="Footer">
    <w:name w:val="footer"/>
    <w:aliases w:val="doc_path_name"/>
    <w:link w:val="FooterChar"/>
    <w:autoRedefine/>
    <w:rsid w:val="00981DA1"/>
    <w:pPr>
      <w:jc w:val="both"/>
    </w:pPr>
    <w:rPr>
      <w:rFonts w:ascii="Arial" w:hAnsi="Arial"/>
      <w:sz w:val="14"/>
    </w:rPr>
  </w:style>
  <w:style w:type="character" w:customStyle="1" w:styleId="FooterChar">
    <w:name w:val="Footer Char"/>
    <w:aliases w:val="doc_path_name Char"/>
    <w:basedOn w:val="DefaultParagraphFont"/>
    <w:link w:val="Footer"/>
    <w:rsid w:val="00981DA1"/>
    <w:rPr>
      <w:rFonts w:ascii="Arial" w:hAnsi="Arial"/>
      <w:sz w:val="14"/>
    </w:rPr>
  </w:style>
  <w:style w:type="character" w:styleId="PageNumber">
    <w:name w:val="page number"/>
    <w:basedOn w:val="DefaultParagraphFont"/>
    <w:rsid w:val="00981DA1"/>
    <w:rPr>
      <w:rFonts w:ascii="Arial" w:hAnsi="Arial"/>
      <w:sz w:val="20"/>
    </w:rPr>
  </w:style>
  <w:style w:type="paragraph" w:styleId="Title">
    <w:name w:val="Title"/>
    <w:basedOn w:val="Normal"/>
    <w:link w:val="TitleChar"/>
    <w:qFormat/>
    <w:rsid w:val="00981DA1"/>
    <w:pPr>
      <w:spacing w:after="300"/>
      <w:jc w:val="center"/>
    </w:pPr>
    <w:rPr>
      <w:b/>
      <w:caps/>
      <w:kern w:val="28"/>
      <w:sz w:val="30"/>
    </w:rPr>
  </w:style>
  <w:style w:type="character" w:customStyle="1" w:styleId="TitleChar">
    <w:name w:val="Title Char"/>
    <w:basedOn w:val="DefaultParagraphFont"/>
    <w:link w:val="Title"/>
    <w:rsid w:val="00981DA1"/>
    <w:rPr>
      <w:rFonts w:ascii="Arial" w:hAnsi="Arial"/>
      <w:b/>
      <w:caps/>
      <w:kern w:val="28"/>
      <w:sz w:val="30"/>
      <w:lang w:val="es-ES_tradnl"/>
    </w:rPr>
  </w:style>
  <w:style w:type="paragraph" w:customStyle="1" w:styleId="preparedby">
    <w:name w:val="preparedby"/>
    <w:basedOn w:val="Normal"/>
    <w:next w:val="Normal"/>
    <w:semiHidden/>
    <w:rsid w:val="00981DA1"/>
    <w:pPr>
      <w:spacing w:after="600"/>
      <w:jc w:val="center"/>
    </w:pPr>
    <w:rPr>
      <w:i/>
    </w:rPr>
  </w:style>
  <w:style w:type="paragraph" w:customStyle="1" w:styleId="Docoriginal">
    <w:name w:val="Doc_original"/>
    <w:basedOn w:val="Code"/>
    <w:link w:val="DocoriginalChar"/>
    <w:rsid w:val="00981DA1"/>
    <w:pPr>
      <w:spacing w:before="240" w:line="240" w:lineRule="exact"/>
      <w:ind w:left="0"/>
      <w:contextualSpacing/>
      <w:jc w:val="left"/>
    </w:pPr>
    <w:rPr>
      <w:sz w:val="18"/>
    </w:rPr>
  </w:style>
  <w:style w:type="paragraph" w:customStyle="1" w:styleId="Code">
    <w:name w:val="Code"/>
    <w:basedOn w:val="Normal"/>
    <w:link w:val="CodeChar"/>
    <w:semiHidden/>
    <w:rsid w:val="00981DA1"/>
    <w:pPr>
      <w:spacing w:line="340" w:lineRule="atLeast"/>
      <w:ind w:left="1276"/>
    </w:pPr>
    <w:rPr>
      <w:b/>
      <w:bCs/>
      <w:spacing w:val="10"/>
    </w:rPr>
  </w:style>
  <w:style w:type="character" w:customStyle="1" w:styleId="CodeChar">
    <w:name w:val="Code Char"/>
    <w:basedOn w:val="DefaultParagraphFont"/>
    <w:link w:val="Code"/>
    <w:semiHidden/>
    <w:rsid w:val="00981DA1"/>
    <w:rPr>
      <w:rFonts w:ascii="Arial" w:hAnsi="Arial"/>
      <w:b/>
      <w:bCs/>
      <w:spacing w:val="10"/>
      <w:lang w:val="es-ES_tradnl"/>
    </w:rPr>
  </w:style>
  <w:style w:type="character" w:customStyle="1" w:styleId="DocoriginalChar">
    <w:name w:val="Doc_original Char"/>
    <w:basedOn w:val="CodeChar"/>
    <w:link w:val="Docoriginal"/>
    <w:rsid w:val="00981DA1"/>
    <w:rPr>
      <w:rFonts w:ascii="Arial" w:hAnsi="Arial"/>
      <w:b/>
      <w:bCs/>
      <w:spacing w:val="10"/>
      <w:sz w:val="18"/>
      <w:lang w:val="es-ES_tradnl"/>
    </w:rPr>
  </w:style>
  <w:style w:type="paragraph" w:customStyle="1" w:styleId="DecisionParagraphs">
    <w:name w:val="DecisionParagraphs"/>
    <w:basedOn w:val="Normal"/>
    <w:rsid w:val="00981DA1"/>
    <w:pPr>
      <w:tabs>
        <w:tab w:val="left" w:pos="5387"/>
      </w:tabs>
      <w:ind w:left="4820"/>
    </w:pPr>
    <w:rPr>
      <w:i/>
    </w:rPr>
  </w:style>
  <w:style w:type="paragraph" w:styleId="FootnoteText">
    <w:name w:val="footnote text"/>
    <w:link w:val="FootnoteTextChar"/>
    <w:autoRedefine/>
    <w:rsid w:val="00981DA1"/>
    <w:pPr>
      <w:spacing w:before="60"/>
      <w:ind w:left="567" w:hanging="567"/>
      <w:jc w:val="both"/>
    </w:pPr>
    <w:rPr>
      <w:rFonts w:ascii="Arial" w:hAnsi="Arial"/>
      <w:sz w:val="16"/>
      <w:lang w:val="es-ES_tradnl"/>
    </w:rPr>
  </w:style>
  <w:style w:type="character" w:customStyle="1" w:styleId="FootnoteTextChar">
    <w:name w:val="Footnote Text Char"/>
    <w:basedOn w:val="DefaultParagraphFont"/>
    <w:link w:val="FootnoteText"/>
    <w:rsid w:val="00981DA1"/>
    <w:rPr>
      <w:rFonts w:ascii="Arial" w:hAnsi="Arial"/>
      <w:sz w:val="16"/>
      <w:lang w:val="es-ES_tradnl"/>
    </w:rPr>
  </w:style>
  <w:style w:type="character" w:styleId="FootnoteReference">
    <w:name w:val="footnote reference"/>
    <w:basedOn w:val="DefaultParagraphFont"/>
    <w:semiHidden/>
    <w:rsid w:val="00981DA1"/>
    <w:rPr>
      <w:vertAlign w:val="superscript"/>
    </w:rPr>
  </w:style>
  <w:style w:type="paragraph" w:styleId="Closing">
    <w:name w:val="Closing"/>
    <w:basedOn w:val="Normal"/>
    <w:link w:val="ClosingChar"/>
    <w:rsid w:val="00981DA1"/>
    <w:pPr>
      <w:ind w:left="4536"/>
      <w:jc w:val="center"/>
    </w:pPr>
  </w:style>
  <w:style w:type="character" w:customStyle="1" w:styleId="ClosingChar">
    <w:name w:val="Closing Char"/>
    <w:basedOn w:val="DefaultParagraphFont"/>
    <w:link w:val="Closing"/>
    <w:rsid w:val="00981DA1"/>
    <w:rPr>
      <w:rFonts w:ascii="Arial" w:hAnsi="Arial"/>
      <w:lang w:val="es-ES_tradnl"/>
    </w:rPr>
  </w:style>
  <w:style w:type="paragraph" w:styleId="Index1">
    <w:name w:val="index 1"/>
    <w:basedOn w:val="Normal"/>
    <w:next w:val="Normal"/>
    <w:semiHidden/>
    <w:rsid w:val="00981DA1"/>
    <w:pPr>
      <w:tabs>
        <w:tab w:val="right" w:leader="dot" w:pos="9071"/>
      </w:tabs>
      <w:ind w:left="284" w:hanging="284"/>
    </w:pPr>
    <w:rPr>
      <w:sz w:val="24"/>
    </w:rPr>
  </w:style>
  <w:style w:type="paragraph" w:styleId="Index2">
    <w:name w:val="index 2"/>
    <w:basedOn w:val="Normal"/>
    <w:next w:val="Normal"/>
    <w:semiHidden/>
    <w:rsid w:val="00981DA1"/>
    <w:pPr>
      <w:tabs>
        <w:tab w:val="right" w:leader="dot" w:pos="9071"/>
      </w:tabs>
      <w:ind w:left="568" w:hanging="284"/>
    </w:pPr>
    <w:rPr>
      <w:sz w:val="24"/>
    </w:rPr>
  </w:style>
  <w:style w:type="paragraph" w:styleId="Index3">
    <w:name w:val="index 3"/>
    <w:basedOn w:val="Normal"/>
    <w:next w:val="Normal"/>
    <w:semiHidden/>
    <w:rsid w:val="00981DA1"/>
    <w:pPr>
      <w:tabs>
        <w:tab w:val="right" w:leader="dot" w:pos="9071"/>
      </w:tabs>
      <w:ind w:left="851" w:hanging="284"/>
    </w:pPr>
    <w:rPr>
      <w:sz w:val="24"/>
    </w:rPr>
  </w:style>
  <w:style w:type="paragraph" w:styleId="MacroText">
    <w:name w:val="macro"/>
    <w:link w:val="MacroTextChar"/>
    <w:semiHidden/>
    <w:rsid w:val="00981D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81DA1"/>
    <w:rPr>
      <w:rFonts w:ascii="Courier New" w:hAnsi="Courier New"/>
      <w:sz w:val="16"/>
    </w:rPr>
  </w:style>
  <w:style w:type="paragraph" w:styleId="Signature">
    <w:name w:val="Signature"/>
    <w:basedOn w:val="Normal"/>
    <w:link w:val="SignatureChar"/>
    <w:rsid w:val="00981DA1"/>
    <w:pPr>
      <w:ind w:left="4536"/>
      <w:jc w:val="center"/>
    </w:pPr>
  </w:style>
  <w:style w:type="character" w:customStyle="1" w:styleId="SignatureChar">
    <w:name w:val="Signature Char"/>
    <w:basedOn w:val="DefaultParagraphFont"/>
    <w:link w:val="Signature"/>
    <w:rsid w:val="00981DA1"/>
    <w:rPr>
      <w:rFonts w:ascii="Arial" w:hAnsi="Arial"/>
      <w:lang w:val="es-ES_tradnl"/>
    </w:rPr>
  </w:style>
  <w:style w:type="character" w:customStyle="1" w:styleId="Doclang">
    <w:name w:val="Doc_lang"/>
    <w:basedOn w:val="DefaultParagraphFont"/>
    <w:rsid w:val="00981DA1"/>
    <w:rPr>
      <w:rFonts w:ascii="Arial" w:hAnsi="Arial"/>
      <w:sz w:val="20"/>
      <w:lang w:val="en-US"/>
    </w:rPr>
  </w:style>
  <w:style w:type="paragraph" w:customStyle="1" w:styleId="Session">
    <w:name w:val="Session"/>
    <w:basedOn w:val="Normal"/>
    <w:semiHidden/>
    <w:rsid w:val="00981DA1"/>
    <w:pPr>
      <w:spacing w:before="60"/>
      <w:jc w:val="center"/>
    </w:pPr>
    <w:rPr>
      <w:b/>
    </w:rPr>
  </w:style>
  <w:style w:type="paragraph" w:customStyle="1" w:styleId="Organizer">
    <w:name w:val="Organizer"/>
    <w:basedOn w:val="Normal"/>
    <w:semiHidden/>
    <w:rsid w:val="00981DA1"/>
    <w:pPr>
      <w:spacing w:after="600"/>
      <w:ind w:left="-993" w:right="-994"/>
      <w:jc w:val="center"/>
    </w:pPr>
    <w:rPr>
      <w:b/>
      <w:caps/>
      <w:kern w:val="26"/>
      <w:sz w:val="26"/>
    </w:rPr>
  </w:style>
  <w:style w:type="paragraph" w:styleId="BodyText">
    <w:name w:val="Body Text"/>
    <w:basedOn w:val="Normal"/>
    <w:link w:val="BodyTextChar"/>
    <w:rsid w:val="00981DA1"/>
  </w:style>
  <w:style w:type="character" w:customStyle="1" w:styleId="BodyTextChar">
    <w:name w:val="Body Text Char"/>
    <w:basedOn w:val="DefaultParagraphFont"/>
    <w:link w:val="BodyText"/>
    <w:rsid w:val="00981DA1"/>
    <w:rPr>
      <w:rFonts w:ascii="Arial" w:hAnsi="Arial"/>
      <w:lang w:val="es-ES_tradnl"/>
    </w:rPr>
  </w:style>
  <w:style w:type="paragraph" w:customStyle="1" w:styleId="Disclaimer">
    <w:name w:val="Disclaimer"/>
    <w:next w:val="Normal"/>
    <w:qFormat/>
    <w:rsid w:val="00981DA1"/>
    <w:pPr>
      <w:spacing w:after="600"/>
    </w:pPr>
    <w:rPr>
      <w:rFonts w:ascii="Arial" w:hAnsi="Arial"/>
      <w:i/>
      <w:iCs/>
      <w:color w:val="A6A6A6" w:themeColor="background1" w:themeShade="A6"/>
      <w:lang w:val="es-ES_tradnl"/>
    </w:rPr>
  </w:style>
  <w:style w:type="paragraph" w:customStyle="1" w:styleId="upove">
    <w:name w:val="upov_e"/>
    <w:basedOn w:val="Normal"/>
    <w:rsid w:val="00981DA1"/>
    <w:pPr>
      <w:spacing w:before="120"/>
    </w:pPr>
    <w:rPr>
      <w:sz w:val="16"/>
    </w:rPr>
  </w:style>
  <w:style w:type="paragraph" w:customStyle="1" w:styleId="TitleofDoc">
    <w:name w:val="Title of Doc"/>
    <w:basedOn w:val="Normal"/>
    <w:semiHidden/>
    <w:rsid w:val="00981DA1"/>
    <w:pPr>
      <w:spacing w:before="1200"/>
      <w:jc w:val="center"/>
    </w:pPr>
    <w:rPr>
      <w:caps/>
    </w:rPr>
  </w:style>
  <w:style w:type="paragraph" w:customStyle="1" w:styleId="preparedby0">
    <w:name w:val="prepared by"/>
    <w:basedOn w:val="Normal"/>
    <w:semiHidden/>
    <w:rsid w:val="00981DA1"/>
    <w:pPr>
      <w:spacing w:before="600" w:after="600"/>
      <w:jc w:val="center"/>
    </w:pPr>
    <w:rPr>
      <w:i/>
    </w:rPr>
  </w:style>
  <w:style w:type="paragraph" w:customStyle="1" w:styleId="PlaceAndDate">
    <w:name w:val="PlaceAndDate"/>
    <w:basedOn w:val="Session"/>
    <w:semiHidden/>
    <w:rsid w:val="00981DA1"/>
  </w:style>
  <w:style w:type="paragraph" w:styleId="EndnoteText">
    <w:name w:val="endnote text"/>
    <w:basedOn w:val="Normal"/>
    <w:link w:val="EndnoteTextChar"/>
    <w:semiHidden/>
    <w:rsid w:val="00981DA1"/>
  </w:style>
  <w:style w:type="character" w:customStyle="1" w:styleId="EndnoteTextChar">
    <w:name w:val="Endnote Text Char"/>
    <w:basedOn w:val="DefaultParagraphFont"/>
    <w:link w:val="EndnoteText"/>
    <w:semiHidden/>
    <w:rsid w:val="00981DA1"/>
    <w:rPr>
      <w:rFonts w:ascii="Arial" w:hAnsi="Arial"/>
      <w:lang w:val="es-ES_tradnl"/>
    </w:rPr>
  </w:style>
  <w:style w:type="character" w:styleId="EndnoteReference">
    <w:name w:val="endnote reference"/>
    <w:basedOn w:val="DefaultParagraphFont"/>
    <w:semiHidden/>
    <w:rsid w:val="00981DA1"/>
    <w:rPr>
      <w:vertAlign w:val="superscript"/>
    </w:rPr>
  </w:style>
  <w:style w:type="paragraph" w:customStyle="1" w:styleId="SessionMeetingPlace">
    <w:name w:val="Session_MeetingPlace"/>
    <w:basedOn w:val="Normal"/>
    <w:semiHidden/>
    <w:rsid w:val="00981DA1"/>
    <w:pPr>
      <w:spacing w:before="480"/>
      <w:jc w:val="center"/>
    </w:pPr>
    <w:rPr>
      <w:b/>
      <w:bCs/>
      <w:kern w:val="28"/>
      <w:sz w:val="24"/>
    </w:rPr>
  </w:style>
  <w:style w:type="paragraph" w:customStyle="1" w:styleId="Original">
    <w:name w:val="Original"/>
    <w:basedOn w:val="Normal"/>
    <w:semiHidden/>
    <w:rsid w:val="00981DA1"/>
    <w:pPr>
      <w:spacing w:before="60"/>
      <w:ind w:left="1276"/>
    </w:pPr>
    <w:rPr>
      <w:b/>
      <w:sz w:val="22"/>
    </w:rPr>
  </w:style>
  <w:style w:type="paragraph" w:styleId="Date">
    <w:name w:val="Date"/>
    <w:basedOn w:val="Normal"/>
    <w:link w:val="DateChar"/>
    <w:semiHidden/>
    <w:rsid w:val="00981DA1"/>
    <w:pPr>
      <w:spacing w:line="340" w:lineRule="exact"/>
      <w:ind w:left="1276"/>
    </w:pPr>
    <w:rPr>
      <w:b/>
      <w:sz w:val="22"/>
    </w:rPr>
  </w:style>
  <w:style w:type="character" w:customStyle="1" w:styleId="DateChar">
    <w:name w:val="Date Char"/>
    <w:basedOn w:val="DefaultParagraphFont"/>
    <w:link w:val="Date"/>
    <w:semiHidden/>
    <w:rsid w:val="00981DA1"/>
    <w:rPr>
      <w:rFonts w:ascii="Arial" w:hAnsi="Arial"/>
      <w:b/>
      <w:sz w:val="22"/>
      <w:lang w:val="es-ES_tradnl"/>
    </w:rPr>
  </w:style>
  <w:style w:type="paragraph" w:customStyle="1" w:styleId="Country">
    <w:name w:val="Country"/>
    <w:basedOn w:val="Normal"/>
    <w:semiHidden/>
    <w:rsid w:val="00981DA1"/>
    <w:pPr>
      <w:spacing w:before="60" w:after="480"/>
      <w:jc w:val="center"/>
    </w:pPr>
  </w:style>
  <w:style w:type="paragraph" w:customStyle="1" w:styleId="Lettrine">
    <w:name w:val="Lettrine"/>
    <w:basedOn w:val="Normal"/>
    <w:rsid w:val="00981DA1"/>
    <w:pPr>
      <w:spacing w:line="340" w:lineRule="atLeast"/>
      <w:jc w:val="right"/>
    </w:pPr>
    <w:rPr>
      <w:b/>
      <w:bCs/>
      <w:sz w:val="36"/>
    </w:rPr>
  </w:style>
  <w:style w:type="paragraph" w:customStyle="1" w:styleId="LogoUPOV">
    <w:name w:val="LogoUPOV"/>
    <w:basedOn w:val="Normal"/>
    <w:rsid w:val="00981DA1"/>
    <w:pPr>
      <w:spacing w:before="600" w:after="80"/>
      <w:jc w:val="center"/>
    </w:pPr>
    <w:rPr>
      <w:snapToGrid w:val="0"/>
    </w:rPr>
  </w:style>
  <w:style w:type="paragraph" w:customStyle="1" w:styleId="Sessiontc">
    <w:name w:val="Session_tc"/>
    <w:basedOn w:val="StyleSessionAllcaps"/>
    <w:rsid w:val="00981DA1"/>
    <w:pPr>
      <w:spacing w:before="0" w:line="280" w:lineRule="exact"/>
      <w:jc w:val="left"/>
    </w:pPr>
    <w:rPr>
      <w:caps w:val="0"/>
      <w:sz w:val="20"/>
    </w:rPr>
  </w:style>
  <w:style w:type="paragraph" w:customStyle="1" w:styleId="StyleSessionAllcaps">
    <w:name w:val="Style Session + All caps"/>
    <w:basedOn w:val="Session"/>
    <w:semiHidden/>
    <w:rsid w:val="00981DA1"/>
    <w:pPr>
      <w:spacing w:before="480"/>
    </w:pPr>
    <w:rPr>
      <w:bCs/>
      <w:caps/>
      <w:kern w:val="28"/>
      <w:sz w:val="24"/>
    </w:rPr>
  </w:style>
  <w:style w:type="paragraph" w:customStyle="1" w:styleId="TitreUpov">
    <w:name w:val="TitreUpov"/>
    <w:basedOn w:val="Normal"/>
    <w:semiHidden/>
    <w:rsid w:val="00981DA1"/>
    <w:pPr>
      <w:spacing w:before="60"/>
      <w:jc w:val="center"/>
    </w:pPr>
    <w:rPr>
      <w:b/>
      <w:sz w:val="24"/>
    </w:rPr>
  </w:style>
  <w:style w:type="paragraph" w:customStyle="1" w:styleId="plcountry">
    <w:name w:val="plcountry"/>
    <w:basedOn w:val="Normal"/>
    <w:rsid w:val="00981DA1"/>
    <w:pPr>
      <w:keepNext/>
      <w:keepLines/>
      <w:spacing w:before="180" w:after="120"/>
      <w:jc w:val="left"/>
    </w:pPr>
    <w:rPr>
      <w:caps/>
      <w:noProof/>
      <w:snapToGrid w:val="0"/>
      <w:u w:val="single"/>
    </w:rPr>
  </w:style>
  <w:style w:type="paragraph" w:customStyle="1" w:styleId="pldetails">
    <w:name w:val="pldetails"/>
    <w:basedOn w:val="Normal"/>
    <w:rsid w:val="00981DA1"/>
    <w:pPr>
      <w:keepLines/>
      <w:spacing w:before="60" w:after="60"/>
      <w:jc w:val="left"/>
    </w:pPr>
    <w:rPr>
      <w:noProof/>
      <w:snapToGrid w:val="0"/>
    </w:rPr>
  </w:style>
  <w:style w:type="paragraph" w:customStyle="1" w:styleId="plheading">
    <w:name w:val="plheading"/>
    <w:basedOn w:val="Normal"/>
    <w:rsid w:val="00981DA1"/>
    <w:pPr>
      <w:keepNext/>
      <w:spacing w:before="480" w:after="120"/>
      <w:jc w:val="center"/>
    </w:pPr>
    <w:rPr>
      <w:caps/>
      <w:snapToGrid w:val="0"/>
      <w:u w:val="single"/>
    </w:rPr>
  </w:style>
  <w:style w:type="paragraph" w:customStyle="1" w:styleId="Sessiontcplacedate">
    <w:name w:val="Session_tc_place_date"/>
    <w:basedOn w:val="SessionMeetingPlace"/>
    <w:rsid w:val="00981DA1"/>
    <w:pPr>
      <w:spacing w:before="240"/>
      <w:contextualSpacing/>
      <w:jc w:val="left"/>
    </w:pPr>
    <w:rPr>
      <w:sz w:val="20"/>
    </w:rPr>
  </w:style>
  <w:style w:type="paragraph" w:customStyle="1" w:styleId="Titleofdoc0">
    <w:name w:val="Title_of_doc"/>
    <w:basedOn w:val="TitleofDoc"/>
    <w:rsid w:val="00981DA1"/>
    <w:pPr>
      <w:spacing w:before="600" w:after="240"/>
      <w:jc w:val="left"/>
    </w:pPr>
    <w:rPr>
      <w:b/>
    </w:rPr>
  </w:style>
  <w:style w:type="paragraph" w:customStyle="1" w:styleId="preparedby1">
    <w:name w:val="prepared_by"/>
    <w:basedOn w:val="preparedby0"/>
    <w:rsid w:val="00981DA1"/>
    <w:pPr>
      <w:spacing w:before="0" w:after="240"/>
    </w:pPr>
    <w:rPr>
      <w:iCs/>
    </w:rPr>
  </w:style>
  <w:style w:type="paragraph" w:customStyle="1" w:styleId="endofdoc">
    <w:name w:val="end_of_doc"/>
    <w:next w:val="Header"/>
    <w:autoRedefine/>
    <w:rsid w:val="00981DA1"/>
    <w:pPr>
      <w:spacing w:before="480"/>
      <w:ind w:left="567" w:hanging="567"/>
      <w:jc w:val="right"/>
    </w:pPr>
    <w:rPr>
      <w:rFonts w:ascii="Arial" w:hAnsi="Arial"/>
    </w:rPr>
  </w:style>
  <w:style w:type="paragraph" w:styleId="TOC2">
    <w:name w:val="toc 2"/>
    <w:next w:val="Normal"/>
    <w:autoRedefine/>
    <w:uiPriority w:val="39"/>
    <w:rsid w:val="00981DA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81DA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81DA1"/>
    <w:rPr>
      <w:rFonts w:ascii="Arial" w:hAnsi="Arial"/>
      <w:color w:val="0000FF"/>
      <w:u w:val="single"/>
    </w:rPr>
  </w:style>
  <w:style w:type="paragraph" w:styleId="TOC4">
    <w:name w:val="toc 4"/>
    <w:next w:val="Normal"/>
    <w:autoRedefine/>
    <w:semiHidden/>
    <w:rsid w:val="00981DA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13A97"/>
    <w:pPr>
      <w:tabs>
        <w:tab w:val="right" w:leader="dot" w:pos="9639"/>
      </w:tabs>
      <w:spacing w:before="120"/>
      <w:jc w:val="center"/>
    </w:pPr>
    <w:rPr>
      <w:rFonts w:ascii="Arial" w:hAnsi="Arial"/>
      <w:caps/>
    </w:rPr>
  </w:style>
  <w:style w:type="paragraph" w:styleId="TOC5">
    <w:name w:val="toc 5"/>
    <w:next w:val="Normal"/>
    <w:autoRedefine/>
    <w:semiHidden/>
    <w:rsid w:val="00981DA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981DA1"/>
    <w:rPr>
      <w:rFonts w:ascii="Tahoma" w:hAnsi="Tahoma" w:cs="Tahoma"/>
      <w:sz w:val="16"/>
      <w:szCs w:val="16"/>
    </w:rPr>
  </w:style>
  <w:style w:type="character" w:customStyle="1" w:styleId="BalloonTextChar">
    <w:name w:val="Balloon Text Char"/>
    <w:basedOn w:val="DefaultParagraphFont"/>
    <w:link w:val="BalloonText"/>
    <w:rsid w:val="00981DA1"/>
    <w:rPr>
      <w:rFonts w:ascii="Tahoma" w:hAnsi="Tahoma" w:cs="Tahoma"/>
      <w:sz w:val="16"/>
      <w:szCs w:val="16"/>
      <w:lang w:val="es-ES_tradnl"/>
    </w:rPr>
  </w:style>
  <w:style w:type="paragraph" w:customStyle="1" w:styleId="Doccode">
    <w:name w:val="Doc_code"/>
    <w:qFormat/>
    <w:rsid w:val="00981DA1"/>
    <w:rPr>
      <w:rFonts w:ascii="Arial" w:hAnsi="Arial"/>
      <w:b/>
      <w:bCs/>
      <w:spacing w:val="10"/>
      <w:sz w:val="18"/>
    </w:rPr>
  </w:style>
  <w:style w:type="paragraph" w:styleId="ListParagraph">
    <w:name w:val="List Paragraph"/>
    <w:basedOn w:val="Normal"/>
    <w:uiPriority w:val="34"/>
    <w:qFormat/>
    <w:rsid w:val="009C5432"/>
    <w:pPr>
      <w:ind w:left="720"/>
      <w:contextualSpacing/>
    </w:pPr>
  </w:style>
  <w:style w:type="character" w:customStyle="1" w:styleId="StyleDocoriginalNotBold1">
    <w:name w:val="Style Doc_original + Not Bold1"/>
    <w:basedOn w:val="DefaultParagraphFont"/>
    <w:rsid w:val="00981DA1"/>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81DA1"/>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981DA1"/>
    <w:rPr>
      <w:rFonts w:ascii="Arial" w:eastAsia="MS Mincho" w:hAnsi="Arial"/>
      <w:b/>
      <w:bCs/>
      <w:spacing w:val="10"/>
      <w:sz w:val="18"/>
      <w:lang w:val="es-ES_tradnl"/>
    </w:rPr>
  </w:style>
  <w:style w:type="paragraph" w:customStyle="1" w:styleId="StyleDocnumber">
    <w:name w:val="Style Doc_number"/>
    <w:basedOn w:val="Docoriginal"/>
    <w:rsid w:val="00981DA1"/>
    <w:pPr>
      <w:spacing w:before="0" w:line="280" w:lineRule="exact"/>
      <w:ind w:left="1589"/>
      <w:contextualSpacing w:val="0"/>
      <w:jc w:val="both"/>
    </w:pPr>
    <w:rPr>
      <w:rFonts w:eastAsia="MS Mincho"/>
      <w:sz w:val="20"/>
      <w:lang w:val="en-US"/>
    </w:rPr>
  </w:style>
  <w:style w:type="paragraph" w:customStyle="1" w:styleId="StyleDocoriginal">
    <w:name w:val="Style Doc_original"/>
    <w:basedOn w:val="Docoriginal"/>
    <w:link w:val="StyleDocoriginalChar"/>
    <w:rsid w:val="00981DA1"/>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981DA1"/>
    <w:rPr>
      <w:rFonts w:ascii="Arial" w:eastAsia="MS Mincho"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981DA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81DA1"/>
    <w:rPr>
      <w:rFonts w:ascii="Arial" w:eastAsia="MS Mincho" w:hAnsi="Arial"/>
      <w:b w:val="0"/>
      <w:bCs w:val="0"/>
      <w:spacing w:val="10"/>
      <w:sz w:val="18"/>
      <w:lang w:val="es-ES_tradnl"/>
    </w:rPr>
  </w:style>
  <w:style w:type="character" w:customStyle="1" w:styleId="StyleDoclangBold">
    <w:name w:val="Style Doc_lang + Bold"/>
    <w:basedOn w:val="Doclang"/>
    <w:rsid w:val="00981DA1"/>
    <w:rPr>
      <w:rFonts w:ascii="Arial" w:hAnsi="Arial"/>
      <w:b/>
      <w:bCs/>
      <w:sz w:val="20"/>
      <w:lang w:val="en-US"/>
    </w:rPr>
  </w:style>
  <w:style w:type="paragraph" w:customStyle="1" w:styleId="Default">
    <w:name w:val="Default"/>
    <w:rsid w:val="00981DA1"/>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981DA1"/>
    <w:pPr>
      <w:spacing w:after="120" w:line="480" w:lineRule="auto"/>
      <w:ind w:left="283"/>
    </w:pPr>
    <w:rPr>
      <w:rFonts w:eastAsiaTheme="minorEastAsia"/>
      <w:lang w:val="en-US"/>
    </w:rPr>
  </w:style>
  <w:style w:type="character" w:customStyle="1" w:styleId="BodyTextIndent2Char">
    <w:name w:val="Body Text Indent 2 Char"/>
    <w:basedOn w:val="DefaultParagraphFont"/>
    <w:link w:val="BodyTextIndent2"/>
    <w:rsid w:val="00981DA1"/>
    <w:rPr>
      <w:rFonts w:ascii="Arial" w:eastAsiaTheme="minorEastAsia" w:hAnsi="Arial"/>
    </w:rPr>
  </w:style>
  <w:style w:type="character" w:styleId="CommentReference">
    <w:name w:val="annotation reference"/>
    <w:basedOn w:val="DefaultParagraphFont"/>
    <w:rsid w:val="00981DA1"/>
    <w:rPr>
      <w:sz w:val="16"/>
      <w:szCs w:val="16"/>
    </w:rPr>
  </w:style>
  <w:style w:type="paragraph" w:styleId="CommentText">
    <w:name w:val="annotation text"/>
    <w:basedOn w:val="Normal"/>
    <w:link w:val="CommentTextChar"/>
    <w:rsid w:val="00981DA1"/>
    <w:rPr>
      <w:rFonts w:eastAsiaTheme="minorEastAsia"/>
      <w:lang w:val="en-US"/>
    </w:rPr>
  </w:style>
  <w:style w:type="character" w:customStyle="1" w:styleId="CommentTextChar">
    <w:name w:val="Comment Text Char"/>
    <w:basedOn w:val="DefaultParagraphFont"/>
    <w:link w:val="CommentText"/>
    <w:rsid w:val="00981DA1"/>
    <w:rPr>
      <w:rFonts w:ascii="Arial" w:eastAsiaTheme="minorEastAsia" w:hAnsi="Arial"/>
    </w:rPr>
  </w:style>
  <w:style w:type="paragraph" w:styleId="CommentSubject">
    <w:name w:val="annotation subject"/>
    <w:basedOn w:val="CommentText"/>
    <w:next w:val="CommentText"/>
    <w:link w:val="CommentSubjectChar"/>
    <w:rsid w:val="00981DA1"/>
    <w:rPr>
      <w:b/>
      <w:bCs/>
    </w:rPr>
  </w:style>
  <w:style w:type="character" w:customStyle="1" w:styleId="CommentSubjectChar">
    <w:name w:val="Comment Subject Char"/>
    <w:basedOn w:val="CommentTextChar"/>
    <w:link w:val="CommentSubject"/>
    <w:rsid w:val="00981DA1"/>
    <w:rPr>
      <w:rFonts w:ascii="Arial" w:eastAsiaTheme="minorEastAsia" w:hAnsi="Arial"/>
      <w:b/>
      <w:bCs/>
    </w:rPr>
  </w:style>
  <w:style w:type="paragraph" w:customStyle="1" w:styleId="dec">
    <w:name w:val="dec"/>
    <w:basedOn w:val="Normal"/>
    <w:link w:val="decChar"/>
    <w:qFormat/>
    <w:rsid w:val="00981DA1"/>
    <w:pPr>
      <w:ind w:left="4536"/>
    </w:pPr>
    <w:rPr>
      <w:rFonts w:eastAsiaTheme="minorEastAsia"/>
      <w:i/>
      <w:spacing w:val="-2"/>
      <w:lang w:val="en-US"/>
    </w:rPr>
  </w:style>
  <w:style w:type="character" w:customStyle="1" w:styleId="decChar">
    <w:name w:val="dec Char"/>
    <w:basedOn w:val="DefaultParagraphFont"/>
    <w:link w:val="dec"/>
    <w:rsid w:val="00981DA1"/>
    <w:rPr>
      <w:rFonts w:ascii="Arial" w:eastAsiaTheme="minorEastAsia" w:hAnsi="Arial"/>
      <w:i/>
      <w:spacing w:val="-2"/>
    </w:rPr>
  </w:style>
  <w:style w:type="paragraph" w:styleId="Caption">
    <w:name w:val="caption"/>
    <w:basedOn w:val="Normal"/>
    <w:next w:val="Normal"/>
    <w:qFormat/>
    <w:rsid w:val="00981DA1"/>
    <w:pPr>
      <w:jc w:val="left"/>
    </w:pPr>
    <w:rPr>
      <w:rFonts w:ascii="Times New Roman" w:hAnsi="Times New Roman"/>
      <w:b/>
      <w:bCs/>
      <w:lang w:val="en-US"/>
    </w:rPr>
  </w:style>
  <w:style w:type="character" w:customStyle="1" w:styleId="CharChar19">
    <w:name w:val="Char Char19"/>
    <w:locked/>
    <w:rsid w:val="00981DA1"/>
    <w:rPr>
      <w:rFonts w:ascii="Arial" w:hAnsi="Arial"/>
      <w:caps/>
      <w:lang w:val="en-US" w:eastAsia="en-US" w:bidi="ar-SA"/>
    </w:rPr>
  </w:style>
  <w:style w:type="paragraph" w:customStyle="1" w:styleId="ZchnZchn1">
    <w:name w:val="Zchn Zchn1"/>
    <w:basedOn w:val="Normal"/>
    <w:rsid w:val="00981DA1"/>
    <w:pPr>
      <w:spacing w:after="160" w:line="240" w:lineRule="exact"/>
      <w:jc w:val="left"/>
    </w:pPr>
    <w:rPr>
      <w:rFonts w:ascii="Verdana" w:eastAsia="PMingLiU" w:hAnsi="Verdana"/>
      <w:lang w:val="en-US"/>
    </w:rPr>
  </w:style>
  <w:style w:type="paragraph" w:styleId="BlockText">
    <w:name w:val="Block Text"/>
    <w:basedOn w:val="Normal"/>
    <w:rsid w:val="00981DA1"/>
    <w:pPr>
      <w:ind w:left="1134" w:right="-1" w:hanging="567"/>
    </w:pPr>
    <w:rPr>
      <w:rFonts w:ascii="Times New Roman" w:hAnsi="Times New Roman"/>
      <w:sz w:val="24"/>
      <w:lang w:val="en-US"/>
    </w:rPr>
  </w:style>
  <w:style w:type="paragraph" w:customStyle="1" w:styleId="indentpara">
    <w:name w:val="indentpara"/>
    <w:basedOn w:val="Normal"/>
    <w:rsid w:val="00981DA1"/>
    <w:pPr>
      <w:numPr>
        <w:numId w:val="17"/>
      </w:numPr>
    </w:pPr>
    <w:rPr>
      <w:rFonts w:ascii="Times New Roman" w:hAnsi="Times New Roman"/>
      <w:sz w:val="24"/>
      <w:lang w:val="en-US"/>
    </w:rPr>
  </w:style>
  <w:style w:type="paragraph" w:styleId="NormalWeb">
    <w:name w:val="Normal (Web)"/>
    <w:basedOn w:val="Normal"/>
    <w:rsid w:val="00981DA1"/>
    <w:pPr>
      <w:spacing w:before="100" w:beforeAutospacing="1" w:after="100" w:afterAutospacing="1"/>
      <w:jc w:val="left"/>
    </w:pPr>
    <w:rPr>
      <w:rFonts w:ascii="Times New Roman" w:hAnsi="Times New Roman"/>
      <w:sz w:val="24"/>
      <w:szCs w:val="24"/>
      <w:lang w:val="en-US"/>
    </w:rPr>
  </w:style>
  <w:style w:type="paragraph" w:customStyle="1" w:styleId="TegnTegnCharChar">
    <w:name w:val="Tegn Tegn Char Char"/>
    <w:basedOn w:val="Normal"/>
    <w:rsid w:val="00981DA1"/>
    <w:pPr>
      <w:spacing w:after="160" w:line="240" w:lineRule="exact"/>
      <w:jc w:val="left"/>
    </w:pPr>
    <w:rPr>
      <w:rFonts w:ascii="Verdana" w:eastAsia="PMingLiU" w:hAnsi="Verdana"/>
      <w:lang w:val="en-US"/>
    </w:rPr>
  </w:style>
  <w:style w:type="paragraph" w:styleId="BodyTextIndent">
    <w:name w:val="Body Text Indent"/>
    <w:basedOn w:val="Normal"/>
    <w:link w:val="BodyTextIndentChar"/>
    <w:rsid w:val="00981DA1"/>
    <w:pPr>
      <w:ind w:left="567"/>
      <w:jc w:val="left"/>
    </w:pPr>
    <w:rPr>
      <w:rFonts w:ascii="Times New Roman" w:hAnsi="Times New Roman"/>
      <w:sz w:val="24"/>
      <w:lang w:val="en-US"/>
    </w:rPr>
  </w:style>
  <w:style w:type="character" w:customStyle="1" w:styleId="BodyTextIndentChar">
    <w:name w:val="Body Text Indent Char"/>
    <w:basedOn w:val="DefaultParagraphFont"/>
    <w:link w:val="BodyTextIndent"/>
    <w:rsid w:val="00981DA1"/>
    <w:rPr>
      <w:sz w:val="24"/>
    </w:rPr>
  </w:style>
  <w:style w:type="paragraph" w:customStyle="1" w:styleId="Committee">
    <w:name w:val="Committee"/>
    <w:basedOn w:val="Normal"/>
    <w:rsid w:val="00981DA1"/>
    <w:pPr>
      <w:spacing w:after="300"/>
      <w:jc w:val="center"/>
    </w:pPr>
    <w:rPr>
      <w:b/>
      <w:caps/>
      <w:kern w:val="28"/>
      <w:sz w:val="30"/>
      <w:lang w:val="en-US"/>
    </w:rPr>
  </w:style>
  <w:style w:type="paragraph" w:customStyle="1" w:styleId="DecisionInvitingPara">
    <w:name w:val="Decision Inviting Para."/>
    <w:basedOn w:val="Normal"/>
    <w:rsid w:val="00981DA1"/>
    <w:pPr>
      <w:ind w:left="4536"/>
      <w:jc w:val="left"/>
    </w:pPr>
    <w:rPr>
      <w:rFonts w:ascii="Times New Roman" w:hAnsi="Times New Roman"/>
      <w:i/>
      <w:sz w:val="24"/>
      <w:lang w:val="en-US"/>
    </w:rPr>
  </w:style>
  <w:style w:type="paragraph" w:customStyle="1" w:styleId="Endofdocument">
    <w:name w:val="End of document"/>
    <w:basedOn w:val="Normal"/>
    <w:rsid w:val="00981DA1"/>
    <w:pPr>
      <w:ind w:left="4536"/>
      <w:jc w:val="center"/>
    </w:pPr>
    <w:rPr>
      <w:rFonts w:ascii="Times New Roman" w:hAnsi="Times New Roman"/>
      <w:sz w:val="24"/>
      <w:lang w:val="en-US"/>
    </w:rPr>
  </w:style>
  <w:style w:type="paragraph" w:customStyle="1" w:styleId="MTDisplayEquation">
    <w:name w:val="MTDisplayEquation"/>
    <w:basedOn w:val="Normal"/>
    <w:next w:val="Normal"/>
    <w:rsid w:val="00981DA1"/>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981DA1"/>
    <w:rPr>
      <w:rFonts w:cs="Times New Roman"/>
      <w:color w:val="800080"/>
      <w:u w:val="single"/>
    </w:rPr>
  </w:style>
  <w:style w:type="character" w:styleId="Emphasis">
    <w:name w:val="Emphasis"/>
    <w:qFormat/>
    <w:rsid w:val="00981DA1"/>
    <w:rPr>
      <w:rFonts w:ascii="Arial" w:hAnsi="Arial" w:cs="Times New Roman"/>
      <w:b/>
      <w:i/>
    </w:rPr>
  </w:style>
  <w:style w:type="character" w:customStyle="1" w:styleId="StyleTimesNewRomanPSMT">
    <w:name w:val="Style TimesNewRomanPSMT"/>
    <w:rsid w:val="00981DA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1DA1"/>
    <w:pPr>
      <w:jc w:val="both"/>
    </w:pPr>
    <w:rPr>
      <w:rFonts w:ascii="Arial" w:hAnsi="Arial"/>
      <w:lang w:val="es-ES_tradnl"/>
    </w:rPr>
  </w:style>
  <w:style w:type="paragraph" w:styleId="Heading1">
    <w:name w:val="heading 1"/>
    <w:next w:val="Normal"/>
    <w:link w:val="Heading1Char"/>
    <w:autoRedefine/>
    <w:qFormat/>
    <w:rsid w:val="00981DA1"/>
    <w:pPr>
      <w:keepNext/>
      <w:jc w:val="both"/>
      <w:outlineLvl w:val="0"/>
    </w:pPr>
    <w:rPr>
      <w:rFonts w:ascii="Arial" w:hAnsi="Arial"/>
      <w:caps/>
    </w:rPr>
  </w:style>
  <w:style w:type="paragraph" w:styleId="Heading2">
    <w:name w:val="heading 2"/>
    <w:next w:val="Normal"/>
    <w:link w:val="Heading2Char"/>
    <w:autoRedefine/>
    <w:qFormat/>
    <w:rsid w:val="00981DA1"/>
    <w:pPr>
      <w:keepNext/>
      <w:jc w:val="both"/>
      <w:outlineLvl w:val="1"/>
    </w:pPr>
    <w:rPr>
      <w:rFonts w:ascii="Arial" w:hAnsi="Arial"/>
      <w:u w:val="single"/>
    </w:rPr>
  </w:style>
  <w:style w:type="paragraph" w:styleId="Heading3">
    <w:name w:val="heading 3"/>
    <w:next w:val="Normal"/>
    <w:link w:val="Heading3Char"/>
    <w:autoRedefine/>
    <w:qFormat/>
    <w:rsid w:val="00981DA1"/>
    <w:pPr>
      <w:keepNext/>
      <w:jc w:val="both"/>
      <w:outlineLvl w:val="2"/>
    </w:pPr>
    <w:rPr>
      <w:rFonts w:ascii="Arial" w:hAnsi="Arial"/>
      <w:i/>
    </w:rPr>
  </w:style>
  <w:style w:type="paragraph" w:styleId="Heading4">
    <w:name w:val="heading 4"/>
    <w:next w:val="Normal"/>
    <w:link w:val="Heading4Char"/>
    <w:autoRedefine/>
    <w:qFormat/>
    <w:rsid w:val="00981DA1"/>
    <w:pPr>
      <w:keepNext/>
      <w:ind w:left="567"/>
      <w:jc w:val="both"/>
      <w:outlineLvl w:val="3"/>
    </w:pPr>
    <w:rPr>
      <w:rFonts w:ascii="Arial" w:hAnsi="Arial"/>
      <w:u w:val="single"/>
      <w:lang w:val="fr-FR"/>
    </w:rPr>
  </w:style>
  <w:style w:type="paragraph" w:styleId="Heading5">
    <w:name w:val="heading 5"/>
    <w:next w:val="Normal"/>
    <w:link w:val="Heading5Char"/>
    <w:autoRedefine/>
    <w:qFormat/>
    <w:rsid w:val="00981DA1"/>
    <w:pPr>
      <w:keepNext/>
      <w:ind w:left="1134" w:hanging="567"/>
      <w:jc w:val="both"/>
      <w:outlineLvl w:val="4"/>
    </w:pPr>
    <w:rPr>
      <w:rFonts w:ascii="Arial" w:hAnsi="Arial"/>
      <w:i/>
    </w:rPr>
  </w:style>
  <w:style w:type="paragraph" w:styleId="Heading6">
    <w:name w:val="heading 6"/>
    <w:basedOn w:val="Normal"/>
    <w:next w:val="Normal"/>
    <w:link w:val="Heading6Char"/>
    <w:qFormat/>
    <w:rsid w:val="00981DA1"/>
    <w:pPr>
      <w:jc w:val="left"/>
      <w:outlineLvl w:val="5"/>
    </w:pPr>
    <w:rPr>
      <w:rFonts w:ascii="Times New Roman" w:hAnsi="Times New Roman"/>
      <w:sz w:val="24"/>
      <w:lang w:val="en-US"/>
    </w:rPr>
  </w:style>
  <w:style w:type="paragraph" w:styleId="Heading9">
    <w:name w:val="heading 9"/>
    <w:basedOn w:val="Normal"/>
    <w:next w:val="Normal"/>
    <w:link w:val="Heading9Char"/>
    <w:qFormat/>
    <w:rsid w:val="00981DA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DA1"/>
    <w:rPr>
      <w:rFonts w:ascii="Arial" w:hAnsi="Arial"/>
      <w:caps/>
    </w:rPr>
  </w:style>
  <w:style w:type="character" w:customStyle="1" w:styleId="Heading2Char">
    <w:name w:val="Heading 2 Char"/>
    <w:basedOn w:val="DefaultParagraphFont"/>
    <w:link w:val="Heading2"/>
    <w:rsid w:val="003E581B"/>
    <w:rPr>
      <w:rFonts w:ascii="Arial" w:hAnsi="Arial"/>
      <w:u w:val="single"/>
    </w:rPr>
  </w:style>
  <w:style w:type="character" w:customStyle="1" w:styleId="Heading3Char">
    <w:name w:val="Heading 3 Char"/>
    <w:basedOn w:val="DefaultParagraphFont"/>
    <w:link w:val="Heading3"/>
    <w:rsid w:val="00981DA1"/>
    <w:rPr>
      <w:rFonts w:ascii="Arial" w:hAnsi="Arial"/>
      <w:i/>
    </w:rPr>
  </w:style>
  <w:style w:type="character" w:customStyle="1" w:styleId="Heading4Char">
    <w:name w:val="Heading 4 Char"/>
    <w:basedOn w:val="DefaultParagraphFont"/>
    <w:link w:val="Heading4"/>
    <w:rsid w:val="00981DA1"/>
    <w:rPr>
      <w:rFonts w:ascii="Arial" w:hAnsi="Arial"/>
      <w:u w:val="single"/>
      <w:lang w:val="fr-FR"/>
    </w:rPr>
  </w:style>
  <w:style w:type="character" w:customStyle="1" w:styleId="Heading5Char">
    <w:name w:val="Heading 5 Char"/>
    <w:basedOn w:val="DefaultParagraphFont"/>
    <w:link w:val="Heading5"/>
    <w:rsid w:val="00981DA1"/>
    <w:rPr>
      <w:rFonts w:ascii="Arial" w:hAnsi="Arial"/>
      <w:i/>
    </w:rPr>
  </w:style>
  <w:style w:type="character" w:customStyle="1" w:styleId="Heading6Char">
    <w:name w:val="Heading 6 Char"/>
    <w:basedOn w:val="DefaultParagraphFont"/>
    <w:link w:val="Heading6"/>
    <w:rsid w:val="00981DA1"/>
    <w:rPr>
      <w:sz w:val="24"/>
    </w:rPr>
  </w:style>
  <w:style w:type="character" w:customStyle="1" w:styleId="Heading9Char">
    <w:name w:val="Heading 9 Char"/>
    <w:basedOn w:val="DefaultParagraphFont"/>
    <w:link w:val="Heading9"/>
    <w:rsid w:val="00981DA1"/>
    <w:rPr>
      <w:rFonts w:ascii="Arial" w:hAnsi="Arial"/>
      <w:i/>
      <w:sz w:val="18"/>
      <w:lang w:val="es-ES_tradnl"/>
    </w:rPr>
  </w:style>
  <w:style w:type="paragraph" w:styleId="Header">
    <w:name w:val="header"/>
    <w:link w:val="HeaderChar"/>
    <w:rsid w:val="00981DA1"/>
    <w:pPr>
      <w:jc w:val="center"/>
    </w:pPr>
    <w:rPr>
      <w:rFonts w:ascii="Arial" w:hAnsi="Arial"/>
      <w:lang w:val="es-ES_tradnl"/>
    </w:rPr>
  </w:style>
  <w:style w:type="character" w:customStyle="1" w:styleId="HeaderChar">
    <w:name w:val="Header Char"/>
    <w:basedOn w:val="DefaultParagraphFont"/>
    <w:link w:val="Header"/>
    <w:rsid w:val="003E581B"/>
    <w:rPr>
      <w:rFonts w:ascii="Arial" w:hAnsi="Arial"/>
      <w:lang w:val="es-ES_tradnl"/>
    </w:rPr>
  </w:style>
  <w:style w:type="paragraph" w:styleId="Footer">
    <w:name w:val="footer"/>
    <w:aliases w:val="doc_path_name"/>
    <w:link w:val="FooterChar"/>
    <w:autoRedefine/>
    <w:rsid w:val="00981DA1"/>
    <w:pPr>
      <w:jc w:val="both"/>
    </w:pPr>
    <w:rPr>
      <w:rFonts w:ascii="Arial" w:hAnsi="Arial"/>
      <w:sz w:val="14"/>
    </w:rPr>
  </w:style>
  <w:style w:type="character" w:customStyle="1" w:styleId="FooterChar">
    <w:name w:val="Footer Char"/>
    <w:aliases w:val="doc_path_name Char"/>
    <w:basedOn w:val="DefaultParagraphFont"/>
    <w:link w:val="Footer"/>
    <w:rsid w:val="00981DA1"/>
    <w:rPr>
      <w:rFonts w:ascii="Arial" w:hAnsi="Arial"/>
      <w:sz w:val="14"/>
    </w:rPr>
  </w:style>
  <w:style w:type="character" w:styleId="PageNumber">
    <w:name w:val="page number"/>
    <w:basedOn w:val="DefaultParagraphFont"/>
    <w:rsid w:val="00981DA1"/>
    <w:rPr>
      <w:rFonts w:ascii="Arial" w:hAnsi="Arial"/>
      <w:sz w:val="20"/>
    </w:rPr>
  </w:style>
  <w:style w:type="paragraph" w:styleId="Title">
    <w:name w:val="Title"/>
    <w:basedOn w:val="Normal"/>
    <w:link w:val="TitleChar"/>
    <w:qFormat/>
    <w:rsid w:val="00981DA1"/>
    <w:pPr>
      <w:spacing w:after="300"/>
      <w:jc w:val="center"/>
    </w:pPr>
    <w:rPr>
      <w:b/>
      <w:caps/>
      <w:kern w:val="28"/>
      <w:sz w:val="30"/>
    </w:rPr>
  </w:style>
  <w:style w:type="character" w:customStyle="1" w:styleId="TitleChar">
    <w:name w:val="Title Char"/>
    <w:basedOn w:val="DefaultParagraphFont"/>
    <w:link w:val="Title"/>
    <w:rsid w:val="00981DA1"/>
    <w:rPr>
      <w:rFonts w:ascii="Arial" w:hAnsi="Arial"/>
      <w:b/>
      <w:caps/>
      <w:kern w:val="28"/>
      <w:sz w:val="30"/>
      <w:lang w:val="es-ES_tradnl"/>
    </w:rPr>
  </w:style>
  <w:style w:type="paragraph" w:customStyle="1" w:styleId="preparedby">
    <w:name w:val="preparedby"/>
    <w:basedOn w:val="Normal"/>
    <w:next w:val="Normal"/>
    <w:semiHidden/>
    <w:rsid w:val="00981DA1"/>
    <w:pPr>
      <w:spacing w:after="600"/>
      <w:jc w:val="center"/>
    </w:pPr>
    <w:rPr>
      <w:i/>
    </w:rPr>
  </w:style>
  <w:style w:type="paragraph" w:customStyle="1" w:styleId="Docoriginal">
    <w:name w:val="Doc_original"/>
    <w:basedOn w:val="Code"/>
    <w:link w:val="DocoriginalChar"/>
    <w:rsid w:val="00981DA1"/>
    <w:pPr>
      <w:spacing w:before="240" w:line="240" w:lineRule="exact"/>
      <w:ind w:left="0"/>
      <w:contextualSpacing/>
      <w:jc w:val="left"/>
    </w:pPr>
    <w:rPr>
      <w:sz w:val="18"/>
    </w:rPr>
  </w:style>
  <w:style w:type="paragraph" w:customStyle="1" w:styleId="Code">
    <w:name w:val="Code"/>
    <w:basedOn w:val="Normal"/>
    <w:link w:val="CodeChar"/>
    <w:semiHidden/>
    <w:rsid w:val="00981DA1"/>
    <w:pPr>
      <w:spacing w:line="340" w:lineRule="atLeast"/>
      <w:ind w:left="1276"/>
    </w:pPr>
    <w:rPr>
      <w:b/>
      <w:bCs/>
      <w:spacing w:val="10"/>
    </w:rPr>
  </w:style>
  <w:style w:type="character" w:customStyle="1" w:styleId="CodeChar">
    <w:name w:val="Code Char"/>
    <w:basedOn w:val="DefaultParagraphFont"/>
    <w:link w:val="Code"/>
    <w:semiHidden/>
    <w:rsid w:val="00981DA1"/>
    <w:rPr>
      <w:rFonts w:ascii="Arial" w:hAnsi="Arial"/>
      <w:b/>
      <w:bCs/>
      <w:spacing w:val="10"/>
      <w:lang w:val="es-ES_tradnl"/>
    </w:rPr>
  </w:style>
  <w:style w:type="character" w:customStyle="1" w:styleId="DocoriginalChar">
    <w:name w:val="Doc_original Char"/>
    <w:basedOn w:val="CodeChar"/>
    <w:link w:val="Docoriginal"/>
    <w:rsid w:val="00981DA1"/>
    <w:rPr>
      <w:rFonts w:ascii="Arial" w:hAnsi="Arial"/>
      <w:b/>
      <w:bCs/>
      <w:spacing w:val="10"/>
      <w:sz w:val="18"/>
      <w:lang w:val="es-ES_tradnl"/>
    </w:rPr>
  </w:style>
  <w:style w:type="paragraph" w:customStyle="1" w:styleId="DecisionParagraphs">
    <w:name w:val="DecisionParagraphs"/>
    <w:basedOn w:val="Normal"/>
    <w:rsid w:val="00981DA1"/>
    <w:pPr>
      <w:tabs>
        <w:tab w:val="left" w:pos="5387"/>
      </w:tabs>
      <w:ind w:left="4820"/>
    </w:pPr>
    <w:rPr>
      <w:i/>
    </w:rPr>
  </w:style>
  <w:style w:type="paragraph" w:styleId="FootnoteText">
    <w:name w:val="footnote text"/>
    <w:link w:val="FootnoteTextChar"/>
    <w:autoRedefine/>
    <w:rsid w:val="00981DA1"/>
    <w:pPr>
      <w:spacing w:before="60"/>
      <w:ind w:left="567" w:hanging="567"/>
      <w:jc w:val="both"/>
    </w:pPr>
    <w:rPr>
      <w:rFonts w:ascii="Arial" w:hAnsi="Arial"/>
      <w:sz w:val="16"/>
      <w:lang w:val="es-ES_tradnl"/>
    </w:rPr>
  </w:style>
  <w:style w:type="character" w:customStyle="1" w:styleId="FootnoteTextChar">
    <w:name w:val="Footnote Text Char"/>
    <w:basedOn w:val="DefaultParagraphFont"/>
    <w:link w:val="FootnoteText"/>
    <w:rsid w:val="00981DA1"/>
    <w:rPr>
      <w:rFonts w:ascii="Arial" w:hAnsi="Arial"/>
      <w:sz w:val="16"/>
      <w:lang w:val="es-ES_tradnl"/>
    </w:rPr>
  </w:style>
  <w:style w:type="character" w:styleId="FootnoteReference">
    <w:name w:val="footnote reference"/>
    <w:basedOn w:val="DefaultParagraphFont"/>
    <w:semiHidden/>
    <w:rsid w:val="00981DA1"/>
    <w:rPr>
      <w:vertAlign w:val="superscript"/>
    </w:rPr>
  </w:style>
  <w:style w:type="paragraph" w:styleId="Closing">
    <w:name w:val="Closing"/>
    <w:basedOn w:val="Normal"/>
    <w:link w:val="ClosingChar"/>
    <w:rsid w:val="00981DA1"/>
    <w:pPr>
      <w:ind w:left="4536"/>
      <w:jc w:val="center"/>
    </w:pPr>
  </w:style>
  <w:style w:type="character" w:customStyle="1" w:styleId="ClosingChar">
    <w:name w:val="Closing Char"/>
    <w:basedOn w:val="DefaultParagraphFont"/>
    <w:link w:val="Closing"/>
    <w:rsid w:val="00981DA1"/>
    <w:rPr>
      <w:rFonts w:ascii="Arial" w:hAnsi="Arial"/>
      <w:lang w:val="es-ES_tradnl"/>
    </w:rPr>
  </w:style>
  <w:style w:type="paragraph" w:styleId="Index1">
    <w:name w:val="index 1"/>
    <w:basedOn w:val="Normal"/>
    <w:next w:val="Normal"/>
    <w:semiHidden/>
    <w:rsid w:val="00981DA1"/>
    <w:pPr>
      <w:tabs>
        <w:tab w:val="right" w:leader="dot" w:pos="9071"/>
      </w:tabs>
      <w:ind w:left="284" w:hanging="284"/>
    </w:pPr>
    <w:rPr>
      <w:sz w:val="24"/>
    </w:rPr>
  </w:style>
  <w:style w:type="paragraph" w:styleId="Index2">
    <w:name w:val="index 2"/>
    <w:basedOn w:val="Normal"/>
    <w:next w:val="Normal"/>
    <w:semiHidden/>
    <w:rsid w:val="00981DA1"/>
    <w:pPr>
      <w:tabs>
        <w:tab w:val="right" w:leader="dot" w:pos="9071"/>
      </w:tabs>
      <w:ind w:left="568" w:hanging="284"/>
    </w:pPr>
    <w:rPr>
      <w:sz w:val="24"/>
    </w:rPr>
  </w:style>
  <w:style w:type="paragraph" w:styleId="Index3">
    <w:name w:val="index 3"/>
    <w:basedOn w:val="Normal"/>
    <w:next w:val="Normal"/>
    <w:semiHidden/>
    <w:rsid w:val="00981DA1"/>
    <w:pPr>
      <w:tabs>
        <w:tab w:val="right" w:leader="dot" w:pos="9071"/>
      </w:tabs>
      <w:ind w:left="851" w:hanging="284"/>
    </w:pPr>
    <w:rPr>
      <w:sz w:val="24"/>
    </w:rPr>
  </w:style>
  <w:style w:type="paragraph" w:styleId="MacroText">
    <w:name w:val="macro"/>
    <w:link w:val="MacroTextChar"/>
    <w:semiHidden/>
    <w:rsid w:val="00981D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81DA1"/>
    <w:rPr>
      <w:rFonts w:ascii="Courier New" w:hAnsi="Courier New"/>
      <w:sz w:val="16"/>
    </w:rPr>
  </w:style>
  <w:style w:type="paragraph" w:styleId="Signature">
    <w:name w:val="Signature"/>
    <w:basedOn w:val="Normal"/>
    <w:link w:val="SignatureChar"/>
    <w:rsid w:val="00981DA1"/>
    <w:pPr>
      <w:ind w:left="4536"/>
      <w:jc w:val="center"/>
    </w:pPr>
  </w:style>
  <w:style w:type="character" w:customStyle="1" w:styleId="SignatureChar">
    <w:name w:val="Signature Char"/>
    <w:basedOn w:val="DefaultParagraphFont"/>
    <w:link w:val="Signature"/>
    <w:rsid w:val="00981DA1"/>
    <w:rPr>
      <w:rFonts w:ascii="Arial" w:hAnsi="Arial"/>
      <w:lang w:val="es-ES_tradnl"/>
    </w:rPr>
  </w:style>
  <w:style w:type="character" w:customStyle="1" w:styleId="Doclang">
    <w:name w:val="Doc_lang"/>
    <w:basedOn w:val="DefaultParagraphFont"/>
    <w:rsid w:val="00981DA1"/>
    <w:rPr>
      <w:rFonts w:ascii="Arial" w:hAnsi="Arial"/>
      <w:sz w:val="20"/>
      <w:lang w:val="en-US"/>
    </w:rPr>
  </w:style>
  <w:style w:type="paragraph" w:customStyle="1" w:styleId="Session">
    <w:name w:val="Session"/>
    <w:basedOn w:val="Normal"/>
    <w:semiHidden/>
    <w:rsid w:val="00981DA1"/>
    <w:pPr>
      <w:spacing w:before="60"/>
      <w:jc w:val="center"/>
    </w:pPr>
    <w:rPr>
      <w:b/>
    </w:rPr>
  </w:style>
  <w:style w:type="paragraph" w:customStyle="1" w:styleId="Organizer">
    <w:name w:val="Organizer"/>
    <w:basedOn w:val="Normal"/>
    <w:semiHidden/>
    <w:rsid w:val="00981DA1"/>
    <w:pPr>
      <w:spacing w:after="600"/>
      <w:ind w:left="-993" w:right="-994"/>
      <w:jc w:val="center"/>
    </w:pPr>
    <w:rPr>
      <w:b/>
      <w:caps/>
      <w:kern w:val="26"/>
      <w:sz w:val="26"/>
    </w:rPr>
  </w:style>
  <w:style w:type="paragraph" w:styleId="BodyText">
    <w:name w:val="Body Text"/>
    <w:basedOn w:val="Normal"/>
    <w:link w:val="BodyTextChar"/>
    <w:rsid w:val="00981DA1"/>
  </w:style>
  <w:style w:type="character" w:customStyle="1" w:styleId="BodyTextChar">
    <w:name w:val="Body Text Char"/>
    <w:basedOn w:val="DefaultParagraphFont"/>
    <w:link w:val="BodyText"/>
    <w:rsid w:val="00981DA1"/>
    <w:rPr>
      <w:rFonts w:ascii="Arial" w:hAnsi="Arial"/>
      <w:lang w:val="es-ES_tradnl"/>
    </w:rPr>
  </w:style>
  <w:style w:type="paragraph" w:customStyle="1" w:styleId="Disclaimer">
    <w:name w:val="Disclaimer"/>
    <w:next w:val="Normal"/>
    <w:qFormat/>
    <w:rsid w:val="00981DA1"/>
    <w:pPr>
      <w:spacing w:after="600"/>
    </w:pPr>
    <w:rPr>
      <w:rFonts w:ascii="Arial" w:hAnsi="Arial"/>
      <w:i/>
      <w:iCs/>
      <w:color w:val="A6A6A6" w:themeColor="background1" w:themeShade="A6"/>
      <w:lang w:val="es-ES_tradnl"/>
    </w:rPr>
  </w:style>
  <w:style w:type="paragraph" w:customStyle="1" w:styleId="upove">
    <w:name w:val="upov_e"/>
    <w:basedOn w:val="Normal"/>
    <w:rsid w:val="00981DA1"/>
    <w:pPr>
      <w:spacing w:before="120"/>
    </w:pPr>
    <w:rPr>
      <w:sz w:val="16"/>
    </w:rPr>
  </w:style>
  <w:style w:type="paragraph" w:customStyle="1" w:styleId="TitleofDoc">
    <w:name w:val="Title of Doc"/>
    <w:basedOn w:val="Normal"/>
    <w:semiHidden/>
    <w:rsid w:val="00981DA1"/>
    <w:pPr>
      <w:spacing w:before="1200"/>
      <w:jc w:val="center"/>
    </w:pPr>
    <w:rPr>
      <w:caps/>
    </w:rPr>
  </w:style>
  <w:style w:type="paragraph" w:customStyle="1" w:styleId="preparedby0">
    <w:name w:val="prepared by"/>
    <w:basedOn w:val="Normal"/>
    <w:semiHidden/>
    <w:rsid w:val="00981DA1"/>
    <w:pPr>
      <w:spacing w:before="600" w:after="600"/>
      <w:jc w:val="center"/>
    </w:pPr>
    <w:rPr>
      <w:i/>
    </w:rPr>
  </w:style>
  <w:style w:type="paragraph" w:customStyle="1" w:styleId="PlaceAndDate">
    <w:name w:val="PlaceAndDate"/>
    <w:basedOn w:val="Session"/>
    <w:semiHidden/>
    <w:rsid w:val="00981DA1"/>
  </w:style>
  <w:style w:type="paragraph" w:styleId="EndnoteText">
    <w:name w:val="endnote text"/>
    <w:basedOn w:val="Normal"/>
    <w:link w:val="EndnoteTextChar"/>
    <w:semiHidden/>
    <w:rsid w:val="00981DA1"/>
  </w:style>
  <w:style w:type="character" w:customStyle="1" w:styleId="EndnoteTextChar">
    <w:name w:val="Endnote Text Char"/>
    <w:basedOn w:val="DefaultParagraphFont"/>
    <w:link w:val="EndnoteText"/>
    <w:semiHidden/>
    <w:rsid w:val="00981DA1"/>
    <w:rPr>
      <w:rFonts w:ascii="Arial" w:hAnsi="Arial"/>
      <w:lang w:val="es-ES_tradnl"/>
    </w:rPr>
  </w:style>
  <w:style w:type="character" w:styleId="EndnoteReference">
    <w:name w:val="endnote reference"/>
    <w:basedOn w:val="DefaultParagraphFont"/>
    <w:semiHidden/>
    <w:rsid w:val="00981DA1"/>
    <w:rPr>
      <w:vertAlign w:val="superscript"/>
    </w:rPr>
  </w:style>
  <w:style w:type="paragraph" w:customStyle="1" w:styleId="SessionMeetingPlace">
    <w:name w:val="Session_MeetingPlace"/>
    <w:basedOn w:val="Normal"/>
    <w:semiHidden/>
    <w:rsid w:val="00981DA1"/>
    <w:pPr>
      <w:spacing w:before="480"/>
      <w:jc w:val="center"/>
    </w:pPr>
    <w:rPr>
      <w:b/>
      <w:bCs/>
      <w:kern w:val="28"/>
      <w:sz w:val="24"/>
    </w:rPr>
  </w:style>
  <w:style w:type="paragraph" w:customStyle="1" w:styleId="Original">
    <w:name w:val="Original"/>
    <w:basedOn w:val="Normal"/>
    <w:semiHidden/>
    <w:rsid w:val="00981DA1"/>
    <w:pPr>
      <w:spacing w:before="60"/>
      <w:ind w:left="1276"/>
    </w:pPr>
    <w:rPr>
      <w:b/>
      <w:sz w:val="22"/>
    </w:rPr>
  </w:style>
  <w:style w:type="paragraph" w:styleId="Date">
    <w:name w:val="Date"/>
    <w:basedOn w:val="Normal"/>
    <w:link w:val="DateChar"/>
    <w:semiHidden/>
    <w:rsid w:val="00981DA1"/>
    <w:pPr>
      <w:spacing w:line="340" w:lineRule="exact"/>
      <w:ind w:left="1276"/>
    </w:pPr>
    <w:rPr>
      <w:b/>
      <w:sz w:val="22"/>
    </w:rPr>
  </w:style>
  <w:style w:type="character" w:customStyle="1" w:styleId="DateChar">
    <w:name w:val="Date Char"/>
    <w:basedOn w:val="DefaultParagraphFont"/>
    <w:link w:val="Date"/>
    <w:semiHidden/>
    <w:rsid w:val="00981DA1"/>
    <w:rPr>
      <w:rFonts w:ascii="Arial" w:hAnsi="Arial"/>
      <w:b/>
      <w:sz w:val="22"/>
      <w:lang w:val="es-ES_tradnl"/>
    </w:rPr>
  </w:style>
  <w:style w:type="paragraph" w:customStyle="1" w:styleId="Country">
    <w:name w:val="Country"/>
    <w:basedOn w:val="Normal"/>
    <w:semiHidden/>
    <w:rsid w:val="00981DA1"/>
    <w:pPr>
      <w:spacing w:before="60" w:after="480"/>
      <w:jc w:val="center"/>
    </w:pPr>
  </w:style>
  <w:style w:type="paragraph" w:customStyle="1" w:styleId="Lettrine">
    <w:name w:val="Lettrine"/>
    <w:basedOn w:val="Normal"/>
    <w:rsid w:val="00981DA1"/>
    <w:pPr>
      <w:spacing w:line="340" w:lineRule="atLeast"/>
      <w:jc w:val="right"/>
    </w:pPr>
    <w:rPr>
      <w:b/>
      <w:bCs/>
      <w:sz w:val="36"/>
    </w:rPr>
  </w:style>
  <w:style w:type="paragraph" w:customStyle="1" w:styleId="LogoUPOV">
    <w:name w:val="LogoUPOV"/>
    <w:basedOn w:val="Normal"/>
    <w:rsid w:val="00981DA1"/>
    <w:pPr>
      <w:spacing w:before="600" w:after="80"/>
      <w:jc w:val="center"/>
    </w:pPr>
    <w:rPr>
      <w:snapToGrid w:val="0"/>
    </w:rPr>
  </w:style>
  <w:style w:type="paragraph" w:customStyle="1" w:styleId="Sessiontc">
    <w:name w:val="Session_tc"/>
    <w:basedOn w:val="StyleSessionAllcaps"/>
    <w:rsid w:val="00981DA1"/>
    <w:pPr>
      <w:spacing w:before="0" w:line="280" w:lineRule="exact"/>
      <w:jc w:val="left"/>
    </w:pPr>
    <w:rPr>
      <w:caps w:val="0"/>
      <w:sz w:val="20"/>
    </w:rPr>
  </w:style>
  <w:style w:type="paragraph" w:customStyle="1" w:styleId="StyleSessionAllcaps">
    <w:name w:val="Style Session + All caps"/>
    <w:basedOn w:val="Session"/>
    <w:semiHidden/>
    <w:rsid w:val="00981DA1"/>
    <w:pPr>
      <w:spacing w:before="480"/>
    </w:pPr>
    <w:rPr>
      <w:bCs/>
      <w:caps/>
      <w:kern w:val="28"/>
      <w:sz w:val="24"/>
    </w:rPr>
  </w:style>
  <w:style w:type="paragraph" w:customStyle="1" w:styleId="TitreUpov">
    <w:name w:val="TitreUpov"/>
    <w:basedOn w:val="Normal"/>
    <w:semiHidden/>
    <w:rsid w:val="00981DA1"/>
    <w:pPr>
      <w:spacing w:before="60"/>
      <w:jc w:val="center"/>
    </w:pPr>
    <w:rPr>
      <w:b/>
      <w:sz w:val="24"/>
    </w:rPr>
  </w:style>
  <w:style w:type="paragraph" w:customStyle="1" w:styleId="plcountry">
    <w:name w:val="plcountry"/>
    <w:basedOn w:val="Normal"/>
    <w:rsid w:val="00981DA1"/>
    <w:pPr>
      <w:keepNext/>
      <w:keepLines/>
      <w:spacing w:before="180" w:after="120"/>
      <w:jc w:val="left"/>
    </w:pPr>
    <w:rPr>
      <w:caps/>
      <w:noProof/>
      <w:snapToGrid w:val="0"/>
      <w:u w:val="single"/>
    </w:rPr>
  </w:style>
  <w:style w:type="paragraph" w:customStyle="1" w:styleId="pldetails">
    <w:name w:val="pldetails"/>
    <w:basedOn w:val="Normal"/>
    <w:rsid w:val="00981DA1"/>
    <w:pPr>
      <w:keepLines/>
      <w:spacing w:before="60" w:after="60"/>
      <w:jc w:val="left"/>
    </w:pPr>
    <w:rPr>
      <w:noProof/>
      <w:snapToGrid w:val="0"/>
    </w:rPr>
  </w:style>
  <w:style w:type="paragraph" w:customStyle="1" w:styleId="plheading">
    <w:name w:val="plheading"/>
    <w:basedOn w:val="Normal"/>
    <w:rsid w:val="00981DA1"/>
    <w:pPr>
      <w:keepNext/>
      <w:spacing w:before="480" w:after="120"/>
      <w:jc w:val="center"/>
    </w:pPr>
    <w:rPr>
      <w:caps/>
      <w:snapToGrid w:val="0"/>
      <w:u w:val="single"/>
    </w:rPr>
  </w:style>
  <w:style w:type="paragraph" w:customStyle="1" w:styleId="Sessiontcplacedate">
    <w:name w:val="Session_tc_place_date"/>
    <w:basedOn w:val="SessionMeetingPlace"/>
    <w:rsid w:val="00981DA1"/>
    <w:pPr>
      <w:spacing w:before="240"/>
      <w:contextualSpacing/>
      <w:jc w:val="left"/>
    </w:pPr>
    <w:rPr>
      <w:sz w:val="20"/>
    </w:rPr>
  </w:style>
  <w:style w:type="paragraph" w:customStyle="1" w:styleId="Titleofdoc0">
    <w:name w:val="Title_of_doc"/>
    <w:basedOn w:val="TitleofDoc"/>
    <w:rsid w:val="00981DA1"/>
    <w:pPr>
      <w:spacing w:before="600" w:after="240"/>
      <w:jc w:val="left"/>
    </w:pPr>
    <w:rPr>
      <w:b/>
    </w:rPr>
  </w:style>
  <w:style w:type="paragraph" w:customStyle="1" w:styleId="preparedby1">
    <w:name w:val="prepared_by"/>
    <w:basedOn w:val="preparedby0"/>
    <w:rsid w:val="00981DA1"/>
    <w:pPr>
      <w:spacing w:before="0" w:after="240"/>
    </w:pPr>
    <w:rPr>
      <w:iCs/>
    </w:rPr>
  </w:style>
  <w:style w:type="paragraph" w:customStyle="1" w:styleId="endofdoc">
    <w:name w:val="end_of_doc"/>
    <w:next w:val="Header"/>
    <w:autoRedefine/>
    <w:rsid w:val="00981DA1"/>
    <w:pPr>
      <w:spacing w:before="480"/>
      <w:ind w:left="567" w:hanging="567"/>
      <w:jc w:val="right"/>
    </w:pPr>
    <w:rPr>
      <w:rFonts w:ascii="Arial" w:hAnsi="Arial"/>
    </w:rPr>
  </w:style>
  <w:style w:type="paragraph" w:styleId="TOC2">
    <w:name w:val="toc 2"/>
    <w:next w:val="Normal"/>
    <w:autoRedefine/>
    <w:uiPriority w:val="39"/>
    <w:rsid w:val="00981DA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81DA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81DA1"/>
    <w:rPr>
      <w:rFonts w:ascii="Arial" w:hAnsi="Arial"/>
      <w:color w:val="0000FF"/>
      <w:u w:val="single"/>
    </w:rPr>
  </w:style>
  <w:style w:type="paragraph" w:styleId="TOC4">
    <w:name w:val="toc 4"/>
    <w:next w:val="Normal"/>
    <w:autoRedefine/>
    <w:semiHidden/>
    <w:rsid w:val="00981DA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13A97"/>
    <w:pPr>
      <w:tabs>
        <w:tab w:val="right" w:leader="dot" w:pos="9639"/>
      </w:tabs>
      <w:spacing w:before="120"/>
      <w:jc w:val="center"/>
    </w:pPr>
    <w:rPr>
      <w:rFonts w:ascii="Arial" w:hAnsi="Arial"/>
      <w:caps/>
    </w:rPr>
  </w:style>
  <w:style w:type="paragraph" w:styleId="TOC5">
    <w:name w:val="toc 5"/>
    <w:next w:val="Normal"/>
    <w:autoRedefine/>
    <w:semiHidden/>
    <w:rsid w:val="00981DA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981DA1"/>
    <w:rPr>
      <w:rFonts w:ascii="Tahoma" w:hAnsi="Tahoma" w:cs="Tahoma"/>
      <w:sz w:val="16"/>
      <w:szCs w:val="16"/>
    </w:rPr>
  </w:style>
  <w:style w:type="character" w:customStyle="1" w:styleId="BalloonTextChar">
    <w:name w:val="Balloon Text Char"/>
    <w:basedOn w:val="DefaultParagraphFont"/>
    <w:link w:val="BalloonText"/>
    <w:rsid w:val="00981DA1"/>
    <w:rPr>
      <w:rFonts w:ascii="Tahoma" w:hAnsi="Tahoma" w:cs="Tahoma"/>
      <w:sz w:val="16"/>
      <w:szCs w:val="16"/>
      <w:lang w:val="es-ES_tradnl"/>
    </w:rPr>
  </w:style>
  <w:style w:type="paragraph" w:customStyle="1" w:styleId="Doccode">
    <w:name w:val="Doc_code"/>
    <w:qFormat/>
    <w:rsid w:val="00981DA1"/>
    <w:rPr>
      <w:rFonts w:ascii="Arial" w:hAnsi="Arial"/>
      <w:b/>
      <w:bCs/>
      <w:spacing w:val="10"/>
      <w:sz w:val="18"/>
    </w:rPr>
  </w:style>
  <w:style w:type="paragraph" w:styleId="ListParagraph">
    <w:name w:val="List Paragraph"/>
    <w:basedOn w:val="Normal"/>
    <w:uiPriority w:val="34"/>
    <w:qFormat/>
    <w:rsid w:val="009C5432"/>
    <w:pPr>
      <w:ind w:left="720"/>
      <w:contextualSpacing/>
    </w:pPr>
  </w:style>
  <w:style w:type="character" w:customStyle="1" w:styleId="StyleDocoriginalNotBold1">
    <w:name w:val="Style Doc_original + Not Bold1"/>
    <w:basedOn w:val="DefaultParagraphFont"/>
    <w:rsid w:val="00981DA1"/>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81DA1"/>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981DA1"/>
    <w:rPr>
      <w:rFonts w:ascii="Arial" w:eastAsia="MS Mincho" w:hAnsi="Arial"/>
      <w:b/>
      <w:bCs/>
      <w:spacing w:val="10"/>
      <w:sz w:val="18"/>
      <w:lang w:val="es-ES_tradnl"/>
    </w:rPr>
  </w:style>
  <w:style w:type="paragraph" w:customStyle="1" w:styleId="StyleDocnumber">
    <w:name w:val="Style Doc_number"/>
    <w:basedOn w:val="Docoriginal"/>
    <w:rsid w:val="00981DA1"/>
    <w:pPr>
      <w:spacing w:before="0" w:line="280" w:lineRule="exact"/>
      <w:ind w:left="1589"/>
      <w:contextualSpacing w:val="0"/>
      <w:jc w:val="both"/>
    </w:pPr>
    <w:rPr>
      <w:rFonts w:eastAsia="MS Mincho"/>
      <w:sz w:val="20"/>
      <w:lang w:val="en-US"/>
    </w:rPr>
  </w:style>
  <w:style w:type="paragraph" w:customStyle="1" w:styleId="StyleDocoriginal">
    <w:name w:val="Style Doc_original"/>
    <w:basedOn w:val="Docoriginal"/>
    <w:link w:val="StyleDocoriginalChar"/>
    <w:rsid w:val="00981DA1"/>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981DA1"/>
    <w:rPr>
      <w:rFonts w:ascii="Arial" w:eastAsia="MS Mincho"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981DA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81DA1"/>
    <w:rPr>
      <w:rFonts w:ascii="Arial" w:eastAsia="MS Mincho" w:hAnsi="Arial"/>
      <w:b w:val="0"/>
      <w:bCs w:val="0"/>
      <w:spacing w:val="10"/>
      <w:sz w:val="18"/>
      <w:lang w:val="es-ES_tradnl"/>
    </w:rPr>
  </w:style>
  <w:style w:type="character" w:customStyle="1" w:styleId="StyleDoclangBold">
    <w:name w:val="Style Doc_lang + Bold"/>
    <w:basedOn w:val="Doclang"/>
    <w:rsid w:val="00981DA1"/>
    <w:rPr>
      <w:rFonts w:ascii="Arial" w:hAnsi="Arial"/>
      <w:b/>
      <w:bCs/>
      <w:sz w:val="20"/>
      <w:lang w:val="en-US"/>
    </w:rPr>
  </w:style>
  <w:style w:type="paragraph" w:customStyle="1" w:styleId="Default">
    <w:name w:val="Default"/>
    <w:rsid w:val="00981DA1"/>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981DA1"/>
    <w:pPr>
      <w:spacing w:after="120" w:line="480" w:lineRule="auto"/>
      <w:ind w:left="283"/>
    </w:pPr>
    <w:rPr>
      <w:rFonts w:eastAsiaTheme="minorEastAsia"/>
      <w:lang w:val="en-US"/>
    </w:rPr>
  </w:style>
  <w:style w:type="character" w:customStyle="1" w:styleId="BodyTextIndent2Char">
    <w:name w:val="Body Text Indent 2 Char"/>
    <w:basedOn w:val="DefaultParagraphFont"/>
    <w:link w:val="BodyTextIndent2"/>
    <w:rsid w:val="00981DA1"/>
    <w:rPr>
      <w:rFonts w:ascii="Arial" w:eastAsiaTheme="minorEastAsia" w:hAnsi="Arial"/>
    </w:rPr>
  </w:style>
  <w:style w:type="character" w:styleId="CommentReference">
    <w:name w:val="annotation reference"/>
    <w:basedOn w:val="DefaultParagraphFont"/>
    <w:rsid w:val="00981DA1"/>
    <w:rPr>
      <w:sz w:val="16"/>
      <w:szCs w:val="16"/>
    </w:rPr>
  </w:style>
  <w:style w:type="paragraph" w:styleId="CommentText">
    <w:name w:val="annotation text"/>
    <w:basedOn w:val="Normal"/>
    <w:link w:val="CommentTextChar"/>
    <w:rsid w:val="00981DA1"/>
    <w:rPr>
      <w:rFonts w:eastAsiaTheme="minorEastAsia"/>
      <w:lang w:val="en-US"/>
    </w:rPr>
  </w:style>
  <w:style w:type="character" w:customStyle="1" w:styleId="CommentTextChar">
    <w:name w:val="Comment Text Char"/>
    <w:basedOn w:val="DefaultParagraphFont"/>
    <w:link w:val="CommentText"/>
    <w:rsid w:val="00981DA1"/>
    <w:rPr>
      <w:rFonts w:ascii="Arial" w:eastAsiaTheme="minorEastAsia" w:hAnsi="Arial"/>
    </w:rPr>
  </w:style>
  <w:style w:type="paragraph" w:styleId="CommentSubject">
    <w:name w:val="annotation subject"/>
    <w:basedOn w:val="CommentText"/>
    <w:next w:val="CommentText"/>
    <w:link w:val="CommentSubjectChar"/>
    <w:rsid w:val="00981DA1"/>
    <w:rPr>
      <w:b/>
      <w:bCs/>
    </w:rPr>
  </w:style>
  <w:style w:type="character" w:customStyle="1" w:styleId="CommentSubjectChar">
    <w:name w:val="Comment Subject Char"/>
    <w:basedOn w:val="CommentTextChar"/>
    <w:link w:val="CommentSubject"/>
    <w:rsid w:val="00981DA1"/>
    <w:rPr>
      <w:rFonts w:ascii="Arial" w:eastAsiaTheme="minorEastAsia" w:hAnsi="Arial"/>
      <w:b/>
      <w:bCs/>
    </w:rPr>
  </w:style>
  <w:style w:type="paragraph" w:customStyle="1" w:styleId="dec">
    <w:name w:val="dec"/>
    <w:basedOn w:val="Normal"/>
    <w:link w:val="decChar"/>
    <w:qFormat/>
    <w:rsid w:val="00981DA1"/>
    <w:pPr>
      <w:ind w:left="4536"/>
    </w:pPr>
    <w:rPr>
      <w:rFonts w:eastAsiaTheme="minorEastAsia"/>
      <w:i/>
      <w:spacing w:val="-2"/>
      <w:lang w:val="en-US"/>
    </w:rPr>
  </w:style>
  <w:style w:type="character" w:customStyle="1" w:styleId="decChar">
    <w:name w:val="dec Char"/>
    <w:basedOn w:val="DefaultParagraphFont"/>
    <w:link w:val="dec"/>
    <w:rsid w:val="00981DA1"/>
    <w:rPr>
      <w:rFonts w:ascii="Arial" w:eastAsiaTheme="minorEastAsia" w:hAnsi="Arial"/>
      <w:i/>
      <w:spacing w:val="-2"/>
    </w:rPr>
  </w:style>
  <w:style w:type="paragraph" w:styleId="Caption">
    <w:name w:val="caption"/>
    <w:basedOn w:val="Normal"/>
    <w:next w:val="Normal"/>
    <w:qFormat/>
    <w:rsid w:val="00981DA1"/>
    <w:pPr>
      <w:jc w:val="left"/>
    </w:pPr>
    <w:rPr>
      <w:rFonts w:ascii="Times New Roman" w:hAnsi="Times New Roman"/>
      <w:b/>
      <w:bCs/>
      <w:lang w:val="en-US"/>
    </w:rPr>
  </w:style>
  <w:style w:type="character" w:customStyle="1" w:styleId="CharChar19">
    <w:name w:val="Char Char19"/>
    <w:locked/>
    <w:rsid w:val="00981DA1"/>
    <w:rPr>
      <w:rFonts w:ascii="Arial" w:hAnsi="Arial"/>
      <w:caps/>
      <w:lang w:val="en-US" w:eastAsia="en-US" w:bidi="ar-SA"/>
    </w:rPr>
  </w:style>
  <w:style w:type="paragraph" w:customStyle="1" w:styleId="ZchnZchn1">
    <w:name w:val="Zchn Zchn1"/>
    <w:basedOn w:val="Normal"/>
    <w:rsid w:val="00981DA1"/>
    <w:pPr>
      <w:spacing w:after="160" w:line="240" w:lineRule="exact"/>
      <w:jc w:val="left"/>
    </w:pPr>
    <w:rPr>
      <w:rFonts w:ascii="Verdana" w:eastAsia="PMingLiU" w:hAnsi="Verdana"/>
      <w:lang w:val="en-US"/>
    </w:rPr>
  </w:style>
  <w:style w:type="paragraph" w:styleId="BlockText">
    <w:name w:val="Block Text"/>
    <w:basedOn w:val="Normal"/>
    <w:rsid w:val="00981DA1"/>
    <w:pPr>
      <w:ind w:left="1134" w:right="-1" w:hanging="567"/>
    </w:pPr>
    <w:rPr>
      <w:rFonts w:ascii="Times New Roman" w:hAnsi="Times New Roman"/>
      <w:sz w:val="24"/>
      <w:lang w:val="en-US"/>
    </w:rPr>
  </w:style>
  <w:style w:type="paragraph" w:customStyle="1" w:styleId="indentpara">
    <w:name w:val="indentpara"/>
    <w:basedOn w:val="Normal"/>
    <w:rsid w:val="00981DA1"/>
    <w:pPr>
      <w:numPr>
        <w:numId w:val="17"/>
      </w:numPr>
    </w:pPr>
    <w:rPr>
      <w:rFonts w:ascii="Times New Roman" w:hAnsi="Times New Roman"/>
      <w:sz w:val="24"/>
      <w:lang w:val="en-US"/>
    </w:rPr>
  </w:style>
  <w:style w:type="paragraph" w:styleId="NormalWeb">
    <w:name w:val="Normal (Web)"/>
    <w:basedOn w:val="Normal"/>
    <w:rsid w:val="00981DA1"/>
    <w:pPr>
      <w:spacing w:before="100" w:beforeAutospacing="1" w:after="100" w:afterAutospacing="1"/>
      <w:jc w:val="left"/>
    </w:pPr>
    <w:rPr>
      <w:rFonts w:ascii="Times New Roman" w:hAnsi="Times New Roman"/>
      <w:sz w:val="24"/>
      <w:szCs w:val="24"/>
      <w:lang w:val="en-US"/>
    </w:rPr>
  </w:style>
  <w:style w:type="paragraph" w:customStyle="1" w:styleId="TegnTegnCharChar">
    <w:name w:val="Tegn Tegn Char Char"/>
    <w:basedOn w:val="Normal"/>
    <w:rsid w:val="00981DA1"/>
    <w:pPr>
      <w:spacing w:after="160" w:line="240" w:lineRule="exact"/>
      <w:jc w:val="left"/>
    </w:pPr>
    <w:rPr>
      <w:rFonts w:ascii="Verdana" w:eastAsia="PMingLiU" w:hAnsi="Verdana"/>
      <w:lang w:val="en-US"/>
    </w:rPr>
  </w:style>
  <w:style w:type="paragraph" w:styleId="BodyTextIndent">
    <w:name w:val="Body Text Indent"/>
    <w:basedOn w:val="Normal"/>
    <w:link w:val="BodyTextIndentChar"/>
    <w:rsid w:val="00981DA1"/>
    <w:pPr>
      <w:ind w:left="567"/>
      <w:jc w:val="left"/>
    </w:pPr>
    <w:rPr>
      <w:rFonts w:ascii="Times New Roman" w:hAnsi="Times New Roman"/>
      <w:sz w:val="24"/>
      <w:lang w:val="en-US"/>
    </w:rPr>
  </w:style>
  <w:style w:type="character" w:customStyle="1" w:styleId="BodyTextIndentChar">
    <w:name w:val="Body Text Indent Char"/>
    <w:basedOn w:val="DefaultParagraphFont"/>
    <w:link w:val="BodyTextIndent"/>
    <w:rsid w:val="00981DA1"/>
    <w:rPr>
      <w:sz w:val="24"/>
    </w:rPr>
  </w:style>
  <w:style w:type="paragraph" w:customStyle="1" w:styleId="Committee">
    <w:name w:val="Committee"/>
    <w:basedOn w:val="Normal"/>
    <w:rsid w:val="00981DA1"/>
    <w:pPr>
      <w:spacing w:after="300"/>
      <w:jc w:val="center"/>
    </w:pPr>
    <w:rPr>
      <w:b/>
      <w:caps/>
      <w:kern w:val="28"/>
      <w:sz w:val="30"/>
      <w:lang w:val="en-US"/>
    </w:rPr>
  </w:style>
  <w:style w:type="paragraph" w:customStyle="1" w:styleId="DecisionInvitingPara">
    <w:name w:val="Decision Inviting Para."/>
    <w:basedOn w:val="Normal"/>
    <w:rsid w:val="00981DA1"/>
    <w:pPr>
      <w:ind w:left="4536"/>
      <w:jc w:val="left"/>
    </w:pPr>
    <w:rPr>
      <w:rFonts w:ascii="Times New Roman" w:hAnsi="Times New Roman"/>
      <w:i/>
      <w:sz w:val="24"/>
      <w:lang w:val="en-US"/>
    </w:rPr>
  </w:style>
  <w:style w:type="paragraph" w:customStyle="1" w:styleId="Endofdocument">
    <w:name w:val="End of document"/>
    <w:basedOn w:val="Normal"/>
    <w:rsid w:val="00981DA1"/>
    <w:pPr>
      <w:ind w:left="4536"/>
      <w:jc w:val="center"/>
    </w:pPr>
    <w:rPr>
      <w:rFonts w:ascii="Times New Roman" w:hAnsi="Times New Roman"/>
      <w:sz w:val="24"/>
      <w:lang w:val="en-US"/>
    </w:rPr>
  </w:style>
  <w:style w:type="paragraph" w:customStyle="1" w:styleId="MTDisplayEquation">
    <w:name w:val="MTDisplayEquation"/>
    <w:basedOn w:val="Normal"/>
    <w:next w:val="Normal"/>
    <w:rsid w:val="00981DA1"/>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981DA1"/>
    <w:rPr>
      <w:rFonts w:cs="Times New Roman"/>
      <w:color w:val="800080"/>
      <w:u w:val="single"/>
    </w:rPr>
  </w:style>
  <w:style w:type="character" w:styleId="Emphasis">
    <w:name w:val="Emphasis"/>
    <w:qFormat/>
    <w:rsid w:val="00981DA1"/>
    <w:rPr>
      <w:rFonts w:ascii="Arial" w:hAnsi="Arial" w:cs="Times New Roman"/>
      <w:b/>
      <w:i/>
    </w:rPr>
  </w:style>
  <w:style w:type="character" w:customStyle="1" w:styleId="StyleTimesNewRomanPSMT">
    <w:name w:val="Style TimesNewRomanPSMT"/>
    <w:rsid w:val="00981DA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port.sas.com/documentation/cdl/en/statug/63347/PDF/default/statug.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4946</Words>
  <Characters>22640</Characters>
  <Application>Microsoft Office Word</Application>
  <DocSecurity>0</DocSecurity>
  <Lines>188</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TC/53/24</vt:lpstr>
      <vt:lpstr>TC/53/24</vt:lpstr>
    </vt:vector>
  </TitlesOfParts>
  <Company>UPOV</Company>
  <LinksUpToDate>false</LinksUpToDate>
  <CharactersWithSpaces>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TC/53/24</dc:title>
  <dc:creator>BOU LLORET Amparo</dc:creator>
  <dc:description>DG (trad. ext.) - 20.2.2017</dc:description>
  <cp:lastModifiedBy>GIACHINO Erika</cp:lastModifiedBy>
  <cp:revision>6</cp:revision>
  <cp:lastPrinted>2017-02-27T14:25:00Z</cp:lastPrinted>
  <dcterms:created xsi:type="dcterms:W3CDTF">2017-02-22T09:09:00Z</dcterms:created>
  <dcterms:modified xsi:type="dcterms:W3CDTF">2017-02-27T14:27:00Z</dcterms:modified>
</cp:coreProperties>
</file>