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2425" w:rsidTr="00C13808">
        <w:trPr>
          <w:trHeight w:val="1760"/>
        </w:trPr>
        <w:tc>
          <w:tcPr>
            <w:tcW w:w="4243" w:type="dxa"/>
          </w:tcPr>
          <w:p w:rsidR="000D7780" w:rsidRPr="005D4318" w:rsidRDefault="000D7780" w:rsidP="00F45372">
            <w:pPr>
              <w:rPr>
                <w:dstrike/>
                <w:lang w:val="es-ES_tradnl"/>
              </w:rPr>
            </w:pPr>
          </w:p>
        </w:tc>
        <w:tc>
          <w:tcPr>
            <w:tcW w:w="1646" w:type="dxa"/>
            <w:vAlign w:val="center"/>
          </w:tcPr>
          <w:p w:rsidR="004F1D89" w:rsidRPr="005D4318" w:rsidRDefault="004F1D89" w:rsidP="00F45372">
            <w:pPr>
              <w:pStyle w:val="LogoUPOV"/>
              <w:rPr>
                <w:dstrike/>
                <w:lang w:val="es-ES_tradnl"/>
              </w:rPr>
            </w:pPr>
            <w:r w:rsidRPr="005B445B">
              <w:rPr>
                <w:noProof/>
              </w:rPr>
              <w:drawing>
                <wp:inline distT="0" distB="0" distL="0" distR="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45B" w:rsidRDefault="00A47CDB" w:rsidP="00F45372">
            <w:pPr>
              <w:pStyle w:val="Lettrine"/>
              <w:rPr>
                <w:lang w:val="es-ES_tradnl"/>
              </w:rPr>
            </w:pPr>
            <w:r w:rsidRPr="005B445B">
              <w:rPr>
                <w:lang w:val="es-ES_tradnl"/>
              </w:rPr>
              <w:t>S</w:t>
            </w:r>
          </w:p>
          <w:p w:rsidR="000D7780" w:rsidRPr="005B445B" w:rsidRDefault="008A1693" w:rsidP="00F45372">
            <w:pPr>
              <w:pStyle w:val="Docoriginal"/>
              <w:rPr>
                <w:lang w:val="es-ES_tradnl"/>
              </w:rPr>
            </w:pPr>
            <w:r w:rsidRPr="005B445B">
              <w:rPr>
                <w:lang w:val="es-ES_tradnl"/>
              </w:rPr>
              <w:t>TC/</w:t>
            </w:r>
            <w:r w:rsidR="007F4BB2" w:rsidRPr="005B445B">
              <w:rPr>
                <w:lang w:val="es-ES_tradnl"/>
              </w:rPr>
              <w:t>5</w:t>
            </w:r>
            <w:r w:rsidR="00D17133" w:rsidRPr="005B445B">
              <w:rPr>
                <w:lang w:val="es-ES_tradnl"/>
              </w:rPr>
              <w:t>2</w:t>
            </w:r>
            <w:r w:rsidRPr="005B445B">
              <w:rPr>
                <w:lang w:val="es-ES_tradnl"/>
              </w:rPr>
              <w:t>/</w:t>
            </w:r>
            <w:bookmarkStart w:id="0" w:name="Code"/>
            <w:bookmarkEnd w:id="0"/>
            <w:r w:rsidR="00711C12" w:rsidRPr="005B445B">
              <w:rPr>
                <w:lang w:val="es-ES_tradnl"/>
              </w:rPr>
              <w:t>23</w:t>
            </w:r>
          </w:p>
          <w:p w:rsidR="000D7780" w:rsidRPr="005B445B" w:rsidRDefault="0061555F" w:rsidP="00F45372">
            <w:pPr>
              <w:pStyle w:val="Docoriginal"/>
              <w:rPr>
                <w:b w:val="0"/>
                <w:spacing w:val="0"/>
                <w:lang w:val="es-ES_tradnl"/>
              </w:rPr>
            </w:pPr>
            <w:r w:rsidRPr="005B445B">
              <w:rPr>
                <w:rStyle w:val="StyleDoclangBold"/>
                <w:b/>
                <w:bCs/>
                <w:spacing w:val="0"/>
                <w:lang w:val="es-ES_tradnl"/>
              </w:rPr>
              <w:t>ORIGINAL</w:t>
            </w:r>
            <w:r w:rsidR="000D7780" w:rsidRPr="005B445B">
              <w:rPr>
                <w:rStyle w:val="StyleDoclangBold"/>
                <w:b/>
                <w:bCs/>
                <w:spacing w:val="0"/>
                <w:lang w:val="es-ES_tradnl"/>
              </w:rPr>
              <w:t>:</w:t>
            </w:r>
            <w:r w:rsidRPr="005B445B">
              <w:rPr>
                <w:rStyle w:val="StyleDocoriginalNotBold1"/>
                <w:spacing w:val="0"/>
                <w:lang w:val="es-ES_tradnl"/>
              </w:rPr>
              <w:t xml:space="preserve"> </w:t>
            </w:r>
            <w:r w:rsidR="000D7780" w:rsidRPr="005B445B">
              <w:rPr>
                <w:rStyle w:val="StyleDocoriginalNotBold1"/>
                <w:spacing w:val="0"/>
                <w:lang w:val="es-ES_tradnl"/>
              </w:rPr>
              <w:t xml:space="preserve"> </w:t>
            </w:r>
            <w:bookmarkStart w:id="1" w:name="Original"/>
            <w:bookmarkEnd w:id="1"/>
            <w:r w:rsidR="00A47CDB" w:rsidRPr="005B445B">
              <w:rPr>
                <w:b w:val="0"/>
                <w:spacing w:val="0"/>
                <w:lang w:val="es-ES_tradnl"/>
              </w:rPr>
              <w:t>Inglés</w:t>
            </w:r>
          </w:p>
          <w:p w:rsidR="000D7780" w:rsidRPr="005B445B" w:rsidRDefault="00A47CDB" w:rsidP="005B2425">
            <w:pPr>
              <w:pStyle w:val="Docoriginal"/>
              <w:rPr>
                <w:lang w:val="es-ES_tradnl"/>
              </w:rPr>
            </w:pPr>
            <w:r w:rsidRPr="005B445B">
              <w:rPr>
                <w:spacing w:val="0"/>
                <w:lang w:val="es-ES_tradnl"/>
              </w:rPr>
              <w:t>FECHA</w:t>
            </w:r>
            <w:r w:rsidR="000D7780" w:rsidRPr="005B445B">
              <w:rPr>
                <w:spacing w:val="0"/>
                <w:lang w:val="es-ES_tradnl"/>
              </w:rPr>
              <w:t>:</w:t>
            </w:r>
            <w:r w:rsidR="0061555F" w:rsidRPr="005B445B">
              <w:rPr>
                <w:b w:val="0"/>
                <w:spacing w:val="0"/>
                <w:lang w:val="es-ES_tradnl"/>
              </w:rPr>
              <w:t xml:space="preserve"> </w:t>
            </w:r>
            <w:r w:rsidR="000D7780" w:rsidRPr="005B445B">
              <w:rPr>
                <w:rStyle w:val="StyleDocoriginalNotBold1"/>
                <w:spacing w:val="0"/>
                <w:lang w:val="es-ES_tradnl"/>
              </w:rPr>
              <w:t xml:space="preserve"> </w:t>
            </w:r>
            <w:bookmarkStart w:id="2" w:name="Date"/>
            <w:bookmarkEnd w:id="2"/>
            <w:r w:rsidR="00711C12" w:rsidRPr="00370F1F">
              <w:rPr>
                <w:rStyle w:val="StyleDocoriginalNotBold1"/>
                <w:spacing w:val="0"/>
                <w:lang w:val="es-ES_tradnl"/>
              </w:rPr>
              <w:t>2</w:t>
            </w:r>
            <w:r w:rsidR="005B2425">
              <w:rPr>
                <w:rStyle w:val="StyleDocoriginalNotBold1"/>
                <w:spacing w:val="0"/>
                <w:lang w:val="es-ES_tradnl"/>
              </w:rPr>
              <w:t>7</w:t>
            </w:r>
            <w:r w:rsidR="00711C12" w:rsidRPr="00370F1F">
              <w:rPr>
                <w:rStyle w:val="StyleDocoriginalNotBold1"/>
                <w:spacing w:val="0"/>
                <w:lang w:val="es-ES_tradnl"/>
              </w:rPr>
              <w:t xml:space="preserve"> de enero</w:t>
            </w:r>
            <w:r w:rsidRPr="00370F1F">
              <w:rPr>
                <w:b w:val="0"/>
                <w:spacing w:val="0"/>
                <w:lang w:val="es-ES_tradnl"/>
              </w:rPr>
              <w:t xml:space="preserve"> </w:t>
            </w:r>
            <w:r w:rsidR="00625523" w:rsidRPr="00370F1F">
              <w:rPr>
                <w:b w:val="0"/>
                <w:spacing w:val="0"/>
                <w:lang w:val="es-ES_tradnl"/>
              </w:rPr>
              <w:t xml:space="preserve">de </w:t>
            </w:r>
            <w:r w:rsidR="001131D5" w:rsidRPr="00370F1F">
              <w:rPr>
                <w:b w:val="0"/>
                <w:spacing w:val="0"/>
                <w:lang w:val="es-ES_tradnl"/>
              </w:rPr>
              <w:t>201</w:t>
            </w:r>
            <w:r w:rsidR="00711C12" w:rsidRPr="00370F1F">
              <w:rPr>
                <w:b w:val="0"/>
                <w:spacing w:val="0"/>
                <w:lang w:val="es-ES_tradnl"/>
              </w:rPr>
              <w:t>6</w:t>
            </w:r>
          </w:p>
        </w:tc>
      </w:tr>
      <w:tr w:rsidR="000D7780" w:rsidRPr="005B2425" w:rsidTr="00C13808">
        <w:tc>
          <w:tcPr>
            <w:tcW w:w="10131" w:type="dxa"/>
            <w:gridSpan w:val="3"/>
          </w:tcPr>
          <w:p w:rsidR="000D7780" w:rsidRPr="005B445B" w:rsidRDefault="00A47CDB" w:rsidP="00F45372">
            <w:pPr>
              <w:pStyle w:val="upove"/>
              <w:rPr>
                <w:sz w:val="28"/>
                <w:lang w:val="es-ES_tradnl"/>
              </w:rPr>
            </w:pPr>
            <w:r w:rsidRPr="005B445B">
              <w:rPr>
                <w:spacing w:val="2"/>
                <w:lang w:val="es-ES_tradnl"/>
              </w:rPr>
              <w:t>UNIÓN INTERNACIONAL PARA LA PROTECCIÓN DE LAS OBTENCIONES VEGETALES</w:t>
            </w:r>
          </w:p>
        </w:tc>
      </w:tr>
      <w:tr w:rsidR="000D7780" w:rsidRPr="005D4318" w:rsidTr="00C13808">
        <w:tc>
          <w:tcPr>
            <w:tcW w:w="10131" w:type="dxa"/>
            <w:gridSpan w:val="3"/>
          </w:tcPr>
          <w:p w:rsidR="000D7780" w:rsidRPr="005B445B" w:rsidRDefault="00A47CDB" w:rsidP="00F45372">
            <w:pPr>
              <w:pStyle w:val="Country"/>
              <w:rPr>
                <w:lang w:val="es-ES_tradnl"/>
              </w:rPr>
            </w:pPr>
            <w:r w:rsidRPr="005B445B">
              <w:rPr>
                <w:lang w:val="es-ES_tradnl"/>
              </w:rPr>
              <w:t>Ginebra</w:t>
            </w:r>
          </w:p>
        </w:tc>
      </w:tr>
    </w:tbl>
    <w:p w:rsidR="000D7780" w:rsidRPr="005B445B" w:rsidRDefault="00A47CDB" w:rsidP="00F45372">
      <w:pPr>
        <w:pStyle w:val="Sessiontc"/>
        <w:rPr>
          <w:lang w:val="es-ES_tradnl"/>
        </w:rPr>
      </w:pPr>
      <w:r w:rsidRPr="005B445B">
        <w:rPr>
          <w:lang w:val="es-ES_tradnl"/>
        </w:rPr>
        <w:t>Comité TÉCNICO</w:t>
      </w:r>
    </w:p>
    <w:p w:rsidR="00E047CC" w:rsidRPr="005B445B" w:rsidRDefault="007F4BB2" w:rsidP="00E047CC">
      <w:pPr>
        <w:pStyle w:val="Sessiontcplacedate"/>
        <w:rPr>
          <w:lang w:val="es-ES_tradnl"/>
        </w:rPr>
      </w:pPr>
      <w:r w:rsidRPr="005B445B">
        <w:rPr>
          <w:lang w:val="es-ES_tradnl"/>
        </w:rPr>
        <w:t>Quincua</w:t>
      </w:r>
      <w:r w:rsidR="00A47CDB" w:rsidRPr="005B445B">
        <w:rPr>
          <w:lang w:val="es-ES_tradnl"/>
        </w:rPr>
        <w:t xml:space="preserve">gésima </w:t>
      </w:r>
      <w:r w:rsidR="00D17133" w:rsidRPr="005B445B">
        <w:rPr>
          <w:lang w:val="es-ES_tradnl"/>
        </w:rPr>
        <w:t xml:space="preserve">segunda </w:t>
      </w:r>
      <w:r w:rsidR="00A47CDB" w:rsidRPr="005B445B">
        <w:rPr>
          <w:lang w:val="es-ES_tradnl"/>
        </w:rPr>
        <w:t>sesión</w:t>
      </w:r>
      <w:r w:rsidR="00A47CDB" w:rsidRPr="005B445B">
        <w:rPr>
          <w:lang w:val="es-ES_tradnl"/>
        </w:rPr>
        <w:br/>
        <w:t xml:space="preserve">Ginebra, </w:t>
      </w:r>
      <w:r w:rsidR="00D17133" w:rsidRPr="005B445B">
        <w:rPr>
          <w:lang w:val="es-ES_tradnl"/>
        </w:rPr>
        <w:t>14</w:t>
      </w:r>
      <w:r w:rsidR="008A1693" w:rsidRPr="005B445B">
        <w:rPr>
          <w:lang w:val="es-ES_tradnl"/>
        </w:rPr>
        <w:t xml:space="preserve"> a </w:t>
      </w:r>
      <w:r w:rsidR="00D17133" w:rsidRPr="005B445B">
        <w:rPr>
          <w:lang w:val="es-ES_tradnl"/>
        </w:rPr>
        <w:t>16</w:t>
      </w:r>
      <w:r w:rsidR="008A1693" w:rsidRPr="005B445B">
        <w:rPr>
          <w:lang w:val="es-ES_tradnl"/>
        </w:rPr>
        <w:t xml:space="preserve"> </w:t>
      </w:r>
      <w:r w:rsidR="00F77B84" w:rsidRPr="005B445B">
        <w:rPr>
          <w:lang w:val="es-ES_tradnl"/>
        </w:rPr>
        <w:t>de</w:t>
      </w:r>
      <w:r w:rsidR="008A1693" w:rsidRPr="005B445B">
        <w:rPr>
          <w:lang w:val="es-ES_tradnl"/>
        </w:rPr>
        <w:t xml:space="preserve"> </w:t>
      </w:r>
      <w:r w:rsidR="00AA65E7" w:rsidRPr="005B445B">
        <w:rPr>
          <w:lang w:val="es-ES_tradnl"/>
        </w:rPr>
        <w:t xml:space="preserve">marzo </w:t>
      </w:r>
      <w:r w:rsidR="008A1693" w:rsidRPr="005B445B">
        <w:rPr>
          <w:lang w:val="es-ES_tradnl"/>
        </w:rPr>
        <w:t>de 201</w:t>
      </w:r>
      <w:r w:rsidR="00D17133" w:rsidRPr="005B445B">
        <w:rPr>
          <w:lang w:val="es-ES_tradnl"/>
        </w:rPr>
        <w:t>6</w:t>
      </w:r>
    </w:p>
    <w:p w:rsidR="00E047CC" w:rsidRPr="005B0DDB" w:rsidRDefault="002E32A9" w:rsidP="00036DF5">
      <w:pPr>
        <w:pStyle w:val="Titleofdoc0"/>
        <w:rPr>
          <w:lang w:val="es-ES"/>
        </w:rPr>
      </w:pPr>
      <w:bookmarkStart w:id="3" w:name="TitleOfDoc"/>
      <w:bookmarkEnd w:id="3"/>
      <w:r w:rsidRPr="005B445B">
        <w:rPr>
          <w:rFonts w:cs="Arial"/>
          <w:lang w:val="es-ES_tradnl"/>
        </w:rPr>
        <w:t>MÉTODOS ESTADÍSTICOS APLICADOS A CARACTERES OBSERVADOS VISUALMENTE</w:t>
      </w:r>
    </w:p>
    <w:p w:rsidR="00E047CC" w:rsidRPr="005B445B" w:rsidRDefault="00E047CC" w:rsidP="00E047CC">
      <w:pPr>
        <w:pStyle w:val="preparedby1"/>
        <w:rPr>
          <w:lang w:val="es-ES_tradnl"/>
        </w:rPr>
      </w:pPr>
      <w:bookmarkStart w:id="4" w:name="Prepared"/>
      <w:bookmarkEnd w:id="4"/>
      <w:r w:rsidRPr="005B445B">
        <w:rPr>
          <w:lang w:val="es-ES_tradnl"/>
        </w:rPr>
        <w:t>Documento preparado por la Oficina de la Unión</w:t>
      </w:r>
      <w:r w:rsidRPr="005B445B">
        <w:rPr>
          <w:lang w:val="es-ES_tradnl"/>
        </w:rPr>
        <w:br/>
      </w:r>
      <w:r w:rsidRPr="005B445B">
        <w:rPr>
          <w:lang w:val="es-ES_tradnl"/>
        </w:rPr>
        <w:br/>
      </w:r>
      <w:r w:rsidRPr="005B445B">
        <w:rPr>
          <w:color w:val="A6A6A6"/>
          <w:lang w:val="es-ES_tradnl"/>
        </w:rPr>
        <w:t>Descargo de responsabilidad</w:t>
      </w:r>
      <w:proofErr w:type="gramStart"/>
      <w:r w:rsidRPr="005B445B">
        <w:rPr>
          <w:color w:val="A6A6A6"/>
          <w:lang w:val="es-ES_tradnl"/>
        </w:rPr>
        <w:t>:  el</w:t>
      </w:r>
      <w:proofErr w:type="gramEnd"/>
      <w:r w:rsidRPr="005B445B">
        <w:rPr>
          <w:color w:val="A6A6A6"/>
          <w:lang w:val="es-ES_tradnl"/>
        </w:rPr>
        <w:t xml:space="preserve"> presente documento no constituye</w:t>
      </w:r>
      <w:r w:rsidRPr="005B445B">
        <w:rPr>
          <w:color w:val="A6A6A6"/>
          <w:lang w:val="es-ES_tradnl"/>
        </w:rPr>
        <w:br/>
        <w:t>un documento de política u orientación de la UPOV</w:t>
      </w:r>
    </w:p>
    <w:p w:rsidR="00FB35C7" w:rsidRPr="005B0DDB" w:rsidRDefault="002E32A9" w:rsidP="00FB35C7">
      <w:pPr>
        <w:pStyle w:val="Heading1"/>
        <w:rPr>
          <w:lang w:val="es-ES" w:eastAsia="ja-JP"/>
        </w:rPr>
      </w:pPr>
      <w:bookmarkStart w:id="5" w:name="_Toc441657869"/>
      <w:r w:rsidRPr="005B445B">
        <w:rPr>
          <w:lang w:val="es-ES_tradnl" w:eastAsia="ja-JP"/>
        </w:rPr>
        <w:t>RESUMEN</w:t>
      </w:r>
      <w:bookmarkEnd w:id="5"/>
    </w:p>
    <w:p w:rsidR="00FB35C7" w:rsidRPr="005B0DDB" w:rsidRDefault="00FB35C7" w:rsidP="00FB35C7">
      <w:pPr>
        <w:rPr>
          <w:lang w:val="es-ES" w:eastAsia="ja-JP"/>
        </w:rPr>
      </w:pPr>
    </w:p>
    <w:p w:rsidR="00FB35C7" w:rsidRPr="005B0DDB" w:rsidRDefault="00A24A2E" w:rsidP="00FB35C7">
      <w:pPr>
        <w:rPr>
          <w:rFonts w:cs="Arial"/>
          <w:lang w:val="es-ES" w:eastAsia="ja-JP"/>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2E32A9" w:rsidRPr="005B445B">
        <w:rPr>
          <w:rFonts w:cs="Arial"/>
          <w:lang w:val="es-ES_tradnl" w:eastAsia="ja-JP"/>
        </w:rPr>
        <w:t xml:space="preserve">El presente documento tiene por finalidad informar acerca de las novedades relativas a </w:t>
      </w:r>
      <w:r w:rsidR="00E062B6" w:rsidRPr="005B445B">
        <w:rPr>
          <w:rFonts w:cs="Arial"/>
          <w:lang w:val="es-ES_tradnl" w:eastAsia="ja-JP"/>
        </w:rPr>
        <w:t xml:space="preserve">los </w:t>
      </w:r>
      <w:r w:rsidR="002E32A9" w:rsidRPr="005B445B">
        <w:rPr>
          <w:lang w:val="es-ES_tradnl"/>
        </w:rPr>
        <w:t>“</w:t>
      </w:r>
      <w:r w:rsidR="00E95194" w:rsidRPr="005B445B">
        <w:rPr>
          <w:lang w:val="es-ES_tradnl"/>
        </w:rPr>
        <w:t>Métodos estadísticos aplicados a caracteres observados visualmente</w:t>
      </w:r>
      <w:r w:rsidR="002E32A9" w:rsidRPr="005B445B">
        <w:rPr>
          <w:lang w:val="es-ES_tradnl"/>
        </w:rPr>
        <w:t>”</w:t>
      </w:r>
      <w:r w:rsidR="002E32A9" w:rsidRPr="005B445B">
        <w:rPr>
          <w:rFonts w:cs="Arial"/>
          <w:lang w:val="es-ES_tradnl" w:eastAsia="ja-JP"/>
        </w:rPr>
        <w:t>.</w:t>
      </w:r>
    </w:p>
    <w:p w:rsidR="00FB35C7" w:rsidRPr="005B0DDB" w:rsidRDefault="00FB35C7" w:rsidP="00FB35C7">
      <w:pPr>
        <w:rPr>
          <w:lang w:val="es-ES" w:eastAsia="ja-JP"/>
        </w:rPr>
      </w:pPr>
    </w:p>
    <w:p w:rsidR="00FB35C7" w:rsidRPr="005B0DDB" w:rsidRDefault="00A24A2E" w:rsidP="00FB35C7">
      <w:pPr>
        <w:rPr>
          <w:lang w:val="es-ES" w:eastAsia="ja-JP"/>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305C78" w:rsidRPr="005B445B">
        <w:rPr>
          <w:lang w:val="es-ES_tradnl" w:eastAsia="ja-JP"/>
        </w:rPr>
        <w:t>Se invita al TC a:</w:t>
      </w:r>
    </w:p>
    <w:p w:rsidR="00FB35C7" w:rsidRPr="005B0DDB" w:rsidRDefault="00FB35C7" w:rsidP="00FB35C7">
      <w:pPr>
        <w:rPr>
          <w:lang w:val="es-ES" w:eastAsia="ja-JP"/>
        </w:rPr>
      </w:pPr>
      <w:r w:rsidRPr="005B0DDB">
        <w:rPr>
          <w:lang w:val="es-ES" w:eastAsia="ja-JP"/>
        </w:rPr>
        <w:tab/>
      </w:r>
      <w:bookmarkStart w:id="6" w:name="_GoBack"/>
      <w:bookmarkEnd w:id="6"/>
    </w:p>
    <w:p w:rsidR="00FB35C7" w:rsidRPr="005B0DDB" w:rsidRDefault="00FB35C7" w:rsidP="00FB35C7">
      <w:pPr>
        <w:rPr>
          <w:lang w:val="es-ES" w:eastAsia="ja-JP"/>
        </w:rPr>
      </w:pPr>
      <w:r w:rsidRPr="005B0DDB">
        <w:rPr>
          <w:lang w:val="es-ES" w:eastAsia="ja-JP"/>
        </w:rPr>
        <w:t>a)</w:t>
      </w:r>
      <w:r w:rsidRPr="005B0DDB">
        <w:rPr>
          <w:lang w:val="es-ES" w:eastAsia="ja-JP"/>
        </w:rPr>
        <w:tab/>
      </w:r>
      <w:r w:rsidR="00305C78" w:rsidRPr="005B445B">
        <w:rPr>
          <w:lang w:val="es-ES_tradnl" w:eastAsia="ja-JP"/>
        </w:rPr>
        <w:t xml:space="preserve">tomar nota de que el TWF convino en que no se utilizan habitualmente </w:t>
      </w:r>
      <w:r w:rsidR="002C774F" w:rsidRPr="005B445B">
        <w:rPr>
          <w:lang w:val="es-ES_tradnl" w:eastAsia="ja-JP"/>
        </w:rPr>
        <w:t xml:space="preserve">métodos estadísticos </w:t>
      </w:r>
      <w:r w:rsidR="00E062B6" w:rsidRPr="005B445B">
        <w:rPr>
          <w:lang w:val="es-ES_tradnl" w:eastAsia="ja-JP"/>
        </w:rPr>
        <w:t xml:space="preserve">en el ámbito de </w:t>
      </w:r>
      <w:r w:rsidR="00305C78" w:rsidRPr="005B445B">
        <w:rPr>
          <w:lang w:val="es-ES_tradnl" w:eastAsia="ja-JP"/>
        </w:rPr>
        <w:t>las plantas frutales, y de que el TWO convino en que no se utilizan para el análisis de caracteres observados visualmente en el examen DHE de plantas ornamentales;</w:t>
      </w:r>
    </w:p>
    <w:p w:rsidR="00FB35C7" w:rsidRPr="005B0DDB" w:rsidRDefault="00FB35C7" w:rsidP="00FB35C7">
      <w:pPr>
        <w:rPr>
          <w:lang w:val="es-ES" w:eastAsia="ja-JP"/>
        </w:rPr>
      </w:pPr>
    </w:p>
    <w:p w:rsidR="00FB35C7" w:rsidRPr="005B0DDB" w:rsidRDefault="00FB35C7" w:rsidP="00FB35C7">
      <w:pPr>
        <w:rPr>
          <w:lang w:val="es-ES" w:eastAsia="ja-JP"/>
        </w:rPr>
      </w:pPr>
      <w:r w:rsidRPr="005B0DDB">
        <w:rPr>
          <w:lang w:val="es-ES" w:eastAsia="ja-JP"/>
        </w:rPr>
        <w:t>b)</w:t>
      </w:r>
      <w:r w:rsidRPr="005B0DDB">
        <w:rPr>
          <w:lang w:val="es-ES" w:eastAsia="ja-JP"/>
        </w:rPr>
        <w:tab/>
      </w:r>
      <w:r w:rsidR="00305C78" w:rsidRPr="005B445B">
        <w:rPr>
          <w:lang w:val="es-ES_tradnl" w:eastAsia="ja-JP"/>
        </w:rPr>
        <w:t>tomar nota de que se ha invitado a China a presentar una ponencia en la trigésima cuarta sesión del TWC para describir los métodos estadísticos utilizados en el conjunto de programas informáticos DUSTC para el análisis de la distinción y la homogeneidad;</w:t>
      </w:r>
    </w:p>
    <w:p w:rsidR="00FB35C7" w:rsidRPr="005B0DDB" w:rsidRDefault="00FB35C7" w:rsidP="00FB35C7">
      <w:pPr>
        <w:rPr>
          <w:lang w:val="es-ES" w:eastAsia="ja-JP"/>
        </w:rPr>
      </w:pPr>
    </w:p>
    <w:p w:rsidR="00FB35C7" w:rsidRPr="005B0DDB" w:rsidRDefault="00FB35C7" w:rsidP="00FB35C7">
      <w:pPr>
        <w:rPr>
          <w:lang w:val="es-ES" w:eastAsia="ja-JP"/>
        </w:rPr>
      </w:pPr>
      <w:r w:rsidRPr="005B0DDB">
        <w:rPr>
          <w:lang w:val="es-ES" w:eastAsia="ja-JP"/>
        </w:rPr>
        <w:t>c)</w:t>
      </w:r>
      <w:r w:rsidRPr="005B0DDB">
        <w:rPr>
          <w:lang w:val="es-ES" w:eastAsia="ja-JP"/>
        </w:rPr>
        <w:tab/>
      </w:r>
      <w:r w:rsidR="005219B5" w:rsidRPr="005B445B">
        <w:rPr>
          <w:lang w:val="es-ES_tradnl" w:eastAsia="ja-JP"/>
        </w:rPr>
        <w:t xml:space="preserve">tomar nota de que Finlandia tiene </w:t>
      </w:r>
      <w:r w:rsidR="001938F4" w:rsidRPr="005B445B">
        <w:rPr>
          <w:lang w:val="es-ES_tradnl" w:eastAsia="ja-JP"/>
        </w:rPr>
        <w:t>previsto</w:t>
      </w:r>
      <w:r w:rsidR="005219B5" w:rsidRPr="005B445B">
        <w:rPr>
          <w:lang w:val="es-ES_tradnl" w:eastAsia="ja-JP"/>
        </w:rPr>
        <w:t xml:space="preserve"> emplear el nuevo método estadístico para el análisis de siete caracteres ordinales observados visualmente en fleo, </w:t>
      </w:r>
      <w:proofErr w:type="spellStart"/>
      <w:r w:rsidR="005219B5" w:rsidRPr="005B445B">
        <w:rPr>
          <w:lang w:val="es-ES_tradnl" w:eastAsia="ja-JP"/>
        </w:rPr>
        <w:t>festuca</w:t>
      </w:r>
      <w:proofErr w:type="spellEnd"/>
      <w:r w:rsidR="005219B5" w:rsidRPr="005B445B">
        <w:rPr>
          <w:lang w:val="es-ES_tradnl" w:eastAsia="ja-JP"/>
        </w:rPr>
        <w:t xml:space="preserve"> pratense y </w:t>
      </w:r>
      <w:proofErr w:type="spellStart"/>
      <w:r w:rsidR="005219B5" w:rsidRPr="005B445B">
        <w:rPr>
          <w:lang w:val="es-ES_tradnl" w:eastAsia="ja-JP"/>
        </w:rPr>
        <w:t>festuca</w:t>
      </w:r>
      <w:proofErr w:type="spellEnd"/>
      <w:r w:rsidR="005219B5" w:rsidRPr="005B445B">
        <w:rPr>
          <w:lang w:val="es-ES_tradnl" w:eastAsia="ja-JP"/>
        </w:rPr>
        <w:t xml:space="preserve"> alta, trébol blanco y trébol rojo;</w:t>
      </w:r>
    </w:p>
    <w:p w:rsidR="00FB35C7" w:rsidRPr="005B0DDB" w:rsidRDefault="00FB35C7" w:rsidP="00FB35C7">
      <w:pPr>
        <w:rPr>
          <w:lang w:val="es-ES" w:eastAsia="ja-JP"/>
        </w:rPr>
      </w:pPr>
    </w:p>
    <w:p w:rsidR="00FB35C7" w:rsidRPr="005B0DDB" w:rsidRDefault="00FB35C7" w:rsidP="00FB35C7">
      <w:pPr>
        <w:rPr>
          <w:lang w:val="es-ES" w:eastAsia="ja-JP"/>
        </w:rPr>
      </w:pPr>
      <w:r w:rsidRPr="005B0DDB">
        <w:rPr>
          <w:lang w:val="es-ES" w:eastAsia="ja-JP"/>
        </w:rPr>
        <w:t>d)</w:t>
      </w:r>
      <w:r w:rsidRPr="005B0DDB">
        <w:rPr>
          <w:lang w:val="es-ES" w:eastAsia="ja-JP"/>
        </w:rPr>
        <w:tab/>
      </w:r>
      <w:r w:rsidR="005219B5" w:rsidRPr="005B445B">
        <w:rPr>
          <w:lang w:val="es-ES_tradnl" w:eastAsia="ja-JP"/>
        </w:rPr>
        <w:t>considerar si procede aclarar la nomenclatura de los diferentes métodos para evitar su confusión con otros métodos utilizados en la UPOV, como el COYD;</w:t>
      </w:r>
      <w:r w:rsidRPr="005B0DDB">
        <w:rPr>
          <w:lang w:val="es-ES" w:eastAsia="ja-JP"/>
        </w:rPr>
        <w:t xml:space="preserve">  </w:t>
      </w:r>
      <w:r w:rsidR="005219B5" w:rsidRPr="005B445B">
        <w:rPr>
          <w:lang w:val="es-ES_tradnl" w:eastAsia="ja-JP"/>
        </w:rPr>
        <w:t>y</w:t>
      </w:r>
    </w:p>
    <w:p w:rsidR="00FB35C7" w:rsidRPr="005B0DDB" w:rsidRDefault="00FB35C7" w:rsidP="00FB35C7">
      <w:pPr>
        <w:rPr>
          <w:lang w:val="es-ES" w:eastAsia="ja-JP"/>
        </w:rPr>
      </w:pPr>
    </w:p>
    <w:p w:rsidR="00FB35C7" w:rsidRPr="005B0DDB" w:rsidRDefault="00FB35C7" w:rsidP="00FB35C7">
      <w:pPr>
        <w:rPr>
          <w:lang w:val="es-ES" w:eastAsia="ja-JP"/>
        </w:rPr>
      </w:pPr>
      <w:r w:rsidRPr="005B0DDB">
        <w:rPr>
          <w:lang w:val="es-ES" w:eastAsia="ja-JP"/>
        </w:rPr>
        <w:t>e)</w:t>
      </w:r>
      <w:r w:rsidRPr="005B0DDB">
        <w:rPr>
          <w:lang w:val="es-ES" w:eastAsia="ja-JP"/>
        </w:rPr>
        <w:tab/>
      </w:r>
      <w:r w:rsidR="005219B5" w:rsidRPr="005B445B">
        <w:rPr>
          <w:lang w:val="es-ES_tradnl" w:eastAsia="ja-JP"/>
        </w:rPr>
        <w:t>tomar nota de que el TWC acogió con agrado el ofrecimiento de un expert</w:t>
      </w:r>
      <w:r w:rsidR="00A737DA" w:rsidRPr="005B445B">
        <w:rPr>
          <w:lang w:val="es-ES_tradnl" w:eastAsia="ja-JP"/>
        </w:rPr>
        <w:t>o</w:t>
      </w:r>
      <w:r w:rsidR="005219B5" w:rsidRPr="005B445B">
        <w:rPr>
          <w:lang w:val="es-ES_tradnl" w:eastAsia="ja-JP"/>
        </w:rPr>
        <w:t xml:space="preserve"> </w:t>
      </w:r>
      <w:r w:rsidR="00A737DA" w:rsidRPr="005B445B">
        <w:rPr>
          <w:lang w:val="es-ES_tradnl" w:eastAsia="ja-JP"/>
        </w:rPr>
        <w:t xml:space="preserve">de </w:t>
      </w:r>
      <w:r w:rsidR="005219B5" w:rsidRPr="005B445B">
        <w:rPr>
          <w:lang w:val="es-ES_tradnl" w:eastAsia="ja-JP"/>
        </w:rPr>
        <w:t xml:space="preserve">Francia </w:t>
      </w:r>
      <w:r w:rsidR="00FF644C" w:rsidRPr="005B445B">
        <w:rPr>
          <w:lang w:val="es-ES_tradnl" w:eastAsia="ja-JP"/>
        </w:rPr>
        <w:t xml:space="preserve">de </w:t>
      </w:r>
      <w:r w:rsidR="00A737DA" w:rsidRPr="005B445B">
        <w:rPr>
          <w:lang w:val="es-ES_tradnl" w:eastAsia="ja-JP"/>
        </w:rPr>
        <w:t>e</w:t>
      </w:r>
      <w:r w:rsidR="005219B5" w:rsidRPr="005B445B">
        <w:rPr>
          <w:lang w:val="es-ES_tradnl" w:eastAsia="ja-JP"/>
        </w:rPr>
        <w:t>stud</w:t>
      </w:r>
      <w:r w:rsidR="00A737DA" w:rsidRPr="005B445B">
        <w:rPr>
          <w:lang w:val="es-ES_tradnl" w:eastAsia="ja-JP"/>
        </w:rPr>
        <w:t>iar el desarrollo de programas informáticos</w:t>
      </w:r>
      <w:r w:rsidR="005219B5" w:rsidRPr="005B445B">
        <w:rPr>
          <w:lang w:val="es-ES_tradnl" w:eastAsia="ja-JP"/>
        </w:rPr>
        <w:t xml:space="preserve"> </w:t>
      </w:r>
      <w:r w:rsidR="00A737DA" w:rsidRPr="005B445B">
        <w:rPr>
          <w:lang w:val="es-ES_tradnl" w:eastAsia="ja-JP"/>
        </w:rPr>
        <w:t xml:space="preserve">para la aplicación del </w:t>
      </w:r>
      <w:r w:rsidR="005219B5" w:rsidRPr="005B445B">
        <w:rPr>
          <w:lang w:val="es-ES_tradnl" w:eastAsia="ja-JP"/>
        </w:rPr>
        <w:t>m</w:t>
      </w:r>
      <w:r w:rsidR="00A737DA" w:rsidRPr="005B445B">
        <w:rPr>
          <w:lang w:val="es-ES_tradnl" w:eastAsia="ja-JP"/>
        </w:rPr>
        <w:t xml:space="preserve">étodo elaborado por </w:t>
      </w:r>
      <w:r w:rsidR="005219B5" w:rsidRPr="005B445B">
        <w:rPr>
          <w:lang w:val="es-ES_tradnl" w:eastAsia="ja-JP"/>
        </w:rPr>
        <w:t>expert</w:t>
      </w:r>
      <w:r w:rsidR="00A737DA" w:rsidRPr="005B445B">
        <w:rPr>
          <w:lang w:val="es-ES_tradnl" w:eastAsia="ja-JP"/>
        </w:rPr>
        <w:t>o</w:t>
      </w:r>
      <w:r w:rsidR="005219B5" w:rsidRPr="005B445B">
        <w:rPr>
          <w:lang w:val="es-ES_tradnl" w:eastAsia="ja-JP"/>
        </w:rPr>
        <w:t xml:space="preserve">s </w:t>
      </w:r>
      <w:r w:rsidR="00A737DA" w:rsidRPr="005B445B">
        <w:rPr>
          <w:lang w:val="es-ES_tradnl" w:eastAsia="ja-JP"/>
        </w:rPr>
        <w:t xml:space="preserve">de </w:t>
      </w:r>
      <w:r w:rsidR="005219B5" w:rsidRPr="005B445B">
        <w:rPr>
          <w:lang w:val="es-ES_tradnl" w:eastAsia="ja-JP"/>
        </w:rPr>
        <w:t xml:space="preserve">Dinamarca </w:t>
      </w:r>
      <w:r w:rsidR="00A737DA" w:rsidRPr="005B445B">
        <w:rPr>
          <w:lang w:val="es-ES_tradnl" w:eastAsia="ja-JP"/>
        </w:rPr>
        <w:t xml:space="preserve">y </w:t>
      </w:r>
      <w:r w:rsidR="005219B5" w:rsidRPr="005B445B">
        <w:rPr>
          <w:lang w:val="es-ES_tradnl" w:eastAsia="ja-JP"/>
        </w:rPr>
        <w:t xml:space="preserve">Polonia, </w:t>
      </w:r>
      <w:r w:rsidR="00A737DA" w:rsidRPr="005B445B">
        <w:rPr>
          <w:lang w:val="es-ES_tradnl" w:eastAsia="ja-JP"/>
        </w:rPr>
        <w:t>e</w:t>
      </w:r>
      <w:r w:rsidR="005219B5" w:rsidRPr="005B445B">
        <w:rPr>
          <w:lang w:val="es-ES_tradnl" w:eastAsia="ja-JP"/>
        </w:rPr>
        <w:t xml:space="preserve">n </w:t>
      </w:r>
      <w:r w:rsidR="00A737DA" w:rsidRPr="005B445B">
        <w:rPr>
          <w:lang w:val="es-ES_tradnl" w:eastAsia="ja-JP"/>
        </w:rPr>
        <w:t>colaboración</w:t>
      </w:r>
      <w:r w:rsidR="005219B5" w:rsidRPr="005B445B">
        <w:rPr>
          <w:lang w:val="es-ES_tradnl" w:eastAsia="ja-JP"/>
        </w:rPr>
        <w:t xml:space="preserve"> </w:t>
      </w:r>
      <w:r w:rsidR="00A737DA" w:rsidRPr="005B445B">
        <w:rPr>
          <w:lang w:val="es-ES_tradnl" w:eastAsia="ja-JP"/>
        </w:rPr>
        <w:t xml:space="preserve">con </w:t>
      </w:r>
      <w:r w:rsidR="005219B5" w:rsidRPr="005B445B">
        <w:rPr>
          <w:lang w:val="es-ES_tradnl" w:eastAsia="ja-JP"/>
        </w:rPr>
        <w:t>expert</w:t>
      </w:r>
      <w:r w:rsidR="00A737DA" w:rsidRPr="005B445B">
        <w:rPr>
          <w:lang w:val="es-ES_tradnl" w:eastAsia="ja-JP"/>
        </w:rPr>
        <w:t>o</w:t>
      </w:r>
      <w:r w:rsidR="005219B5" w:rsidRPr="005B445B">
        <w:rPr>
          <w:lang w:val="es-ES_tradnl" w:eastAsia="ja-JP"/>
        </w:rPr>
        <w:t xml:space="preserve">s </w:t>
      </w:r>
      <w:r w:rsidR="00A737DA" w:rsidRPr="005B445B">
        <w:rPr>
          <w:lang w:val="es-ES_tradnl" w:eastAsia="ja-JP"/>
        </w:rPr>
        <w:t xml:space="preserve">de </w:t>
      </w:r>
      <w:r w:rsidR="005219B5" w:rsidRPr="005B445B">
        <w:rPr>
          <w:lang w:val="es-ES_tradnl" w:eastAsia="ja-JP"/>
        </w:rPr>
        <w:t xml:space="preserve">Finlandia </w:t>
      </w:r>
      <w:r w:rsidR="00A737DA" w:rsidRPr="005B445B">
        <w:rPr>
          <w:lang w:val="es-ES_tradnl" w:eastAsia="ja-JP"/>
        </w:rPr>
        <w:t xml:space="preserve">y el </w:t>
      </w:r>
      <w:r w:rsidR="005219B5" w:rsidRPr="005B445B">
        <w:rPr>
          <w:lang w:val="es-ES_tradnl" w:eastAsia="ja-JP"/>
        </w:rPr>
        <w:t>Reino Unido.</w:t>
      </w:r>
    </w:p>
    <w:p w:rsidR="00FB35C7" w:rsidRPr="005B0DDB" w:rsidRDefault="00FB35C7" w:rsidP="00FB35C7">
      <w:pPr>
        <w:rPr>
          <w:lang w:val="es-ES" w:eastAsia="ja-JP"/>
        </w:rPr>
      </w:pPr>
    </w:p>
    <w:p w:rsidR="00FB35C7" w:rsidRPr="005B0DDB" w:rsidRDefault="00A24A2E" w:rsidP="00FB35C7">
      <w:pPr>
        <w:rPr>
          <w:rFonts w:cs="Arial"/>
          <w:color w:val="000000"/>
          <w:lang w:val="es-ES"/>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A737DA" w:rsidRPr="005B445B">
        <w:rPr>
          <w:rFonts w:cs="Arial"/>
          <w:color w:val="000000"/>
          <w:lang w:val="es-ES_tradnl"/>
        </w:rPr>
        <w:t>En el presente documento se utilizan las siguientes abreviaturas:</w:t>
      </w:r>
    </w:p>
    <w:p w:rsidR="00FB35C7" w:rsidRPr="005B0DDB" w:rsidRDefault="00FB35C7" w:rsidP="00FB35C7">
      <w:pPr>
        <w:rPr>
          <w:rFonts w:cs="Arial"/>
          <w:color w:val="000000"/>
          <w:lang w:val="es-ES"/>
        </w:rPr>
      </w:pPr>
    </w:p>
    <w:p w:rsidR="00FB35C7" w:rsidRPr="005B0DDB" w:rsidRDefault="00FB35C7" w:rsidP="00FB35C7">
      <w:pPr>
        <w:rPr>
          <w:rFonts w:cs="Arial"/>
          <w:lang w:val="es-ES"/>
        </w:rPr>
      </w:pPr>
      <w:r w:rsidRPr="005B0DDB">
        <w:rPr>
          <w:rFonts w:cs="Arial"/>
          <w:lang w:val="es-ES"/>
        </w:rPr>
        <w:tab/>
      </w:r>
      <w:r w:rsidR="00A737DA" w:rsidRPr="005B445B">
        <w:rPr>
          <w:rFonts w:cs="Arial"/>
          <w:lang w:val="es-ES_tradnl"/>
        </w:rPr>
        <w:t>TC:</w:t>
      </w:r>
      <w:r w:rsidRPr="005B0DDB">
        <w:rPr>
          <w:rFonts w:cs="Arial"/>
          <w:lang w:val="es-ES"/>
        </w:rPr>
        <w:tab/>
      </w:r>
      <w:r w:rsidRPr="005B0DDB">
        <w:rPr>
          <w:rFonts w:cs="Arial"/>
          <w:lang w:val="es-ES"/>
        </w:rPr>
        <w:tab/>
      </w:r>
      <w:r w:rsidR="00A737DA" w:rsidRPr="005B445B">
        <w:rPr>
          <w:rFonts w:cs="Arial"/>
          <w:lang w:val="es-ES_tradnl"/>
        </w:rPr>
        <w:t>Comité Técnico</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TC-EDC:</w:t>
      </w:r>
      <w:r w:rsidRPr="005B0DDB">
        <w:rPr>
          <w:rFonts w:eastAsia="PMingLiU" w:cs="Arial"/>
          <w:szCs w:val="24"/>
          <w:lang w:val="es-ES"/>
        </w:rPr>
        <w:tab/>
      </w:r>
      <w:r w:rsidR="00A737DA" w:rsidRPr="005B445B">
        <w:rPr>
          <w:rFonts w:eastAsia="PMingLiU" w:cs="Arial"/>
          <w:szCs w:val="24"/>
          <w:lang w:val="es-ES_tradnl"/>
        </w:rPr>
        <w:t>Comité de Redacción Ampliado</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TWA:</w:t>
      </w:r>
      <w:r w:rsidRPr="005B0DDB">
        <w:rPr>
          <w:rFonts w:eastAsia="PMingLiU" w:cs="Arial"/>
          <w:szCs w:val="24"/>
          <w:lang w:val="es-ES"/>
        </w:rPr>
        <w:tab/>
      </w:r>
      <w:r w:rsidRPr="005B0DDB">
        <w:rPr>
          <w:rFonts w:eastAsia="PMingLiU" w:cs="Arial"/>
          <w:szCs w:val="24"/>
          <w:lang w:val="es-ES"/>
        </w:rPr>
        <w:tab/>
      </w:r>
      <w:r w:rsidR="00A737DA" w:rsidRPr="005B445B">
        <w:rPr>
          <w:rFonts w:eastAsia="PMingLiU" w:cs="Arial"/>
          <w:szCs w:val="24"/>
          <w:lang w:val="es-ES_tradnl"/>
        </w:rPr>
        <w:t>Grupo de Trabajo Técnico sobre Plantas Agrícolas</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TWC:</w:t>
      </w:r>
      <w:r w:rsidRPr="005B0DDB">
        <w:rPr>
          <w:rFonts w:eastAsia="PMingLiU" w:cs="Arial"/>
          <w:szCs w:val="24"/>
          <w:lang w:val="es-ES"/>
        </w:rPr>
        <w:tab/>
      </w:r>
      <w:r w:rsidRPr="005B0DDB">
        <w:rPr>
          <w:rFonts w:eastAsia="PMingLiU" w:cs="Arial"/>
          <w:szCs w:val="24"/>
          <w:lang w:val="es-ES"/>
        </w:rPr>
        <w:tab/>
      </w:r>
      <w:r w:rsidR="00A737DA" w:rsidRPr="005B445B">
        <w:rPr>
          <w:rFonts w:eastAsia="PMingLiU" w:cs="Arial"/>
          <w:szCs w:val="24"/>
          <w:lang w:val="es-ES_tradnl"/>
        </w:rPr>
        <w:t>Grupo de Trabajo Técnico sobre Automatización y Programas Informáticos</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TWF:</w:t>
      </w:r>
      <w:r w:rsidRPr="005B0DDB">
        <w:rPr>
          <w:rFonts w:eastAsia="PMingLiU" w:cs="Arial"/>
          <w:szCs w:val="24"/>
          <w:lang w:val="es-ES"/>
        </w:rPr>
        <w:t xml:space="preserve"> </w:t>
      </w:r>
      <w:r w:rsidRPr="005B0DDB">
        <w:rPr>
          <w:rFonts w:eastAsia="PMingLiU" w:cs="Arial"/>
          <w:szCs w:val="24"/>
          <w:lang w:val="es-ES"/>
        </w:rPr>
        <w:tab/>
      </w:r>
      <w:r w:rsidRPr="005B0DDB">
        <w:rPr>
          <w:rFonts w:eastAsia="PMingLiU" w:cs="Arial"/>
          <w:szCs w:val="24"/>
          <w:lang w:val="es-ES"/>
        </w:rPr>
        <w:tab/>
      </w:r>
      <w:r w:rsidR="00A737DA" w:rsidRPr="005B445B">
        <w:rPr>
          <w:rFonts w:eastAsia="PMingLiU" w:cs="Arial"/>
          <w:szCs w:val="24"/>
          <w:lang w:val="es-ES_tradnl"/>
        </w:rPr>
        <w:t>Grupo de Trabajo Técnico sobre Plantas Frutales</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TWO:</w:t>
      </w:r>
      <w:r w:rsidRPr="005B0DDB">
        <w:rPr>
          <w:rFonts w:eastAsia="PMingLiU" w:cs="Arial"/>
          <w:szCs w:val="24"/>
          <w:lang w:val="es-ES"/>
        </w:rPr>
        <w:tab/>
      </w:r>
      <w:r w:rsidRPr="005B0DDB">
        <w:rPr>
          <w:rFonts w:eastAsia="PMingLiU" w:cs="Arial"/>
          <w:szCs w:val="24"/>
          <w:lang w:val="es-ES"/>
        </w:rPr>
        <w:tab/>
      </w:r>
      <w:r w:rsidR="00A737DA" w:rsidRPr="005B445B">
        <w:rPr>
          <w:rFonts w:eastAsia="PMingLiU" w:cs="Arial"/>
          <w:szCs w:val="24"/>
          <w:lang w:val="es-ES_tradnl"/>
        </w:rPr>
        <w:t>Grupo de Trabajo Técnico sobre Plantas Ornamentales y Árboles Forestales</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TWP:</w:t>
      </w:r>
      <w:r w:rsidRPr="005B0DDB">
        <w:rPr>
          <w:rFonts w:eastAsia="PMingLiU" w:cs="Arial"/>
          <w:szCs w:val="24"/>
          <w:lang w:val="es-ES"/>
        </w:rPr>
        <w:tab/>
      </w:r>
      <w:r w:rsidR="005B2425">
        <w:rPr>
          <w:rFonts w:eastAsia="PMingLiU" w:cs="Arial"/>
          <w:szCs w:val="24"/>
          <w:lang w:val="es-ES"/>
        </w:rPr>
        <w:tab/>
      </w:r>
      <w:r w:rsidR="00A737DA" w:rsidRPr="005B445B">
        <w:rPr>
          <w:rFonts w:eastAsia="PMingLiU" w:cs="Arial"/>
          <w:szCs w:val="24"/>
          <w:lang w:val="es-ES_tradnl"/>
        </w:rPr>
        <w:t>Grupos de Trabajo Técnico</w:t>
      </w:r>
      <w:r w:rsidR="005B2425">
        <w:rPr>
          <w:rFonts w:eastAsia="PMingLiU" w:cs="Arial"/>
          <w:szCs w:val="24"/>
          <w:lang w:val="es-ES_tradnl"/>
        </w:rPr>
        <w:t>s</w:t>
      </w:r>
    </w:p>
    <w:p w:rsidR="00FB35C7" w:rsidRPr="005B0DDB" w:rsidRDefault="00FB35C7" w:rsidP="00FB35C7">
      <w:pPr>
        <w:rPr>
          <w:rFonts w:eastAsia="PMingLiU" w:cs="Arial"/>
          <w:szCs w:val="24"/>
          <w:lang w:val="es-ES"/>
        </w:rPr>
      </w:pPr>
      <w:r w:rsidRPr="005B0DDB">
        <w:rPr>
          <w:rFonts w:eastAsia="PMingLiU" w:cs="Arial"/>
          <w:szCs w:val="24"/>
          <w:lang w:val="es-ES"/>
        </w:rPr>
        <w:tab/>
      </w:r>
      <w:r w:rsidR="00A737DA" w:rsidRPr="005B445B">
        <w:rPr>
          <w:rFonts w:eastAsia="PMingLiU" w:cs="Arial"/>
          <w:szCs w:val="24"/>
          <w:lang w:val="es-ES_tradnl"/>
        </w:rPr>
        <w:t>TWV:</w:t>
      </w:r>
      <w:r w:rsidRPr="005B0DDB">
        <w:rPr>
          <w:rFonts w:eastAsia="PMingLiU" w:cs="Arial"/>
          <w:szCs w:val="24"/>
          <w:lang w:val="es-ES"/>
        </w:rPr>
        <w:tab/>
      </w:r>
      <w:r w:rsidRPr="005B0DDB">
        <w:rPr>
          <w:rFonts w:eastAsia="PMingLiU" w:cs="Arial"/>
          <w:szCs w:val="24"/>
          <w:lang w:val="es-ES"/>
        </w:rPr>
        <w:tab/>
      </w:r>
      <w:r w:rsidR="00A737DA" w:rsidRPr="005B445B">
        <w:rPr>
          <w:rFonts w:eastAsia="PMingLiU" w:cs="Arial"/>
          <w:szCs w:val="24"/>
          <w:lang w:val="es-ES_tradnl"/>
        </w:rPr>
        <w:t>Grupo de Trabajo Técnico sobre Hortalizas</w:t>
      </w:r>
    </w:p>
    <w:p w:rsidR="00FB35C7" w:rsidRPr="005B0DDB" w:rsidRDefault="00FB35C7" w:rsidP="00FB35C7">
      <w:pPr>
        <w:rPr>
          <w:caps/>
          <w:lang w:val="es-ES" w:eastAsia="ja-JP"/>
        </w:rPr>
      </w:pPr>
    </w:p>
    <w:p w:rsidR="00FB35C7" w:rsidRPr="005B0DDB" w:rsidRDefault="00FB35C7" w:rsidP="00FB35C7">
      <w:pPr>
        <w:rPr>
          <w:caps/>
          <w:lang w:val="es-ES" w:eastAsia="ja-JP"/>
        </w:rPr>
      </w:pPr>
    </w:p>
    <w:p w:rsidR="00FB35C7" w:rsidRPr="005B0DDB" w:rsidRDefault="00A24A2E" w:rsidP="00FB35C7">
      <w:pPr>
        <w:rPr>
          <w:rFonts w:cs="Arial"/>
          <w:lang w:val="es-ES"/>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A737DA" w:rsidRPr="005B445B">
        <w:rPr>
          <w:rFonts w:cs="Arial"/>
          <w:lang w:val="es-ES_tradnl"/>
        </w:rPr>
        <w:t>La estructura del presente documento es la siguiente:</w:t>
      </w:r>
    </w:p>
    <w:p w:rsidR="00FB35C7" w:rsidRPr="005B0DDB" w:rsidRDefault="00FB35C7" w:rsidP="00FB35C7">
      <w:pPr>
        <w:rPr>
          <w:caps/>
          <w:lang w:val="es-ES" w:eastAsia="ja-JP"/>
        </w:rPr>
      </w:pPr>
    </w:p>
    <w:p w:rsidR="005B445B" w:rsidRDefault="00A24A2E">
      <w:pPr>
        <w:pStyle w:val="TOC1"/>
        <w:rPr>
          <w:rFonts w:asciiTheme="minorHAnsi" w:eastAsiaTheme="minorEastAsia" w:hAnsiTheme="minorHAnsi" w:cstheme="minorBidi"/>
          <w:caps w:val="0"/>
          <w:noProof/>
          <w:sz w:val="22"/>
          <w:szCs w:val="22"/>
          <w:lang w:val="es-ES" w:eastAsia="es-ES"/>
        </w:rPr>
      </w:pPr>
      <w:r w:rsidRPr="005B445B">
        <w:rPr>
          <w:snapToGrid w:val="0"/>
        </w:rPr>
        <w:fldChar w:fldCharType="begin"/>
      </w:r>
      <w:r w:rsidR="00FB35C7" w:rsidRPr="005B445B">
        <w:rPr>
          <w:snapToGrid w:val="0"/>
        </w:rPr>
        <w:instrText xml:space="preserve"> TOC \o "1-3" \h \z \u </w:instrText>
      </w:r>
      <w:r w:rsidRPr="005B445B">
        <w:rPr>
          <w:snapToGrid w:val="0"/>
        </w:rPr>
        <w:fldChar w:fldCharType="separate"/>
      </w:r>
      <w:hyperlink w:anchor="_Toc441657869" w:history="1">
        <w:r w:rsidR="005B445B" w:rsidRPr="00442327">
          <w:rPr>
            <w:rStyle w:val="Hyperlink"/>
            <w:noProof/>
            <w:lang w:val="es-ES_tradnl" w:eastAsia="ja-JP"/>
          </w:rPr>
          <w:t>RESUMEN</w:t>
        </w:r>
        <w:r w:rsidR="005B445B">
          <w:rPr>
            <w:noProof/>
            <w:webHidden/>
          </w:rPr>
          <w:tab/>
        </w:r>
        <w:r w:rsidR="005B445B">
          <w:rPr>
            <w:noProof/>
            <w:webHidden/>
          </w:rPr>
          <w:fldChar w:fldCharType="begin"/>
        </w:r>
        <w:r w:rsidR="005B445B">
          <w:rPr>
            <w:noProof/>
            <w:webHidden/>
          </w:rPr>
          <w:instrText xml:space="preserve"> PAGEREF _Toc441657869 \h </w:instrText>
        </w:r>
        <w:r w:rsidR="005B445B">
          <w:rPr>
            <w:noProof/>
            <w:webHidden/>
          </w:rPr>
        </w:r>
        <w:r w:rsidR="005B445B">
          <w:rPr>
            <w:noProof/>
            <w:webHidden/>
          </w:rPr>
          <w:fldChar w:fldCharType="separate"/>
        </w:r>
        <w:r w:rsidR="005B445B">
          <w:rPr>
            <w:noProof/>
            <w:webHidden/>
          </w:rPr>
          <w:t>1</w:t>
        </w:r>
        <w:r w:rsidR="005B445B">
          <w:rPr>
            <w:noProof/>
            <w:webHidden/>
          </w:rPr>
          <w:fldChar w:fldCharType="end"/>
        </w:r>
      </w:hyperlink>
    </w:p>
    <w:p w:rsidR="005B445B" w:rsidRDefault="005B2425">
      <w:pPr>
        <w:pStyle w:val="TOC1"/>
        <w:rPr>
          <w:rFonts w:asciiTheme="minorHAnsi" w:eastAsiaTheme="minorEastAsia" w:hAnsiTheme="minorHAnsi" w:cstheme="minorBidi"/>
          <w:caps w:val="0"/>
          <w:noProof/>
          <w:sz w:val="22"/>
          <w:szCs w:val="22"/>
          <w:lang w:val="es-ES" w:eastAsia="es-ES"/>
        </w:rPr>
      </w:pPr>
      <w:hyperlink w:anchor="_Toc441657870" w:history="1">
        <w:r w:rsidR="005B445B" w:rsidRPr="00442327">
          <w:rPr>
            <w:rStyle w:val="Hyperlink"/>
            <w:noProof/>
            <w:lang w:val="es-ES_tradnl"/>
          </w:rPr>
          <w:t>ANTECEDENTES</w:t>
        </w:r>
        <w:r w:rsidR="005B445B">
          <w:rPr>
            <w:noProof/>
            <w:webHidden/>
          </w:rPr>
          <w:tab/>
        </w:r>
        <w:r w:rsidR="005B445B">
          <w:rPr>
            <w:noProof/>
            <w:webHidden/>
          </w:rPr>
          <w:fldChar w:fldCharType="begin"/>
        </w:r>
        <w:r w:rsidR="005B445B">
          <w:rPr>
            <w:noProof/>
            <w:webHidden/>
          </w:rPr>
          <w:instrText xml:space="preserve"> PAGEREF _Toc441657870 \h </w:instrText>
        </w:r>
        <w:r w:rsidR="005B445B">
          <w:rPr>
            <w:noProof/>
            <w:webHidden/>
          </w:rPr>
        </w:r>
        <w:r w:rsidR="005B445B">
          <w:rPr>
            <w:noProof/>
            <w:webHidden/>
          </w:rPr>
          <w:fldChar w:fldCharType="separate"/>
        </w:r>
        <w:r w:rsidR="005B445B">
          <w:rPr>
            <w:noProof/>
            <w:webHidden/>
          </w:rPr>
          <w:t>2</w:t>
        </w:r>
        <w:r w:rsidR="005B445B">
          <w:rPr>
            <w:noProof/>
            <w:webHidden/>
          </w:rPr>
          <w:fldChar w:fldCharType="end"/>
        </w:r>
      </w:hyperlink>
    </w:p>
    <w:p w:rsidR="005B445B" w:rsidRDefault="005B2425">
      <w:pPr>
        <w:pStyle w:val="TOC1"/>
        <w:rPr>
          <w:rFonts w:asciiTheme="minorHAnsi" w:eastAsiaTheme="minorEastAsia" w:hAnsiTheme="minorHAnsi" w:cstheme="minorBidi"/>
          <w:caps w:val="0"/>
          <w:noProof/>
          <w:sz w:val="22"/>
          <w:szCs w:val="22"/>
          <w:lang w:val="es-ES" w:eastAsia="es-ES"/>
        </w:rPr>
      </w:pPr>
      <w:hyperlink w:anchor="_Toc441657871" w:history="1">
        <w:r w:rsidR="005B445B" w:rsidRPr="00442327">
          <w:rPr>
            <w:rStyle w:val="Hyperlink"/>
            <w:noProof/>
            <w:lang w:val="es-ES_tradnl"/>
          </w:rPr>
          <w:t>NOVEDADES ACAECIDAS EN 2015</w:t>
        </w:r>
        <w:r w:rsidR="005B445B">
          <w:rPr>
            <w:noProof/>
            <w:webHidden/>
          </w:rPr>
          <w:tab/>
        </w:r>
        <w:r w:rsidR="005B445B">
          <w:rPr>
            <w:noProof/>
            <w:webHidden/>
          </w:rPr>
          <w:fldChar w:fldCharType="begin"/>
        </w:r>
        <w:r w:rsidR="005B445B">
          <w:rPr>
            <w:noProof/>
            <w:webHidden/>
          </w:rPr>
          <w:instrText xml:space="preserve"> PAGEREF _Toc441657871 \h </w:instrText>
        </w:r>
        <w:r w:rsidR="005B445B">
          <w:rPr>
            <w:noProof/>
            <w:webHidden/>
          </w:rPr>
        </w:r>
        <w:r w:rsidR="005B445B">
          <w:rPr>
            <w:noProof/>
            <w:webHidden/>
          </w:rPr>
          <w:fldChar w:fldCharType="separate"/>
        </w:r>
        <w:r w:rsidR="005B445B">
          <w:rPr>
            <w:noProof/>
            <w:webHidden/>
          </w:rPr>
          <w:t>2</w:t>
        </w:r>
        <w:r w:rsidR="005B445B">
          <w:rPr>
            <w:noProof/>
            <w:webHidden/>
          </w:rPr>
          <w:fldChar w:fldCharType="end"/>
        </w:r>
      </w:hyperlink>
    </w:p>
    <w:p w:rsidR="005B445B" w:rsidRDefault="005B2425">
      <w:pPr>
        <w:pStyle w:val="TOC2"/>
        <w:rPr>
          <w:rFonts w:asciiTheme="minorHAnsi" w:eastAsiaTheme="minorEastAsia" w:hAnsiTheme="minorHAnsi" w:cstheme="minorBidi"/>
          <w:smallCaps w:val="0"/>
          <w:noProof/>
          <w:sz w:val="22"/>
          <w:szCs w:val="22"/>
          <w:lang w:val="es-ES" w:eastAsia="es-ES"/>
        </w:rPr>
      </w:pPr>
      <w:hyperlink w:anchor="_Toc441657872" w:history="1">
        <w:r w:rsidR="005B445B" w:rsidRPr="00442327">
          <w:rPr>
            <w:rStyle w:val="Hyperlink"/>
            <w:noProof/>
            <w:snapToGrid w:val="0"/>
            <w:lang w:val="es-ES_tradnl" w:eastAsia="ja-JP"/>
          </w:rPr>
          <w:t>Comité Técnico</w:t>
        </w:r>
        <w:r w:rsidR="005B445B">
          <w:rPr>
            <w:noProof/>
            <w:webHidden/>
          </w:rPr>
          <w:tab/>
        </w:r>
        <w:r w:rsidR="005B445B">
          <w:rPr>
            <w:noProof/>
            <w:webHidden/>
          </w:rPr>
          <w:fldChar w:fldCharType="begin"/>
        </w:r>
        <w:r w:rsidR="005B445B">
          <w:rPr>
            <w:noProof/>
            <w:webHidden/>
          </w:rPr>
          <w:instrText xml:space="preserve"> PAGEREF _Toc441657872 \h </w:instrText>
        </w:r>
        <w:r w:rsidR="005B445B">
          <w:rPr>
            <w:noProof/>
            <w:webHidden/>
          </w:rPr>
        </w:r>
        <w:r w:rsidR="005B445B">
          <w:rPr>
            <w:noProof/>
            <w:webHidden/>
          </w:rPr>
          <w:fldChar w:fldCharType="separate"/>
        </w:r>
        <w:r w:rsidR="005B445B">
          <w:rPr>
            <w:noProof/>
            <w:webHidden/>
          </w:rPr>
          <w:t>2</w:t>
        </w:r>
        <w:r w:rsidR="005B445B">
          <w:rPr>
            <w:noProof/>
            <w:webHidden/>
          </w:rPr>
          <w:fldChar w:fldCharType="end"/>
        </w:r>
      </w:hyperlink>
    </w:p>
    <w:p w:rsidR="005B445B" w:rsidRDefault="005B2425">
      <w:pPr>
        <w:pStyle w:val="TOC2"/>
        <w:rPr>
          <w:rFonts w:asciiTheme="minorHAnsi" w:eastAsiaTheme="minorEastAsia" w:hAnsiTheme="minorHAnsi" w:cstheme="minorBidi"/>
          <w:smallCaps w:val="0"/>
          <w:noProof/>
          <w:sz w:val="22"/>
          <w:szCs w:val="22"/>
          <w:lang w:val="es-ES" w:eastAsia="es-ES"/>
        </w:rPr>
      </w:pPr>
      <w:hyperlink w:anchor="_Toc441657873" w:history="1">
        <w:r w:rsidR="005B445B" w:rsidRPr="00442327">
          <w:rPr>
            <w:rStyle w:val="Hyperlink"/>
            <w:noProof/>
            <w:lang w:val="es-ES_tradnl" w:eastAsia="ja-JP"/>
          </w:rPr>
          <w:t>Grupos de Trabajo Técnico</w:t>
        </w:r>
        <w:r w:rsidR="005B445B">
          <w:rPr>
            <w:noProof/>
            <w:webHidden/>
          </w:rPr>
          <w:tab/>
        </w:r>
        <w:r w:rsidR="005B445B">
          <w:rPr>
            <w:noProof/>
            <w:webHidden/>
          </w:rPr>
          <w:fldChar w:fldCharType="begin"/>
        </w:r>
        <w:r w:rsidR="005B445B">
          <w:rPr>
            <w:noProof/>
            <w:webHidden/>
          </w:rPr>
          <w:instrText xml:space="preserve"> PAGEREF _Toc441657873 \h </w:instrText>
        </w:r>
        <w:r w:rsidR="005B445B">
          <w:rPr>
            <w:noProof/>
            <w:webHidden/>
          </w:rPr>
        </w:r>
        <w:r w:rsidR="005B445B">
          <w:rPr>
            <w:noProof/>
            <w:webHidden/>
          </w:rPr>
          <w:fldChar w:fldCharType="separate"/>
        </w:r>
        <w:r w:rsidR="005B445B">
          <w:rPr>
            <w:noProof/>
            <w:webHidden/>
          </w:rPr>
          <w:t>2</w:t>
        </w:r>
        <w:r w:rsidR="005B445B">
          <w:rPr>
            <w:noProof/>
            <w:webHidden/>
          </w:rPr>
          <w:fldChar w:fldCharType="end"/>
        </w:r>
      </w:hyperlink>
    </w:p>
    <w:p w:rsidR="00FB35C7" w:rsidRPr="005B445B" w:rsidRDefault="00A24A2E" w:rsidP="00FB35C7">
      <w:pPr>
        <w:rPr>
          <w:snapToGrid w:val="0"/>
        </w:rPr>
      </w:pPr>
      <w:r w:rsidRPr="005B445B">
        <w:rPr>
          <w:snapToGrid w:val="0"/>
        </w:rPr>
        <w:fldChar w:fldCharType="end"/>
      </w:r>
    </w:p>
    <w:p w:rsidR="00FB35C7" w:rsidRPr="005B0DDB" w:rsidRDefault="00A737DA" w:rsidP="00FB35C7">
      <w:pPr>
        <w:ind w:left="993" w:hanging="993"/>
        <w:rPr>
          <w:lang w:val="es-ES" w:eastAsia="ja-JP"/>
        </w:rPr>
      </w:pPr>
      <w:r w:rsidRPr="005B445B">
        <w:rPr>
          <w:lang w:val="es-ES_tradnl"/>
        </w:rPr>
        <w:t>ANEXO</w:t>
      </w:r>
      <w:r w:rsidR="00FB35C7" w:rsidRPr="005B0DDB">
        <w:rPr>
          <w:lang w:val="es-ES"/>
        </w:rPr>
        <w:tab/>
      </w:r>
      <w:r w:rsidRPr="005B445B">
        <w:rPr>
          <w:lang w:val="es-ES_tradnl"/>
        </w:rPr>
        <w:t xml:space="preserve">Nuevo método estadístico </w:t>
      </w:r>
      <w:r w:rsidR="0002282D" w:rsidRPr="005B445B">
        <w:rPr>
          <w:lang w:val="es-ES_tradnl"/>
        </w:rPr>
        <w:t>aplicado a</w:t>
      </w:r>
      <w:r w:rsidRPr="005B445B">
        <w:rPr>
          <w:lang w:val="es-ES_tradnl"/>
        </w:rPr>
        <w:t xml:space="preserve"> caracteres observados visualmente con datos de distribución multinomial</w:t>
      </w:r>
      <w:r w:rsidRPr="005B445B">
        <w:rPr>
          <w:rFonts w:hint="eastAsia"/>
          <w:lang w:val="es-ES_tradnl" w:eastAsia="ja-JP"/>
        </w:rPr>
        <w:t xml:space="preserve"> (</w:t>
      </w:r>
      <w:r w:rsidRPr="005B445B">
        <w:rPr>
          <w:lang w:val="es-ES_tradnl" w:eastAsia="ja-JP"/>
        </w:rPr>
        <w:t>solamente en inglés</w:t>
      </w:r>
      <w:r w:rsidRPr="005B445B">
        <w:rPr>
          <w:rFonts w:hint="eastAsia"/>
          <w:lang w:val="es-ES_tradnl" w:eastAsia="ja-JP"/>
        </w:rPr>
        <w:t>)</w:t>
      </w:r>
    </w:p>
    <w:p w:rsidR="00FB35C7" w:rsidRPr="005B0DDB" w:rsidRDefault="00FB35C7" w:rsidP="00FB35C7">
      <w:pPr>
        <w:ind w:left="1418" w:hanging="1418"/>
        <w:rPr>
          <w:lang w:val="es-ES"/>
        </w:rPr>
      </w:pPr>
    </w:p>
    <w:p w:rsidR="00FB35C7" w:rsidRPr="005B0DDB" w:rsidRDefault="00FB35C7" w:rsidP="00FB35C7">
      <w:pPr>
        <w:rPr>
          <w:caps/>
          <w:lang w:val="es-ES"/>
        </w:rPr>
      </w:pPr>
    </w:p>
    <w:p w:rsidR="00FB35C7" w:rsidRPr="005B0DDB" w:rsidRDefault="00A737DA" w:rsidP="00FB35C7">
      <w:pPr>
        <w:pStyle w:val="Heading1"/>
        <w:rPr>
          <w:lang w:val="es-ES" w:eastAsia="ja-JP"/>
        </w:rPr>
      </w:pPr>
      <w:bookmarkStart w:id="7" w:name="_Toc441657870"/>
      <w:r w:rsidRPr="005B445B">
        <w:rPr>
          <w:lang w:val="es-ES_tradnl"/>
        </w:rPr>
        <w:t>ANTECEDENTES</w:t>
      </w:r>
      <w:bookmarkEnd w:id="7"/>
    </w:p>
    <w:p w:rsidR="00FB35C7" w:rsidRPr="005B0DDB" w:rsidRDefault="00FB35C7" w:rsidP="00FB35C7">
      <w:pPr>
        <w:rPr>
          <w:caps/>
          <w:lang w:val="es-ES" w:eastAsia="ja-JP"/>
        </w:rPr>
      </w:pPr>
    </w:p>
    <w:p w:rsidR="00FB35C7" w:rsidRPr="005B0DDB" w:rsidRDefault="00A24A2E" w:rsidP="00FB35C7">
      <w:pPr>
        <w:rPr>
          <w:szCs w:val="24"/>
          <w:lang w:val="es-ES" w:eastAsia="ja-JP"/>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A737DA" w:rsidRPr="005B445B">
        <w:rPr>
          <w:szCs w:val="24"/>
          <w:lang w:val="es-ES_tradnl"/>
        </w:rPr>
        <w:t xml:space="preserve">Los antecedentes de esta cuestión figuran en </w:t>
      </w:r>
      <w:r w:rsidR="00FF644C" w:rsidRPr="005B445B">
        <w:rPr>
          <w:szCs w:val="24"/>
          <w:lang w:val="es-ES_tradnl"/>
        </w:rPr>
        <w:t>el documento</w:t>
      </w:r>
      <w:r w:rsidR="00A737DA" w:rsidRPr="005B445B">
        <w:rPr>
          <w:szCs w:val="24"/>
          <w:lang w:val="es-ES_tradnl"/>
        </w:rPr>
        <w:t> TC/51/22 “Revisión del documento TGP/8:</w:t>
      </w:r>
      <w:r w:rsidR="00FB35C7" w:rsidRPr="005B0DDB">
        <w:rPr>
          <w:szCs w:val="24"/>
          <w:lang w:val="es-ES" w:eastAsia="ja-JP"/>
        </w:rPr>
        <w:t xml:space="preserve"> </w:t>
      </w:r>
      <w:r w:rsidR="00A737DA" w:rsidRPr="005B445B">
        <w:rPr>
          <w:szCs w:val="24"/>
          <w:lang w:val="es-ES_tradnl" w:eastAsia="ja-JP"/>
        </w:rPr>
        <w:t>Parte II:</w:t>
      </w:r>
      <w:r w:rsidR="00FB35C7" w:rsidRPr="005B0DDB">
        <w:rPr>
          <w:szCs w:val="24"/>
          <w:lang w:val="es-ES" w:eastAsia="ja-JP"/>
        </w:rPr>
        <w:t xml:space="preserve"> </w:t>
      </w:r>
      <w:r w:rsidR="00A737DA" w:rsidRPr="005B445B">
        <w:rPr>
          <w:szCs w:val="24"/>
          <w:lang w:val="es-ES_tradnl" w:eastAsia="ja-JP"/>
        </w:rPr>
        <w:t>Técnicas utilizadas en el examen DHE, nueva sección:</w:t>
      </w:r>
      <w:r w:rsidR="00FB35C7" w:rsidRPr="005B0DDB">
        <w:rPr>
          <w:szCs w:val="24"/>
          <w:lang w:val="es-ES" w:eastAsia="ja-JP"/>
        </w:rPr>
        <w:t xml:space="preserve"> </w:t>
      </w:r>
      <w:r w:rsidR="001938F4" w:rsidRPr="005B445B">
        <w:rPr>
          <w:szCs w:val="24"/>
          <w:lang w:val="es-ES_tradnl" w:eastAsia="ja-JP"/>
        </w:rPr>
        <w:t>Métodos estadísticos aplicados a caracteres observados visualmente”</w:t>
      </w:r>
      <w:r w:rsidR="001938F4" w:rsidRPr="005B445B">
        <w:rPr>
          <w:rFonts w:hint="eastAsia"/>
          <w:szCs w:val="24"/>
          <w:lang w:val="es-ES_tradnl" w:eastAsia="ja-JP"/>
        </w:rPr>
        <w:t>.</w:t>
      </w:r>
    </w:p>
    <w:p w:rsidR="00FB35C7" w:rsidRPr="005B0DDB" w:rsidRDefault="00FB35C7" w:rsidP="00FB35C7">
      <w:pPr>
        <w:rPr>
          <w:snapToGrid w:val="0"/>
          <w:color w:val="000000"/>
          <w:lang w:val="es-ES" w:eastAsia="ja-JP"/>
        </w:rPr>
      </w:pPr>
    </w:p>
    <w:p w:rsidR="00FB35C7" w:rsidRPr="005B0DDB" w:rsidRDefault="00FB35C7" w:rsidP="00FB35C7">
      <w:pPr>
        <w:rPr>
          <w:snapToGrid w:val="0"/>
          <w:color w:val="000000"/>
          <w:lang w:val="es-ES" w:eastAsia="ja-JP"/>
        </w:rPr>
      </w:pPr>
    </w:p>
    <w:p w:rsidR="00FB35C7" w:rsidRPr="005B0DDB" w:rsidRDefault="001938F4" w:rsidP="00FB35C7">
      <w:pPr>
        <w:pStyle w:val="Heading1"/>
        <w:rPr>
          <w:snapToGrid w:val="0"/>
          <w:color w:val="000000"/>
          <w:lang w:val="es-ES" w:eastAsia="ja-JP"/>
        </w:rPr>
      </w:pPr>
      <w:bookmarkStart w:id="8" w:name="_Toc441657871"/>
      <w:r w:rsidRPr="005B445B">
        <w:rPr>
          <w:lang w:val="es-ES_tradnl"/>
        </w:rPr>
        <w:t>NOVEDADES ACAECIDAS EN 2015</w:t>
      </w:r>
      <w:bookmarkEnd w:id="8"/>
    </w:p>
    <w:p w:rsidR="00FB35C7" w:rsidRPr="005B0DDB" w:rsidRDefault="00FB35C7" w:rsidP="00FB35C7">
      <w:pPr>
        <w:rPr>
          <w:snapToGrid w:val="0"/>
          <w:color w:val="000000"/>
          <w:lang w:val="es-ES" w:eastAsia="ja-JP"/>
        </w:rPr>
      </w:pPr>
    </w:p>
    <w:p w:rsidR="00FB35C7" w:rsidRPr="005B0DDB" w:rsidRDefault="001938F4" w:rsidP="00FB35C7">
      <w:pPr>
        <w:pStyle w:val="Heading2"/>
        <w:rPr>
          <w:snapToGrid w:val="0"/>
          <w:lang w:val="es-ES" w:eastAsia="ja-JP"/>
        </w:rPr>
      </w:pPr>
      <w:bookmarkStart w:id="9" w:name="_Toc441657872"/>
      <w:r w:rsidRPr="005B445B">
        <w:rPr>
          <w:snapToGrid w:val="0"/>
          <w:lang w:val="es-ES_tradnl" w:eastAsia="ja-JP"/>
        </w:rPr>
        <w:t>Comité Técnico</w:t>
      </w:r>
      <w:bookmarkEnd w:id="9"/>
    </w:p>
    <w:p w:rsidR="00FB35C7" w:rsidRPr="005B0DDB" w:rsidRDefault="00FB35C7" w:rsidP="00FB35C7">
      <w:pPr>
        <w:rPr>
          <w:snapToGrid w:val="0"/>
          <w:color w:val="000000"/>
          <w:lang w:val="es-ES" w:eastAsia="ja-JP"/>
        </w:rPr>
      </w:pPr>
    </w:p>
    <w:p w:rsidR="00FB35C7" w:rsidRPr="005B0DDB" w:rsidRDefault="00A24A2E" w:rsidP="00FB35C7">
      <w:pPr>
        <w:rPr>
          <w:rFonts w:cs="Arial"/>
          <w:lang w:val="es-ES"/>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1938F4" w:rsidRPr="005B445B">
        <w:rPr>
          <w:rFonts w:cs="Arial"/>
          <w:lang w:val="es-ES_tradnl"/>
        </w:rPr>
        <w:t>En su quincuagésima primera sesión, celebrada en Ginebra del 23 al 25 de marzo de 2015, el TC examinó el documento TC/51/22 “Revisión del documento TGP/8:</w:t>
      </w:r>
      <w:r w:rsidR="00FB35C7" w:rsidRPr="005B0DDB">
        <w:rPr>
          <w:rFonts w:cs="Arial"/>
          <w:lang w:val="es-ES" w:eastAsia="ja-JP"/>
        </w:rPr>
        <w:t xml:space="preserve"> </w:t>
      </w:r>
      <w:r w:rsidR="001938F4" w:rsidRPr="005B445B">
        <w:rPr>
          <w:rFonts w:cs="Arial"/>
          <w:lang w:val="es-ES_tradnl" w:eastAsia="ja-JP"/>
        </w:rPr>
        <w:t>Parte II:</w:t>
      </w:r>
      <w:r w:rsidR="00FB35C7" w:rsidRPr="005B0DDB">
        <w:rPr>
          <w:rFonts w:cs="Arial"/>
          <w:lang w:val="es-ES" w:eastAsia="ja-JP"/>
        </w:rPr>
        <w:t xml:space="preserve"> </w:t>
      </w:r>
      <w:r w:rsidR="001938F4" w:rsidRPr="005B445B">
        <w:rPr>
          <w:rFonts w:cs="Arial"/>
          <w:lang w:val="es-ES_tradnl" w:eastAsia="ja-JP"/>
        </w:rPr>
        <w:t>Técnicas utilizadas en el examen DHE, nueva sección:</w:t>
      </w:r>
      <w:r w:rsidR="00FB35C7" w:rsidRPr="005B0DDB">
        <w:rPr>
          <w:rFonts w:cs="Arial"/>
          <w:lang w:val="es-ES" w:eastAsia="ja-JP"/>
        </w:rPr>
        <w:t xml:space="preserve"> </w:t>
      </w:r>
      <w:r w:rsidR="001938F4" w:rsidRPr="005B445B">
        <w:rPr>
          <w:szCs w:val="24"/>
          <w:lang w:val="es-ES_tradnl" w:eastAsia="ja-JP"/>
        </w:rPr>
        <w:t>Métodos estadísticos aplicados a caracteres observados visualmente</w:t>
      </w:r>
      <w:r w:rsidR="001938F4" w:rsidRPr="005B445B">
        <w:rPr>
          <w:rFonts w:cs="Arial"/>
          <w:lang w:val="es-ES_tradnl" w:eastAsia="ja-JP"/>
        </w:rPr>
        <w:t>”</w:t>
      </w:r>
      <w:r w:rsidR="001938F4" w:rsidRPr="005B445B">
        <w:rPr>
          <w:rFonts w:cs="Arial" w:hint="eastAsia"/>
          <w:lang w:val="es-ES_tradnl" w:eastAsia="ja-JP"/>
        </w:rPr>
        <w:t xml:space="preserve"> </w:t>
      </w:r>
      <w:r w:rsidR="001938F4" w:rsidRPr="005B445B">
        <w:rPr>
          <w:rFonts w:hint="eastAsia"/>
          <w:lang w:val="es-ES_tradnl" w:eastAsia="ja-JP"/>
        </w:rPr>
        <w:t>(</w:t>
      </w:r>
      <w:r w:rsidR="001938F4" w:rsidRPr="005B445B">
        <w:rPr>
          <w:lang w:val="es-ES_tradnl" w:eastAsia="ja-JP"/>
        </w:rPr>
        <w:t>véase el documento </w:t>
      </w:r>
      <w:r w:rsidR="001938F4" w:rsidRPr="005B445B">
        <w:rPr>
          <w:rFonts w:hint="eastAsia"/>
          <w:lang w:val="es-ES_tradnl" w:eastAsia="ja-JP"/>
        </w:rPr>
        <w:t xml:space="preserve">TC/51/39 </w:t>
      </w:r>
      <w:r w:rsidR="001938F4" w:rsidRPr="005B445B">
        <w:rPr>
          <w:lang w:val="es-ES_tradnl" w:eastAsia="ja-JP"/>
        </w:rPr>
        <w:t>“Informe”</w:t>
      </w:r>
      <w:r w:rsidR="001938F4" w:rsidRPr="005B445B">
        <w:rPr>
          <w:rFonts w:hint="eastAsia"/>
          <w:lang w:val="es-ES_tradnl" w:eastAsia="ja-JP"/>
        </w:rPr>
        <w:t xml:space="preserve">, </w:t>
      </w:r>
      <w:r w:rsidR="001938F4" w:rsidRPr="005B445B">
        <w:rPr>
          <w:lang w:val="es-ES_tradnl" w:eastAsia="ja-JP"/>
        </w:rPr>
        <w:t>párrafos</w:t>
      </w:r>
      <w:r w:rsidR="001938F4" w:rsidRPr="005B445B">
        <w:rPr>
          <w:rFonts w:hint="eastAsia"/>
          <w:lang w:val="es-ES_tradnl" w:eastAsia="ja-JP"/>
        </w:rPr>
        <w:t xml:space="preserve"> 153 </w:t>
      </w:r>
      <w:r w:rsidR="001938F4" w:rsidRPr="005B445B">
        <w:rPr>
          <w:lang w:val="es-ES_tradnl" w:eastAsia="ja-JP"/>
        </w:rPr>
        <w:t xml:space="preserve">al </w:t>
      </w:r>
      <w:r w:rsidR="001938F4" w:rsidRPr="005B445B">
        <w:rPr>
          <w:rFonts w:hint="eastAsia"/>
          <w:lang w:val="es-ES_tradnl" w:eastAsia="ja-JP"/>
        </w:rPr>
        <w:t>156)</w:t>
      </w:r>
      <w:r w:rsidR="001938F4" w:rsidRPr="005B445B">
        <w:rPr>
          <w:lang w:val="es-ES_tradnl"/>
        </w:rPr>
        <w:t>.</w:t>
      </w:r>
    </w:p>
    <w:p w:rsidR="00FB35C7" w:rsidRPr="005B0DDB" w:rsidRDefault="00FB35C7" w:rsidP="00FB35C7">
      <w:pPr>
        <w:rPr>
          <w:rFonts w:cs="Arial"/>
          <w:lang w:val="es-ES"/>
        </w:rPr>
      </w:pPr>
    </w:p>
    <w:p w:rsidR="00FB35C7" w:rsidRPr="005B0DDB" w:rsidRDefault="00A24A2E" w:rsidP="00FB35C7">
      <w:pPr>
        <w:rPr>
          <w:lang w:val="es-ES" w:eastAsia="ja-JP"/>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1938F4" w:rsidRPr="005B445B">
        <w:rPr>
          <w:lang w:val="es-ES_tradnl"/>
        </w:rPr>
        <w:t>El TC instó a los miembros de la Unión a presentar a los TWP la manera en que tienen previsto emplear el nuevo método estadístico para los caracteres observados visualmente en el examen DHE.</w:t>
      </w:r>
    </w:p>
    <w:p w:rsidR="00FB35C7" w:rsidRPr="005B0DDB" w:rsidRDefault="00FB35C7" w:rsidP="00FB35C7">
      <w:pPr>
        <w:rPr>
          <w:lang w:val="es-ES" w:eastAsia="ja-JP"/>
        </w:rPr>
      </w:pPr>
    </w:p>
    <w:p w:rsidR="00FB35C7" w:rsidRPr="005B0DDB" w:rsidRDefault="00A24A2E" w:rsidP="00FB35C7">
      <w:pPr>
        <w:rPr>
          <w:lang w:val="es-ES" w:eastAsia="ja-JP"/>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1938F4" w:rsidRPr="005B445B">
        <w:rPr>
          <w:lang w:val="es-ES_tradnl"/>
        </w:rPr>
        <w:t xml:space="preserve">El TC convino en eliminar el documento </w:t>
      </w:r>
      <w:r w:rsidR="00FF644C" w:rsidRPr="005B445B">
        <w:rPr>
          <w:rFonts w:cs="Arial"/>
          <w:lang w:val="es-ES_tradnl"/>
        </w:rPr>
        <w:t>“</w:t>
      </w:r>
      <w:r w:rsidR="001938F4" w:rsidRPr="005B445B">
        <w:rPr>
          <w:lang w:val="es-ES_tradnl"/>
        </w:rPr>
        <w:t>Métodos estadísticos aplicados a caracteres observados visualmente</w:t>
      </w:r>
      <w:r w:rsidR="00FF644C" w:rsidRPr="005B445B">
        <w:rPr>
          <w:rFonts w:cs="Arial"/>
          <w:lang w:val="es-ES_tradnl" w:eastAsia="ja-JP"/>
        </w:rPr>
        <w:t>”</w:t>
      </w:r>
      <w:r w:rsidR="001938F4" w:rsidRPr="005B445B">
        <w:rPr>
          <w:lang w:val="es-ES_tradnl"/>
        </w:rPr>
        <w:t xml:space="preserve"> del programa de revisión del documento TGP/8 y examinar la cuestión en un punto diferente del orden del día.</w:t>
      </w:r>
    </w:p>
    <w:p w:rsidR="00FB35C7" w:rsidRPr="005B0DDB" w:rsidRDefault="00FB35C7" w:rsidP="00FB35C7">
      <w:pPr>
        <w:rPr>
          <w:lang w:val="es-ES" w:eastAsia="ja-JP"/>
        </w:rPr>
      </w:pPr>
    </w:p>
    <w:p w:rsidR="00FB35C7" w:rsidRPr="005B0DDB" w:rsidRDefault="00A24A2E" w:rsidP="00FB35C7">
      <w:pPr>
        <w:rPr>
          <w:snapToGrid w:val="0"/>
          <w:lang w:val="es-ES"/>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1938F4" w:rsidRPr="005B445B">
        <w:rPr>
          <w:lang w:val="es-ES_tradnl"/>
        </w:rPr>
        <w:t>El TC tomó nota de que se ha invitado a un experto de China a presentar una ponencia, en la próxima sesión del TWC, sobre el análisis de los caracteres observados visualmente con el conjunto de programas informáticos DUST China (DUSTC), empleando el conjunto de datos de festuca pratense facilitado por Finlandia.</w:t>
      </w:r>
    </w:p>
    <w:p w:rsidR="00FB35C7" w:rsidRPr="005B0DDB" w:rsidRDefault="00FB35C7" w:rsidP="00FB35C7">
      <w:pPr>
        <w:rPr>
          <w:snapToGrid w:val="0"/>
          <w:color w:val="000000"/>
          <w:lang w:val="es-ES" w:eastAsia="ja-JP"/>
        </w:rPr>
      </w:pPr>
    </w:p>
    <w:p w:rsidR="00FB35C7" w:rsidRPr="005B0DDB" w:rsidRDefault="00FB35C7" w:rsidP="00FB35C7">
      <w:pPr>
        <w:rPr>
          <w:snapToGrid w:val="0"/>
          <w:color w:val="000000"/>
          <w:lang w:val="es-ES" w:eastAsia="ja-JP"/>
        </w:rPr>
      </w:pPr>
    </w:p>
    <w:p w:rsidR="00FB35C7" w:rsidRPr="005B0DDB" w:rsidRDefault="001938F4" w:rsidP="00FB35C7">
      <w:pPr>
        <w:pStyle w:val="Heading2"/>
        <w:rPr>
          <w:lang w:val="es-ES" w:eastAsia="ja-JP"/>
        </w:rPr>
      </w:pPr>
      <w:bookmarkStart w:id="10" w:name="_Toc441657873"/>
      <w:r w:rsidRPr="005B445B">
        <w:rPr>
          <w:lang w:val="es-ES_tradnl" w:eastAsia="ja-JP"/>
        </w:rPr>
        <w:t>Grupos de Trabajo Técnico</w:t>
      </w:r>
      <w:bookmarkEnd w:id="10"/>
      <w:r w:rsidR="005B2425">
        <w:rPr>
          <w:lang w:val="es-ES_tradnl" w:eastAsia="ja-JP"/>
        </w:rPr>
        <w:t>s</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1938F4" w:rsidRPr="005B445B">
        <w:rPr>
          <w:color w:val="000000"/>
          <w:lang w:val="es-ES_tradnl" w:eastAsia="ja-JP"/>
        </w:rPr>
        <w:t>En sus sesiones de</w:t>
      </w:r>
      <w:r w:rsidR="001938F4" w:rsidRPr="005B445B">
        <w:rPr>
          <w:rFonts w:hint="eastAsia"/>
          <w:color w:val="000000"/>
          <w:lang w:val="es-ES_tradnl" w:eastAsia="ja-JP"/>
        </w:rPr>
        <w:t xml:space="preserve"> 2015, </w:t>
      </w:r>
      <w:r w:rsidR="001938F4" w:rsidRPr="005B445B">
        <w:rPr>
          <w:color w:val="000000"/>
          <w:lang w:val="es-ES_tradnl" w:eastAsia="ja-JP"/>
        </w:rPr>
        <w:t>el TWV</w:t>
      </w:r>
      <w:r w:rsidR="001938F4" w:rsidRPr="005B445B">
        <w:rPr>
          <w:rFonts w:hint="eastAsia"/>
          <w:color w:val="000000"/>
          <w:lang w:val="es-ES_tradnl" w:eastAsia="ja-JP"/>
        </w:rPr>
        <w:t xml:space="preserve">, </w:t>
      </w:r>
      <w:r w:rsidR="001938F4" w:rsidRPr="005B445B">
        <w:rPr>
          <w:color w:val="000000"/>
          <w:lang w:val="es-ES_tradnl" w:eastAsia="ja-JP"/>
        </w:rPr>
        <w:t>el TWC</w:t>
      </w:r>
      <w:r w:rsidR="001938F4" w:rsidRPr="005B445B">
        <w:rPr>
          <w:rFonts w:hint="eastAsia"/>
          <w:color w:val="000000"/>
          <w:lang w:val="es-ES_tradnl" w:eastAsia="ja-JP"/>
        </w:rPr>
        <w:t xml:space="preserve"> </w:t>
      </w:r>
      <w:r w:rsidR="001938F4" w:rsidRPr="005B445B">
        <w:rPr>
          <w:color w:val="000000"/>
          <w:lang w:val="es-ES_tradnl" w:eastAsia="ja-JP"/>
        </w:rPr>
        <w:t>y el TWA</w:t>
      </w:r>
      <w:r w:rsidR="001938F4" w:rsidRPr="005B445B">
        <w:rPr>
          <w:rFonts w:hint="eastAsia"/>
          <w:color w:val="000000"/>
          <w:lang w:val="es-ES_tradnl" w:eastAsia="ja-JP"/>
        </w:rPr>
        <w:t xml:space="preserve"> </w:t>
      </w:r>
      <w:r w:rsidR="001938F4" w:rsidRPr="005B445B">
        <w:rPr>
          <w:snapToGrid w:val="0"/>
          <w:color w:val="000000"/>
          <w:lang w:val="es-ES_tradnl"/>
        </w:rPr>
        <w:t>examinaron, respectivamente, los documentos TW</w:t>
      </w:r>
      <w:r w:rsidR="001938F4" w:rsidRPr="005B445B">
        <w:rPr>
          <w:rFonts w:hint="eastAsia"/>
          <w:snapToGrid w:val="0"/>
          <w:color w:val="000000"/>
          <w:lang w:val="es-ES_tradnl" w:eastAsia="ja-JP"/>
        </w:rPr>
        <w:t>V</w:t>
      </w:r>
      <w:r w:rsidR="001938F4" w:rsidRPr="005B445B">
        <w:rPr>
          <w:snapToGrid w:val="0"/>
          <w:color w:val="000000"/>
          <w:lang w:val="es-ES_tradnl"/>
        </w:rPr>
        <w:t>/4</w:t>
      </w:r>
      <w:r w:rsidR="001938F4" w:rsidRPr="005B445B">
        <w:rPr>
          <w:rFonts w:hint="eastAsia"/>
          <w:snapToGrid w:val="0"/>
          <w:color w:val="000000"/>
          <w:lang w:val="es-ES_tradnl" w:eastAsia="ja-JP"/>
        </w:rPr>
        <w:t>9</w:t>
      </w:r>
      <w:r w:rsidR="001938F4" w:rsidRPr="005B445B">
        <w:rPr>
          <w:snapToGrid w:val="0"/>
          <w:color w:val="000000"/>
          <w:lang w:val="es-ES_tradnl"/>
        </w:rPr>
        <w:t>/</w:t>
      </w:r>
      <w:r w:rsidR="001938F4" w:rsidRPr="005B445B">
        <w:rPr>
          <w:rFonts w:hint="eastAsia"/>
          <w:snapToGrid w:val="0"/>
          <w:color w:val="000000"/>
          <w:lang w:val="es-ES_tradnl" w:eastAsia="ja-JP"/>
        </w:rPr>
        <w:t>20</w:t>
      </w:r>
      <w:r w:rsidR="001938F4" w:rsidRPr="005B445B">
        <w:rPr>
          <w:snapToGrid w:val="0"/>
          <w:color w:val="000000"/>
          <w:lang w:val="es-ES_tradnl"/>
        </w:rPr>
        <w:t>, TW</w:t>
      </w:r>
      <w:r w:rsidR="001938F4" w:rsidRPr="005B445B">
        <w:rPr>
          <w:rFonts w:hint="eastAsia"/>
          <w:snapToGrid w:val="0"/>
          <w:color w:val="000000"/>
          <w:lang w:val="es-ES_tradnl" w:eastAsia="ja-JP"/>
        </w:rPr>
        <w:t>C</w:t>
      </w:r>
      <w:r w:rsidR="001938F4" w:rsidRPr="005B445B">
        <w:rPr>
          <w:snapToGrid w:val="0"/>
          <w:color w:val="000000"/>
          <w:lang w:val="es-ES_tradnl"/>
        </w:rPr>
        <w:t>/</w:t>
      </w:r>
      <w:r w:rsidR="001938F4" w:rsidRPr="005B445B">
        <w:rPr>
          <w:rFonts w:hint="eastAsia"/>
          <w:snapToGrid w:val="0"/>
          <w:color w:val="000000"/>
          <w:lang w:val="es-ES_tradnl" w:eastAsia="ja-JP"/>
        </w:rPr>
        <w:t>33</w:t>
      </w:r>
      <w:r w:rsidR="001938F4" w:rsidRPr="005B445B">
        <w:rPr>
          <w:snapToGrid w:val="0"/>
          <w:color w:val="000000"/>
          <w:lang w:val="es-ES_tradnl"/>
        </w:rPr>
        <w:t>/</w:t>
      </w:r>
      <w:r w:rsidR="001938F4" w:rsidRPr="005B445B">
        <w:rPr>
          <w:rFonts w:hint="eastAsia"/>
          <w:snapToGrid w:val="0"/>
          <w:color w:val="000000"/>
          <w:lang w:val="es-ES_tradnl" w:eastAsia="ja-JP"/>
        </w:rPr>
        <w:t>26</w:t>
      </w:r>
      <w:r w:rsidR="001938F4" w:rsidRPr="005B445B">
        <w:rPr>
          <w:snapToGrid w:val="0"/>
          <w:color w:val="000000"/>
          <w:lang w:val="es-ES_tradnl"/>
        </w:rPr>
        <w:t xml:space="preserve"> y</w:t>
      </w:r>
      <w:r w:rsidR="001938F4" w:rsidRPr="005B445B">
        <w:rPr>
          <w:rFonts w:hint="eastAsia"/>
          <w:snapToGrid w:val="0"/>
          <w:color w:val="000000"/>
          <w:lang w:val="es-ES_tradnl" w:eastAsia="ja-JP"/>
        </w:rPr>
        <w:t xml:space="preserve"> </w:t>
      </w:r>
      <w:r w:rsidR="001938F4" w:rsidRPr="005B445B">
        <w:rPr>
          <w:snapToGrid w:val="0"/>
          <w:color w:val="000000"/>
          <w:lang w:val="es-ES_tradnl"/>
        </w:rPr>
        <w:t>TW</w:t>
      </w:r>
      <w:r w:rsidR="001938F4" w:rsidRPr="005B445B">
        <w:rPr>
          <w:rFonts w:hint="eastAsia"/>
          <w:snapToGrid w:val="0"/>
          <w:color w:val="000000"/>
          <w:lang w:val="es-ES_tradnl" w:eastAsia="ja-JP"/>
        </w:rPr>
        <w:t>A</w:t>
      </w:r>
      <w:r w:rsidR="001938F4" w:rsidRPr="005B445B">
        <w:rPr>
          <w:snapToGrid w:val="0"/>
          <w:color w:val="000000"/>
          <w:lang w:val="es-ES_tradnl"/>
        </w:rPr>
        <w:t>/</w:t>
      </w:r>
      <w:r w:rsidR="001938F4" w:rsidRPr="005B445B">
        <w:rPr>
          <w:rFonts w:hint="eastAsia"/>
          <w:snapToGrid w:val="0"/>
          <w:color w:val="000000"/>
          <w:lang w:val="es-ES_tradnl" w:eastAsia="ja-JP"/>
        </w:rPr>
        <w:t>44</w:t>
      </w:r>
      <w:r w:rsidR="001938F4" w:rsidRPr="005B445B">
        <w:rPr>
          <w:snapToGrid w:val="0"/>
          <w:color w:val="000000"/>
          <w:lang w:val="es-ES_tradnl"/>
        </w:rPr>
        <w:t>/</w:t>
      </w:r>
      <w:r w:rsidR="001938F4" w:rsidRPr="005B445B">
        <w:rPr>
          <w:rFonts w:hint="eastAsia"/>
          <w:snapToGrid w:val="0"/>
          <w:color w:val="000000"/>
          <w:lang w:val="es-ES_tradnl" w:eastAsia="ja-JP"/>
        </w:rPr>
        <w:t xml:space="preserve">20 </w:t>
      </w:r>
      <w:r w:rsidR="001938F4" w:rsidRPr="005B445B">
        <w:rPr>
          <w:snapToGrid w:val="0"/>
          <w:color w:val="000000"/>
          <w:lang w:val="es-ES_tradnl" w:eastAsia="ja-JP"/>
        </w:rPr>
        <w:t>“</w:t>
      </w:r>
      <w:r w:rsidR="001938F4" w:rsidRPr="005B445B">
        <w:rPr>
          <w:szCs w:val="24"/>
          <w:lang w:val="es-ES_tradnl" w:eastAsia="ja-JP"/>
        </w:rPr>
        <w:t>Métodos estadísticos aplicados a caracteres observados visualmente”</w:t>
      </w:r>
      <w:r w:rsidR="001938F4" w:rsidRPr="005B445B">
        <w:rPr>
          <w:snapToGrid w:val="0"/>
          <w:color w:val="000000"/>
          <w:lang w:val="es-ES_tradnl"/>
        </w:rPr>
        <w:t>.</w:t>
      </w:r>
      <w:r w:rsidR="00FB35C7" w:rsidRPr="005B0DDB">
        <w:rPr>
          <w:rFonts w:hint="eastAsia"/>
          <w:szCs w:val="24"/>
          <w:lang w:val="es-ES" w:eastAsia="ja-JP"/>
        </w:rPr>
        <w:t xml:space="preserve">  </w:t>
      </w:r>
    </w:p>
    <w:p w:rsidR="00FB35C7" w:rsidRPr="005B0DDB" w:rsidRDefault="00FB35C7" w:rsidP="00FB35C7">
      <w:pPr>
        <w:rPr>
          <w:snapToGrid w:val="0"/>
          <w:color w:val="00000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02282D" w:rsidRPr="005B445B">
        <w:rPr>
          <w:lang w:val="es-ES_tradnl"/>
        </w:rPr>
        <w:t>El TWV</w:t>
      </w:r>
      <w:r w:rsidR="0002282D" w:rsidRPr="005B445B">
        <w:rPr>
          <w:rFonts w:hint="eastAsia"/>
          <w:lang w:val="es-ES_tradnl" w:eastAsia="ja-JP"/>
        </w:rPr>
        <w:t xml:space="preserve">, </w:t>
      </w:r>
      <w:r w:rsidR="0002282D" w:rsidRPr="005B445B">
        <w:rPr>
          <w:lang w:val="es-ES_tradnl" w:eastAsia="ja-JP"/>
        </w:rPr>
        <w:t>el TWC</w:t>
      </w:r>
      <w:r w:rsidR="0002282D" w:rsidRPr="005B445B">
        <w:rPr>
          <w:rFonts w:hint="eastAsia"/>
          <w:lang w:val="es-ES_tradnl" w:eastAsia="ja-JP"/>
        </w:rPr>
        <w:t xml:space="preserve">, </w:t>
      </w:r>
      <w:r w:rsidR="0002282D" w:rsidRPr="005B445B">
        <w:rPr>
          <w:lang w:val="es-ES_tradnl" w:eastAsia="ja-JP"/>
        </w:rPr>
        <w:t>el TWA</w:t>
      </w:r>
      <w:r w:rsidR="0002282D" w:rsidRPr="005B445B">
        <w:rPr>
          <w:rFonts w:hint="eastAsia"/>
          <w:lang w:val="es-ES_tradnl" w:eastAsia="ja-JP"/>
        </w:rPr>
        <w:t xml:space="preserve">, </w:t>
      </w:r>
      <w:r w:rsidR="0002282D" w:rsidRPr="005B445B">
        <w:rPr>
          <w:lang w:val="es-ES_tradnl" w:eastAsia="ja-JP"/>
        </w:rPr>
        <w:t>el TWF</w:t>
      </w:r>
      <w:r w:rsidR="0002282D" w:rsidRPr="005B445B">
        <w:rPr>
          <w:rFonts w:hint="eastAsia"/>
          <w:lang w:val="es-ES_tradnl" w:eastAsia="ja-JP"/>
        </w:rPr>
        <w:t xml:space="preserve"> </w:t>
      </w:r>
      <w:r w:rsidR="0002282D" w:rsidRPr="005B445B">
        <w:rPr>
          <w:lang w:val="es-ES_tradnl" w:eastAsia="ja-JP"/>
        </w:rPr>
        <w:t>y el TWO</w:t>
      </w:r>
      <w:r w:rsidR="0002282D" w:rsidRPr="005B445B">
        <w:rPr>
          <w:lang w:val="es-ES_tradnl"/>
        </w:rPr>
        <w:t xml:space="preserve"> señalaron que el TC, en su quincuagésima primera </w:t>
      </w:r>
      <w:r w:rsidR="00FF644C" w:rsidRPr="005B445B">
        <w:rPr>
          <w:lang w:val="es-ES_tradnl"/>
        </w:rPr>
        <w:t>ses</w:t>
      </w:r>
      <w:r w:rsidR="0002282D" w:rsidRPr="005B445B">
        <w:rPr>
          <w:lang w:val="es-ES_tradnl"/>
        </w:rPr>
        <w:t>ión, convino en eliminar el documento “Métodos estadísticos aplicados a caracteres observados visualmente” del programa de revisión del documento TGP/8 y examinar la cuestión en un punto diferente del orden del día</w:t>
      </w:r>
      <w:r w:rsidR="0002282D" w:rsidRPr="005B445B">
        <w:rPr>
          <w:rFonts w:hint="eastAsia"/>
          <w:lang w:val="es-ES_tradnl" w:eastAsia="ja-JP"/>
        </w:rPr>
        <w:t xml:space="preserve"> (</w:t>
      </w:r>
      <w:r w:rsidR="0002282D" w:rsidRPr="005B445B">
        <w:rPr>
          <w:lang w:val="es-ES_tradnl" w:eastAsia="ja-JP"/>
        </w:rPr>
        <w:t>véanse</w:t>
      </w:r>
      <w:r w:rsidR="0002282D" w:rsidRPr="005B445B">
        <w:rPr>
          <w:rFonts w:hint="eastAsia"/>
          <w:lang w:val="es-ES_tradnl" w:eastAsia="ja-JP"/>
        </w:rPr>
        <w:t xml:space="preserve">, </w:t>
      </w:r>
      <w:r w:rsidR="0002282D" w:rsidRPr="005B445B">
        <w:rPr>
          <w:lang w:val="es-ES_tradnl" w:eastAsia="ja-JP"/>
        </w:rPr>
        <w:t xml:space="preserve">respectivamente, los </w:t>
      </w:r>
      <w:r w:rsidR="0002282D" w:rsidRPr="005B445B">
        <w:rPr>
          <w:rFonts w:hint="eastAsia"/>
          <w:lang w:val="es-ES_tradnl" w:eastAsia="ja-JP"/>
        </w:rPr>
        <w:t>document</w:t>
      </w:r>
      <w:r w:rsidR="0002282D" w:rsidRPr="005B445B">
        <w:rPr>
          <w:lang w:val="es-ES_tradnl" w:eastAsia="ja-JP"/>
        </w:rPr>
        <w:t>o</w:t>
      </w:r>
      <w:r w:rsidR="0002282D" w:rsidRPr="005B445B">
        <w:rPr>
          <w:rFonts w:hint="eastAsia"/>
          <w:lang w:val="es-ES_tradnl" w:eastAsia="ja-JP"/>
        </w:rPr>
        <w:t>s</w:t>
      </w:r>
      <w:r w:rsidR="0002282D" w:rsidRPr="005B445B">
        <w:rPr>
          <w:lang w:val="es-ES_tradnl" w:eastAsia="ja-JP"/>
        </w:rPr>
        <w:t> </w:t>
      </w:r>
      <w:r w:rsidR="0002282D" w:rsidRPr="005B445B">
        <w:rPr>
          <w:rFonts w:hint="eastAsia"/>
          <w:lang w:val="es-ES_tradnl" w:eastAsia="ja-JP"/>
        </w:rPr>
        <w:t>TWV/49/32</w:t>
      </w:r>
      <w:r w:rsidR="005B2425">
        <w:rPr>
          <w:lang w:val="es-ES_tradnl" w:eastAsia="ja-JP"/>
        </w:rPr>
        <w:t xml:space="preserve"> Rev.</w:t>
      </w:r>
      <w:r w:rsidR="0002282D" w:rsidRPr="005B445B">
        <w:rPr>
          <w:rFonts w:hint="eastAsia"/>
          <w:lang w:val="es-ES_tradnl" w:eastAsia="ja-JP"/>
        </w:rPr>
        <w:t xml:space="preserve"> </w:t>
      </w:r>
      <w:r w:rsidR="0002282D" w:rsidRPr="005B2425">
        <w:rPr>
          <w:lang w:eastAsia="ja-JP"/>
        </w:rPr>
        <w:t>“</w:t>
      </w:r>
      <w:r w:rsidR="005B2425" w:rsidRPr="005B2425">
        <w:rPr>
          <w:i/>
          <w:lang w:eastAsia="ja-JP"/>
        </w:rPr>
        <w:t xml:space="preserve">Revised </w:t>
      </w:r>
      <w:r w:rsidR="0002282D" w:rsidRPr="005B2425">
        <w:rPr>
          <w:rFonts w:hint="eastAsia"/>
          <w:i/>
          <w:lang w:eastAsia="ja-JP"/>
        </w:rPr>
        <w:t>Report</w:t>
      </w:r>
      <w:r w:rsidR="0002282D" w:rsidRPr="005B2425">
        <w:rPr>
          <w:lang w:eastAsia="ja-JP"/>
        </w:rPr>
        <w:t>”</w:t>
      </w:r>
      <w:r w:rsidR="0002282D" w:rsidRPr="005B2425">
        <w:rPr>
          <w:rFonts w:hint="eastAsia"/>
          <w:lang w:eastAsia="ja-JP"/>
        </w:rPr>
        <w:t xml:space="preserve">, </w:t>
      </w:r>
      <w:proofErr w:type="spellStart"/>
      <w:r w:rsidR="0002282D" w:rsidRPr="005B2425">
        <w:rPr>
          <w:lang w:eastAsia="ja-JP"/>
        </w:rPr>
        <w:t>párrafo</w:t>
      </w:r>
      <w:proofErr w:type="spellEnd"/>
      <w:r w:rsidR="0002282D" w:rsidRPr="005B2425">
        <w:rPr>
          <w:lang w:eastAsia="ja-JP"/>
        </w:rPr>
        <w:t> </w:t>
      </w:r>
      <w:r w:rsidR="0002282D" w:rsidRPr="005B2425">
        <w:rPr>
          <w:rFonts w:hint="eastAsia"/>
          <w:lang w:eastAsia="ja-JP"/>
        </w:rPr>
        <w:t>77</w:t>
      </w:r>
      <w:r w:rsidR="0002282D" w:rsidRPr="005B2425">
        <w:rPr>
          <w:lang w:eastAsia="ja-JP"/>
        </w:rPr>
        <w:t>;</w:t>
      </w:r>
      <w:r w:rsidR="0002282D" w:rsidRPr="005B2425">
        <w:rPr>
          <w:rFonts w:hint="eastAsia"/>
          <w:lang w:eastAsia="ja-JP"/>
        </w:rPr>
        <w:t xml:space="preserve"> TWC/33/30 </w:t>
      </w:r>
      <w:r w:rsidR="0002282D" w:rsidRPr="005B2425">
        <w:rPr>
          <w:lang w:eastAsia="ja-JP"/>
        </w:rPr>
        <w:t>“</w:t>
      </w:r>
      <w:r w:rsidR="0002282D" w:rsidRPr="005B2425">
        <w:rPr>
          <w:rFonts w:hint="eastAsia"/>
          <w:i/>
          <w:lang w:eastAsia="ja-JP"/>
        </w:rPr>
        <w:t>Report</w:t>
      </w:r>
      <w:r w:rsidR="0002282D" w:rsidRPr="005B2425">
        <w:rPr>
          <w:lang w:eastAsia="ja-JP"/>
        </w:rPr>
        <w:t>”</w:t>
      </w:r>
      <w:r w:rsidR="0002282D" w:rsidRPr="005B2425">
        <w:rPr>
          <w:rFonts w:hint="eastAsia"/>
          <w:lang w:eastAsia="ja-JP"/>
        </w:rPr>
        <w:t xml:space="preserve">, </w:t>
      </w:r>
      <w:proofErr w:type="spellStart"/>
      <w:r w:rsidR="0002282D" w:rsidRPr="005B2425">
        <w:rPr>
          <w:lang w:eastAsia="ja-JP"/>
        </w:rPr>
        <w:t>párrafo</w:t>
      </w:r>
      <w:proofErr w:type="spellEnd"/>
      <w:r w:rsidR="0002282D" w:rsidRPr="005B2425">
        <w:rPr>
          <w:lang w:eastAsia="ja-JP"/>
        </w:rPr>
        <w:t> </w:t>
      </w:r>
      <w:r w:rsidR="0002282D" w:rsidRPr="005B2425">
        <w:rPr>
          <w:rFonts w:hint="eastAsia"/>
          <w:lang w:eastAsia="ja-JP"/>
        </w:rPr>
        <w:t>70</w:t>
      </w:r>
      <w:r w:rsidR="0002282D" w:rsidRPr="005B2425">
        <w:rPr>
          <w:lang w:eastAsia="ja-JP"/>
        </w:rPr>
        <w:t>;</w:t>
      </w:r>
      <w:r w:rsidR="0002282D" w:rsidRPr="005B2425">
        <w:rPr>
          <w:rFonts w:hint="eastAsia"/>
          <w:lang w:eastAsia="ja-JP"/>
        </w:rPr>
        <w:t xml:space="preserve"> TWA/44/23 </w:t>
      </w:r>
      <w:r w:rsidR="0002282D" w:rsidRPr="005B2425">
        <w:rPr>
          <w:lang w:eastAsia="ja-JP"/>
        </w:rPr>
        <w:t>“</w:t>
      </w:r>
      <w:r w:rsidR="0002282D" w:rsidRPr="005B2425">
        <w:rPr>
          <w:rFonts w:hint="eastAsia"/>
          <w:i/>
          <w:lang w:eastAsia="ja-JP"/>
        </w:rPr>
        <w:t>Report</w:t>
      </w:r>
      <w:r w:rsidR="0002282D" w:rsidRPr="005B2425">
        <w:rPr>
          <w:lang w:eastAsia="ja-JP"/>
        </w:rPr>
        <w:t>”</w:t>
      </w:r>
      <w:r w:rsidR="0002282D" w:rsidRPr="005B2425">
        <w:rPr>
          <w:rFonts w:hint="eastAsia"/>
          <w:lang w:eastAsia="ja-JP"/>
        </w:rPr>
        <w:t xml:space="preserve">, </w:t>
      </w:r>
      <w:proofErr w:type="spellStart"/>
      <w:r w:rsidR="0002282D" w:rsidRPr="005B2425">
        <w:rPr>
          <w:lang w:eastAsia="ja-JP"/>
        </w:rPr>
        <w:t>párrafo</w:t>
      </w:r>
      <w:proofErr w:type="spellEnd"/>
      <w:r w:rsidR="0002282D" w:rsidRPr="005B2425">
        <w:rPr>
          <w:lang w:eastAsia="ja-JP"/>
        </w:rPr>
        <w:t> </w:t>
      </w:r>
      <w:r w:rsidR="0002282D" w:rsidRPr="005B2425">
        <w:rPr>
          <w:rFonts w:hint="eastAsia"/>
          <w:lang w:eastAsia="ja-JP"/>
        </w:rPr>
        <w:t>60</w:t>
      </w:r>
      <w:r w:rsidR="0002282D" w:rsidRPr="005B2425">
        <w:rPr>
          <w:lang w:eastAsia="ja-JP"/>
        </w:rPr>
        <w:t>;</w:t>
      </w:r>
      <w:r w:rsidR="0002282D" w:rsidRPr="005B2425">
        <w:rPr>
          <w:rFonts w:hint="eastAsia"/>
          <w:lang w:eastAsia="ja-JP"/>
        </w:rPr>
        <w:t xml:space="preserve"> TWF/46/29</w:t>
      </w:r>
      <w:r w:rsidR="005B2425">
        <w:rPr>
          <w:lang w:eastAsia="ja-JP"/>
        </w:rPr>
        <w:t xml:space="preserve"> Rev.</w:t>
      </w:r>
      <w:r w:rsidR="0002282D" w:rsidRPr="005B2425">
        <w:rPr>
          <w:rFonts w:hint="eastAsia"/>
          <w:lang w:eastAsia="ja-JP"/>
        </w:rPr>
        <w:t xml:space="preserve"> </w:t>
      </w:r>
      <w:r w:rsidR="0002282D" w:rsidRPr="005B445B">
        <w:rPr>
          <w:lang w:val="es-ES_tradnl" w:eastAsia="ja-JP"/>
        </w:rPr>
        <w:t>“</w:t>
      </w:r>
      <w:proofErr w:type="spellStart"/>
      <w:r w:rsidR="005B2425" w:rsidRPr="005B2425">
        <w:rPr>
          <w:i/>
          <w:lang w:val="es-ES_tradnl" w:eastAsia="ja-JP"/>
        </w:rPr>
        <w:t>Revised</w:t>
      </w:r>
      <w:proofErr w:type="spellEnd"/>
      <w:r w:rsidR="005B2425" w:rsidRPr="005B2425">
        <w:rPr>
          <w:i/>
          <w:lang w:val="es-ES_tradnl" w:eastAsia="ja-JP"/>
        </w:rPr>
        <w:t xml:space="preserve"> </w:t>
      </w:r>
      <w:proofErr w:type="spellStart"/>
      <w:r w:rsidR="0002282D" w:rsidRPr="005B2425">
        <w:rPr>
          <w:rFonts w:hint="eastAsia"/>
          <w:i/>
          <w:lang w:val="es-ES_tradnl" w:eastAsia="ja-JP"/>
        </w:rPr>
        <w:t>Report</w:t>
      </w:r>
      <w:proofErr w:type="spellEnd"/>
      <w:r w:rsidR="0002282D" w:rsidRPr="005B445B">
        <w:rPr>
          <w:lang w:val="es-ES_tradnl" w:eastAsia="ja-JP"/>
        </w:rPr>
        <w:t>”</w:t>
      </w:r>
      <w:r w:rsidR="0002282D" w:rsidRPr="005B445B">
        <w:rPr>
          <w:rFonts w:hint="eastAsia"/>
          <w:lang w:val="es-ES_tradnl" w:eastAsia="ja-JP"/>
        </w:rPr>
        <w:t xml:space="preserve">, </w:t>
      </w:r>
      <w:r w:rsidR="0002282D" w:rsidRPr="005B445B">
        <w:rPr>
          <w:lang w:val="es-ES_tradnl" w:eastAsia="ja-JP"/>
        </w:rPr>
        <w:t>párrafo </w:t>
      </w:r>
      <w:r w:rsidR="0002282D" w:rsidRPr="005B445B">
        <w:rPr>
          <w:rFonts w:hint="eastAsia"/>
          <w:lang w:val="es-ES_tradnl" w:eastAsia="ja-JP"/>
        </w:rPr>
        <w:t xml:space="preserve">62 </w:t>
      </w:r>
      <w:r w:rsidR="0002282D" w:rsidRPr="005B445B">
        <w:rPr>
          <w:lang w:val="es-ES_tradnl" w:eastAsia="ja-JP"/>
        </w:rPr>
        <w:t xml:space="preserve">y </w:t>
      </w:r>
      <w:r w:rsidR="0002282D" w:rsidRPr="005B445B">
        <w:rPr>
          <w:rFonts w:hint="eastAsia"/>
          <w:lang w:val="es-ES_tradnl" w:eastAsia="ja-JP"/>
        </w:rPr>
        <w:t xml:space="preserve">TWO/48/26 </w:t>
      </w:r>
      <w:r w:rsidR="0002282D" w:rsidRPr="005B445B">
        <w:rPr>
          <w:lang w:val="es-ES_tradnl" w:eastAsia="ja-JP"/>
        </w:rPr>
        <w:t>“</w:t>
      </w:r>
      <w:proofErr w:type="spellStart"/>
      <w:r w:rsidR="0002282D" w:rsidRPr="005B2425">
        <w:rPr>
          <w:rFonts w:hint="eastAsia"/>
          <w:i/>
          <w:lang w:val="es-ES_tradnl" w:eastAsia="ja-JP"/>
        </w:rPr>
        <w:t>Report</w:t>
      </w:r>
      <w:proofErr w:type="spellEnd"/>
      <w:r w:rsidR="0002282D" w:rsidRPr="005B445B">
        <w:rPr>
          <w:lang w:val="es-ES_tradnl" w:eastAsia="ja-JP"/>
        </w:rPr>
        <w:t>”</w:t>
      </w:r>
      <w:r w:rsidR="0002282D" w:rsidRPr="005B445B">
        <w:rPr>
          <w:rFonts w:hint="eastAsia"/>
          <w:lang w:val="es-ES_tradnl" w:eastAsia="ja-JP"/>
        </w:rPr>
        <w:t xml:space="preserve">, </w:t>
      </w:r>
      <w:r w:rsidR="0002282D" w:rsidRPr="005B445B">
        <w:rPr>
          <w:lang w:val="es-ES_tradnl" w:eastAsia="ja-JP"/>
        </w:rPr>
        <w:t>párrafo </w:t>
      </w:r>
      <w:r w:rsidR="0002282D" w:rsidRPr="005B445B">
        <w:rPr>
          <w:rFonts w:hint="eastAsia"/>
          <w:lang w:val="es-ES_tradnl" w:eastAsia="ja-JP"/>
        </w:rPr>
        <w:t>71)</w:t>
      </w:r>
      <w:r w:rsidR="0002282D" w:rsidRPr="005B445B">
        <w:rPr>
          <w:rFonts w:hint="eastAsia"/>
          <w:snapToGrid w:val="0"/>
          <w:lang w:val="es-ES_tradnl" w:eastAsia="ja-JP"/>
        </w:rPr>
        <w:t>.</w:t>
      </w:r>
    </w:p>
    <w:p w:rsidR="00FB35C7" w:rsidRPr="005B0DDB" w:rsidRDefault="00FB35C7" w:rsidP="00FB35C7">
      <w:pPr>
        <w:rPr>
          <w:snapToGrid w:val="0"/>
          <w:color w:val="00000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02282D" w:rsidRPr="005B445B">
        <w:rPr>
          <w:lang w:val="es-ES_tradnl"/>
        </w:rPr>
        <w:t>El TWV</w:t>
      </w:r>
      <w:r w:rsidR="0002282D" w:rsidRPr="005B445B">
        <w:rPr>
          <w:rFonts w:hint="eastAsia"/>
          <w:lang w:val="es-ES_tradnl" w:eastAsia="ja-JP"/>
        </w:rPr>
        <w:t xml:space="preserve">, </w:t>
      </w:r>
      <w:r w:rsidR="0002282D" w:rsidRPr="005B445B">
        <w:rPr>
          <w:lang w:val="es-ES_tradnl" w:eastAsia="ja-JP"/>
        </w:rPr>
        <w:t>el TWA</w:t>
      </w:r>
      <w:r w:rsidR="0002282D" w:rsidRPr="005B445B">
        <w:rPr>
          <w:rFonts w:hint="eastAsia"/>
          <w:lang w:val="es-ES_tradnl" w:eastAsia="ja-JP"/>
        </w:rPr>
        <w:t xml:space="preserve">, </w:t>
      </w:r>
      <w:r w:rsidR="0002282D" w:rsidRPr="005B445B">
        <w:rPr>
          <w:lang w:val="es-ES_tradnl" w:eastAsia="ja-JP"/>
        </w:rPr>
        <w:t>el TWF</w:t>
      </w:r>
      <w:r w:rsidR="0002282D" w:rsidRPr="005B445B">
        <w:rPr>
          <w:rFonts w:hint="eastAsia"/>
          <w:lang w:val="es-ES_tradnl" w:eastAsia="ja-JP"/>
        </w:rPr>
        <w:t xml:space="preserve"> </w:t>
      </w:r>
      <w:r w:rsidR="0002282D" w:rsidRPr="005B445B">
        <w:rPr>
          <w:lang w:val="es-ES_tradnl" w:eastAsia="ja-JP"/>
        </w:rPr>
        <w:t>y el TWO</w:t>
      </w:r>
      <w:r w:rsidR="0002282D" w:rsidRPr="005B445B">
        <w:rPr>
          <w:lang w:val="es-ES_tradnl"/>
        </w:rPr>
        <w:t xml:space="preserve"> </w:t>
      </w:r>
      <w:r w:rsidR="00FF644C" w:rsidRPr="005B445B">
        <w:rPr>
          <w:lang w:val="es-ES_tradnl"/>
        </w:rPr>
        <w:t>tomaron nota de</w:t>
      </w:r>
      <w:r w:rsidR="0002282D" w:rsidRPr="005B445B">
        <w:rPr>
          <w:lang w:val="es-ES_tradnl"/>
        </w:rPr>
        <w:t xml:space="preserve"> que el TWC ha</w:t>
      </w:r>
      <w:r w:rsidR="009023BB" w:rsidRPr="005B445B">
        <w:rPr>
          <w:lang w:val="es-ES_tradnl"/>
        </w:rPr>
        <w:t xml:space="preserve">bía </w:t>
      </w:r>
      <w:r w:rsidR="0002282D" w:rsidRPr="005B445B">
        <w:rPr>
          <w:lang w:val="es-ES_tradnl"/>
        </w:rPr>
        <w:t>invit</w:t>
      </w:r>
      <w:r w:rsidR="009023BB" w:rsidRPr="005B445B">
        <w:rPr>
          <w:lang w:val="es-ES_tradnl"/>
        </w:rPr>
        <w:t>a</w:t>
      </w:r>
      <w:r w:rsidR="0002282D" w:rsidRPr="005B445B">
        <w:rPr>
          <w:lang w:val="es-ES_tradnl"/>
        </w:rPr>
        <w:t>d</w:t>
      </w:r>
      <w:r w:rsidR="009023BB" w:rsidRPr="005B445B">
        <w:rPr>
          <w:lang w:val="es-ES_tradnl"/>
        </w:rPr>
        <w:t>o</w:t>
      </w:r>
      <w:r w:rsidR="0002282D" w:rsidRPr="005B445B">
        <w:rPr>
          <w:lang w:val="es-ES_tradnl"/>
        </w:rPr>
        <w:t xml:space="preserve"> </w:t>
      </w:r>
      <w:r w:rsidR="009023BB" w:rsidRPr="005B445B">
        <w:rPr>
          <w:lang w:val="es-ES_tradnl"/>
        </w:rPr>
        <w:t>a un experto de China a presentar, en la trigésima tercera sesión del TWC, una ponencia sobre el análisis de los caracteres observados visualmente con el conjunto de programas informáticos DUST China (DUSTC), empleando el conjunto de datos de festuca pratense facilitado por Finlandia</w:t>
      </w:r>
      <w:r w:rsidR="0002282D" w:rsidRPr="005B445B">
        <w:rPr>
          <w:rFonts w:hint="eastAsia"/>
          <w:lang w:val="es-ES_tradnl" w:eastAsia="ja-JP"/>
        </w:rPr>
        <w:t xml:space="preserve"> (</w:t>
      </w:r>
      <w:r w:rsidR="0002282D" w:rsidRPr="005B445B">
        <w:rPr>
          <w:lang w:val="es-ES_tradnl" w:eastAsia="ja-JP"/>
        </w:rPr>
        <w:t>véanse</w:t>
      </w:r>
      <w:r w:rsidR="009023BB" w:rsidRPr="005B445B">
        <w:rPr>
          <w:rFonts w:hint="eastAsia"/>
          <w:lang w:val="es-ES_tradnl" w:eastAsia="ja-JP"/>
        </w:rPr>
        <w:t xml:space="preserve">, </w:t>
      </w:r>
      <w:r w:rsidR="009023BB" w:rsidRPr="005B445B">
        <w:rPr>
          <w:lang w:val="es-ES_tradnl" w:eastAsia="ja-JP"/>
        </w:rPr>
        <w:t>respectivamente,</w:t>
      </w:r>
      <w:r w:rsidR="0002282D" w:rsidRPr="005B445B">
        <w:rPr>
          <w:lang w:val="es-ES_tradnl" w:eastAsia="ja-JP"/>
        </w:rPr>
        <w:t xml:space="preserve"> los documentos</w:t>
      </w:r>
      <w:r w:rsidR="009023BB" w:rsidRPr="005B445B">
        <w:rPr>
          <w:lang w:val="es-ES_tradnl" w:eastAsia="ja-JP"/>
        </w:rPr>
        <w:t> </w:t>
      </w:r>
      <w:r w:rsidR="0002282D" w:rsidRPr="005B445B">
        <w:rPr>
          <w:rFonts w:hint="eastAsia"/>
          <w:lang w:val="es-ES_tradnl" w:eastAsia="ja-JP"/>
        </w:rPr>
        <w:t>TWV/49/32</w:t>
      </w:r>
      <w:r w:rsidR="005B2425">
        <w:rPr>
          <w:lang w:val="es-ES_tradnl" w:eastAsia="ja-JP"/>
        </w:rPr>
        <w:t xml:space="preserve"> Rev.</w:t>
      </w:r>
      <w:r w:rsidR="0002282D" w:rsidRPr="005B445B">
        <w:rPr>
          <w:rFonts w:hint="eastAsia"/>
          <w:lang w:val="es-ES_tradnl" w:eastAsia="ja-JP"/>
        </w:rPr>
        <w:t xml:space="preserve">, </w:t>
      </w:r>
      <w:r w:rsidR="0002282D" w:rsidRPr="005B445B">
        <w:rPr>
          <w:lang w:val="es-ES_tradnl" w:eastAsia="ja-JP"/>
        </w:rPr>
        <w:t>párrafo</w:t>
      </w:r>
      <w:r w:rsidR="009023BB" w:rsidRPr="005B445B">
        <w:rPr>
          <w:lang w:val="es-ES_tradnl" w:eastAsia="ja-JP"/>
        </w:rPr>
        <w:t> </w:t>
      </w:r>
      <w:r w:rsidR="0002282D" w:rsidRPr="005B445B">
        <w:rPr>
          <w:rFonts w:hint="eastAsia"/>
          <w:lang w:val="es-ES_tradnl" w:eastAsia="ja-JP"/>
        </w:rPr>
        <w:t>78</w:t>
      </w:r>
      <w:r w:rsidR="009023BB" w:rsidRPr="005B445B">
        <w:rPr>
          <w:lang w:val="es-ES_tradnl" w:eastAsia="ja-JP"/>
        </w:rPr>
        <w:t>;</w:t>
      </w:r>
      <w:r w:rsidR="0002282D" w:rsidRPr="005B445B">
        <w:rPr>
          <w:rFonts w:hint="eastAsia"/>
          <w:lang w:val="es-ES_tradnl" w:eastAsia="ja-JP"/>
        </w:rPr>
        <w:t xml:space="preserve"> TWA/44/23, </w:t>
      </w:r>
      <w:r w:rsidR="0002282D" w:rsidRPr="005B445B">
        <w:rPr>
          <w:lang w:val="es-ES_tradnl" w:eastAsia="ja-JP"/>
        </w:rPr>
        <w:t>párrafo</w:t>
      </w:r>
      <w:r w:rsidR="009023BB" w:rsidRPr="005B445B">
        <w:rPr>
          <w:lang w:val="es-ES_tradnl" w:eastAsia="ja-JP"/>
        </w:rPr>
        <w:t> </w:t>
      </w:r>
      <w:r w:rsidR="0002282D" w:rsidRPr="005B445B">
        <w:rPr>
          <w:rFonts w:hint="eastAsia"/>
          <w:lang w:val="es-ES_tradnl" w:eastAsia="ja-JP"/>
        </w:rPr>
        <w:t>61</w:t>
      </w:r>
      <w:r w:rsidR="009023BB" w:rsidRPr="005B445B">
        <w:rPr>
          <w:lang w:val="es-ES_tradnl" w:eastAsia="ja-JP"/>
        </w:rPr>
        <w:t>;</w:t>
      </w:r>
      <w:r w:rsidR="0002282D" w:rsidRPr="005B445B">
        <w:rPr>
          <w:rFonts w:hint="eastAsia"/>
          <w:lang w:val="es-ES_tradnl" w:eastAsia="ja-JP"/>
        </w:rPr>
        <w:t xml:space="preserve"> TWF/46/29</w:t>
      </w:r>
      <w:r w:rsidR="005B2425">
        <w:rPr>
          <w:lang w:val="es-ES_tradnl" w:eastAsia="ja-JP"/>
        </w:rPr>
        <w:t xml:space="preserve"> Rev.</w:t>
      </w:r>
      <w:r w:rsidR="0002282D" w:rsidRPr="005B445B">
        <w:rPr>
          <w:rFonts w:hint="eastAsia"/>
          <w:lang w:val="es-ES_tradnl" w:eastAsia="ja-JP"/>
        </w:rPr>
        <w:t xml:space="preserve">, </w:t>
      </w:r>
      <w:r w:rsidR="0002282D" w:rsidRPr="005B445B">
        <w:rPr>
          <w:lang w:val="es-ES_tradnl" w:eastAsia="ja-JP"/>
        </w:rPr>
        <w:t>párrafo</w:t>
      </w:r>
      <w:r w:rsidR="009023BB" w:rsidRPr="005B445B">
        <w:rPr>
          <w:lang w:val="es-ES_tradnl" w:eastAsia="ja-JP"/>
        </w:rPr>
        <w:t> </w:t>
      </w:r>
      <w:r w:rsidR="0002282D" w:rsidRPr="005B445B">
        <w:rPr>
          <w:rFonts w:hint="eastAsia"/>
          <w:lang w:val="es-ES_tradnl" w:eastAsia="ja-JP"/>
        </w:rPr>
        <w:t xml:space="preserve">62 </w:t>
      </w:r>
      <w:r w:rsidR="009023BB" w:rsidRPr="005B445B">
        <w:rPr>
          <w:lang w:val="es-ES_tradnl" w:eastAsia="ja-JP"/>
        </w:rPr>
        <w:t xml:space="preserve">y </w:t>
      </w:r>
      <w:r w:rsidR="0002282D" w:rsidRPr="005B445B">
        <w:rPr>
          <w:rFonts w:hint="eastAsia"/>
          <w:lang w:val="es-ES_tradnl" w:eastAsia="ja-JP"/>
        </w:rPr>
        <w:t xml:space="preserve">TWO/48/26, </w:t>
      </w:r>
      <w:r w:rsidR="0002282D" w:rsidRPr="005B445B">
        <w:rPr>
          <w:lang w:val="es-ES_tradnl" w:eastAsia="ja-JP"/>
        </w:rPr>
        <w:t>párrafo</w:t>
      </w:r>
      <w:r w:rsidR="009023BB" w:rsidRPr="005B445B">
        <w:rPr>
          <w:lang w:val="es-ES_tradnl" w:eastAsia="ja-JP"/>
        </w:rPr>
        <w:t> </w:t>
      </w:r>
      <w:r w:rsidR="0002282D" w:rsidRPr="005B445B">
        <w:rPr>
          <w:rFonts w:hint="eastAsia"/>
          <w:lang w:val="es-ES_tradnl" w:eastAsia="ja-JP"/>
        </w:rPr>
        <w:t>73)</w:t>
      </w:r>
      <w:r w:rsidR="0002282D" w:rsidRPr="005B445B">
        <w:rPr>
          <w:rFonts w:hint="eastAsia"/>
          <w:snapToGrid w:val="0"/>
          <w:lang w:val="es-ES_tradnl" w:eastAsia="ja-JP"/>
        </w:rPr>
        <w:t>.</w:t>
      </w:r>
    </w:p>
    <w:p w:rsidR="00FB35C7" w:rsidRPr="005B0DDB" w:rsidRDefault="00FB35C7" w:rsidP="00FB35C7">
      <w:pPr>
        <w:rPr>
          <w:snapToGrid w:val="0"/>
          <w:lang w:val="es-ES" w:eastAsia="ja-JP"/>
        </w:rPr>
      </w:pPr>
    </w:p>
    <w:p w:rsidR="00543225" w:rsidRPr="005B0DDB" w:rsidRDefault="00A24A2E" w:rsidP="00543225">
      <w:pPr>
        <w:rPr>
          <w:snapToGrid w:val="0"/>
          <w:lang w:val="es-ES" w:eastAsia="ja-JP"/>
        </w:rPr>
      </w:pPr>
      <w:r w:rsidRPr="005B445B">
        <w:rPr>
          <w:szCs w:val="24"/>
          <w:lang w:eastAsia="ja-JP"/>
        </w:rPr>
        <w:fldChar w:fldCharType="begin"/>
      </w:r>
      <w:r w:rsidR="00FB35C7" w:rsidRPr="005B0DDB">
        <w:rPr>
          <w:szCs w:val="24"/>
          <w:lang w:val="es-ES" w:eastAsia="ja-JP"/>
        </w:rPr>
        <w:instrText xml:space="preserve"> </w:instrText>
      </w:r>
      <w:r w:rsidR="00FB35C7" w:rsidRPr="005B0DDB">
        <w:rPr>
          <w:rFonts w:hint="eastAsia"/>
          <w:szCs w:val="24"/>
          <w:lang w:val="es-ES" w:eastAsia="ja-JP"/>
        </w:rPr>
        <w:instrText xml:space="preserve">AUTONUM </w:instrText>
      </w:r>
      <w:r w:rsidR="00FB35C7" w:rsidRPr="005B0DDB">
        <w:rPr>
          <w:szCs w:val="24"/>
          <w:lang w:val="es-ES" w:eastAsia="ja-JP"/>
        </w:rPr>
        <w:instrText xml:space="preserve"> </w:instrText>
      </w:r>
      <w:r w:rsidRPr="005B445B">
        <w:rPr>
          <w:szCs w:val="24"/>
          <w:lang w:eastAsia="ja-JP"/>
        </w:rPr>
        <w:fldChar w:fldCharType="end"/>
      </w:r>
      <w:r w:rsidR="00FB35C7" w:rsidRPr="005B0DDB">
        <w:rPr>
          <w:szCs w:val="24"/>
          <w:lang w:val="es-ES" w:eastAsia="ja-JP"/>
        </w:rPr>
        <w:tab/>
      </w:r>
      <w:r w:rsidR="00543225" w:rsidRPr="005B445B">
        <w:rPr>
          <w:szCs w:val="24"/>
          <w:lang w:val="es-ES_tradnl" w:eastAsia="ja-JP"/>
        </w:rPr>
        <w:t xml:space="preserve">El </w:t>
      </w:r>
      <w:r w:rsidR="00543225" w:rsidRPr="005B445B">
        <w:rPr>
          <w:color w:val="000000"/>
          <w:lang w:val="es-ES_tradnl" w:eastAsia="ja-JP"/>
        </w:rPr>
        <w:t>TWF</w:t>
      </w:r>
      <w:r w:rsidR="00543225" w:rsidRPr="005B445B">
        <w:rPr>
          <w:rFonts w:hint="eastAsia"/>
          <w:color w:val="000000"/>
          <w:lang w:val="es-ES_tradnl" w:eastAsia="ja-JP"/>
        </w:rPr>
        <w:t xml:space="preserve"> </w:t>
      </w:r>
      <w:r w:rsidR="00543225" w:rsidRPr="005B445B">
        <w:rPr>
          <w:lang w:val="es-ES_tradnl" w:eastAsia="ja-JP"/>
        </w:rPr>
        <w:t xml:space="preserve">convino en que </w:t>
      </w:r>
      <w:r w:rsidR="00E062B6" w:rsidRPr="005B445B">
        <w:rPr>
          <w:lang w:val="es-ES_tradnl" w:eastAsia="ja-JP"/>
        </w:rPr>
        <w:t xml:space="preserve">no se utilizan habitualmente </w:t>
      </w:r>
      <w:r w:rsidR="002C774F" w:rsidRPr="005B445B">
        <w:rPr>
          <w:lang w:val="es-ES_tradnl" w:eastAsia="ja-JP"/>
        </w:rPr>
        <w:t xml:space="preserve">métodos estadísticos </w:t>
      </w:r>
      <w:r w:rsidR="00E062B6" w:rsidRPr="005B445B">
        <w:rPr>
          <w:lang w:val="es-ES_tradnl" w:eastAsia="ja-JP"/>
        </w:rPr>
        <w:t xml:space="preserve">en el ámbito de </w:t>
      </w:r>
      <w:r w:rsidR="00543225" w:rsidRPr="005B445B">
        <w:rPr>
          <w:lang w:val="es-ES_tradnl" w:eastAsia="ja-JP"/>
        </w:rPr>
        <w:t>las plantas frutales</w:t>
      </w:r>
      <w:r w:rsidR="00543225" w:rsidRPr="005B445B">
        <w:rPr>
          <w:rFonts w:hint="eastAsia"/>
          <w:snapToGrid w:val="0"/>
          <w:lang w:val="es-ES_tradnl" w:eastAsia="ja-JP"/>
        </w:rPr>
        <w:t xml:space="preserve"> (</w:t>
      </w:r>
      <w:r w:rsidR="00543225" w:rsidRPr="005B445B">
        <w:rPr>
          <w:snapToGrid w:val="0"/>
          <w:lang w:val="es-ES_tradnl" w:eastAsia="ja-JP"/>
        </w:rPr>
        <w:t>véase el documento </w:t>
      </w:r>
      <w:r w:rsidR="00543225" w:rsidRPr="005B445B">
        <w:rPr>
          <w:rFonts w:hint="eastAsia"/>
          <w:snapToGrid w:val="0"/>
          <w:lang w:val="es-ES_tradnl" w:eastAsia="ja-JP"/>
        </w:rPr>
        <w:t>TWF/46/29</w:t>
      </w:r>
      <w:r w:rsidR="005B2425">
        <w:rPr>
          <w:snapToGrid w:val="0"/>
          <w:lang w:val="es-ES_tradnl" w:eastAsia="ja-JP"/>
        </w:rPr>
        <w:t xml:space="preserve"> Rev.</w:t>
      </w:r>
      <w:r w:rsidR="00543225" w:rsidRPr="005B445B">
        <w:rPr>
          <w:rFonts w:hint="eastAsia"/>
          <w:snapToGrid w:val="0"/>
          <w:lang w:val="es-ES_tradnl" w:eastAsia="ja-JP"/>
        </w:rPr>
        <w:t xml:space="preserve"> </w:t>
      </w:r>
      <w:r w:rsidR="00543225" w:rsidRPr="005B445B">
        <w:rPr>
          <w:snapToGrid w:val="0"/>
          <w:lang w:val="es-ES_tradnl" w:eastAsia="ja-JP"/>
        </w:rPr>
        <w:t>“</w:t>
      </w:r>
      <w:proofErr w:type="spellStart"/>
      <w:r w:rsidR="005B2425">
        <w:rPr>
          <w:snapToGrid w:val="0"/>
          <w:lang w:val="es-ES_tradnl" w:eastAsia="ja-JP"/>
        </w:rPr>
        <w:t>Revised</w:t>
      </w:r>
      <w:proofErr w:type="spellEnd"/>
      <w:r w:rsidR="005B2425">
        <w:rPr>
          <w:snapToGrid w:val="0"/>
          <w:lang w:val="es-ES_tradnl" w:eastAsia="ja-JP"/>
        </w:rPr>
        <w:t xml:space="preserve"> </w:t>
      </w:r>
      <w:proofErr w:type="spellStart"/>
      <w:r w:rsidR="00543225" w:rsidRPr="005B445B">
        <w:rPr>
          <w:rFonts w:hint="eastAsia"/>
          <w:snapToGrid w:val="0"/>
          <w:lang w:val="es-ES_tradnl" w:eastAsia="ja-JP"/>
        </w:rPr>
        <w:t>Report</w:t>
      </w:r>
      <w:proofErr w:type="spellEnd"/>
      <w:r w:rsidR="00543225" w:rsidRPr="005B445B">
        <w:rPr>
          <w:snapToGrid w:val="0"/>
          <w:lang w:val="es-ES_tradnl" w:eastAsia="ja-JP"/>
        </w:rPr>
        <w:t>”</w:t>
      </w:r>
      <w:r w:rsidR="00543225" w:rsidRPr="005B445B">
        <w:rPr>
          <w:rFonts w:hint="eastAsia"/>
          <w:snapToGrid w:val="0"/>
          <w:lang w:val="es-ES_tradnl" w:eastAsia="ja-JP"/>
        </w:rPr>
        <w:t xml:space="preserve">, </w:t>
      </w:r>
      <w:r w:rsidR="00543225" w:rsidRPr="005B445B">
        <w:rPr>
          <w:snapToGrid w:val="0"/>
          <w:lang w:val="es-ES_tradnl" w:eastAsia="ja-JP"/>
        </w:rPr>
        <w:t>párrafo </w:t>
      </w:r>
      <w:r w:rsidR="00543225" w:rsidRPr="005B445B">
        <w:rPr>
          <w:rFonts w:hint="eastAsia"/>
          <w:snapToGrid w:val="0"/>
          <w:lang w:val="es-ES_tradnl" w:eastAsia="ja-JP"/>
        </w:rPr>
        <w:t>61)</w:t>
      </w:r>
      <w:r w:rsidR="00543225" w:rsidRPr="005B445B">
        <w:rPr>
          <w:snapToGrid w:val="0"/>
          <w:lang w:val="es-ES_tradnl" w:eastAsia="ja-JP"/>
        </w:rPr>
        <w:t>.</w:t>
      </w:r>
      <w:r w:rsidR="00FB35C7" w:rsidRPr="005B0DDB">
        <w:rPr>
          <w:rFonts w:hint="eastAsia"/>
          <w:snapToGrid w:val="0"/>
          <w:lang w:val="es-ES" w:eastAsia="ja-JP"/>
        </w:rPr>
        <w:t xml:space="preserve">  </w:t>
      </w:r>
      <w:r w:rsidR="00543225" w:rsidRPr="005B445B">
        <w:rPr>
          <w:snapToGrid w:val="0"/>
          <w:lang w:val="es-ES_tradnl" w:eastAsia="ja-JP"/>
        </w:rPr>
        <w:t>El</w:t>
      </w:r>
      <w:r w:rsidR="00543225" w:rsidRPr="005B445B">
        <w:rPr>
          <w:rFonts w:hint="eastAsia"/>
          <w:color w:val="000000"/>
          <w:lang w:val="es-ES_tradnl" w:eastAsia="ja-JP"/>
        </w:rPr>
        <w:t xml:space="preserve"> </w:t>
      </w:r>
      <w:r w:rsidR="00543225" w:rsidRPr="005B445B">
        <w:rPr>
          <w:color w:val="000000"/>
          <w:lang w:val="es-ES_tradnl" w:eastAsia="ja-JP"/>
        </w:rPr>
        <w:t>TWO</w:t>
      </w:r>
      <w:r w:rsidR="00543225" w:rsidRPr="005B445B">
        <w:rPr>
          <w:rFonts w:hint="eastAsia"/>
          <w:color w:val="000000"/>
          <w:lang w:val="es-ES_tradnl" w:eastAsia="ja-JP"/>
        </w:rPr>
        <w:t xml:space="preserve"> </w:t>
      </w:r>
      <w:r w:rsidR="00543225" w:rsidRPr="005B445B">
        <w:rPr>
          <w:lang w:val="es-ES_tradnl" w:eastAsia="ja-JP"/>
        </w:rPr>
        <w:t xml:space="preserve">convino en que </w:t>
      </w:r>
      <w:r w:rsidR="00E062B6" w:rsidRPr="005B445B">
        <w:rPr>
          <w:lang w:val="es-ES_tradnl" w:eastAsia="ja-JP"/>
        </w:rPr>
        <w:t xml:space="preserve">no se utilizan </w:t>
      </w:r>
      <w:r w:rsidR="002C774F" w:rsidRPr="005B445B">
        <w:rPr>
          <w:snapToGrid w:val="0"/>
          <w:lang w:val="es-ES_tradnl" w:eastAsia="ja-JP"/>
        </w:rPr>
        <w:t xml:space="preserve">métodos estadísticos </w:t>
      </w:r>
      <w:r w:rsidR="00543225" w:rsidRPr="005B445B">
        <w:rPr>
          <w:lang w:val="es-ES_tradnl" w:eastAsia="ja-JP"/>
        </w:rPr>
        <w:t>para el análisis de caracteres observados visualmente en el examen DHE de plantas ornamentales</w:t>
      </w:r>
      <w:r w:rsidR="00543225" w:rsidRPr="005B445B">
        <w:rPr>
          <w:rFonts w:hint="eastAsia"/>
          <w:snapToGrid w:val="0"/>
          <w:lang w:val="es-ES_tradnl" w:eastAsia="ja-JP"/>
        </w:rPr>
        <w:t xml:space="preserve"> (</w:t>
      </w:r>
      <w:r w:rsidR="00543225" w:rsidRPr="005B445B">
        <w:rPr>
          <w:snapToGrid w:val="0"/>
          <w:lang w:val="es-ES_tradnl" w:eastAsia="ja-JP"/>
        </w:rPr>
        <w:t>véase el documento </w:t>
      </w:r>
      <w:r w:rsidR="00543225" w:rsidRPr="005B445B">
        <w:rPr>
          <w:rFonts w:hint="eastAsia"/>
          <w:snapToGrid w:val="0"/>
          <w:lang w:val="es-ES_tradnl" w:eastAsia="ja-JP"/>
        </w:rPr>
        <w:t>TWO/4</w:t>
      </w:r>
      <w:r w:rsidR="005B2425">
        <w:rPr>
          <w:snapToGrid w:val="0"/>
          <w:lang w:val="es-ES_tradnl" w:eastAsia="ja-JP"/>
        </w:rPr>
        <w:t>8</w:t>
      </w:r>
      <w:r w:rsidR="00543225" w:rsidRPr="005B445B">
        <w:rPr>
          <w:rFonts w:hint="eastAsia"/>
          <w:snapToGrid w:val="0"/>
          <w:lang w:val="es-ES_tradnl" w:eastAsia="ja-JP"/>
        </w:rPr>
        <w:t>/2</w:t>
      </w:r>
      <w:r w:rsidR="005B2425">
        <w:rPr>
          <w:snapToGrid w:val="0"/>
          <w:lang w:val="es-ES_tradnl" w:eastAsia="ja-JP"/>
        </w:rPr>
        <w:t>6</w:t>
      </w:r>
      <w:r w:rsidR="00543225" w:rsidRPr="005B445B">
        <w:rPr>
          <w:rFonts w:hint="eastAsia"/>
          <w:snapToGrid w:val="0"/>
          <w:lang w:val="es-ES_tradnl" w:eastAsia="ja-JP"/>
        </w:rPr>
        <w:t xml:space="preserve"> </w:t>
      </w:r>
      <w:r w:rsidR="00543225" w:rsidRPr="005B445B">
        <w:rPr>
          <w:snapToGrid w:val="0"/>
          <w:lang w:val="es-ES_tradnl" w:eastAsia="ja-JP"/>
        </w:rPr>
        <w:t>“</w:t>
      </w:r>
      <w:proofErr w:type="spellStart"/>
      <w:r w:rsidR="00543225" w:rsidRPr="005B2425">
        <w:rPr>
          <w:rFonts w:hint="eastAsia"/>
          <w:i/>
          <w:snapToGrid w:val="0"/>
          <w:lang w:val="es-ES_tradnl" w:eastAsia="ja-JP"/>
        </w:rPr>
        <w:t>Report</w:t>
      </w:r>
      <w:proofErr w:type="spellEnd"/>
      <w:r w:rsidR="00543225" w:rsidRPr="005B445B">
        <w:rPr>
          <w:snapToGrid w:val="0"/>
          <w:lang w:val="es-ES_tradnl" w:eastAsia="ja-JP"/>
        </w:rPr>
        <w:t>”</w:t>
      </w:r>
      <w:r w:rsidR="00543225" w:rsidRPr="005B445B">
        <w:rPr>
          <w:rFonts w:hint="eastAsia"/>
          <w:snapToGrid w:val="0"/>
          <w:lang w:val="es-ES_tradnl" w:eastAsia="ja-JP"/>
        </w:rPr>
        <w:t xml:space="preserve">, </w:t>
      </w:r>
      <w:r w:rsidR="00543225" w:rsidRPr="005B445B">
        <w:rPr>
          <w:snapToGrid w:val="0"/>
          <w:lang w:val="es-ES_tradnl" w:eastAsia="ja-JP"/>
        </w:rPr>
        <w:t>párrafo </w:t>
      </w:r>
      <w:r w:rsidR="00543225" w:rsidRPr="005B445B">
        <w:rPr>
          <w:rFonts w:hint="eastAsia"/>
          <w:snapToGrid w:val="0"/>
          <w:lang w:val="es-ES_tradnl" w:eastAsia="ja-JP"/>
        </w:rPr>
        <w:t>70)</w:t>
      </w:r>
      <w:r w:rsidR="00543225" w:rsidRPr="005B445B">
        <w:rPr>
          <w:snapToGrid w:val="0"/>
          <w:lang w:val="es-ES_tradnl" w:eastAsia="ja-JP"/>
        </w:rPr>
        <w:t>.</w:t>
      </w:r>
    </w:p>
    <w:p w:rsidR="00FB35C7" w:rsidRPr="005B0DDB" w:rsidRDefault="00FB35C7" w:rsidP="00FB35C7">
      <w:pPr>
        <w:rPr>
          <w:rFonts w:cs="Arial"/>
          <w:lang w:val="es-ES"/>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640750" w:rsidRPr="005B445B">
        <w:rPr>
          <w:snapToGrid w:val="0"/>
          <w:lang w:val="es-ES_tradnl" w:eastAsia="ja-JP"/>
        </w:rPr>
        <w:t>El TWC tomó nota de las p</w:t>
      </w:r>
      <w:r w:rsidR="005649A9" w:rsidRPr="005B445B">
        <w:rPr>
          <w:snapToGrid w:val="0"/>
          <w:lang w:val="es-ES_tradnl" w:eastAsia="ja-JP"/>
        </w:rPr>
        <w:t>onencia</w:t>
      </w:r>
      <w:r w:rsidR="00640750" w:rsidRPr="005B445B">
        <w:rPr>
          <w:snapToGrid w:val="0"/>
          <w:lang w:val="es-ES_tradnl" w:eastAsia="ja-JP"/>
        </w:rPr>
        <w:t>s de los miembros de la Unión sobre la manera en que tienen previsto emplear el nuevo método estadístico para los caracteres obse</w:t>
      </w:r>
      <w:r w:rsidR="005649A9" w:rsidRPr="005B445B">
        <w:rPr>
          <w:snapToGrid w:val="0"/>
          <w:lang w:val="es-ES_tradnl" w:eastAsia="ja-JP"/>
        </w:rPr>
        <w:t>rvados visualmente en el examen </w:t>
      </w:r>
      <w:r w:rsidR="00640750" w:rsidRPr="005B445B">
        <w:rPr>
          <w:snapToGrid w:val="0"/>
          <w:lang w:val="es-ES_tradnl" w:eastAsia="ja-JP"/>
        </w:rPr>
        <w:t>DHE, que se reproduce en el Anexo del presente documento</w:t>
      </w:r>
      <w:r w:rsidR="00640750" w:rsidRPr="005B445B">
        <w:rPr>
          <w:rFonts w:hint="eastAsia"/>
          <w:snapToGrid w:val="0"/>
          <w:lang w:val="es-ES_tradnl" w:eastAsia="ja-JP"/>
        </w:rPr>
        <w:t xml:space="preserve"> (</w:t>
      </w:r>
      <w:r w:rsidR="00640750" w:rsidRPr="005B445B">
        <w:rPr>
          <w:lang w:val="es-ES_tradnl" w:eastAsia="ja-JP"/>
        </w:rPr>
        <w:t>solamente en inglés</w:t>
      </w:r>
      <w:r w:rsidR="00640750" w:rsidRPr="005B445B">
        <w:rPr>
          <w:rFonts w:hint="eastAsia"/>
          <w:snapToGrid w:val="0"/>
          <w:lang w:val="es-ES_tradnl" w:eastAsia="ja-JP"/>
        </w:rPr>
        <w:t>)</w:t>
      </w:r>
      <w:r w:rsidR="00640750" w:rsidRPr="005B445B">
        <w:rPr>
          <w:rFonts w:hint="eastAsia"/>
          <w:lang w:val="es-ES_tradnl" w:eastAsia="ja-JP"/>
        </w:rPr>
        <w:t xml:space="preserve"> (</w:t>
      </w:r>
      <w:r w:rsidR="00640750" w:rsidRPr="005B445B">
        <w:rPr>
          <w:lang w:val="es-ES_tradnl" w:eastAsia="ja-JP"/>
        </w:rPr>
        <w:t>véase el documento </w:t>
      </w:r>
      <w:r w:rsidR="00640750" w:rsidRPr="005B445B">
        <w:rPr>
          <w:rFonts w:hint="eastAsia"/>
          <w:lang w:val="es-ES_tradnl" w:eastAsia="ja-JP"/>
        </w:rPr>
        <w:t xml:space="preserve">TWC/33/30, </w:t>
      </w:r>
      <w:r w:rsidR="00640750" w:rsidRPr="005B445B">
        <w:rPr>
          <w:lang w:val="es-ES_tradnl" w:eastAsia="ja-JP"/>
        </w:rPr>
        <w:t>párrafos</w:t>
      </w:r>
      <w:r w:rsidR="00640750" w:rsidRPr="005B445B">
        <w:rPr>
          <w:rFonts w:hint="eastAsia"/>
          <w:lang w:val="es-ES_tradnl" w:eastAsia="ja-JP"/>
        </w:rPr>
        <w:t xml:space="preserve"> 69 </w:t>
      </w:r>
      <w:r w:rsidR="00640750" w:rsidRPr="005B445B">
        <w:rPr>
          <w:lang w:val="es-ES_tradnl" w:eastAsia="ja-JP"/>
        </w:rPr>
        <w:t xml:space="preserve">a </w:t>
      </w:r>
      <w:r w:rsidR="00640750" w:rsidRPr="005B445B">
        <w:rPr>
          <w:rFonts w:hint="eastAsia"/>
          <w:lang w:val="es-ES_tradnl" w:eastAsia="ja-JP"/>
        </w:rPr>
        <w:t>76)</w:t>
      </w:r>
      <w:r w:rsidR="00640750" w:rsidRPr="005B445B">
        <w:rPr>
          <w:rFonts w:hint="eastAsia"/>
          <w:snapToGrid w:val="0"/>
          <w:lang w:val="es-ES_tradnl" w:eastAsia="ja-JP"/>
        </w:rPr>
        <w:t>.</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640750" w:rsidRPr="005B445B">
        <w:rPr>
          <w:snapToGrid w:val="0"/>
          <w:lang w:val="es-ES_tradnl" w:eastAsia="ja-JP"/>
        </w:rPr>
        <w:t>El TWC asistió a una ponencia de un experto de China sobre el “Análisis de los caracteres observados visualmente con el conjunto de programas informáticos DUST China (DUSTC)</w:t>
      </w:r>
      <w:r w:rsidR="00147EF9" w:rsidRPr="005B445B">
        <w:rPr>
          <w:snapToGrid w:val="0"/>
          <w:lang w:val="es-ES_tradnl" w:eastAsia="ja-JP"/>
        </w:rPr>
        <w:t>”</w:t>
      </w:r>
      <w:r w:rsidR="00640750" w:rsidRPr="005B445B">
        <w:rPr>
          <w:snapToGrid w:val="0"/>
          <w:lang w:val="es-ES_tradnl" w:eastAsia="ja-JP"/>
        </w:rPr>
        <w:t>, empleando el conjunto de datos de festuca pratense facilitado por Finlandia.</w:t>
      </w:r>
      <w:r w:rsidR="00FB35C7" w:rsidRPr="005B0DDB">
        <w:rPr>
          <w:snapToGrid w:val="0"/>
          <w:lang w:val="es-ES" w:eastAsia="ja-JP"/>
        </w:rPr>
        <w:t xml:space="preserve">  </w:t>
      </w:r>
      <w:r w:rsidR="00147EF9" w:rsidRPr="005B445B">
        <w:rPr>
          <w:snapToGrid w:val="0"/>
          <w:lang w:val="es-ES_tradnl" w:eastAsia="ja-JP"/>
        </w:rPr>
        <w:t xml:space="preserve">Se incluye una copia de la </w:t>
      </w:r>
      <w:r w:rsidR="005649A9" w:rsidRPr="005B445B">
        <w:rPr>
          <w:snapToGrid w:val="0"/>
          <w:lang w:val="es-ES_tradnl" w:eastAsia="ja-JP"/>
        </w:rPr>
        <w:t>ponencia</w:t>
      </w:r>
      <w:r w:rsidR="00147EF9" w:rsidRPr="005B445B">
        <w:rPr>
          <w:snapToGrid w:val="0"/>
          <w:lang w:val="es-ES_tradnl" w:eastAsia="ja-JP"/>
        </w:rPr>
        <w:t xml:space="preserve"> en el documento TWC/</w:t>
      </w:r>
      <w:r w:rsidR="00147EF9" w:rsidRPr="005B445B">
        <w:rPr>
          <w:snapToGrid w:val="0"/>
          <w:color w:val="000000"/>
          <w:lang w:val="es-ES_tradnl" w:eastAsia="ja-JP"/>
        </w:rPr>
        <w:t>33/26 Add.1</w:t>
      </w:r>
      <w:r w:rsidR="00147EF9" w:rsidRPr="005B445B">
        <w:rPr>
          <w:snapToGrid w:val="0"/>
          <w:lang w:val="es-ES_tradnl" w:eastAsia="ja-JP"/>
        </w:rPr>
        <w:t>.</w:t>
      </w:r>
      <w:r w:rsidR="005B2425">
        <w:rPr>
          <w:snapToGrid w:val="0"/>
          <w:lang w:val="es-ES_tradnl" w:eastAsia="ja-JP"/>
        </w:rPr>
        <w:t xml:space="preserve"> Rev.</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147EF9" w:rsidRPr="005B445B">
        <w:rPr>
          <w:snapToGrid w:val="0"/>
          <w:lang w:val="es-ES_tradnl" w:eastAsia="ja-JP"/>
        </w:rPr>
        <w:t>El TWC acordó invitar a China a presentar una ponencia en la trigésima cuarta sesión del TWC para describir los métodos estadísticos utilizados en el conjunto de programas informáticos DUSTC para el análisis de la distinción y la homogeneidad.</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B56C1F" w:rsidRPr="005B445B">
        <w:rPr>
          <w:snapToGrid w:val="0"/>
          <w:lang w:val="es-ES_tradnl" w:eastAsia="ja-JP"/>
        </w:rPr>
        <w:t>El</w:t>
      </w:r>
      <w:r w:rsidR="00147EF9" w:rsidRPr="005B445B">
        <w:rPr>
          <w:snapToGrid w:val="0"/>
          <w:lang w:val="es-ES_tradnl" w:eastAsia="ja-JP"/>
        </w:rPr>
        <w:t xml:space="preserve"> TWC asistió a una ponencia</w:t>
      </w:r>
      <w:r w:rsidR="00B56C1F" w:rsidRPr="005B445B">
        <w:rPr>
          <w:snapToGrid w:val="0"/>
          <w:lang w:val="es-ES_tradnl" w:eastAsia="ja-JP"/>
        </w:rPr>
        <w:t xml:space="preserve"> de un experto de Finlandia</w:t>
      </w:r>
      <w:r w:rsidR="00147EF9" w:rsidRPr="005B445B">
        <w:rPr>
          <w:snapToGrid w:val="0"/>
          <w:lang w:val="es-ES_tradnl" w:eastAsia="ja-JP"/>
        </w:rPr>
        <w:t xml:space="preserve"> </w:t>
      </w:r>
      <w:r w:rsidR="00B56C1F" w:rsidRPr="005B445B">
        <w:rPr>
          <w:snapToGrid w:val="0"/>
          <w:lang w:val="es-ES_tradnl" w:eastAsia="ja-JP"/>
        </w:rPr>
        <w:t>sobre</w:t>
      </w:r>
      <w:r w:rsidR="00147EF9" w:rsidRPr="005B445B">
        <w:rPr>
          <w:snapToGrid w:val="0"/>
          <w:lang w:val="es-ES_tradnl" w:eastAsia="ja-JP"/>
        </w:rPr>
        <w:t xml:space="preserve"> </w:t>
      </w:r>
      <w:r w:rsidR="005649A9" w:rsidRPr="005B445B">
        <w:rPr>
          <w:snapToGrid w:val="0"/>
          <w:lang w:val="es-ES_tradnl" w:eastAsia="ja-JP"/>
        </w:rPr>
        <w:t xml:space="preserve">la </w:t>
      </w:r>
      <w:r w:rsidR="00147EF9" w:rsidRPr="005B445B">
        <w:rPr>
          <w:snapToGrid w:val="0"/>
          <w:lang w:val="es-ES_tradnl" w:eastAsia="ja-JP"/>
        </w:rPr>
        <w:t>“</w:t>
      </w:r>
      <w:r w:rsidR="005649A9" w:rsidRPr="005B445B">
        <w:rPr>
          <w:snapToGrid w:val="0"/>
          <w:lang w:val="es-ES_tradnl" w:eastAsia="ja-JP"/>
        </w:rPr>
        <w:t>M</w:t>
      </w:r>
      <w:r w:rsidR="00B56C1F" w:rsidRPr="005B445B">
        <w:rPr>
          <w:snapToGrid w:val="0"/>
          <w:lang w:val="es-ES_tradnl" w:eastAsia="ja-JP"/>
        </w:rPr>
        <w:t>anera en que</w:t>
      </w:r>
      <w:r w:rsidR="00147EF9" w:rsidRPr="005B445B">
        <w:rPr>
          <w:snapToGrid w:val="0"/>
          <w:lang w:val="es-ES_tradnl" w:eastAsia="ja-JP"/>
        </w:rPr>
        <w:t xml:space="preserve"> </w:t>
      </w:r>
      <w:r w:rsidR="00B56C1F" w:rsidRPr="005B445B">
        <w:rPr>
          <w:snapToGrid w:val="0"/>
          <w:lang w:val="es-ES_tradnl" w:eastAsia="ja-JP"/>
        </w:rPr>
        <w:t xml:space="preserve">los </w:t>
      </w:r>
      <w:r w:rsidR="00147EF9" w:rsidRPr="005B445B">
        <w:rPr>
          <w:snapToGrid w:val="0"/>
          <w:lang w:val="es-ES_tradnl" w:eastAsia="ja-JP"/>
        </w:rPr>
        <w:t xml:space="preserve">miembros de la Unión </w:t>
      </w:r>
      <w:r w:rsidR="00B56C1F" w:rsidRPr="005B445B">
        <w:rPr>
          <w:snapToGrid w:val="0"/>
          <w:lang w:val="es-ES_tradnl" w:eastAsia="ja-JP"/>
        </w:rPr>
        <w:t>tienen previsto emplear el nuevo método estadístico para los caracteres observados visualmente en el examen DHE</w:t>
      </w:r>
      <w:r w:rsidR="00147EF9" w:rsidRPr="005B445B">
        <w:rPr>
          <w:snapToGrid w:val="0"/>
          <w:lang w:val="es-ES_tradnl" w:eastAsia="ja-JP"/>
        </w:rPr>
        <w:t>”.</w:t>
      </w:r>
      <w:r w:rsidR="00FB35C7" w:rsidRPr="005B0DDB">
        <w:rPr>
          <w:snapToGrid w:val="0"/>
          <w:lang w:val="es-ES" w:eastAsia="ja-JP"/>
        </w:rPr>
        <w:t xml:space="preserve">  </w:t>
      </w:r>
      <w:r w:rsidR="00B56C1F" w:rsidRPr="005B445B">
        <w:rPr>
          <w:snapToGrid w:val="0"/>
          <w:lang w:val="es-ES_tradnl" w:eastAsia="ja-JP"/>
        </w:rPr>
        <w:t xml:space="preserve">Se facilita una copia de la </w:t>
      </w:r>
      <w:r w:rsidR="005649A9" w:rsidRPr="005B445B">
        <w:rPr>
          <w:snapToGrid w:val="0"/>
          <w:lang w:val="es-ES_tradnl" w:eastAsia="ja-JP"/>
        </w:rPr>
        <w:t>ponencia</w:t>
      </w:r>
      <w:r w:rsidR="00B56C1F" w:rsidRPr="005B445B">
        <w:rPr>
          <w:snapToGrid w:val="0"/>
          <w:lang w:val="es-ES_tradnl" w:eastAsia="ja-JP"/>
        </w:rPr>
        <w:t xml:space="preserve"> como documento TWC/33/26 Add.2.</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B56C1F" w:rsidRPr="005B445B">
        <w:rPr>
          <w:snapToGrid w:val="0"/>
          <w:lang w:val="es-ES_tradnl" w:eastAsia="ja-JP"/>
        </w:rPr>
        <w:t>El TWC tomó nota de la intención de Finlandia de emplear el nuevo método estadístico para el análisis de siete caracteres ordinales observados visualmente en fleo, festuca pratense y festuca alta, trébol blanco y trébol rojo</w:t>
      </w:r>
      <w:r w:rsidR="00036DF5" w:rsidRPr="005B445B">
        <w:rPr>
          <w:snapToGrid w:val="0"/>
          <w:lang w:val="es-ES_tradnl" w:eastAsia="ja-JP"/>
        </w:rPr>
        <w:t>.</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036DF5" w:rsidRPr="005B445B">
        <w:rPr>
          <w:snapToGrid w:val="0"/>
          <w:lang w:val="es-ES_tradnl" w:eastAsia="ja-JP"/>
        </w:rPr>
        <w:t>El TWC convino en que se debía aclarar la nomenclatura de los diferentes métodos para evitar su confusión con otros métodos utilizados en la UPOV, como el COYD.</w:t>
      </w:r>
    </w:p>
    <w:p w:rsidR="00FB35C7" w:rsidRPr="005B0DDB" w:rsidRDefault="00FB35C7" w:rsidP="00FB35C7">
      <w:pPr>
        <w:rPr>
          <w:snapToGrid w:val="0"/>
          <w:lang w:val="es-ES" w:eastAsia="ja-JP"/>
        </w:rPr>
      </w:pPr>
    </w:p>
    <w:p w:rsidR="00FB35C7" w:rsidRPr="005B0DDB" w:rsidRDefault="00A24A2E" w:rsidP="00FB35C7">
      <w:pPr>
        <w:rPr>
          <w:snapToGrid w:val="0"/>
          <w:lang w:val="es-ES" w:eastAsia="ja-JP"/>
        </w:rPr>
      </w:pPr>
      <w:r w:rsidRPr="005B445B">
        <w:rPr>
          <w:rFonts w:cs="Arial"/>
        </w:rPr>
        <w:fldChar w:fldCharType="begin"/>
      </w:r>
      <w:r w:rsidR="00FB35C7" w:rsidRPr="005B0DDB">
        <w:rPr>
          <w:rFonts w:cs="Arial"/>
          <w:lang w:val="es-ES"/>
        </w:rPr>
        <w:instrText xml:space="preserve"> AUTONUM  </w:instrText>
      </w:r>
      <w:r w:rsidRPr="005B445B">
        <w:rPr>
          <w:rFonts w:cs="Arial"/>
        </w:rPr>
        <w:fldChar w:fldCharType="end"/>
      </w:r>
      <w:r w:rsidR="00FB35C7" w:rsidRPr="005B0DDB">
        <w:rPr>
          <w:rFonts w:cs="Arial"/>
          <w:lang w:val="es-ES"/>
        </w:rPr>
        <w:tab/>
      </w:r>
      <w:r w:rsidR="00036DF5" w:rsidRPr="005B445B">
        <w:rPr>
          <w:snapToGrid w:val="0"/>
          <w:lang w:val="es-ES_tradnl" w:eastAsia="ja-JP"/>
        </w:rPr>
        <w:t xml:space="preserve">El TWC acogió con agrado el ofrecimiento de un experto de Francia </w:t>
      </w:r>
      <w:r w:rsidR="00FF644C" w:rsidRPr="005B445B">
        <w:rPr>
          <w:snapToGrid w:val="0"/>
          <w:lang w:val="es-ES_tradnl" w:eastAsia="ja-JP"/>
        </w:rPr>
        <w:t xml:space="preserve">de </w:t>
      </w:r>
      <w:r w:rsidR="00036DF5" w:rsidRPr="005B445B">
        <w:rPr>
          <w:snapToGrid w:val="0"/>
          <w:lang w:val="es-ES_tradnl" w:eastAsia="ja-JP"/>
        </w:rPr>
        <w:t>estudiar el desarrollo de programas informáticos para la aplicación del método elaborado por expertos de Dinamarca y Polonia (véase el documento TWC/30/19 “</w:t>
      </w:r>
      <w:proofErr w:type="spellStart"/>
      <w:r w:rsidR="00036DF5" w:rsidRPr="005B2425">
        <w:rPr>
          <w:i/>
          <w:snapToGrid w:val="0"/>
          <w:lang w:val="es-ES" w:eastAsia="ja-JP"/>
        </w:rPr>
        <w:t>Consequences</w:t>
      </w:r>
      <w:proofErr w:type="spellEnd"/>
      <w:r w:rsidR="00036DF5" w:rsidRPr="005B2425">
        <w:rPr>
          <w:i/>
          <w:snapToGrid w:val="0"/>
          <w:lang w:val="es-ES" w:eastAsia="ja-JP"/>
        </w:rPr>
        <w:t xml:space="preserve"> of </w:t>
      </w:r>
      <w:proofErr w:type="spellStart"/>
      <w:r w:rsidR="00036DF5" w:rsidRPr="005B2425">
        <w:rPr>
          <w:i/>
          <w:snapToGrid w:val="0"/>
          <w:lang w:val="es-ES" w:eastAsia="ja-JP"/>
        </w:rPr>
        <w:t>Decisions</w:t>
      </w:r>
      <w:proofErr w:type="spellEnd"/>
      <w:r w:rsidR="00036DF5" w:rsidRPr="005B2425">
        <w:rPr>
          <w:i/>
          <w:snapToGrid w:val="0"/>
          <w:lang w:val="es-ES" w:eastAsia="ja-JP"/>
        </w:rPr>
        <w:t xml:space="preserve"> </w:t>
      </w:r>
      <w:proofErr w:type="spellStart"/>
      <w:r w:rsidR="00036DF5" w:rsidRPr="005B2425">
        <w:rPr>
          <w:i/>
          <w:snapToGrid w:val="0"/>
          <w:lang w:val="es-ES" w:eastAsia="ja-JP"/>
        </w:rPr>
        <w:t>for</w:t>
      </w:r>
      <w:proofErr w:type="spellEnd"/>
      <w:r w:rsidR="00036DF5" w:rsidRPr="005B2425">
        <w:rPr>
          <w:i/>
          <w:snapToGrid w:val="0"/>
          <w:lang w:val="es-ES" w:eastAsia="ja-JP"/>
        </w:rPr>
        <w:t xml:space="preserve"> DUS </w:t>
      </w:r>
      <w:proofErr w:type="spellStart"/>
      <w:r w:rsidR="00036DF5" w:rsidRPr="005B2425">
        <w:rPr>
          <w:i/>
          <w:snapToGrid w:val="0"/>
          <w:lang w:val="es-ES" w:eastAsia="ja-JP"/>
        </w:rPr>
        <w:t>Examination</w:t>
      </w:r>
      <w:proofErr w:type="spellEnd"/>
      <w:r w:rsidR="00036DF5" w:rsidRPr="005B2425">
        <w:rPr>
          <w:i/>
          <w:snapToGrid w:val="0"/>
          <w:lang w:val="es-ES" w:eastAsia="ja-JP"/>
        </w:rPr>
        <w:t xml:space="preserve"> </w:t>
      </w:r>
      <w:proofErr w:type="spellStart"/>
      <w:r w:rsidR="00036DF5" w:rsidRPr="005B2425">
        <w:rPr>
          <w:i/>
          <w:snapToGrid w:val="0"/>
          <w:lang w:val="es-ES" w:eastAsia="ja-JP"/>
        </w:rPr>
        <w:t>when</w:t>
      </w:r>
      <w:proofErr w:type="spellEnd"/>
      <w:r w:rsidR="00036DF5" w:rsidRPr="005B2425">
        <w:rPr>
          <w:i/>
          <w:snapToGrid w:val="0"/>
          <w:lang w:val="es-ES" w:eastAsia="ja-JP"/>
        </w:rPr>
        <w:t xml:space="preserve"> </w:t>
      </w:r>
      <w:proofErr w:type="spellStart"/>
      <w:r w:rsidR="00036DF5" w:rsidRPr="005B2425">
        <w:rPr>
          <w:i/>
          <w:snapToGrid w:val="0"/>
          <w:lang w:val="es-ES" w:eastAsia="ja-JP"/>
        </w:rPr>
        <w:t>using</w:t>
      </w:r>
      <w:proofErr w:type="spellEnd"/>
      <w:r w:rsidR="00036DF5" w:rsidRPr="005B2425">
        <w:rPr>
          <w:i/>
          <w:snapToGrid w:val="0"/>
          <w:lang w:val="es-ES" w:eastAsia="ja-JP"/>
        </w:rPr>
        <w:t xml:space="preserve"> </w:t>
      </w:r>
      <w:proofErr w:type="spellStart"/>
      <w:r w:rsidR="00036DF5" w:rsidRPr="005B2425">
        <w:rPr>
          <w:i/>
          <w:snapToGrid w:val="0"/>
          <w:lang w:val="es-ES" w:eastAsia="ja-JP"/>
        </w:rPr>
        <w:t>Statistical</w:t>
      </w:r>
      <w:proofErr w:type="spellEnd"/>
      <w:r w:rsidR="00036DF5" w:rsidRPr="005B2425">
        <w:rPr>
          <w:i/>
          <w:snapToGrid w:val="0"/>
          <w:lang w:val="es-ES" w:eastAsia="ja-JP"/>
        </w:rPr>
        <w:t xml:space="preserve"> </w:t>
      </w:r>
      <w:proofErr w:type="spellStart"/>
      <w:r w:rsidR="00036DF5" w:rsidRPr="005B2425">
        <w:rPr>
          <w:i/>
          <w:snapToGrid w:val="0"/>
          <w:lang w:val="es-ES" w:eastAsia="ja-JP"/>
        </w:rPr>
        <w:t>Methods</w:t>
      </w:r>
      <w:proofErr w:type="spellEnd"/>
      <w:r w:rsidR="00036DF5" w:rsidRPr="005B2425">
        <w:rPr>
          <w:i/>
          <w:snapToGrid w:val="0"/>
          <w:lang w:val="es-ES" w:eastAsia="ja-JP"/>
        </w:rPr>
        <w:t xml:space="preserve"> </w:t>
      </w:r>
      <w:proofErr w:type="spellStart"/>
      <w:r w:rsidR="00036DF5" w:rsidRPr="005B2425">
        <w:rPr>
          <w:i/>
          <w:snapToGrid w:val="0"/>
          <w:lang w:val="es-ES" w:eastAsia="ja-JP"/>
        </w:rPr>
        <w:t>for</w:t>
      </w:r>
      <w:proofErr w:type="spellEnd"/>
      <w:r w:rsidR="00036DF5" w:rsidRPr="005B2425">
        <w:rPr>
          <w:i/>
          <w:snapToGrid w:val="0"/>
          <w:lang w:val="es-ES" w:eastAsia="ja-JP"/>
        </w:rPr>
        <w:t xml:space="preserve"> </w:t>
      </w:r>
      <w:proofErr w:type="spellStart"/>
      <w:r w:rsidR="00036DF5" w:rsidRPr="005B2425">
        <w:rPr>
          <w:i/>
          <w:snapToGrid w:val="0"/>
          <w:lang w:val="es-ES" w:eastAsia="ja-JP"/>
        </w:rPr>
        <w:t>Visually</w:t>
      </w:r>
      <w:proofErr w:type="spellEnd"/>
      <w:r w:rsidR="00036DF5" w:rsidRPr="005B2425">
        <w:rPr>
          <w:i/>
          <w:snapToGrid w:val="0"/>
          <w:lang w:val="es-ES" w:eastAsia="ja-JP"/>
        </w:rPr>
        <w:t xml:space="preserve"> </w:t>
      </w:r>
      <w:proofErr w:type="spellStart"/>
      <w:r w:rsidR="00036DF5" w:rsidRPr="005B2425">
        <w:rPr>
          <w:i/>
          <w:snapToGrid w:val="0"/>
          <w:lang w:val="es-ES" w:eastAsia="ja-JP"/>
        </w:rPr>
        <w:t>Observed</w:t>
      </w:r>
      <w:proofErr w:type="spellEnd"/>
      <w:r w:rsidR="00036DF5" w:rsidRPr="005B2425">
        <w:rPr>
          <w:i/>
          <w:snapToGrid w:val="0"/>
          <w:lang w:val="es-ES" w:eastAsia="ja-JP"/>
        </w:rPr>
        <w:t xml:space="preserve"> </w:t>
      </w:r>
      <w:proofErr w:type="spellStart"/>
      <w:r w:rsidR="00036DF5" w:rsidRPr="005B2425">
        <w:rPr>
          <w:i/>
          <w:snapToGrid w:val="0"/>
          <w:lang w:val="es-ES" w:eastAsia="ja-JP"/>
        </w:rPr>
        <w:t>Characteristics</w:t>
      </w:r>
      <w:proofErr w:type="spellEnd"/>
      <w:r w:rsidR="00036DF5" w:rsidRPr="005B445B">
        <w:rPr>
          <w:snapToGrid w:val="0"/>
          <w:lang w:val="es-ES_tradnl" w:eastAsia="ja-JP"/>
        </w:rPr>
        <w:t>”), en colaboración con expertos de Finlandia y el Reino Unido.</w:t>
      </w:r>
    </w:p>
    <w:p w:rsidR="00FB35C7" w:rsidRPr="005B0DDB" w:rsidRDefault="00FB35C7" w:rsidP="00FB35C7">
      <w:pPr>
        <w:rPr>
          <w:snapToGrid w:val="0"/>
          <w:lang w:val="es-ES" w:eastAsia="ja-JP"/>
        </w:rPr>
      </w:pPr>
    </w:p>
    <w:p w:rsidR="00FB35C7" w:rsidRPr="005B0DDB" w:rsidRDefault="00A24A2E" w:rsidP="00FB35C7">
      <w:pPr>
        <w:pStyle w:val="DecisionParagraphs"/>
        <w:rPr>
          <w:lang w:val="es-ES"/>
        </w:rPr>
      </w:pPr>
      <w:r w:rsidRPr="005B445B">
        <w:fldChar w:fldCharType="begin"/>
      </w:r>
      <w:r w:rsidR="00FB35C7" w:rsidRPr="005B0DDB">
        <w:rPr>
          <w:lang w:val="es-ES"/>
        </w:rPr>
        <w:instrText xml:space="preserve"> AUTONUM  </w:instrText>
      </w:r>
      <w:r w:rsidRPr="005B445B">
        <w:fldChar w:fldCharType="end"/>
      </w:r>
      <w:r w:rsidR="00FB35C7" w:rsidRPr="005B0DDB">
        <w:rPr>
          <w:lang w:val="es-ES"/>
        </w:rPr>
        <w:tab/>
      </w:r>
      <w:r w:rsidR="00036DF5" w:rsidRPr="005B445B">
        <w:rPr>
          <w:lang w:val="es-ES_tradnl"/>
        </w:rPr>
        <w:t>Se invita al TC a:</w:t>
      </w:r>
    </w:p>
    <w:p w:rsidR="00FB35C7" w:rsidRPr="005B0DDB" w:rsidRDefault="00FB35C7" w:rsidP="00FB35C7">
      <w:pPr>
        <w:pStyle w:val="DecisionParagraphs"/>
        <w:rPr>
          <w:lang w:val="es-ES" w:eastAsia="ja-JP"/>
        </w:rPr>
      </w:pPr>
      <w:r w:rsidRPr="005B0DDB">
        <w:rPr>
          <w:lang w:val="es-ES"/>
        </w:rPr>
        <w:tab/>
      </w:r>
    </w:p>
    <w:p w:rsidR="00FB35C7" w:rsidRPr="005B0DDB" w:rsidRDefault="00FB35C7" w:rsidP="00FB35C7">
      <w:pPr>
        <w:pStyle w:val="DecisionParagraphs"/>
        <w:tabs>
          <w:tab w:val="left" w:pos="5850"/>
        </w:tabs>
        <w:rPr>
          <w:snapToGrid w:val="0"/>
          <w:lang w:val="es-ES" w:eastAsia="ja-JP"/>
        </w:rPr>
      </w:pPr>
      <w:r w:rsidRPr="005B0DDB">
        <w:rPr>
          <w:rFonts w:hint="eastAsia"/>
          <w:lang w:val="es-ES" w:eastAsia="ja-JP"/>
        </w:rPr>
        <w:tab/>
      </w:r>
      <w:r w:rsidRPr="005B0DDB">
        <w:rPr>
          <w:lang w:val="es-ES" w:eastAsia="ja-JP"/>
        </w:rPr>
        <w:t>a</w:t>
      </w:r>
      <w:r w:rsidRPr="005B0DDB">
        <w:rPr>
          <w:rFonts w:hint="eastAsia"/>
          <w:lang w:val="es-ES" w:eastAsia="ja-JP"/>
        </w:rPr>
        <w:t>)</w:t>
      </w:r>
      <w:r w:rsidRPr="005B0DDB">
        <w:rPr>
          <w:rFonts w:hint="eastAsia"/>
          <w:lang w:val="es-ES" w:eastAsia="ja-JP"/>
        </w:rPr>
        <w:tab/>
      </w:r>
      <w:r w:rsidR="00036DF5" w:rsidRPr="005B445B">
        <w:rPr>
          <w:lang w:val="es-ES_tradnl" w:eastAsia="ja-JP"/>
        </w:rPr>
        <w:t xml:space="preserve">tomar nota de que el TWF convino en que no se utilizan habitualmente métodos estadísticos </w:t>
      </w:r>
      <w:r w:rsidR="00363E32" w:rsidRPr="005B445B">
        <w:rPr>
          <w:lang w:val="es-ES_tradnl" w:eastAsia="ja-JP"/>
        </w:rPr>
        <w:t>en el ámbito de</w:t>
      </w:r>
      <w:r w:rsidR="00036DF5" w:rsidRPr="005B445B">
        <w:rPr>
          <w:lang w:val="es-ES_tradnl" w:eastAsia="ja-JP"/>
        </w:rPr>
        <w:t xml:space="preserve"> las plantas frutales, y de que el TWO convino en que no se utilizan para el análisis de caracteres observados visualmente en el examen DHE de plantas ornamentales;</w:t>
      </w:r>
    </w:p>
    <w:p w:rsidR="00FB35C7" w:rsidRPr="005B0DDB" w:rsidRDefault="00FB35C7" w:rsidP="00FB35C7">
      <w:pPr>
        <w:pStyle w:val="DecisionParagraphs"/>
        <w:rPr>
          <w:lang w:val="es-ES" w:eastAsia="ja-JP"/>
        </w:rPr>
      </w:pPr>
    </w:p>
    <w:p w:rsidR="00FB35C7" w:rsidRPr="005B0DDB" w:rsidRDefault="00FB35C7" w:rsidP="00FB35C7">
      <w:pPr>
        <w:pStyle w:val="DecisionParagraphs"/>
        <w:tabs>
          <w:tab w:val="left" w:pos="5850"/>
        </w:tabs>
        <w:rPr>
          <w:lang w:val="es-ES" w:eastAsia="ja-JP"/>
        </w:rPr>
      </w:pPr>
      <w:r w:rsidRPr="005B0DDB">
        <w:rPr>
          <w:rFonts w:hint="eastAsia"/>
          <w:lang w:val="es-ES" w:eastAsia="ja-JP"/>
        </w:rPr>
        <w:tab/>
        <w:t>b)</w:t>
      </w:r>
      <w:r w:rsidRPr="005B0DDB">
        <w:rPr>
          <w:rFonts w:hint="eastAsia"/>
          <w:lang w:val="es-ES" w:eastAsia="ja-JP"/>
        </w:rPr>
        <w:tab/>
      </w:r>
      <w:r w:rsidR="00036DF5" w:rsidRPr="005B445B">
        <w:rPr>
          <w:lang w:val="es-ES_tradnl" w:eastAsia="ja-JP"/>
        </w:rPr>
        <w:t>tomar nota de que se ha invitado a China a presentar una ponencia en la trigésima cuarta sesión del TWC para describir los métodos estadísticos utilizados en el conjunto de programas informáticos DUSTC para el análisis de la distinción y la homogeneidad;</w:t>
      </w:r>
    </w:p>
    <w:p w:rsidR="00FB35C7" w:rsidRPr="005B0DDB" w:rsidRDefault="00FB35C7" w:rsidP="00FB35C7">
      <w:pPr>
        <w:pStyle w:val="DecisionParagraphs"/>
        <w:tabs>
          <w:tab w:val="left" w:pos="5850"/>
        </w:tabs>
        <w:rPr>
          <w:lang w:val="es-ES" w:eastAsia="ja-JP"/>
        </w:rPr>
      </w:pPr>
    </w:p>
    <w:p w:rsidR="00FB35C7" w:rsidRPr="005B0DDB" w:rsidRDefault="00FB35C7" w:rsidP="00FB35C7">
      <w:pPr>
        <w:pStyle w:val="DecisionParagraphs"/>
        <w:tabs>
          <w:tab w:val="left" w:pos="5850"/>
        </w:tabs>
        <w:rPr>
          <w:lang w:val="es-ES" w:eastAsia="ja-JP"/>
        </w:rPr>
      </w:pPr>
      <w:r w:rsidRPr="005B0DDB">
        <w:rPr>
          <w:rFonts w:hint="eastAsia"/>
          <w:lang w:val="es-ES" w:eastAsia="ja-JP"/>
        </w:rPr>
        <w:tab/>
        <w:t>c)</w:t>
      </w:r>
      <w:r w:rsidRPr="005B0DDB">
        <w:rPr>
          <w:rFonts w:hint="eastAsia"/>
          <w:lang w:val="es-ES" w:eastAsia="ja-JP"/>
        </w:rPr>
        <w:tab/>
      </w:r>
      <w:r w:rsidR="006941C6" w:rsidRPr="005B445B">
        <w:rPr>
          <w:lang w:val="es-ES_tradnl" w:eastAsia="ja-JP"/>
        </w:rPr>
        <w:t xml:space="preserve">tomar nota de que Finlandia tiene previsto emplear el nuevo método estadístico para el análisis de siete caracteres ordinales observados visualmente en fleo, </w:t>
      </w:r>
      <w:proofErr w:type="spellStart"/>
      <w:r w:rsidR="006941C6" w:rsidRPr="005B445B">
        <w:rPr>
          <w:lang w:val="es-ES_tradnl" w:eastAsia="ja-JP"/>
        </w:rPr>
        <w:t>festuca</w:t>
      </w:r>
      <w:proofErr w:type="spellEnd"/>
      <w:r w:rsidR="006941C6" w:rsidRPr="005B445B">
        <w:rPr>
          <w:lang w:val="es-ES_tradnl" w:eastAsia="ja-JP"/>
        </w:rPr>
        <w:t xml:space="preserve"> pratense y </w:t>
      </w:r>
      <w:proofErr w:type="spellStart"/>
      <w:r w:rsidR="006941C6" w:rsidRPr="005B445B">
        <w:rPr>
          <w:lang w:val="es-ES_tradnl" w:eastAsia="ja-JP"/>
        </w:rPr>
        <w:t>festuca</w:t>
      </w:r>
      <w:proofErr w:type="spellEnd"/>
      <w:r w:rsidR="006941C6" w:rsidRPr="005B445B">
        <w:rPr>
          <w:lang w:val="es-ES_tradnl" w:eastAsia="ja-JP"/>
        </w:rPr>
        <w:t xml:space="preserve"> alta, trébol blanco y trébol rojo;</w:t>
      </w:r>
    </w:p>
    <w:p w:rsidR="00FB35C7" w:rsidRPr="005B0DDB" w:rsidRDefault="00FB35C7" w:rsidP="00FB35C7">
      <w:pPr>
        <w:pStyle w:val="DecisionParagraphs"/>
        <w:tabs>
          <w:tab w:val="left" w:pos="5850"/>
        </w:tabs>
        <w:rPr>
          <w:lang w:val="es-ES" w:eastAsia="ja-JP"/>
        </w:rPr>
      </w:pPr>
    </w:p>
    <w:p w:rsidR="00FB35C7" w:rsidRPr="005B0DDB" w:rsidRDefault="00FB35C7" w:rsidP="00FB35C7">
      <w:pPr>
        <w:pStyle w:val="DecisionParagraphs"/>
        <w:tabs>
          <w:tab w:val="left" w:pos="5850"/>
        </w:tabs>
        <w:rPr>
          <w:lang w:val="es-ES" w:eastAsia="ja-JP"/>
        </w:rPr>
      </w:pPr>
      <w:r w:rsidRPr="005B0DDB">
        <w:rPr>
          <w:rFonts w:hint="eastAsia"/>
          <w:lang w:val="es-ES" w:eastAsia="ja-JP"/>
        </w:rPr>
        <w:tab/>
        <w:t>d)</w:t>
      </w:r>
      <w:r w:rsidRPr="005B0DDB">
        <w:rPr>
          <w:rFonts w:hint="eastAsia"/>
          <w:lang w:val="es-ES" w:eastAsia="ja-JP"/>
        </w:rPr>
        <w:tab/>
      </w:r>
      <w:r w:rsidR="006941C6" w:rsidRPr="005B445B">
        <w:rPr>
          <w:lang w:val="es-ES_tradnl" w:eastAsia="ja-JP"/>
        </w:rPr>
        <w:t>considerar si procede aclarar la nomenclatura de los diferentes métodos para evitar su confusión con otros métodos utilizados en la UPOV, como el COYD;</w:t>
      </w:r>
      <w:r w:rsidRPr="005B0DDB">
        <w:rPr>
          <w:rFonts w:hint="eastAsia"/>
          <w:lang w:val="es-ES" w:eastAsia="ja-JP"/>
        </w:rPr>
        <w:t xml:space="preserve"> </w:t>
      </w:r>
      <w:r w:rsidRPr="005B0DDB">
        <w:rPr>
          <w:lang w:val="es-ES" w:eastAsia="ja-JP"/>
        </w:rPr>
        <w:t xml:space="preserve"> </w:t>
      </w:r>
      <w:r w:rsidR="006941C6" w:rsidRPr="005B445B">
        <w:rPr>
          <w:lang w:val="es-ES_tradnl" w:eastAsia="ja-JP"/>
        </w:rPr>
        <w:t>y</w:t>
      </w:r>
    </w:p>
    <w:p w:rsidR="00FB35C7" w:rsidRPr="005B0DDB" w:rsidRDefault="00FB35C7" w:rsidP="00FB35C7">
      <w:pPr>
        <w:pStyle w:val="DecisionParagraphs"/>
        <w:rPr>
          <w:lang w:val="es-ES" w:eastAsia="ja-JP"/>
        </w:rPr>
      </w:pPr>
    </w:p>
    <w:p w:rsidR="00FB35C7" w:rsidRPr="005B0DDB" w:rsidRDefault="00FB35C7" w:rsidP="00FB35C7">
      <w:pPr>
        <w:pStyle w:val="DecisionParagraphs"/>
        <w:rPr>
          <w:lang w:val="es-ES" w:eastAsia="ja-JP"/>
        </w:rPr>
      </w:pPr>
      <w:r w:rsidRPr="005B0DDB">
        <w:rPr>
          <w:lang w:val="es-ES"/>
        </w:rPr>
        <w:tab/>
      </w:r>
      <w:r w:rsidRPr="005B0DDB">
        <w:rPr>
          <w:rFonts w:hint="eastAsia"/>
          <w:lang w:val="es-ES" w:eastAsia="ja-JP"/>
        </w:rPr>
        <w:t>e</w:t>
      </w:r>
      <w:r w:rsidRPr="005B0DDB">
        <w:rPr>
          <w:lang w:val="es-ES"/>
        </w:rPr>
        <w:t>)</w:t>
      </w:r>
      <w:r w:rsidRPr="005B0DDB">
        <w:rPr>
          <w:lang w:val="es-ES"/>
        </w:rPr>
        <w:tab/>
        <w:t xml:space="preserve">   </w:t>
      </w:r>
      <w:r w:rsidR="006941C6" w:rsidRPr="005B445B">
        <w:rPr>
          <w:lang w:val="es-ES_tradnl" w:eastAsia="ja-JP"/>
        </w:rPr>
        <w:t xml:space="preserve">tomar nota de que el TWC acogió con agrado el ofrecimiento de un experto de Francia </w:t>
      </w:r>
      <w:r w:rsidR="00FF644C" w:rsidRPr="005B445B">
        <w:rPr>
          <w:lang w:val="es-ES_tradnl" w:eastAsia="ja-JP"/>
        </w:rPr>
        <w:t xml:space="preserve">de </w:t>
      </w:r>
      <w:r w:rsidR="006941C6" w:rsidRPr="005B445B">
        <w:rPr>
          <w:lang w:val="es-ES_tradnl" w:eastAsia="ja-JP"/>
        </w:rPr>
        <w:t>estudiar el desarrollo de programas informáticos para la aplicación del método elaborado por expertos de Dinamarca y Polonia, en colaboración con expertos de Finlandia y el Reino Unido.</w:t>
      </w:r>
    </w:p>
    <w:p w:rsidR="00FB35C7" w:rsidRPr="005B0DDB" w:rsidRDefault="00FB35C7" w:rsidP="00FB35C7">
      <w:pPr>
        <w:pStyle w:val="DecisionParagraphs"/>
        <w:rPr>
          <w:lang w:val="es-ES" w:eastAsia="ja-JP"/>
        </w:rPr>
      </w:pPr>
    </w:p>
    <w:p w:rsidR="00FB35C7" w:rsidRPr="005B0DDB" w:rsidRDefault="00FB35C7" w:rsidP="00FB35C7">
      <w:pPr>
        <w:pStyle w:val="DecisionParagraphs"/>
        <w:rPr>
          <w:lang w:val="es-ES" w:eastAsia="ja-JP"/>
        </w:rPr>
      </w:pPr>
    </w:p>
    <w:p w:rsidR="00FB35C7" w:rsidRPr="005B0DDB" w:rsidRDefault="00FB35C7" w:rsidP="00FB35C7">
      <w:pPr>
        <w:pStyle w:val="DecisionParagraphs"/>
        <w:rPr>
          <w:lang w:val="es-ES" w:eastAsia="ja-JP"/>
        </w:rPr>
      </w:pPr>
    </w:p>
    <w:p w:rsidR="00FB35C7" w:rsidRPr="005B0DDB" w:rsidRDefault="00FB35C7" w:rsidP="00FB35C7">
      <w:pPr>
        <w:pStyle w:val="DecisionParagraphs"/>
        <w:jc w:val="right"/>
        <w:rPr>
          <w:i w:val="0"/>
          <w:lang w:eastAsia="ja-JP"/>
        </w:rPr>
      </w:pPr>
      <w:r w:rsidRPr="005B0DDB">
        <w:rPr>
          <w:rFonts w:hint="eastAsia"/>
          <w:i w:val="0"/>
          <w:lang w:eastAsia="ja-JP"/>
        </w:rPr>
        <w:t>[</w:t>
      </w:r>
      <w:proofErr w:type="spellStart"/>
      <w:r w:rsidRPr="005B0DDB">
        <w:rPr>
          <w:i w:val="0"/>
          <w:lang w:eastAsia="ja-JP"/>
        </w:rPr>
        <w:t>Sigue</w:t>
      </w:r>
      <w:proofErr w:type="spellEnd"/>
      <w:r w:rsidRPr="005B0DDB">
        <w:rPr>
          <w:i w:val="0"/>
          <w:lang w:eastAsia="ja-JP"/>
        </w:rPr>
        <w:t xml:space="preserve"> el </w:t>
      </w:r>
      <w:proofErr w:type="spellStart"/>
      <w:r w:rsidRPr="005B0DDB">
        <w:rPr>
          <w:i w:val="0"/>
          <w:lang w:eastAsia="ja-JP"/>
        </w:rPr>
        <w:t>Anexo</w:t>
      </w:r>
      <w:proofErr w:type="spellEnd"/>
      <w:r w:rsidRPr="005B0DDB">
        <w:rPr>
          <w:rFonts w:hint="eastAsia"/>
          <w:i w:val="0"/>
          <w:lang w:eastAsia="ja-JP"/>
        </w:rPr>
        <w:t>]</w:t>
      </w:r>
    </w:p>
    <w:p w:rsidR="00FB35C7" w:rsidRDefault="00FB35C7" w:rsidP="00FB35C7">
      <w:pPr>
        <w:spacing w:before="480"/>
        <w:ind w:left="567" w:hanging="567"/>
        <w:jc w:val="right"/>
        <w:rPr>
          <w:lang w:eastAsia="ja-JP"/>
        </w:rPr>
        <w:sectPr w:rsidR="00FB35C7" w:rsidSect="002E32A9">
          <w:headerReference w:type="default" r:id="rId9"/>
          <w:pgSz w:w="11907" w:h="16840" w:code="9"/>
          <w:pgMar w:top="510" w:right="1134" w:bottom="1134" w:left="1134" w:header="510" w:footer="680" w:gutter="0"/>
          <w:pgNumType w:start="1"/>
          <w:cols w:space="720"/>
          <w:titlePg/>
        </w:sectPr>
      </w:pPr>
    </w:p>
    <w:p w:rsidR="00FB35C7" w:rsidRPr="005B445B" w:rsidRDefault="00FB35C7" w:rsidP="00FB35C7">
      <w:pPr>
        <w:jc w:val="center"/>
        <w:rPr>
          <w:lang w:eastAsia="ja-JP"/>
        </w:rPr>
      </w:pPr>
      <w:r w:rsidRPr="005B445B">
        <w:rPr>
          <w:rFonts w:hint="eastAsia"/>
          <w:lang w:eastAsia="ja-JP"/>
        </w:rPr>
        <w:lastRenderedPageBreak/>
        <w:t>(IN ENGLISH ONLY)</w:t>
      </w:r>
    </w:p>
    <w:p w:rsidR="00FB35C7" w:rsidRPr="005B445B" w:rsidRDefault="00FB35C7" w:rsidP="00FB35C7">
      <w:pPr>
        <w:jc w:val="center"/>
        <w:rPr>
          <w:lang w:eastAsia="ja-JP"/>
        </w:rPr>
      </w:pPr>
    </w:p>
    <w:p w:rsidR="00FB35C7" w:rsidRPr="005B445B" w:rsidRDefault="00FB35C7" w:rsidP="00FB35C7">
      <w:pPr>
        <w:jc w:val="center"/>
        <w:rPr>
          <w:lang w:eastAsia="ja-JP"/>
        </w:rPr>
      </w:pPr>
      <w:r w:rsidRPr="005B445B">
        <w:t xml:space="preserve">NEW STATISTICAL METHOD FOR VISUALLY OBSERVED CHARACTERISTICS </w:t>
      </w:r>
      <w:r w:rsidRPr="005B445B">
        <w:br/>
        <w:t>WITH MULTINOMIAL DISTRIBUTED DATA</w:t>
      </w:r>
    </w:p>
    <w:p w:rsidR="00FB35C7" w:rsidRPr="005B445B" w:rsidRDefault="00FB35C7" w:rsidP="00FB35C7">
      <w:pPr>
        <w:pStyle w:val="Heading1"/>
      </w:pPr>
    </w:p>
    <w:p w:rsidR="00FB35C7" w:rsidRPr="005B445B" w:rsidRDefault="00FB35C7" w:rsidP="00FB35C7"/>
    <w:p w:rsidR="00FB35C7" w:rsidRPr="005B445B" w:rsidRDefault="00FB35C7" w:rsidP="00FB35C7">
      <w:r w:rsidRPr="005B445B">
        <w:rPr>
          <w:rFonts w:hint="eastAsia"/>
          <w:lang w:eastAsia="ja-JP"/>
        </w:rPr>
        <w:t>I.</w:t>
      </w:r>
      <w:r w:rsidRPr="005B445B">
        <w:rPr>
          <w:lang w:eastAsia="ja-JP"/>
        </w:rPr>
        <w:tab/>
      </w:r>
      <w:r w:rsidRPr="005B445B">
        <w:t>ORDINAL CHARACTERISTICS</w:t>
      </w:r>
    </w:p>
    <w:p w:rsidR="00FB35C7" w:rsidRPr="005B445B" w:rsidRDefault="00FB35C7" w:rsidP="00FB35C7">
      <w:pPr>
        <w:keepNext/>
        <w:rPr>
          <w:szCs w:val="24"/>
          <w:lang w:val="en-GB"/>
        </w:rPr>
      </w:pPr>
    </w:p>
    <w:p w:rsidR="00FB35C7" w:rsidRPr="005B445B" w:rsidRDefault="00FB35C7" w:rsidP="00FB35C7">
      <w:pPr>
        <w:keepNext/>
        <w:rPr>
          <w:szCs w:val="24"/>
          <w:u w:val="single"/>
          <w:lang w:val="en-GB"/>
        </w:rPr>
      </w:pPr>
      <w:r w:rsidRPr="005B445B">
        <w:rPr>
          <w:szCs w:val="24"/>
          <w:u w:val="single"/>
          <w:lang w:val="en-GB"/>
        </w:rPr>
        <w:t>Summary of requirements for application of the method</w:t>
      </w:r>
    </w:p>
    <w:p w:rsidR="00FB35C7" w:rsidRPr="005B445B" w:rsidRDefault="00FB35C7" w:rsidP="00FB35C7">
      <w:pPr>
        <w:keepNext/>
        <w:rPr>
          <w:szCs w:val="24"/>
          <w:u w:val="single"/>
          <w:lang w:val="en-GB"/>
        </w:rPr>
      </w:pPr>
    </w:p>
    <w:p w:rsidR="00FB35C7" w:rsidRPr="005B445B" w:rsidRDefault="00FB35C7" w:rsidP="00FB35C7">
      <w:pPr>
        <w:keepNext/>
        <w:numPr>
          <w:ilvl w:val="1"/>
          <w:numId w:val="32"/>
        </w:numPr>
        <w:rPr>
          <w:szCs w:val="24"/>
          <w:lang w:val="en-GB"/>
        </w:rPr>
      </w:pPr>
      <w:r w:rsidRPr="005B445B">
        <w:rPr>
          <w:szCs w:val="24"/>
          <w:lang w:val="en-GB"/>
        </w:rPr>
        <w:t>The method is appropriate to use for assessing distinctness of varieties where:</w:t>
      </w:r>
    </w:p>
    <w:p w:rsidR="00FB35C7" w:rsidRPr="005B445B" w:rsidRDefault="00FB35C7" w:rsidP="00FB35C7">
      <w:pPr>
        <w:keepNext/>
        <w:numPr>
          <w:ilvl w:val="1"/>
          <w:numId w:val="32"/>
        </w:numPr>
        <w:jc w:val="left"/>
        <w:rPr>
          <w:szCs w:val="24"/>
          <w:lang w:val="en-GB"/>
        </w:rPr>
      </w:pPr>
      <w:r w:rsidRPr="005B445B">
        <w:rPr>
          <w:szCs w:val="24"/>
          <w:lang w:val="en-GB"/>
        </w:rPr>
        <w:t>The characteristic is ordinal and recorded for individual plants (usually recorded visually)</w:t>
      </w:r>
    </w:p>
    <w:p w:rsidR="00FB35C7" w:rsidRPr="005B445B" w:rsidRDefault="00FB35C7" w:rsidP="00FB35C7">
      <w:pPr>
        <w:keepNext/>
        <w:numPr>
          <w:ilvl w:val="1"/>
          <w:numId w:val="32"/>
        </w:numPr>
        <w:jc w:val="left"/>
        <w:rPr>
          <w:szCs w:val="24"/>
          <w:lang w:val="en-GB"/>
        </w:rPr>
      </w:pPr>
      <w:r w:rsidRPr="005B445B">
        <w:rPr>
          <w:szCs w:val="24"/>
          <w:lang w:val="en-GB"/>
        </w:rPr>
        <w:t>There are some differences between plants</w:t>
      </w:r>
    </w:p>
    <w:p w:rsidR="00FB35C7" w:rsidRPr="005B445B" w:rsidRDefault="00FB35C7" w:rsidP="00FB35C7">
      <w:pPr>
        <w:keepNext/>
        <w:numPr>
          <w:ilvl w:val="1"/>
          <w:numId w:val="32"/>
        </w:numPr>
        <w:jc w:val="left"/>
        <w:rPr>
          <w:szCs w:val="24"/>
          <w:lang w:val="en-GB"/>
        </w:rPr>
      </w:pPr>
      <w:r w:rsidRPr="005B445B">
        <w:rPr>
          <w:szCs w:val="24"/>
          <w:lang w:val="en-GB"/>
        </w:rPr>
        <w:t>The observations are made over at least two years or growing cycles on a single location</w:t>
      </w:r>
    </w:p>
    <w:p w:rsidR="00FB35C7" w:rsidRPr="005B445B" w:rsidRDefault="00FB35C7" w:rsidP="00FB35C7">
      <w:pPr>
        <w:keepNext/>
        <w:numPr>
          <w:ilvl w:val="1"/>
          <w:numId w:val="32"/>
        </w:numPr>
        <w:jc w:val="left"/>
        <w:rPr>
          <w:szCs w:val="24"/>
          <w:lang w:val="en-GB"/>
        </w:rPr>
      </w:pPr>
      <w:r w:rsidRPr="005B445B">
        <w:rPr>
          <w:szCs w:val="24"/>
          <w:lang w:val="en-GB"/>
        </w:rPr>
        <w:t xml:space="preserve">There should be at least 20 degrees of freedom for estimating the random variety-by-year interaction term.  </w:t>
      </w:r>
    </w:p>
    <w:p w:rsidR="00FB35C7" w:rsidRPr="005B445B" w:rsidRDefault="00FB35C7" w:rsidP="00FB35C7">
      <w:pPr>
        <w:keepNext/>
        <w:numPr>
          <w:ilvl w:val="1"/>
          <w:numId w:val="32"/>
        </w:numPr>
        <w:jc w:val="left"/>
        <w:rPr>
          <w:szCs w:val="24"/>
          <w:u w:val="single"/>
          <w:lang w:val="en-GB"/>
        </w:rPr>
      </w:pPr>
      <w:r w:rsidRPr="005B445B">
        <w:rPr>
          <w:szCs w:val="24"/>
          <w:lang w:val="en-GB"/>
        </w:rPr>
        <w:t>The distribution of the characteristic should be unimodal, i.e. notes with large number of plants should occur next to each other, zeros at one or both ends of the scale should not cause problems as long as most varieties have plants that fall in different notes</w:t>
      </w:r>
    </w:p>
    <w:p w:rsidR="00FB35C7" w:rsidRPr="005B445B" w:rsidRDefault="00FB35C7" w:rsidP="00FB35C7">
      <w:pPr>
        <w:keepNext/>
        <w:numPr>
          <w:ilvl w:val="1"/>
          <w:numId w:val="32"/>
        </w:numPr>
        <w:jc w:val="left"/>
        <w:rPr>
          <w:szCs w:val="24"/>
          <w:u w:val="single"/>
          <w:lang w:val="en-GB"/>
        </w:rPr>
      </w:pPr>
      <w:r w:rsidRPr="005B445B">
        <w:rPr>
          <w:szCs w:val="24"/>
          <w:lang w:val="en-GB"/>
        </w:rPr>
        <w:t>The total number of plants for each variety should not be too low, at least 5 times the number of notes the variety covers</w:t>
      </w:r>
    </w:p>
    <w:p w:rsidR="00FB35C7" w:rsidRPr="005B445B" w:rsidRDefault="00FB35C7" w:rsidP="00FB35C7">
      <w:pPr>
        <w:keepNext/>
        <w:rPr>
          <w:szCs w:val="24"/>
          <w:u w:val="single"/>
          <w:lang w:val="en-GB"/>
        </w:rPr>
      </w:pPr>
    </w:p>
    <w:p w:rsidR="00FB35C7" w:rsidRPr="005B445B" w:rsidRDefault="00FB35C7" w:rsidP="00FB35C7">
      <w:pPr>
        <w:rPr>
          <w:szCs w:val="24"/>
          <w:u w:val="single"/>
          <w:lang w:val="en-GB"/>
        </w:rPr>
      </w:pPr>
      <w:r w:rsidRPr="005B445B">
        <w:rPr>
          <w:szCs w:val="24"/>
          <w:u w:val="single"/>
          <w:lang w:val="en-GB"/>
        </w:rPr>
        <w:t>Summary</w:t>
      </w:r>
    </w:p>
    <w:p w:rsidR="00FB35C7" w:rsidRPr="005B445B" w:rsidRDefault="00FB35C7" w:rsidP="00FB35C7">
      <w:pPr>
        <w:rPr>
          <w:szCs w:val="24"/>
          <w:u w:val="single"/>
          <w:lang w:val="en-GB"/>
        </w:rPr>
      </w:pPr>
    </w:p>
    <w:p w:rsidR="00FB35C7" w:rsidRPr="005B445B" w:rsidRDefault="00FB35C7" w:rsidP="00FB35C7">
      <w:pPr>
        <w:rPr>
          <w:szCs w:val="24"/>
          <w:lang w:val="en-GB"/>
        </w:rPr>
      </w:pPr>
      <w:r w:rsidRPr="005B445B">
        <w:rPr>
          <w:szCs w:val="24"/>
          <w:lang w:val="en-GB"/>
        </w:rPr>
        <w:t xml:space="preserve">The method can be considered as an alternative to the </w:t>
      </w:r>
      <w:r w:rsidRPr="005B445B">
        <w:rPr>
          <w:szCs w:val="24"/>
          <w:lang w:val="en-GB"/>
        </w:rPr>
        <w:sym w:font="Symbol" w:char="F063"/>
      </w:r>
      <w:r w:rsidRPr="005B445B">
        <w:rPr>
          <w:szCs w:val="24"/>
          <w:vertAlign w:val="superscript"/>
          <w:lang w:val="en-GB"/>
        </w:rPr>
        <w:t>2</w:t>
      </w:r>
      <w:r w:rsidRPr="005B445B">
        <w:rPr>
          <w:szCs w:val="24"/>
          <w:lang w:val="en-GB"/>
        </w:rPr>
        <w:t xml:space="preserve">-test for independence in a contingency table. The </w:t>
      </w:r>
      <w:r w:rsidRPr="005B445B">
        <w:rPr>
          <w:szCs w:val="24"/>
          <w:lang w:val="en-GB"/>
        </w:rPr>
        <w:sym w:font="Symbol" w:char="F063"/>
      </w:r>
      <w:r w:rsidRPr="005B445B">
        <w:rPr>
          <w:szCs w:val="24"/>
          <w:vertAlign w:val="superscript"/>
          <w:lang w:val="en-GB"/>
        </w:rPr>
        <w:t>2</w:t>
      </w:r>
      <w:r w:rsidRPr="005B445B">
        <w:rPr>
          <w:szCs w:val="24"/>
          <w:lang w:val="en-GB"/>
        </w:rPr>
        <w:t xml:space="preserve">-test only takes the variation caused by random sampling into account and may thus be too liberal if additional sources of variation are present. Also the </w:t>
      </w:r>
      <w:r w:rsidRPr="005B445B">
        <w:rPr>
          <w:szCs w:val="24"/>
          <w:lang w:val="en-GB"/>
        </w:rPr>
        <w:sym w:font="Symbol" w:char="F063"/>
      </w:r>
      <w:r w:rsidRPr="005B445B">
        <w:rPr>
          <w:szCs w:val="24"/>
          <w:vertAlign w:val="superscript"/>
          <w:lang w:val="en-GB"/>
        </w:rPr>
        <w:t>2</w:t>
      </w:r>
      <w:r w:rsidRPr="005B445B">
        <w:rPr>
          <w:szCs w:val="24"/>
          <w:lang w:val="en-GB"/>
        </w:rPr>
        <w:t xml:space="preserve">-test does not take the ordering of the notes into account. The combined over-years method for ordinal characteristics takes other sources of variation into account by including a random variety-by-year interaction term (as for the COYD method described in TGP/8/1 Part II: 3).It takes the ordering of notes into account by using a cumulative function over the ordered notes. The inclusion of the random effect is expected to decrease the number of distinct pairs of varieties compared to the </w:t>
      </w:r>
      <w:r w:rsidRPr="005B445B">
        <w:rPr>
          <w:szCs w:val="24"/>
          <w:lang w:val="en-GB"/>
        </w:rPr>
        <w:sym w:font="Symbol" w:char="F063"/>
      </w:r>
      <w:r w:rsidRPr="005B445B">
        <w:rPr>
          <w:szCs w:val="24"/>
          <w:vertAlign w:val="superscript"/>
          <w:lang w:val="en-GB"/>
        </w:rPr>
        <w:t>2</w:t>
      </w:r>
      <w:r w:rsidRPr="005B445B">
        <w:rPr>
          <w:szCs w:val="24"/>
          <w:lang w:val="en-GB"/>
        </w:rPr>
        <w:t xml:space="preserve">-test for independence, but to better ensure that the decisions are consistent over coming years. Taking the ordering of notes into account is expected to increase the power of the test and thus to increase the number of distinct pairs. </w:t>
      </w:r>
    </w:p>
    <w:p w:rsidR="00FB35C7" w:rsidRPr="005B445B" w:rsidRDefault="00FB35C7" w:rsidP="00FB35C7">
      <w:pPr>
        <w:rPr>
          <w:szCs w:val="24"/>
          <w:lang w:val="en-GB"/>
        </w:rPr>
      </w:pPr>
    </w:p>
    <w:p w:rsidR="00FB35C7" w:rsidRPr="005B445B" w:rsidRDefault="00FB35C7" w:rsidP="00FB35C7">
      <w:pPr>
        <w:rPr>
          <w:szCs w:val="24"/>
          <w:lang w:val="en-GB"/>
        </w:rPr>
      </w:pPr>
      <w:r w:rsidRPr="005B445B">
        <w:rPr>
          <w:szCs w:val="24"/>
          <w:lang w:val="en-GB"/>
        </w:rPr>
        <w:t>The method is based on a generalisation of the traditional analyses of variance and regression methods for normally distributed data, which are called “generalized linear mixed models”. A general description of the method may be found in Agresti (2002) and a more specific description – using other examples of data may be found in Kristensen (2011).</w:t>
      </w:r>
    </w:p>
    <w:p w:rsidR="00FB35C7" w:rsidRPr="005B445B" w:rsidRDefault="00FB35C7" w:rsidP="00FB35C7">
      <w:pPr>
        <w:rPr>
          <w:szCs w:val="24"/>
          <w:lang w:val="en-GB"/>
        </w:rPr>
      </w:pPr>
    </w:p>
    <w:p w:rsidR="00FB35C7" w:rsidRPr="005B445B" w:rsidRDefault="00FB35C7" w:rsidP="00FB35C7">
      <w:pPr>
        <w:rPr>
          <w:szCs w:val="24"/>
          <w:lang w:val="en-GB"/>
        </w:rPr>
      </w:pPr>
      <w:r w:rsidRPr="005B445B">
        <w:rPr>
          <w:szCs w:val="24"/>
          <w:lang w:val="en-GB"/>
        </w:rPr>
        <w:t>The combined over-years method for ordinal characteristics involves</w:t>
      </w:r>
    </w:p>
    <w:p w:rsidR="00FB35C7" w:rsidRPr="005B445B" w:rsidRDefault="00FB35C7" w:rsidP="00FB35C7">
      <w:pPr>
        <w:numPr>
          <w:ilvl w:val="0"/>
          <w:numId w:val="32"/>
        </w:numPr>
        <w:jc w:val="left"/>
        <w:rPr>
          <w:szCs w:val="24"/>
          <w:lang w:val="en-GB"/>
        </w:rPr>
      </w:pPr>
      <w:r w:rsidRPr="005B445B">
        <w:rPr>
          <w:szCs w:val="24"/>
          <w:lang w:val="en-GB"/>
        </w:rPr>
        <w:t>Calculating the number of plants for each note for each variety in each of the two or three years of trials, which results in a 3-way table (see the example)</w:t>
      </w:r>
    </w:p>
    <w:p w:rsidR="00FB35C7" w:rsidRPr="005B445B" w:rsidRDefault="00FB35C7" w:rsidP="00FB35C7">
      <w:pPr>
        <w:numPr>
          <w:ilvl w:val="0"/>
          <w:numId w:val="32"/>
        </w:numPr>
        <w:jc w:val="left"/>
        <w:rPr>
          <w:szCs w:val="24"/>
          <w:lang w:val="en-GB"/>
        </w:rPr>
      </w:pPr>
      <w:r w:rsidRPr="005B445B">
        <w:rPr>
          <w:szCs w:val="24"/>
          <w:lang w:val="en-GB"/>
        </w:rPr>
        <w:t>Analyse the data using appropriate software</w:t>
      </w:r>
    </w:p>
    <w:p w:rsidR="00FB35C7" w:rsidRPr="005B445B" w:rsidRDefault="00FB35C7" w:rsidP="00FB35C7">
      <w:pPr>
        <w:numPr>
          <w:ilvl w:val="0"/>
          <w:numId w:val="32"/>
        </w:numPr>
        <w:jc w:val="left"/>
        <w:rPr>
          <w:szCs w:val="24"/>
          <w:lang w:val="en-GB"/>
        </w:rPr>
      </w:pPr>
      <w:r w:rsidRPr="005B445B">
        <w:rPr>
          <w:szCs w:val="24"/>
          <w:lang w:val="en-GB"/>
        </w:rPr>
        <w:t>Compare each candidate to the reference varieties and the other candidates at the appropriate level of significance to see which varieties the candidate is distinct from</w:t>
      </w:r>
    </w:p>
    <w:p w:rsidR="00FB35C7" w:rsidRPr="005B445B" w:rsidRDefault="00FB35C7" w:rsidP="00FB35C7">
      <w:pPr>
        <w:numPr>
          <w:ilvl w:val="0"/>
          <w:numId w:val="32"/>
        </w:numPr>
        <w:jc w:val="left"/>
        <w:rPr>
          <w:szCs w:val="24"/>
          <w:lang w:val="en-GB"/>
        </w:rPr>
      </w:pPr>
      <w:r w:rsidRPr="005B445B">
        <w:rPr>
          <w:szCs w:val="24"/>
          <w:lang w:val="en-GB"/>
        </w:rPr>
        <w:t>Check if the variety-by-year interaction term for distinct pairs is considerably larger than the average for all variety pairs</w:t>
      </w:r>
    </w:p>
    <w:p w:rsidR="00FB35C7" w:rsidRPr="005B445B" w:rsidRDefault="00FB35C7" w:rsidP="00FB35C7">
      <w:pPr>
        <w:rPr>
          <w:szCs w:val="24"/>
          <w:lang w:val="en-GB"/>
        </w:rPr>
      </w:pPr>
    </w:p>
    <w:p w:rsidR="00FB35C7" w:rsidRPr="005B445B" w:rsidRDefault="00FB35C7" w:rsidP="00FB35C7">
      <w:pPr>
        <w:rPr>
          <w:szCs w:val="24"/>
          <w:u w:val="single"/>
          <w:lang w:val="en-GB"/>
        </w:rPr>
      </w:pPr>
      <w:r w:rsidRPr="005B445B">
        <w:rPr>
          <w:szCs w:val="24"/>
          <w:u w:val="single"/>
          <w:lang w:val="en-GB"/>
        </w:rPr>
        <w:t>Example</w:t>
      </w:r>
    </w:p>
    <w:p w:rsidR="00FB35C7" w:rsidRPr="005B445B" w:rsidRDefault="00FB35C7" w:rsidP="00FB35C7">
      <w:pPr>
        <w:rPr>
          <w:szCs w:val="24"/>
          <w:lang w:val="en-GB"/>
        </w:rPr>
      </w:pPr>
    </w:p>
    <w:p w:rsidR="00FB35C7" w:rsidRPr="005B445B" w:rsidRDefault="00FB35C7" w:rsidP="00FB35C7">
      <w:pPr>
        <w:pStyle w:val="Caption"/>
        <w:keepNext/>
        <w:jc w:val="both"/>
        <w:rPr>
          <w:rFonts w:ascii="Arial" w:hAnsi="Arial"/>
          <w:b w:val="0"/>
          <w:bCs w:val="0"/>
          <w:szCs w:val="24"/>
          <w:lang w:val="en-GB"/>
        </w:rPr>
      </w:pPr>
      <w:r w:rsidRPr="005B445B">
        <w:rPr>
          <w:rFonts w:ascii="Arial" w:hAnsi="Arial"/>
          <w:b w:val="0"/>
          <w:bCs w:val="0"/>
          <w:szCs w:val="24"/>
          <w:lang w:val="en-GB"/>
        </w:rPr>
        <w:t>For demonstration a subset of varieties from a DUS experiment with Meadow fescue (</w:t>
      </w:r>
      <w:r w:rsidRPr="005B445B">
        <w:rPr>
          <w:rFonts w:ascii="Arial" w:hAnsi="Arial"/>
          <w:b w:val="0"/>
          <w:bCs w:val="0"/>
          <w:i/>
          <w:szCs w:val="24"/>
          <w:lang w:val="en-GB"/>
        </w:rPr>
        <w:t>Festuca pratensis</w:t>
      </w:r>
      <w:r w:rsidRPr="005B445B">
        <w:rPr>
          <w:rFonts w:ascii="Arial" w:hAnsi="Arial"/>
          <w:b w:val="0"/>
          <w:bCs w:val="0"/>
          <w:szCs w:val="24"/>
          <w:lang w:val="en-GB"/>
        </w:rPr>
        <w:t>) in Finland was chosen. The notes for Plant: growth habit at inflorescence emergence (Characteristic 9 of TG/39/8) in 2010, 2011 and 2012 were analysed (Table 4). In most cases 40-60 plants were recorded in each year. This characteristic is rather sensitive to the growing conditions. This is apparent from table 4 where it is seen that the note 1 was recorded only in 2012 while note 7 was recorded only in 2010. Also it is seen that the most common note (over all varieties) in the three years was note, 5, 3 and 3, respectively in 2010, 2011 and 2012. The applied analysis method takes this into account by calculating an additive effect of each year (as for the COYD method for normal distributed data).</w:t>
      </w:r>
    </w:p>
    <w:p w:rsidR="00FB35C7" w:rsidRPr="005B445B" w:rsidRDefault="00FB35C7" w:rsidP="00FB35C7">
      <w:pPr>
        <w:rPr>
          <w:szCs w:val="24"/>
          <w:highlight w:val="lightGray"/>
          <w:u w:val="single"/>
          <w:lang w:val="en-GB"/>
        </w:rPr>
      </w:pPr>
    </w:p>
    <w:p w:rsidR="00FB35C7" w:rsidRPr="005B445B" w:rsidRDefault="00FB35C7" w:rsidP="00FB35C7">
      <w:pPr>
        <w:rPr>
          <w:szCs w:val="24"/>
          <w:highlight w:val="lightGray"/>
          <w:u w:val="single"/>
          <w:lang w:val="en-GB"/>
        </w:rPr>
        <w:sectPr w:rsidR="00FB35C7" w:rsidRPr="005B445B" w:rsidSect="002E32A9">
          <w:headerReference w:type="default" r:id="rId10"/>
          <w:headerReference w:type="first" r:id="rId11"/>
          <w:footerReference w:type="first" r:id="rId12"/>
          <w:pgSz w:w="11907" w:h="16840" w:code="9"/>
          <w:pgMar w:top="510" w:right="1134" w:bottom="1134" w:left="1134" w:header="510" w:footer="680" w:gutter="0"/>
          <w:pgNumType w:start="1"/>
          <w:cols w:space="720"/>
          <w:titlePg/>
        </w:sectPr>
      </w:pPr>
    </w:p>
    <w:p w:rsidR="00FB35C7" w:rsidRPr="005B445B" w:rsidRDefault="00FB35C7" w:rsidP="00FB35C7">
      <w:pPr>
        <w:rPr>
          <w:szCs w:val="24"/>
          <w:lang w:val="en-GB"/>
        </w:rPr>
      </w:pPr>
      <w:r w:rsidRPr="005B445B">
        <w:rPr>
          <w:szCs w:val="24"/>
          <w:lang w:val="en-GB"/>
        </w:rPr>
        <w:lastRenderedPageBreak/>
        <w:t>The estimated percent of plants in each note for each variety are shown in Table 2.</w:t>
      </w:r>
    </w:p>
    <w:p w:rsidR="00FB35C7" w:rsidRPr="005B445B" w:rsidRDefault="00FB35C7" w:rsidP="00FB35C7">
      <w:pPr>
        <w:pStyle w:val="Caption"/>
        <w:rPr>
          <w:rFonts w:ascii="Arial" w:hAnsi="Arial" w:cs="Arial"/>
          <w:u w:val="single"/>
          <w:lang w:val="en-GB"/>
        </w:rPr>
      </w:pPr>
    </w:p>
    <w:p w:rsidR="00FB35C7" w:rsidRPr="005B445B" w:rsidRDefault="00FB35C7" w:rsidP="00FB35C7">
      <w:pPr>
        <w:pStyle w:val="Caption"/>
        <w:keepNext/>
        <w:rPr>
          <w:rFonts w:ascii="Arial" w:hAnsi="Arial" w:cs="Arial"/>
          <w:i/>
          <w:lang w:val="en-GB"/>
        </w:rPr>
      </w:pPr>
      <w:proofErr w:type="gramStart"/>
      <w:r w:rsidRPr="005B445B">
        <w:rPr>
          <w:rFonts w:ascii="Arial" w:hAnsi="Arial" w:cs="Arial"/>
          <w:lang w:val="en-GB"/>
        </w:rPr>
        <w:t>Table 1.</w:t>
      </w:r>
      <w:proofErr w:type="gramEnd"/>
      <w:r w:rsidRPr="005B445B">
        <w:rPr>
          <w:rFonts w:ascii="Arial" w:hAnsi="Arial" w:cs="Arial"/>
          <w:lang w:val="en-GB"/>
        </w:rPr>
        <w:t xml:space="preserve"> Number of individual plants with each note for each variety and year for the characteristic Plant: growth habit at inflorescence emergence in Meadow fescue </w:t>
      </w:r>
      <w:r w:rsidRPr="005B445B">
        <w:rPr>
          <w:rFonts w:ascii="Arial" w:hAnsi="Arial" w:cs="Arial"/>
          <w:i/>
          <w:lang w:val="en-GB"/>
        </w:rPr>
        <w:t>(Festuca pratensis)</w:t>
      </w:r>
    </w:p>
    <w:p w:rsidR="00FB35C7" w:rsidRPr="005B445B" w:rsidRDefault="00FB35C7" w:rsidP="00FB35C7">
      <w:pPr>
        <w:rPr>
          <w:lang w:val="en-GB"/>
        </w:rPr>
      </w:pPr>
    </w:p>
    <w:tbl>
      <w:tblPr>
        <w:tblW w:w="10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gridCol w:w="572"/>
      </w:tblGrid>
      <w:tr w:rsidR="00FB35C7" w:rsidRPr="005D4318" w:rsidTr="002E32A9">
        <w:trPr>
          <w:jc w:val="center"/>
        </w:trPr>
        <w:tc>
          <w:tcPr>
            <w:tcW w:w="839" w:type="dxa"/>
            <w:vMerge w:val="restart"/>
            <w:shd w:val="clear" w:color="auto" w:fill="auto"/>
          </w:tcPr>
          <w:p w:rsidR="00FB35C7" w:rsidRPr="005D4318" w:rsidRDefault="00FB35C7" w:rsidP="002E32A9">
            <w:pPr>
              <w:spacing w:before="40"/>
              <w:rPr>
                <w:rFonts w:cs="Arial"/>
                <w:dstrike/>
                <w:sz w:val="16"/>
                <w:szCs w:val="16"/>
                <w:lang w:val="en-GB"/>
              </w:rPr>
            </w:pPr>
            <w:r w:rsidRPr="005B445B">
              <w:rPr>
                <w:rFonts w:cs="Arial"/>
                <w:sz w:val="16"/>
                <w:szCs w:val="16"/>
                <w:lang w:val="en-GB"/>
              </w:rPr>
              <w:t>Variety</w:t>
            </w:r>
          </w:p>
        </w:tc>
        <w:tc>
          <w:tcPr>
            <w:tcW w:w="9885" w:type="dxa"/>
            <w:gridSpan w:val="21"/>
            <w:shd w:val="clear" w:color="auto" w:fill="auto"/>
          </w:tcPr>
          <w:p w:rsidR="00FB35C7" w:rsidRPr="005B445B" w:rsidRDefault="00FB35C7" w:rsidP="002E32A9">
            <w:pPr>
              <w:spacing w:before="40"/>
              <w:jc w:val="center"/>
              <w:rPr>
                <w:rFonts w:cs="Arial"/>
                <w:sz w:val="16"/>
                <w:szCs w:val="16"/>
                <w:lang w:val="en-GB"/>
              </w:rPr>
            </w:pPr>
            <w:r w:rsidRPr="005B445B">
              <w:rPr>
                <w:rFonts w:cs="Arial"/>
                <w:sz w:val="16"/>
                <w:szCs w:val="16"/>
                <w:lang w:val="en-GB"/>
              </w:rPr>
              <w:t>Note</w:t>
            </w:r>
          </w:p>
        </w:tc>
      </w:tr>
      <w:tr w:rsidR="00FB35C7" w:rsidRPr="005D4318" w:rsidTr="002E32A9">
        <w:trPr>
          <w:jc w:val="center"/>
        </w:trPr>
        <w:tc>
          <w:tcPr>
            <w:tcW w:w="839" w:type="dxa"/>
            <w:vMerge/>
            <w:shd w:val="clear" w:color="auto" w:fill="auto"/>
          </w:tcPr>
          <w:p w:rsidR="00FB35C7" w:rsidRPr="005D4318" w:rsidRDefault="00FB35C7" w:rsidP="002E32A9">
            <w:pPr>
              <w:spacing w:before="40"/>
              <w:rPr>
                <w:rFonts w:cs="Arial"/>
                <w:dstrike/>
                <w:sz w:val="16"/>
                <w:szCs w:val="16"/>
                <w:lang w:val="en-GB"/>
              </w:rPr>
            </w:pPr>
          </w:p>
        </w:tc>
        <w:tc>
          <w:tcPr>
            <w:tcW w:w="1983"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1317"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 xml:space="preserve">2 </w:t>
            </w:r>
          </w:p>
        </w:tc>
        <w:tc>
          <w:tcPr>
            <w:tcW w:w="1317"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1317"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 xml:space="preserve">4 </w:t>
            </w:r>
          </w:p>
        </w:tc>
        <w:tc>
          <w:tcPr>
            <w:tcW w:w="1317"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1317" w:type="dxa"/>
            <w:gridSpan w:val="3"/>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1317" w:type="dxa"/>
            <w:gridSpan w:val="3"/>
            <w:shd w:val="clear" w:color="auto" w:fill="auto"/>
          </w:tcPr>
          <w:p w:rsidR="00FB35C7" w:rsidRPr="005B445B" w:rsidRDefault="00FB35C7" w:rsidP="002E32A9">
            <w:pPr>
              <w:spacing w:before="40"/>
              <w:jc w:val="center"/>
              <w:rPr>
                <w:rFonts w:cs="Arial"/>
                <w:sz w:val="16"/>
                <w:szCs w:val="16"/>
                <w:lang w:val="en-GB"/>
              </w:rPr>
            </w:pPr>
            <w:r w:rsidRPr="005B445B">
              <w:rPr>
                <w:rFonts w:cs="Arial"/>
                <w:sz w:val="16"/>
                <w:szCs w:val="16"/>
                <w:lang w:val="en-GB"/>
              </w:rPr>
              <w:t>7</w:t>
            </w:r>
          </w:p>
        </w:tc>
      </w:tr>
      <w:tr w:rsidR="00FB35C7" w:rsidRPr="005D4318" w:rsidTr="002E32A9">
        <w:trPr>
          <w:jc w:val="center"/>
        </w:trPr>
        <w:tc>
          <w:tcPr>
            <w:tcW w:w="839" w:type="dxa"/>
            <w:vMerge/>
            <w:shd w:val="clear" w:color="auto" w:fill="auto"/>
          </w:tcPr>
          <w:p w:rsidR="00FB35C7" w:rsidRPr="005D4318" w:rsidRDefault="00FB35C7" w:rsidP="002E32A9">
            <w:pPr>
              <w:spacing w:before="40"/>
              <w:rPr>
                <w:rFonts w:cs="Arial"/>
                <w:dstrike/>
                <w:sz w:val="16"/>
                <w:szCs w:val="16"/>
                <w:lang w:val="en-GB"/>
              </w:rPr>
            </w:pPr>
          </w:p>
        </w:tc>
        <w:tc>
          <w:tcPr>
            <w:tcW w:w="661"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661"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661"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2012</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2010</w:t>
            </w:r>
          </w:p>
        </w:tc>
        <w:tc>
          <w:tcPr>
            <w:tcW w:w="4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2011</w:t>
            </w:r>
          </w:p>
        </w:tc>
        <w:tc>
          <w:tcPr>
            <w:tcW w:w="439" w:type="dxa"/>
            <w:shd w:val="clear" w:color="auto" w:fill="auto"/>
          </w:tcPr>
          <w:p w:rsidR="00FB35C7" w:rsidRPr="005B445B" w:rsidRDefault="00FB35C7" w:rsidP="002E32A9">
            <w:pPr>
              <w:spacing w:before="40"/>
              <w:jc w:val="center"/>
              <w:rPr>
                <w:rFonts w:cs="Arial"/>
                <w:sz w:val="16"/>
                <w:szCs w:val="16"/>
                <w:lang w:val="en-GB"/>
              </w:rPr>
            </w:pPr>
            <w:r w:rsidRPr="005B445B">
              <w:rPr>
                <w:rFonts w:cs="Arial"/>
                <w:sz w:val="16"/>
                <w:szCs w:val="16"/>
                <w:lang w:val="en-GB"/>
              </w:rPr>
              <w:t>2012</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A</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B</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C</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D</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E</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F</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G</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H</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I</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J</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K</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L</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M</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N</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O</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P</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Q</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R</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S</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T</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U</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V</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W</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X</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Y</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Z</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7</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r w:rsidR="00FB35C7" w:rsidRPr="005D4318" w:rsidTr="002E32A9">
        <w:trPr>
          <w:jc w:val="center"/>
        </w:trPr>
        <w:tc>
          <w:tcPr>
            <w:tcW w:w="839" w:type="dxa"/>
            <w:shd w:val="clear" w:color="auto" w:fill="auto"/>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661"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9</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22</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16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36</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8</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4</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5</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D4318" w:rsidRDefault="00FB35C7" w:rsidP="002E32A9">
            <w:pPr>
              <w:spacing w:before="40"/>
              <w:jc w:val="center"/>
              <w:rPr>
                <w:rFonts w:cs="Arial"/>
                <w:dstrike/>
                <w:sz w:val="16"/>
                <w:szCs w:val="16"/>
                <w:lang w:val="en-GB"/>
              </w:rPr>
            </w:pPr>
            <w:r w:rsidRPr="005B445B">
              <w:rPr>
                <w:rFonts w:cs="Arial"/>
                <w:sz w:val="16"/>
                <w:szCs w:val="16"/>
                <w:lang w:val="en-GB"/>
              </w:rPr>
              <w:t>0</w:t>
            </w:r>
          </w:p>
        </w:tc>
        <w:tc>
          <w:tcPr>
            <w:tcW w:w="439" w:type="dxa"/>
            <w:shd w:val="clear" w:color="auto" w:fill="auto"/>
            <w:vAlign w:val="bottom"/>
          </w:tcPr>
          <w:p w:rsidR="00FB35C7" w:rsidRPr="005B445B" w:rsidRDefault="00FB35C7" w:rsidP="002E32A9">
            <w:pPr>
              <w:spacing w:before="40"/>
              <w:jc w:val="center"/>
              <w:rPr>
                <w:rFonts w:cs="Arial"/>
                <w:sz w:val="16"/>
                <w:szCs w:val="16"/>
                <w:lang w:val="en-GB"/>
              </w:rPr>
            </w:pPr>
            <w:r w:rsidRPr="005B445B">
              <w:rPr>
                <w:rFonts w:cs="Arial"/>
                <w:sz w:val="16"/>
                <w:szCs w:val="16"/>
                <w:lang w:val="en-GB"/>
              </w:rPr>
              <w:t>0</w:t>
            </w:r>
          </w:p>
        </w:tc>
      </w:tr>
    </w:tbl>
    <w:p w:rsidR="00FB35C7" w:rsidRPr="005B445B" w:rsidRDefault="00FB35C7" w:rsidP="00FB35C7">
      <w:pPr>
        <w:jc w:val="center"/>
        <w:rPr>
          <w:szCs w:val="24"/>
          <w:highlight w:val="lightGray"/>
          <w:u w:val="single"/>
          <w:lang w:val="en-GB"/>
        </w:rPr>
        <w:sectPr w:rsidR="00FB35C7" w:rsidRPr="005B445B" w:rsidSect="002E32A9">
          <w:headerReference w:type="default" r:id="rId13"/>
          <w:pgSz w:w="16840" w:h="11907" w:orient="landscape" w:code="9"/>
          <w:pgMar w:top="510" w:right="1134" w:bottom="1134" w:left="1134" w:header="510" w:footer="680" w:gutter="0"/>
          <w:cols w:space="720"/>
        </w:sectPr>
      </w:pPr>
    </w:p>
    <w:p w:rsidR="00FB35C7" w:rsidRPr="005B445B" w:rsidRDefault="00FB35C7" w:rsidP="00FB35C7">
      <w:pPr>
        <w:pStyle w:val="Caption"/>
        <w:keepNext/>
        <w:rPr>
          <w:rFonts w:ascii="Arial" w:hAnsi="Arial" w:cs="Arial"/>
          <w:lang w:val="en-GB"/>
        </w:rPr>
      </w:pPr>
      <w:proofErr w:type="gramStart"/>
      <w:r w:rsidRPr="005B445B">
        <w:rPr>
          <w:rFonts w:ascii="Arial" w:hAnsi="Arial" w:cs="Arial"/>
          <w:lang w:val="en-GB"/>
        </w:rPr>
        <w:lastRenderedPageBreak/>
        <w:t>Table 2.</w:t>
      </w:r>
      <w:proofErr w:type="gramEnd"/>
      <w:r w:rsidRPr="005B445B">
        <w:rPr>
          <w:rFonts w:ascii="Arial" w:hAnsi="Arial" w:cs="Arial"/>
          <w:lang w:val="en-GB"/>
        </w:rPr>
        <w:t xml:space="preserve"> Estimated percent of plants for each note of each variety</w:t>
      </w:r>
    </w:p>
    <w:p w:rsidR="00FB35C7" w:rsidRPr="005B445B" w:rsidRDefault="00FB35C7" w:rsidP="00FB35C7">
      <w:pPr>
        <w:rPr>
          <w:lang w:val="en-GB"/>
        </w:rPr>
      </w:pPr>
    </w:p>
    <w:tbl>
      <w:tblPr>
        <w:tblW w:w="0" w:type="auto"/>
        <w:tblInd w:w="3" w:type="dxa"/>
        <w:tblLayout w:type="fixed"/>
        <w:tblCellMar>
          <w:left w:w="0" w:type="dxa"/>
          <w:right w:w="0" w:type="dxa"/>
        </w:tblCellMar>
        <w:tblLook w:val="0000" w:firstRow="0" w:lastRow="0" w:firstColumn="0" w:lastColumn="0" w:noHBand="0" w:noVBand="0"/>
      </w:tblPr>
      <w:tblGrid>
        <w:gridCol w:w="851"/>
        <w:gridCol w:w="1252"/>
        <w:gridCol w:w="1252"/>
        <w:gridCol w:w="1252"/>
        <w:gridCol w:w="1252"/>
        <w:gridCol w:w="1252"/>
        <w:gridCol w:w="1253"/>
        <w:gridCol w:w="1253"/>
      </w:tblGrid>
      <w:tr w:rsidR="00FB35C7" w:rsidRPr="005D4318" w:rsidTr="002E32A9">
        <w:trPr>
          <w:cantSplit/>
          <w:trHeight w:hRule="exact" w:val="227"/>
        </w:trPr>
        <w:tc>
          <w:tcPr>
            <w:tcW w:w="851" w:type="dxa"/>
            <w:vMerge w:val="restart"/>
            <w:tcBorders>
              <w:top w:val="single" w:sz="4" w:space="0" w:color="auto"/>
              <w:left w:val="single" w:sz="2" w:space="0" w:color="000000"/>
              <w:right w:val="nil"/>
            </w:tcBorders>
            <w:shd w:val="clear" w:color="auto" w:fill="FFFFFF"/>
          </w:tcPr>
          <w:p w:rsidR="00FB35C7" w:rsidRPr="005D4318" w:rsidRDefault="00FB35C7" w:rsidP="002E32A9">
            <w:pPr>
              <w:tabs>
                <w:tab w:val="left" w:pos="490"/>
              </w:tabs>
              <w:adjustRightInd w:val="0"/>
              <w:spacing w:before="60" w:after="60"/>
              <w:jc w:val="center"/>
              <w:rPr>
                <w:dstrike/>
                <w:color w:val="000000"/>
                <w:lang w:val="en-GB"/>
              </w:rPr>
            </w:pPr>
            <w:r w:rsidRPr="005B445B">
              <w:rPr>
                <w:color w:val="000000"/>
                <w:lang w:val="en-GB"/>
              </w:rPr>
              <w:t>Variety</w:t>
            </w:r>
          </w:p>
        </w:tc>
        <w:tc>
          <w:tcPr>
            <w:tcW w:w="8766" w:type="dxa"/>
            <w:gridSpan w:val="7"/>
            <w:tcBorders>
              <w:top w:val="single" w:sz="4" w:space="0" w:color="auto"/>
              <w:left w:val="single" w:sz="2" w:space="0" w:color="000000"/>
              <w:bottom w:val="single" w:sz="2" w:space="0" w:color="000000"/>
              <w:right w:val="single" w:sz="6" w:space="0" w:color="000000"/>
            </w:tcBorders>
            <w:shd w:val="clear" w:color="auto" w:fill="FFFFFF"/>
            <w:tcMar>
              <w:left w:w="60" w:type="dxa"/>
              <w:right w:w="60" w:type="dxa"/>
            </w:tcMar>
          </w:tcPr>
          <w:p w:rsidR="00FB35C7" w:rsidRPr="005B445B" w:rsidRDefault="00FB35C7" w:rsidP="002E32A9">
            <w:pPr>
              <w:jc w:val="center"/>
              <w:rPr>
                <w:color w:val="000000"/>
                <w:lang w:val="en-GB"/>
              </w:rPr>
            </w:pPr>
            <w:r w:rsidRPr="005B445B">
              <w:rPr>
                <w:lang w:val="en-GB"/>
              </w:rPr>
              <w:t>Note</w:t>
            </w:r>
          </w:p>
        </w:tc>
      </w:tr>
      <w:tr w:rsidR="00FB35C7" w:rsidRPr="005D4318" w:rsidTr="002E32A9">
        <w:trPr>
          <w:cantSplit/>
          <w:trHeight w:hRule="exact" w:val="227"/>
        </w:trPr>
        <w:tc>
          <w:tcPr>
            <w:tcW w:w="851" w:type="dxa"/>
            <w:vMerge/>
            <w:tcBorders>
              <w:left w:val="single" w:sz="2" w:space="0" w:color="000000"/>
              <w:bottom w:val="single" w:sz="2" w:space="0" w:color="000000"/>
              <w:right w:val="nil"/>
            </w:tcBorders>
            <w:shd w:val="clear" w:color="auto" w:fill="FFFFFF"/>
          </w:tcPr>
          <w:p w:rsidR="00FB35C7" w:rsidRPr="005D4318" w:rsidRDefault="00FB35C7" w:rsidP="002E32A9">
            <w:pPr>
              <w:adjustRightInd w:val="0"/>
              <w:spacing w:before="60" w:after="60"/>
              <w:jc w:val="center"/>
              <w:rPr>
                <w:dstrike/>
                <w:color w:val="000000"/>
                <w:lang w:val="en-GB"/>
              </w:rPr>
            </w:pP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B445B" w:rsidRDefault="00FB35C7" w:rsidP="002E32A9">
            <w:pPr>
              <w:jc w:val="right"/>
              <w:rPr>
                <w:lang w:val="en-GB"/>
              </w:rPr>
            </w:pPr>
            <w:r w:rsidRPr="005B445B">
              <w:rPr>
                <w:lang w:val="en-GB"/>
              </w:rPr>
              <w:t xml:space="preserve">1 </w:t>
            </w:r>
          </w:p>
          <w:p w:rsidR="00FB35C7" w:rsidRPr="005D4318" w:rsidRDefault="00FB35C7" w:rsidP="002E32A9">
            <w:pPr>
              <w:jc w:val="right"/>
              <w:rPr>
                <w:dstrike/>
                <w:lang w:val="en-GB"/>
              </w:rPr>
            </w:pPr>
            <w:r w:rsidRPr="005B445B">
              <w:rPr>
                <w:lang w:val="en-GB"/>
              </w:rPr>
              <w:t>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B445B" w:rsidRDefault="00FB35C7" w:rsidP="002E32A9">
            <w:pPr>
              <w:jc w:val="right"/>
              <w:rPr>
                <w:lang w:val="en-GB"/>
              </w:rPr>
            </w:pPr>
            <w:r w:rsidRPr="005B445B">
              <w:rPr>
                <w:lang w:val="en-GB"/>
              </w:rPr>
              <w:t xml:space="preserve">2 </w:t>
            </w:r>
          </w:p>
          <w:p w:rsidR="00FB35C7" w:rsidRPr="005B445B" w:rsidRDefault="00FB35C7" w:rsidP="002E32A9">
            <w:pPr>
              <w:jc w:val="right"/>
              <w:rPr>
                <w:lang w:val="en-GB"/>
              </w:rPr>
            </w:pPr>
            <w:r w:rsidRPr="005B445B">
              <w:rPr>
                <w:lang w:val="en-GB"/>
              </w:rPr>
              <w:t xml:space="preserve">erect – </w:t>
            </w:r>
          </w:p>
          <w:p w:rsidR="00FB35C7" w:rsidRPr="005D4318" w:rsidRDefault="00FB35C7" w:rsidP="002E32A9">
            <w:pPr>
              <w:jc w:val="right"/>
              <w:rPr>
                <w:dstrike/>
                <w:lang w:val="en-GB"/>
              </w:rPr>
            </w:pPr>
            <w:r w:rsidRPr="005B445B">
              <w:rPr>
                <w:lang w:val="en-GB"/>
              </w:rPr>
              <w:t>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B445B" w:rsidRDefault="00FB35C7" w:rsidP="002E32A9">
            <w:pPr>
              <w:jc w:val="right"/>
              <w:rPr>
                <w:lang w:val="en-GB"/>
              </w:rPr>
            </w:pPr>
            <w:r w:rsidRPr="005B445B">
              <w:rPr>
                <w:lang w:val="en-GB"/>
              </w:rPr>
              <w:t>3</w:t>
            </w:r>
          </w:p>
          <w:p w:rsidR="00FB35C7" w:rsidRPr="005D4318" w:rsidRDefault="00FB35C7" w:rsidP="002E32A9">
            <w:pPr>
              <w:jc w:val="right"/>
              <w:rPr>
                <w:dstrike/>
                <w:lang w:val="en-GB"/>
              </w:rPr>
            </w:pPr>
            <w:r w:rsidRPr="005B445B">
              <w:rPr>
                <w:lang w:val="en-GB"/>
              </w:rPr>
              <w:t xml:space="preserve"> semi erect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B445B" w:rsidRDefault="00FB35C7" w:rsidP="002E32A9">
            <w:pPr>
              <w:jc w:val="right"/>
              <w:rPr>
                <w:lang w:val="en-GB"/>
              </w:rPr>
            </w:pPr>
            <w:r w:rsidRPr="005B445B">
              <w:rPr>
                <w:lang w:val="en-GB"/>
              </w:rPr>
              <w:t xml:space="preserve">4 </w:t>
            </w:r>
          </w:p>
          <w:p w:rsidR="00FB35C7" w:rsidRPr="005D4318" w:rsidRDefault="00FB35C7" w:rsidP="002E32A9">
            <w:pPr>
              <w:jc w:val="right"/>
              <w:rPr>
                <w:dstrike/>
                <w:lang w:val="en-GB"/>
              </w:rPr>
            </w:pPr>
            <w:r w:rsidRPr="005B445B">
              <w:rPr>
                <w:lang w:val="en-GB"/>
              </w:rPr>
              <w:t>semi erect – intermediate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 intermediate</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B445B" w:rsidRDefault="00FB35C7" w:rsidP="002E32A9">
            <w:pPr>
              <w:jc w:val="right"/>
              <w:rPr>
                <w:lang w:val="en-GB"/>
              </w:rPr>
            </w:pPr>
            <w:r w:rsidRPr="005B445B">
              <w:rPr>
                <w:lang w:val="en-GB"/>
              </w:rPr>
              <w:t xml:space="preserve">6 intermediate – </w:t>
            </w:r>
          </w:p>
          <w:p w:rsidR="00FB35C7" w:rsidRPr="005D4318" w:rsidRDefault="00FB35C7" w:rsidP="002E32A9">
            <w:pPr>
              <w:jc w:val="right"/>
              <w:rPr>
                <w:dstrike/>
                <w:lang w:val="en-GB"/>
              </w:rPr>
            </w:pPr>
            <w:r w:rsidRPr="005B445B">
              <w:rPr>
                <w:lang w:val="en-GB"/>
              </w:rPr>
              <w:t>semi prostrate</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7</w:t>
            </w:r>
          </w:p>
          <w:p w:rsidR="00FB35C7" w:rsidRPr="005B445B" w:rsidRDefault="00FB35C7" w:rsidP="002E32A9">
            <w:pPr>
              <w:jc w:val="right"/>
              <w:rPr>
                <w:lang w:val="en-GB"/>
              </w:rPr>
            </w:pPr>
            <w:r w:rsidRPr="005B445B">
              <w:rPr>
                <w:lang w:val="en-GB"/>
              </w:rPr>
              <w:t xml:space="preserve"> semi prostate</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A</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33.7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B</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33.5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23.9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1.0</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C</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28.1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D</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18.2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E</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48.7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12.4</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F</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51.0</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3.6</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0.2</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G</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45.8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28.2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H</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20.9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8.9</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I</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33.9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1.1</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J</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K</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19.6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42.8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L</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40.8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M</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1.3</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N</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18.1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31.6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2.8</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O</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45.5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15.1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P</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16.0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21.8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9.5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Q</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43.1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30.0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17.1</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R</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S</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7.0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38.8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20.8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T</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7.9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41.0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31.2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18.8</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0.7</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U</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48.4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V</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16.5</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52.1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21.4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9.2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W</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7.1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38.9</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20.7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0.8</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X</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5.2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26.6</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Y</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Z</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21.3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33.3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40.3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2.2</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10.6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46.2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14.5</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0.5</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0.2</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6.7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37.8</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32.7</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21.7</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0.9</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12.6</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49.0</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25.4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12.2</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0.4</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2" w:space="0" w:color="000000"/>
              <w:right w:val="nil"/>
            </w:tcBorders>
            <w:shd w:val="clear" w:color="auto" w:fill="FFFFFF"/>
          </w:tcPr>
          <w:p w:rsidR="00FB35C7" w:rsidRPr="005D4318" w:rsidRDefault="00FB35C7" w:rsidP="002E32A9">
            <w:pPr>
              <w:jc w:val="center"/>
              <w:rPr>
                <w:dstrike/>
                <w:lang w:val="en-GB"/>
              </w:rPr>
            </w:pPr>
            <w:r w:rsidRPr="005B445B">
              <w:rPr>
                <w:lang w:val="en-GB"/>
              </w:rPr>
              <w:t>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9.3</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44.1</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29.4</w:t>
            </w:r>
          </w:p>
        </w:tc>
        <w:tc>
          <w:tcPr>
            <w:tcW w:w="1252" w:type="dxa"/>
            <w:tcBorders>
              <w:top w:val="nil"/>
              <w:left w:val="single" w:sz="2" w:space="0" w:color="000000"/>
              <w:bottom w:val="single" w:sz="2"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16.3</w:t>
            </w:r>
          </w:p>
        </w:tc>
        <w:tc>
          <w:tcPr>
            <w:tcW w:w="1253" w:type="dxa"/>
            <w:tcBorders>
              <w:top w:val="nil"/>
              <w:left w:val="single" w:sz="2" w:space="0" w:color="000000"/>
              <w:bottom w:val="single" w:sz="2"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0.6</w:t>
            </w:r>
          </w:p>
        </w:tc>
        <w:tc>
          <w:tcPr>
            <w:tcW w:w="1253" w:type="dxa"/>
            <w:tcBorders>
              <w:top w:val="nil"/>
              <w:left w:val="single" w:sz="2" w:space="0" w:color="000000"/>
              <w:bottom w:val="single" w:sz="2"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0.0</w:t>
            </w:r>
          </w:p>
        </w:tc>
      </w:tr>
      <w:tr w:rsidR="00FB35C7" w:rsidRPr="005D4318" w:rsidTr="002E32A9">
        <w:trPr>
          <w:cantSplit/>
          <w:trHeight w:hRule="exact" w:val="227"/>
        </w:trPr>
        <w:tc>
          <w:tcPr>
            <w:tcW w:w="851" w:type="dxa"/>
            <w:tcBorders>
              <w:top w:val="nil"/>
              <w:left w:val="single" w:sz="2" w:space="0" w:color="000000"/>
              <w:bottom w:val="single" w:sz="6" w:space="0" w:color="000000"/>
              <w:right w:val="nil"/>
            </w:tcBorders>
            <w:shd w:val="clear" w:color="auto" w:fill="FFFFFF"/>
          </w:tcPr>
          <w:p w:rsidR="00FB35C7" w:rsidRPr="005D4318" w:rsidRDefault="00FB35C7" w:rsidP="002E32A9">
            <w:pPr>
              <w:jc w:val="center"/>
              <w:rPr>
                <w:dstrike/>
                <w:lang w:val="en-GB"/>
              </w:rPr>
            </w:pPr>
            <w:r w:rsidRPr="005B445B">
              <w:rPr>
                <w:lang w:val="en-GB"/>
              </w:rPr>
              <w:t>5</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0.1</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4.4</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29.7</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34.6</w:t>
            </w:r>
          </w:p>
        </w:tc>
        <w:tc>
          <w:tcPr>
            <w:tcW w:w="1252" w:type="dxa"/>
            <w:tcBorders>
              <w:top w:val="nil"/>
              <w:left w:val="single" w:sz="2" w:space="0" w:color="000000"/>
              <w:bottom w:val="single" w:sz="6" w:space="0" w:color="000000"/>
              <w:right w:val="nil"/>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29.7</w:t>
            </w:r>
          </w:p>
        </w:tc>
        <w:tc>
          <w:tcPr>
            <w:tcW w:w="1253" w:type="dxa"/>
            <w:tcBorders>
              <w:top w:val="nil"/>
              <w:left w:val="single" w:sz="2" w:space="0" w:color="000000"/>
              <w:bottom w:val="single" w:sz="6" w:space="0" w:color="000000"/>
              <w:right w:val="single" w:sz="6" w:space="0" w:color="000000"/>
            </w:tcBorders>
            <w:shd w:val="clear" w:color="auto" w:fill="FFFFFF"/>
            <w:tcMar>
              <w:left w:w="60" w:type="dxa"/>
              <w:right w:w="60" w:type="dxa"/>
            </w:tcMar>
          </w:tcPr>
          <w:p w:rsidR="00FB35C7" w:rsidRPr="005D4318" w:rsidRDefault="00FB35C7" w:rsidP="002E32A9">
            <w:pPr>
              <w:jc w:val="right"/>
              <w:rPr>
                <w:dstrike/>
                <w:lang w:val="en-GB"/>
              </w:rPr>
            </w:pPr>
            <w:r w:rsidRPr="005B445B">
              <w:rPr>
                <w:lang w:val="en-GB"/>
              </w:rPr>
              <w:t>1.4</w:t>
            </w:r>
          </w:p>
        </w:tc>
        <w:tc>
          <w:tcPr>
            <w:tcW w:w="1253" w:type="dxa"/>
            <w:tcBorders>
              <w:top w:val="nil"/>
              <w:left w:val="single" w:sz="2" w:space="0" w:color="000000"/>
              <w:bottom w:val="single" w:sz="6" w:space="0" w:color="000000"/>
              <w:right w:val="single" w:sz="6" w:space="0" w:color="000000"/>
            </w:tcBorders>
            <w:shd w:val="clear" w:color="auto" w:fill="FFFFFF"/>
          </w:tcPr>
          <w:p w:rsidR="00FB35C7" w:rsidRPr="005B445B" w:rsidRDefault="00FB35C7" w:rsidP="002E32A9">
            <w:pPr>
              <w:jc w:val="right"/>
              <w:rPr>
                <w:lang w:val="en-GB"/>
              </w:rPr>
            </w:pPr>
            <w:r w:rsidRPr="005B445B">
              <w:rPr>
                <w:lang w:val="en-GB"/>
              </w:rPr>
              <w:t>0.1</w:t>
            </w:r>
          </w:p>
        </w:tc>
      </w:tr>
    </w:tbl>
    <w:p w:rsidR="00FB35C7" w:rsidRPr="005B445B" w:rsidRDefault="00FB35C7" w:rsidP="00FB35C7">
      <w:pPr>
        <w:rPr>
          <w:u w:val="single"/>
          <w:lang w:val="en-GB"/>
        </w:rPr>
      </w:pPr>
    </w:p>
    <w:p w:rsidR="00FB35C7" w:rsidRPr="005B445B" w:rsidRDefault="00FB35C7" w:rsidP="00FB35C7">
      <w:pPr>
        <w:rPr>
          <w:szCs w:val="24"/>
          <w:highlight w:val="lightGray"/>
          <w:u w:val="single"/>
          <w:lang w:val="en-GB"/>
        </w:rPr>
      </w:pPr>
    </w:p>
    <w:p w:rsidR="00FB35C7" w:rsidRPr="005B445B" w:rsidRDefault="00FB35C7" w:rsidP="00FB35C7">
      <w:pPr>
        <w:rPr>
          <w:szCs w:val="24"/>
          <w:lang w:val="en-GB"/>
        </w:rPr>
      </w:pPr>
      <w:r w:rsidRPr="005B445B">
        <w:rPr>
          <w:szCs w:val="24"/>
          <w:lang w:val="en-GB"/>
        </w:rPr>
        <w:t xml:space="preserve">The candidates were variety </w:t>
      </w:r>
      <w:r w:rsidRPr="005B445B">
        <w:rPr>
          <w:i/>
          <w:szCs w:val="24"/>
          <w:lang w:val="en-GB"/>
        </w:rPr>
        <w:t>A</w:t>
      </w:r>
      <w:r w:rsidRPr="005B445B">
        <w:rPr>
          <w:szCs w:val="24"/>
          <w:lang w:val="en-GB"/>
        </w:rPr>
        <w:t xml:space="preserve"> and </w:t>
      </w:r>
      <w:r w:rsidRPr="005B445B">
        <w:rPr>
          <w:i/>
          <w:szCs w:val="24"/>
          <w:lang w:val="en-GB"/>
        </w:rPr>
        <w:t xml:space="preserve">B </w:t>
      </w:r>
      <w:r w:rsidRPr="005B445B">
        <w:rPr>
          <w:szCs w:val="24"/>
          <w:lang w:val="en-GB"/>
        </w:rPr>
        <w:t xml:space="preserve">and the remaining varieties </w:t>
      </w:r>
      <w:r w:rsidRPr="005B445B">
        <w:rPr>
          <w:i/>
          <w:szCs w:val="24"/>
          <w:lang w:val="en-GB"/>
        </w:rPr>
        <w:t xml:space="preserve">C, D,…, 5 </w:t>
      </w:r>
      <w:r w:rsidRPr="005B445B">
        <w:rPr>
          <w:szCs w:val="24"/>
          <w:lang w:val="en-GB"/>
        </w:rPr>
        <w:t xml:space="preserve">were reference varieties, a measure of the differences and the P-values for testing the hypothesis of no difference between candidate and reference varieties were calculated. The differences and the </w:t>
      </w:r>
      <w:r w:rsidRPr="005B445B">
        <w:rPr>
          <w:i/>
          <w:szCs w:val="24"/>
          <w:lang w:val="en-GB"/>
        </w:rPr>
        <w:t>P</w:t>
      </w:r>
      <w:r w:rsidRPr="005B445B">
        <w:rPr>
          <w:szCs w:val="24"/>
          <w:lang w:val="en-GB"/>
        </w:rPr>
        <w:t xml:space="preserve">-values are shown in Table 6. An </w:t>
      </w:r>
      <w:r w:rsidRPr="005B445B">
        <w:rPr>
          <w:i/>
          <w:szCs w:val="24"/>
          <w:lang w:val="en-GB"/>
        </w:rPr>
        <w:t>F</w:t>
      </w:r>
      <w:r w:rsidRPr="005B445B">
        <w:rPr>
          <w:i/>
          <w:szCs w:val="24"/>
          <w:vertAlign w:val="subscript"/>
          <w:lang w:val="en-GB"/>
        </w:rPr>
        <w:t>3</w:t>
      </w:r>
      <w:r w:rsidRPr="005B445B">
        <w:rPr>
          <w:szCs w:val="24"/>
          <w:lang w:val="en-GB"/>
        </w:rPr>
        <w:t xml:space="preserve">-value is calculated in a similar way as for COY-D for normally distributed characteristics and is used in order to ensure that the pair did not became distinct because of a very large difference in only of the years without being different in other years (TGP/8/1 Draft 13 Section 3.6.3). Therefore, a significant difference between two varieties with a high </w:t>
      </w:r>
      <w:r w:rsidRPr="005B445B">
        <w:rPr>
          <w:i/>
          <w:szCs w:val="24"/>
          <w:lang w:val="en-GB"/>
        </w:rPr>
        <w:t>F</w:t>
      </w:r>
      <w:r w:rsidRPr="005B445B">
        <w:rPr>
          <w:i/>
          <w:szCs w:val="24"/>
          <w:vertAlign w:val="subscript"/>
          <w:lang w:val="en-GB"/>
        </w:rPr>
        <w:t>3</w:t>
      </w:r>
      <w:r w:rsidRPr="005B445B">
        <w:rPr>
          <w:szCs w:val="24"/>
          <w:lang w:val="en-GB"/>
        </w:rPr>
        <w:t xml:space="preserve">-value should be examined carefully before the final decision is taken. The </w:t>
      </w:r>
      <w:r w:rsidRPr="005B445B">
        <w:rPr>
          <w:i/>
          <w:szCs w:val="24"/>
          <w:lang w:val="en-GB"/>
        </w:rPr>
        <w:t>F</w:t>
      </w:r>
      <w:r w:rsidRPr="005B445B">
        <w:rPr>
          <w:i/>
          <w:szCs w:val="24"/>
          <w:vertAlign w:val="subscript"/>
          <w:lang w:val="en-GB"/>
        </w:rPr>
        <w:t>3</w:t>
      </w:r>
      <w:r w:rsidRPr="005B445B">
        <w:rPr>
          <w:szCs w:val="24"/>
          <w:lang w:val="en-GB"/>
        </w:rPr>
        <w:noBreakHyphen/>
        <w:t xml:space="preserve">values and their significances are also shown in Table 6. </w:t>
      </w:r>
    </w:p>
    <w:p w:rsidR="00FB35C7" w:rsidRPr="005B445B" w:rsidRDefault="00FB35C7" w:rsidP="00FB35C7">
      <w:pPr>
        <w:rPr>
          <w:szCs w:val="24"/>
          <w:lang w:val="en-GB"/>
        </w:rPr>
      </w:pPr>
    </w:p>
    <w:p w:rsidR="00FB35C7" w:rsidRPr="005B445B" w:rsidRDefault="00FB35C7" w:rsidP="00FB35C7">
      <w:pPr>
        <w:ind w:firstLine="567"/>
        <w:rPr>
          <w:szCs w:val="24"/>
          <w:lang w:val="en-GB"/>
        </w:rPr>
      </w:pPr>
      <w:r w:rsidRPr="005B445B">
        <w:rPr>
          <w:szCs w:val="24"/>
          <w:lang w:val="en-GB"/>
        </w:rPr>
        <w:t xml:space="preserve">For the data shown here candidate </w:t>
      </w:r>
      <w:r w:rsidRPr="005B445B">
        <w:rPr>
          <w:i/>
          <w:szCs w:val="24"/>
          <w:lang w:val="en-GB"/>
        </w:rPr>
        <w:t>A</w:t>
      </w:r>
      <w:r w:rsidRPr="005B445B">
        <w:rPr>
          <w:szCs w:val="24"/>
          <w:lang w:val="en-GB"/>
        </w:rPr>
        <w:t xml:space="preserve"> could be separated from 11 of the reference varieties when using a 1% level of significance while candidate B could be separated form 10 of the reference varieties. The two candidates could not be separated from each other.  The largest </w:t>
      </w:r>
      <w:r w:rsidRPr="005B445B">
        <w:rPr>
          <w:i/>
          <w:szCs w:val="24"/>
          <w:lang w:val="en-GB"/>
        </w:rPr>
        <w:t>F</w:t>
      </w:r>
      <w:r w:rsidRPr="005B445B">
        <w:rPr>
          <w:i/>
          <w:szCs w:val="24"/>
          <w:vertAlign w:val="subscript"/>
          <w:lang w:val="en-GB"/>
        </w:rPr>
        <w:t>3</w:t>
      </w:r>
      <w:r w:rsidRPr="005B445B">
        <w:rPr>
          <w:i/>
          <w:szCs w:val="24"/>
          <w:lang w:val="en-GB"/>
        </w:rPr>
        <w:t>-value,</w:t>
      </w:r>
      <w:r w:rsidRPr="005B445B">
        <w:rPr>
          <w:szCs w:val="24"/>
          <w:lang w:val="en-GB"/>
        </w:rPr>
        <w:t xml:space="preserve"> 5.43, was found for variety pair </w:t>
      </w:r>
      <w:r w:rsidRPr="005B445B">
        <w:rPr>
          <w:i/>
          <w:szCs w:val="24"/>
          <w:lang w:val="en-GB"/>
        </w:rPr>
        <w:t>B-S</w:t>
      </w:r>
      <w:r w:rsidRPr="005B445B">
        <w:rPr>
          <w:szCs w:val="24"/>
          <w:lang w:val="en-GB"/>
        </w:rPr>
        <w:t xml:space="preserve"> (the approximate threshold for the</w:t>
      </w:r>
      <w:r w:rsidRPr="005B445B">
        <w:rPr>
          <w:i/>
          <w:szCs w:val="24"/>
          <w:lang w:val="en-GB"/>
        </w:rPr>
        <w:t xml:space="preserve"> F</w:t>
      </w:r>
      <w:r w:rsidRPr="005B445B">
        <w:rPr>
          <w:i/>
          <w:szCs w:val="24"/>
          <w:vertAlign w:val="subscript"/>
          <w:lang w:val="en-GB"/>
        </w:rPr>
        <w:t>4</w:t>
      </w:r>
      <w:r w:rsidRPr="005B445B">
        <w:rPr>
          <w:i/>
          <w:szCs w:val="24"/>
          <w:lang w:val="en-GB"/>
        </w:rPr>
        <w:t xml:space="preserve"> </w:t>
      </w:r>
      <w:r w:rsidRPr="005B445B">
        <w:rPr>
          <w:szCs w:val="24"/>
          <w:lang w:val="en-GB"/>
        </w:rPr>
        <w:t xml:space="preserve">values to be significant is 4.98). This means that the interaction for this pair should have been considered if this pair had been distinct on this characteristic. </w:t>
      </w:r>
    </w:p>
    <w:p w:rsidR="00FB35C7" w:rsidRPr="005B445B" w:rsidRDefault="00FB35C7" w:rsidP="00FB35C7">
      <w:pPr>
        <w:rPr>
          <w:szCs w:val="24"/>
          <w:highlight w:val="lightGray"/>
          <w:u w:val="single"/>
          <w:lang w:val="en-GB"/>
        </w:rPr>
      </w:pPr>
      <w:r w:rsidRPr="005B445B">
        <w:rPr>
          <w:szCs w:val="24"/>
          <w:highlight w:val="lightGray"/>
          <w:u w:val="single"/>
          <w:lang w:val="en-GB"/>
        </w:rPr>
        <w:br w:type="page"/>
      </w:r>
    </w:p>
    <w:p w:rsidR="00FB35C7" w:rsidRPr="005B445B" w:rsidRDefault="00FB35C7" w:rsidP="00FB35C7">
      <w:pPr>
        <w:pStyle w:val="Caption"/>
        <w:rPr>
          <w:rFonts w:ascii="Arial" w:hAnsi="Arial" w:cs="Arial"/>
          <w:lang w:val="en-GB"/>
        </w:rPr>
      </w:pPr>
      <w:proofErr w:type="gramStart"/>
      <w:r w:rsidRPr="005B445B">
        <w:rPr>
          <w:rFonts w:ascii="Arial" w:hAnsi="Arial" w:cs="Arial"/>
          <w:lang w:val="en-GB"/>
        </w:rPr>
        <w:lastRenderedPageBreak/>
        <w:t>Table 3.</w:t>
      </w:r>
      <w:proofErr w:type="gramEnd"/>
      <w:r w:rsidRPr="005B445B">
        <w:rPr>
          <w:rFonts w:ascii="Arial" w:hAnsi="Arial" w:cs="Arial"/>
          <w:lang w:val="en-GB"/>
        </w:rPr>
        <w:t xml:space="preserve"> Differences and F</w:t>
      </w:r>
      <w:r w:rsidRPr="005B445B">
        <w:rPr>
          <w:rFonts w:ascii="Arial" w:hAnsi="Arial" w:cs="Arial"/>
          <w:vertAlign w:val="subscript"/>
          <w:lang w:val="en-GB"/>
        </w:rPr>
        <w:t>3</w:t>
      </w:r>
      <w:r w:rsidRPr="005B445B">
        <w:rPr>
          <w:rFonts w:ascii="Arial" w:hAnsi="Arial" w:cs="Arial"/>
          <w:lang w:val="en-GB"/>
        </w:rPr>
        <w:t xml:space="preserve"> values together with P-values for relevant pairs of varieties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
        <w:gridCol w:w="1129"/>
        <w:gridCol w:w="1092"/>
        <w:gridCol w:w="1082"/>
        <w:gridCol w:w="1084"/>
        <w:gridCol w:w="1128"/>
        <w:gridCol w:w="1087"/>
        <w:gridCol w:w="1080"/>
        <w:gridCol w:w="1082"/>
      </w:tblGrid>
      <w:tr w:rsidR="00FB35C7" w:rsidRPr="005D4318" w:rsidTr="002E32A9">
        <w:tc>
          <w:tcPr>
            <w:tcW w:w="1091" w:type="dxa"/>
            <w:shd w:val="clear" w:color="auto" w:fill="auto"/>
          </w:tcPr>
          <w:p w:rsidR="00FB35C7" w:rsidRPr="005D4318" w:rsidRDefault="00FB35C7" w:rsidP="002E32A9">
            <w:pPr>
              <w:jc w:val="center"/>
              <w:rPr>
                <w:dstrike/>
                <w:szCs w:val="24"/>
                <w:lang w:val="en-GB"/>
              </w:rPr>
            </w:pPr>
            <w:r w:rsidRPr="005B445B">
              <w:rPr>
                <w:szCs w:val="24"/>
                <w:lang w:val="en-GB"/>
              </w:rPr>
              <w:t>Variety</w:t>
            </w:r>
          </w:p>
        </w:tc>
        <w:tc>
          <w:tcPr>
            <w:tcW w:w="4387" w:type="dxa"/>
            <w:gridSpan w:val="4"/>
            <w:shd w:val="clear" w:color="auto" w:fill="auto"/>
          </w:tcPr>
          <w:p w:rsidR="00FB35C7" w:rsidRPr="005D4318" w:rsidRDefault="00FB35C7" w:rsidP="002E32A9">
            <w:pPr>
              <w:jc w:val="center"/>
              <w:rPr>
                <w:dstrike/>
                <w:szCs w:val="24"/>
                <w:lang w:val="en-GB"/>
              </w:rPr>
            </w:pPr>
            <w:r w:rsidRPr="005B445B">
              <w:rPr>
                <w:szCs w:val="24"/>
                <w:lang w:val="en-GB"/>
              </w:rPr>
              <w:t>Candidate A</w:t>
            </w:r>
          </w:p>
        </w:tc>
        <w:tc>
          <w:tcPr>
            <w:tcW w:w="4377" w:type="dxa"/>
            <w:gridSpan w:val="4"/>
            <w:shd w:val="clear" w:color="auto" w:fill="auto"/>
          </w:tcPr>
          <w:p w:rsidR="00FB35C7" w:rsidRPr="005B445B" w:rsidRDefault="00FB35C7" w:rsidP="002E32A9">
            <w:pPr>
              <w:jc w:val="center"/>
              <w:rPr>
                <w:szCs w:val="24"/>
                <w:lang w:val="en-GB"/>
              </w:rPr>
            </w:pPr>
            <w:r w:rsidRPr="005B445B">
              <w:rPr>
                <w:szCs w:val="24"/>
                <w:lang w:val="en-GB"/>
              </w:rPr>
              <w:t>Candidate B</w:t>
            </w:r>
          </w:p>
        </w:tc>
      </w:tr>
      <w:tr w:rsidR="00FB35C7" w:rsidRPr="005D4318" w:rsidTr="002E32A9">
        <w:tc>
          <w:tcPr>
            <w:tcW w:w="1091" w:type="dxa"/>
            <w:shd w:val="clear" w:color="auto" w:fill="auto"/>
          </w:tcPr>
          <w:p w:rsidR="00FB35C7" w:rsidRPr="005D4318" w:rsidRDefault="00FB35C7" w:rsidP="002E32A9">
            <w:pPr>
              <w:jc w:val="center"/>
              <w:rPr>
                <w:dstrike/>
                <w:szCs w:val="24"/>
                <w:lang w:val="en-GB"/>
              </w:rPr>
            </w:pPr>
          </w:p>
        </w:tc>
        <w:tc>
          <w:tcPr>
            <w:tcW w:w="1129" w:type="dxa"/>
            <w:shd w:val="clear" w:color="auto" w:fill="auto"/>
          </w:tcPr>
          <w:p w:rsidR="00FB35C7" w:rsidRPr="005D4318" w:rsidRDefault="00FB35C7" w:rsidP="002E32A9">
            <w:pPr>
              <w:jc w:val="right"/>
              <w:rPr>
                <w:dstrike/>
                <w:szCs w:val="24"/>
                <w:lang w:val="en-GB"/>
              </w:rPr>
            </w:pPr>
            <w:r w:rsidRPr="005B445B">
              <w:rPr>
                <w:szCs w:val="24"/>
                <w:lang w:val="en-GB"/>
              </w:rPr>
              <w:t>Difference</w:t>
            </w:r>
          </w:p>
        </w:tc>
        <w:tc>
          <w:tcPr>
            <w:tcW w:w="1092" w:type="dxa"/>
            <w:shd w:val="clear" w:color="auto" w:fill="auto"/>
          </w:tcPr>
          <w:p w:rsidR="00FB35C7" w:rsidRPr="005D4318" w:rsidRDefault="00FB35C7" w:rsidP="002E32A9">
            <w:pPr>
              <w:jc w:val="right"/>
              <w:rPr>
                <w:dstrike/>
                <w:szCs w:val="24"/>
                <w:vertAlign w:val="subscript"/>
                <w:lang w:val="en-GB"/>
              </w:rPr>
            </w:pPr>
            <w:r w:rsidRPr="005B445B">
              <w:rPr>
                <w:szCs w:val="24"/>
                <w:lang w:val="en-GB"/>
              </w:rPr>
              <w:t>P</w:t>
            </w:r>
            <w:r w:rsidRPr="005B445B">
              <w:rPr>
                <w:szCs w:val="24"/>
                <w:vertAlign w:val="subscript"/>
                <w:lang w:val="en-GB"/>
              </w:rPr>
              <w:t>Difference</w:t>
            </w:r>
          </w:p>
        </w:tc>
        <w:tc>
          <w:tcPr>
            <w:tcW w:w="1082" w:type="dxa"/>
            <w:shd w:val="clear" w:color="auto" w:fill="auto"/>
          </w:tcPr>
          <w:p w:rsidR="00FB35C7" w:rsidRPr="005D4318" w:rsidRDefault="00FB35C7" w:rsidP="002E32A9">
            <w:pPr>
              <w:jc w:val="right"/>
              <w:rPr>
                <w:dstrike/>
                <w:szCs w:val="24"/>
                <w:vertAlign w:val="subscript"/>
                <w:lang w:val="en-GB"/>
              </w:rPr>
            </w:pPr>
            <w:r w:rsidRPr="005B445B">
              <w:rPr>
                <w:szCs w:val="24"/>
                <w:lang w:val="en-GB"/>
              </w:rPr>
              <w:t>F</w:t>
            </w:r>
            <w:r w:rsidRPr="005B445B">
              <w:rPr>
                <w:szCs w:val="24"/>
                <w:vertAlign w:val="subscript"/>
                <w:lang w:val="en-GB"/>
              </w:rPr>
              <w:t>3</w:t>
            </w:r>
          </w:p>
        </w:tc>
        <w:tc>
          <w:tcPr>
            <w:tcW w:w="1084" w:type="dxa"/>
            <w:shd w:val="clear" w:color="auto" w:fill="auto"/>
          </w:tcPr>
          <w:p w:rsidR="00FB35C7" w:rsidRPr="005D4318" w:rsidRDefault="00FB35C7" w:rsidP="002E32A9">
            <w:pPr>
              <w:jc w:val="right"/>
              <w:rPr>
                <w:dstrike/>
                <w:szCs w:val="24"/>
                <w:vertAlign w:val="subscript"/>
                <w:lang w:val="en-GB"/>
              </w:rPr>
            </w:pPr>
            <w:r w:rsidRPr="005B445B">
              <w:rPr>
                <w:szCs w:val="24"/>
                <w:lang w:val="en-GB"/>
              </w:rPr>
              <w:t>P</w:t>
            </w:r>
            <w:r w:rsidRPr="005B445B">
              <w:rPr>
                <w:szCs w:val="24"/>
                <w:vertAlign w:val="subscript"/>
                <w:lang w:val="en-GB"/>
              </w:rPr>
              <w:t>F3</w:t>
            </w:r>
          </w:p>
        </w:tc>
        <w:tc>
          <w:tcPr>
            <w:tcW w:w="1128" w:type="dxa"/>
            <w:shd w:val="clear" w:color="auto" w:fill="auto"/>
          </w:tcPr>
          <w:p w:rsidR="00FB35C7" w:rsidRPr="005D4318" w:rsidRDefault="00FB35C7" w:rsidP="002E32A9">
            <w:pPr>
              <w:jc w:val="right"/>
              <w:rPr>
                <w:dstrike/>
                <w:szCs w:val="24"/>
                <w:lang w:val="en-GB"/>
              </w:rPr>
            </w:pPr>
            <w:r w:rsidRPr="005B445B">
              <w:rPr>
                <w:szCs w:val="24"/>
                <w:lang w:val="en-GB"/>
              </w:rPr>
              <w:t>Difference</w:t>
            </w:r>
          </w:p>
        </w:tc>
        <w:tc>
          <w:tcPr>
            <w:tcW w:w="1087" w:type="dxa"/>
            <w:shd w:val="clear" w:color="auto" w:fill="auto"/>
          </w:tcPr>
          <w:p w:rsidR="00FB35C7" w:rsidRPr="005D4318" w:rsidRDefault="00FB35C7" w:rsidP="002E32A9">
            <w:pPr>
              <w:jc w:val="right"/>
              <w:rPr>
                <w:dstrike/>
                <w:szCs w:val="24"/>
                <w:vertAlign w:val="subscript"/>
                <w:lang w:val="en-GB"/>
              </w:rPr>
            </w:pPr>
            <w:r w:rsidRPr="005B445B">
              <w:rPr>
                <w:szCs w:val="24"/>
                <w:lang w:val="en-GB"/>
              </w:rPr>
              <w:t>P</w:t>
            </w:r>
            <w:r w:rsidRPr="005B445B">
              <w:rPr>
                <w:szCs w:val="24"/>
                <w:vertAlign w:val="subscript"/>
                <w:lang w:val="en-GB"/>
              </w:rPr>
              <w:t>Difference</w:t>
            </w:r>
          </w:p>
        </w:tc>
        <w:tc>
          <w:tcPr>
            <w:tcW w:w="1080" w:type="dxa"/>
            <w:shd w:val="clear" w:color="auto" w:fill="auto"/>
          </w:tcPr>
          <w:p w:rsidR="00FB35C7" w:rsidRPr="005D4318" w:rsidRDefault="00FB35C7" w:rsidP="002E32A9">
            <w:pPr>
              <w:jc w:val="right"/>
              <w:rPr>
                <w:dstrike/>
                <w:szCs w:val="24"/>
                <w:vertAlign w:val="subscript"/>
                <w:lang w:val="en-GB"/>
              </w:rPr>
            </w:pPr>
            <w:r w:rsidRPr="005B445B">
              <w:rPr>
                <w:szCs w:val="24"/>
                <w:lang w:val="en-GB"/>
              </w:rPr>
              <w:t>F</w:t>
            </w:r>
            <w:r w:rsidRPr="005B445B">
              <w:rPr>
                <w:szCs w:val="24"/>
                <w:vertAlign w:val="subscript"/>
                <w:lang w:val="en-GB"/>
              </w:rPr>
              <w:t>3</w:t>
            </w:r>
          </w:p>
        </w:tc>
        <w:tc>
          <w:tcPr>
            <w:tcW w:w="1082" w:type="dxa"/>
            <w:shd w:val="clear" w:color="auto" w:fill="auto"/>
          </w:tcPr>
          <w:p w:rsidR="00FB35C7" w:rsidRPr="005B445B" w:rsidRDefault="00FB35C7" w:rsidP="002E32A9">
            <w:pPr>
              <w:jc w:val="right"/>
              <w:rPr>
                <w:szCs w:val="24"/>
                <w:vertAlign w:val="subscript"/>
                <w:lang w:val="en-GB"/>
              </w:rPr>
            </w:pPr>
            <w:r w:rsidRPr="005B445B">
              <w:rPr>
                <w:szCs w:val="24"/>
                <w:lang w:val="en-GB"/>
              </w:rPr>
              <w:t>P</w:t>
            </w:r>
            <w:r w:rsidRPr="005B445B">
              <w:rPr>
                <w:szCs w:val="24"/>
                <w:vertAlign w:val="subscript"/>
                <w:lang w:val="en-GB"/>
              </w:rPr>
              <w:t>F3</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A</w:t>
            </w:r>
          </w:p>
        </w:tc>
        <w:tc>
          <w:tcPr>
            <w:tcW w:w="1129"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92"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82"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84"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128" w:type="dxa"/>
            <w:shd w:val="clear" w:color="auto" w:fill="auto"/>
          </w:tcPr>
          <w:p w:rsidR="00FB35C7" w:rsidRPr="005D4318" w:rsidRDefault="00FB35C7" w:rsidP="002E32A9">
            <w:pPr>
              <w:jc w:val="right"/>
              <w:rPr>
                <w:dstrike/>
                <w:szCs w:val="24"/>
                <w:lang w:val="en-GB"/>
              </w:rPr>
            </w:pPr>
            <w:r w:rsidRPr="005B445B">
              <w:rPr>
                <w:szCs w:val="24"/>
                <w:lang w:val="en-GB"/>
              </w:rPr>
              <w:t>0.03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szCs w:val="24"/>
                <w:lang w:val="en-GB"/>
              </w:rPr>
              <w:t>9011</w:t>
            </w:r>
          </w:p>
        </w:tc>
        <w:tc>
          <w:tcPr>
            <w:tcW w:w="1080" w:type="dxa"/>
            <w:shd w:val="clear" w:color="auto" w:fill="auto"/>
          </w:tcPr>
          <w:p w:rsidR="00FB35C7" w:rsidRPr="005D4318" w:rsidRDefault="00FB35C7" w:rsidP="002E32A9">
            <w:pPr>
              <w:jc w:val="right"/>
              <w:rPr>
                <w:dstrike/>
                <w:szCs w:val="24"/>
                <w:lang w:val="en-GB"/>
              </w:rPr>
            </w:pPr>
            <w:r w:rsidRPr="005B445B">
              <w:rPr>
                <w:szCs w:val="24"/>
                <w:lang w:val="en-GB"/>
              </w:rPr>
              <w:t>0.22</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0.4051</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B</w:t>
            </w:r>
          </w:p>
        </w:tc>
        <w:tc>
          <w:tcPr>
            <w:tcW w:w="1129" w:type="dxa"/>
            <w:shd w:val="clear" w:color="auto" w:fill="auto"/>
          </w:tcPr>
          <w:p w:rsidR="00FB35C7" w:rsidRPr="005D4318" w:rsidRDefault="00FB35C7" w:rsidP="002E32A9">
            <w:pPr>
              <w:jc w:val="right"/>
              <w:rPr>
                <w:dstrike/>
                <w:lang w:val="en-GB"/>
              </w:rPr>
            </w:pPr>
            <w:r w:rsidRPr="005B445B">
              <w:rPr>
                <w:lang w:val="en-GB"/>
              </w:rPr>
              <w:t>-0.03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0.9011</w:t>
            </w:r>
          </w:p>
        </w:tc>
        <w:tc>
          <w:tcPr>
            <w:tcW w:w="1082" w:type="dxa"/>
            <w:shd w:val="clear" w:color="auto" w:fill="auto"/>
          </w:tcPr>
          <w:p w:rsidR="00FB35C7" w:rsidRPr="005D4318" w:rsidRDefault="00FB35C7" w:rsidP="002E32A9">
            <w:pPr>
              <w:jc w:val="right"/>
              <w:rPr>
                <w:dstrike/>
                <w:lang w:val="en-GB"/>
              </w:rPr>
            </w:pPr>
            <w:r w:rsidRPr="005B445B">
              <w:rPr>
                <w:lang w:val="en-GB"/>
              </w:rPr>
              <w:t>0.21</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6566</w:t>
            </w:r>
          </w:p>
        </w:tc>
        <w:tc>
          <w:tcPr>
            <w:tcW w:w="1128"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87"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80" w:type="dxa"/>
            <w:shd w:val="clear" w:color="auto" w:fill="auto"/>
          </w:tcPr>
          <w:p w:rsidR="00FB35C7" w:rsidRPr="005D4318" w:rsidRDefault="00FB35C7" w:rsidP="002E32A9">
            <w:pPr>
              <w:jc w:val="right"/>
              <w:rPr>
                <w:dstrike/>
                <w:szCs w:val="24"/>
                <w:lang w:val="en-GB"/>
              </w:rPr>
            </w:pPr>
            <w:r w:rsidRPr="005B445B">
              <w:rPr>
                <w:szCs w:val="24"/>
                <w:lang w:val="en-GB"/>
              </w:rPr>
              <w:t>-</w:t>
            </w:r>
          </w:p>
        </w:tc>
        <w:tc>
          <w:tcPr>
            <w:tcW w:w="1082" w:type="dxa"/>
            <w:shd w:val="clear" w:color="auto" w:fill="auto"/>
          </w:tcPr>
          <w:p w:rsidR="00FB35C7" w:rsidRPr="005B445B" w:rsidRDefault="00FB35C7" w:rsidP="002E32A9">
            <w:pPr>
              <w:jc w:val="right"/>
              <w:rPr>
                <w:szCs w:val="24"/>
                <w:lang w:val="en-GB"/>
              </w:rPr>
            </w:pPr>
            <w:r w:rsidRPr="005B445B">
              <w:rPr>
                <w:szCs w:val="24"/>
                <w:lang w:val="en-GB"/>
              </w:rPr>
              <w:t>-</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C</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0.19</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0.4507</w:t>
            </w:r>
          </w:p>
        </w:tc>
        <w:tc>
          <w:tcPr>
            <w:tcW w:w="1082" w:type="dxa"/>
            <w:shd w:val="clear" w:color="auto" w:fill="auto"/>
          </w:tcPr>
          <w:p w:rsidR="00FB35C7" w:rsidRPr="005D4318" w:rsidRDefault="00FB35C7" w:rsidP="002E32A9">
            <w:pPr>
              <w:jc w:val="right"/>
              <w:rPr>
                <w:dstrike/>
                <w:lang w:val="en-GB"/>
              </w:rPr>
            </w:pPr>
            <w:r w:rsidRPr="005B445B">
              <w:rPr>
                <w:lang w:val="en-GB"/>
              </w:rPr>
              <w:t>0.02</w:t>
            </w:r>
          </w:p>
        </w:tc>
        <w:tc>
          <w:tcPr>
            <w:tcW w:w="1084" w:type="dxa"/>
            <w:shd w:val="clear" w:color="auto" w:fill="auto"/>
          </w:tcPr>
          <w:p w:rsidR="00FB35C7" w:rsidRPr="005D4318" w:rsidRDefault="00FB35C7" w:rsidP="002E32A9">
            <w:pPr>
              <w:jc w:val="right"/>
              <w:rPr>
                <w:dstrike/>
                <w:lang w:val="en-GB"/>
              </w:rPr>
            </w:pPr>
            <w:r w:rsidRPr="005B445B">
              <w:rPr>
                <w:lang w:val="en-GB"/>
              </w:rPr>
              <w:t>0.8782</w:t>
            </w:r>
          </w:p>
        </w:tc>
        <w:tc>
          <w:tcPr>
            <w:tcW w:w="1128" w:type="dxa"/>
            <w:shd w:val="clear" w:color="auto" w:fill="auto"/>
          </w:tcPr>
          <w:p w:rsidR="00FB35C7" w:rsidRPr="005D4318" w:rsidRDefault="00FB35C7" w:rsidP="002E32A9">
            <w:pPr>
              <w:jc w:val="right"/>
              <w:rPr>
                <w:dstrike/>
                <w:lang w:val="en-GB"/>
              </w:rPr>
            </w:pPr>
            <w:r w:rsidRPr="005B445B">
              <w:rPr>
                <w:lang w:val="en-GB"/>
              </w:rPr>
              <w:t>0.22</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0.4051</w:t>
            </w:r>
          </w:p>
        </w:tc>
        <w:tc>
          <w:tcPr>
            <w:tcW w:w="1080" w:type="dxa"/>
            <w:shd w:val="clear" w:color="auto" w:fill="auto"/>
          </w:tcPr>
          <w:p w:rsidR="00FB35C7" w:rsidRPr="005D4318" w:rsidRDefault="00FB35C7" w:rsidP="002E32A9">
            <w:pPr>
              <w:jc w:val="right"/>
              <w:rPr>
                <w:dstrike/>
                <w:lang w:val="en-GB"/>
              </w:rPr>
            </w:pPr>
            <w:r w:rsidRPr="005B445B">
              <w:rPr>
                <w:lang w:val="en-GB"/>
              </w:rPr>
              <w:t>0.09</w:t>
            </w:r>
          </w:p>
        </w:tc>
        <w:tc>
          <w:tcPr>
            <w:tcW w:w="1082" w:type="dxa"/>
            <w:shd w:val="clear" w:color="auto" w:fill="auto"/>
          </w:tcPr>
          <w:p w:rsidR="00FB35C7" w:rsidRPr="005B445B" w:rsidRDefault="00FB35C7" w:rsidP="002E32A9">
            <w:pPr>
              <w:jc w:val="right"/>
              <w:rPr>
                <w:lang w:val="en-GB"/>
              </w:rPr>
            </w:pPr>
            <w:r w:rsidRPr="005B445B">
              <w:rPr>
                <w:lang w:val="en-GB"/>
              </w:rPr>
              <w:t>0.7694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D</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-0.39</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1243</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0.04</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8522</w:t>
            </w:r>
          </w:p>
        </w:tc>
        <w:tc>
          <w:tcPr>
            <w:tcW w:w="1128" w:type="dxa"/>
            <w:shd w:val="clear" w:color="auto" w:fill="auto"/>
          </w:tcPr>
          <w:p w:rsidR="00FB35C7" w:rsidRPr="005D4318" w:rsidRDefault="00FB35C7" w:rsidP="002E32A9">
            <w:pPr>
              <w:jc w:val="right"/>
              <w:rPr>
                <w:dstrike/>
                <w:lang w:val="en-GB"/>
              </w:rPr>
            </w:pPr>
            <w:r w:rsidRPr="005B445B">
              <w:rPr>
                <w:lang w:val="en-GB"/>
              </w:rPr>
              <w:t>-0.35</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0.1856</w:t>
            </w:r>
          </w:p>
        </w:tc>
        <w:tc>
          <w:tcPr>
            <w:tcW w:w="1080" w:type="dxa"/>
            <w:shd w:val="clear" w:color="auto" w:fill="auto"/>
          </w:tcPr>
          <w:p w:rsidR="00FB35C7" w:rsidRPr="005D4318" w:rsidRDefault="00FB35C7" w:rsidP="002E32A9">
            <w:pPr>
              <w:jc w:val="right"/>
              <w:rPr>
                <w:dstrike/>
                <w:lang w:val="en-GB"/>
              </w:rPr>
            </w:pPr>
            <w:r w:rsidRPr="005B445B">
              <w:rPr>
                <w:lang w:val="en-GB"/>
              </w:rPr>
              <w:t>0.07</w:t>
            </w:r>
          </w:p>
        </w:tc>
        <w:tc>
          <w:tcPr>
            <w:tcW w:w="1082" w:type="dxa"/>
            <w:shd w:val="clear" w:color="auto" w:fill="auto"/>
          </w:tcPr>
          <w:p w:rsidR="00FB35C7" w:rsidRPr="005B445B" w:rsidRDefault="00FB35C7" w:rsidP="002E32A9">
            <w:pPr>
              <w:jc w:val="right"/>
              <w:rPr>
                <w:lang w:val="en-GB"/>
              </w:rPr>
            </w:pPr>
            <w:r w:rsidRPr="005B445B">
              <w:rPr>
                <w:lang w:val="en-GB"/>
              </w:rPr>
              <w:t>0.7947</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E</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-0.84</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0011</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73</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4154</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-0.81</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0030</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1.73</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0.2215</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F</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1.26</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&lt;.0001</w:t>
            </w:r>
          </w:p>
        </w:tc>
        <w:tc>
          <w:tcPr>
            <w:tcW w:w="1082" w:type="dxa"/>
            <w:shd w:val="clear" w:color="auto" w:fill="auto"/>
          </w:tcPr>
          <w:p w:rsidR="00FB35C7" w:rsidRPr="005D4318" w:rsidRDefault="00FB35C7" w:rsidP="002E32A9">
            <w:pPr>
              <w:jc w:val="right"/>
              <w:rPr>
                <w:dstrike/>
                <w:lang w:val="en-GB"/>
              </w:rPr>
            </w:pPr>
            <w:r w:rsidRPr="005B445B">
              <w:rPr>
                <w:lang w:val="en-GB"/>
              </w:rPr>
              <w:t>0.56</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0.4743</w:t>
            </w:r>
          </w:p>
        </w:tc>
        <w:tc>
          <w:tcPr>
            <w:tcW w:w="1128" w:type="dxa"/>
            <w:shd w:val="clear" w:color="auto" w:fill="auto"/>
          </w:tcPr>
          <w:p w:rsidR="00FB35C7" w:rsidRPr="005D4318" w:rsidRDefault="00FB35C7" w:rsidP="002E32A9">
            <w:pPr>
              <w:jc w:val="right"/>
              <w:rPr>
                <w:dstrike/>
                <w:lang w:val="en-GB"/>
              </w:rPr>
            </w:pPr>
            <w:r w:rsidRPr="005B445B">
              <w:rPr>
                <w:lang w:val="en-GB"/>
              </w:rPr>
              <w:t>1.29</w:t>
            </w:r>
          </w:p>
        </w:tc>
        <w:tc>
          <w:tcPr>
            <w:tcW w:w="1087" w:type="dxa"/>
            <w:shd w:val="clear" w:color="auto" w:fill="auto"/>
          </w:tcPr>
          <w:p w:rsidR="00FB35C7" w:rsidRPr="005D4318" w:rsidRDefault="00FB35C7" w:rsidP="002E32A9">
            <w:pPr>
              <w:jc w:val="right"/>
              <w:rPr>
                <w:dstrike/>
                <w:lang w:val="en-GB"/>
              </w:rPr>
            </w:pPr>
            <w:r w:rsidRPr="005B445B">
              <w:rPr>
                <w:lang w:val="en-GB"/>
              </w:rPr>
              <w:t>&lt;.0001</w:t>
            </w:r>
          </w:p>
        </w:tc>
        <w:tc>
          <w:tcPr>
            <w:tcW w:w="1080" w:type="dxa"/>
            <w:shd w:val="clear" w:color="auto" w:fill="auto"/>
          </w:tcPr>
          <w:p w:rsidR="00FB35C7" w:rsidRPr="005D4318" w:rsidRDefault="00FB35C7" w:rsidP="002E32A9">
            <w:pPr>
              <w:jc w:val="right"/>
              <w:rPr>
                <w:dstrike/>
                <w:lang w:val="en-GB"/>
              </w:rPr>
            </w:pPr>
            <w:r w:rsidRPr="005B445B">
              <w:rPr>
                <w:lang w:val="en-GB"/>
              </w:rPr>
              <w:t>1.46</w:t>
            </w:r>
          </w:p>
        </w:tc>
        <w:tc>
          <w:tcPr>
            <w:tcW w:w="1082" w:type="dxa"/>
            <w:shd w:val="clear" w:color="auto" w:fill="auto"/>
          </w:tcPr>
          <w:p w:rsidR="00FB35C7" w:rsidRPr="005B445B" w:rsidRDefault="00FB35C7" w:rsidP="002E32A9">
            <w:pPr>
              <w:jc w:val="right"/>
              <w:rPr>
                <w:lang w:val="en-GB"/>
              </w:rPr>
            </w:pPr>
            <w:r w:rsidRPr="005B445B">
              <w:rPr>
                <w:lang w:val="en-GB"/>
              </w:rPr>
              <w:t>0.2584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G</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-0.63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0125</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1.66</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2298</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-0.60</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0.0255</w:t>
            </w:r>
          </w:p>
        </w:tc>
        <w:tc>
          <w:tcPr>
            <w:tcW w:w="1080" w:type="dxa"/>
            <w:shd w:val="clear" w:color="auto" w:fill="auto"/>
          </w:tcPr>
          <w:p w:rsidR="00FB35C7" w:rsidRPr="005D4318" w:rsidRDefault="00FB35C7" w:rsidP="002E32A9">
            <w:pPr>
              <w:jc w:val="right"/>
              <w:rPr>
                <w:dstrike/>
                <w:lang w:val="en-GB"/>
              </w:rPr>
            </w:pPr>
            <w:r w:rsidRPr="005B445B">
              <w:rPr>
                <w:lang w:val="en-GB"/>
              </w:rPr>
              <w:t>3.06</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0.1144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H</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-1.22</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&lt;.</w:t>
            </w:r>
            <w:r w:rsidRPr="005B445B">
              <w:rPr>
                <w:lang w:val="en-GB"/>
              </w:rPr>
              <w:t>0001</w:t>
            </w:r>
          </w:p>
        </w:tc>
        <w:tc>
          <w:tcPr>
            <w:tcW w:w="1082" w:type="dxa"/>
            <w:shd w:val="clear" w:color="auto" w:fill="auto"/>
          </w:tcPr>
          <w:p w:rsidR="00FB35C7" w:rsidRPr="005D4318" w:rsidRDefault="00FB35C7" w:rsidP="002E32A9">
            <w:pPr>
              <w:jc w:val="right"/>
              <w:rPr>
                <w:dstrike/>
                <w:lang w:val="en-GB"/>
              </w:rPr>
            </w:pPr>
            <w:r w:rsidRPr="005B445B">
              <w:rPr>
                <w:lang w:val="en-GB"/>
              </w:rPr>
              <w:t>1.17</w:t>
            </w:r>
          </w:p>
        </w:tc>
        <w:tc>
          <w:tcPr>
            <w:tcW w:w="1084" w:type="dxa"/>
            <w:shd w:val="clear" w:color="auto" w:fill="auto"/>
          </w:tcPr>
          <w:p w:rsidR="00FB35C7" w:rsidRPr="005D4318" w:rsidRDefault="00FB35C7" w:rsidP="002E32A9">
            <w:pPr>
              <w:jc w:val="right"/>
              <w:rPr>
                <w:dstrike/>
                <w:lang w:val="en-GB"/>
              </w:rPr>
            </w:pPr>
            <w:r w:rsidRPr="005B445B">
              <w:rPr>
                <w:lang w:val="en-GB"/>
              </w:rPr>
              <w:t>0.3080</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-1.19</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&lt;.0001</w:t>
            </w:r>
          </w:p>
        </w:tc>
        <w:tc>
          <w:tcPr>
            <w:tcW w:w="1080" w:type="dxa"/>
            <w:shd w:val="clear" w:color="auto" w:fill="auto"/>
          </w:tcPr>
          <w:p w:rsidR="00FB35C7" w:rsidRPr="005D4318" w:rsidRDefault="00FB35C7" w:rsidP="002E32A9">
            <w:pPr>
              <w:jc w:val="right"/>
              <w:rPr>
                <w:dstrike/>
                <w:lang w:val="en-GB"/>
              </w:rPr>
            </w:pPr>
            <w:r w:rsidRPr="005B445B">
              <w:rPr>
                <w:lang w:val="en-GB"/>
              </w:rPr>
              <w:t>2.37</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0.1579</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I</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0.03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0.8922</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0.29</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0.6041</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0.07</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w:t>
            </w:r>
            <w:r w:rsidRPr="005B445B">
              <w:rPr>
                <w:lang w:val="en-GB"/>
              </w:rPr>
              <w:t>8004</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0.99</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w:t>
            </w:r>
            <w:r w:rsidRPr="005B445B">
              <w:rPr>
                <w:lang w:val="en-GB"/>
              </w:rPr>
              <w:t>3448</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J</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0.30</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0.2267</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1.13</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0.3146</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0.34</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0.2081</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0.37</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0.5600</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K</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0.88</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0.0007</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0.9669</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0.91</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0.0010</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0.25</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0.6274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L</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-0.33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0.1879</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0.52</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0.4895</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-0.30</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0.2651</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1.39</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0.2681</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M</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0.24</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0.3255</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0.82</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0.3878</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0.28</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0.2949</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1.87</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0.2047</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N</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0.99</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0.0002</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0.9734</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1.02</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0.0003</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0.18</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0.6805</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O</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-0.61</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0.0162</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0.27</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0.6151</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-0.58</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0.0317</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0.96</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0.3525</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P</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-1.15</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&lt;.0001</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0.24</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0.6350</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-1.11</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0.0001</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0.90</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0.3664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Q</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-0.47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0.0630</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2.59</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0.1421</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-0.43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0.1039</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4.28</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0.0685</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R</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-0.17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0.5056</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0.06</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0.8115</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-0.13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0.6174</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0.50</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0.4984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S</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-0.22</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0.3813</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3.50</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0.0943</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-0.18</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0.4858</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5.43</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0.0448</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T</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-0.34</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0.1848</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0.82</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0.3879</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-0.31</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0.2578</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0.20</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0.6650</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U</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-0.82</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0.0013</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1.04</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0.3352</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-0.79</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0.0035</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2.18</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0.1735</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V</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-1.18</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&lt;.0001</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0.03</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0.8674</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-1.15</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&lt;.0001</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0.08</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0.7799</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W</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-0.23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0.3621</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0.17</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0.6870</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-0.19</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0.4653</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0.9662</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X</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0.12</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0.6441</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0.9863</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0.15</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0.5764</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0.23</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0.6444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Y</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0.27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0.3246</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0.19</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0.6753</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0.30</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0.2936</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0.9791</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Z</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0.77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0.0032</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0.64</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0.4435</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0.80</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0.0038</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0.12</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0.7404</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1</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-0.66</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0.0093</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0.00</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0.9861</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-0.63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0.0196</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0.23</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0.6443</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2</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-0.17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0.5049</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0.15</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0.7116</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-0.13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0.6165</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0.71</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0.4219</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3</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-0.87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0.0009</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0.07</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0.8017</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-0.83</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0.0026</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0.52</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0.4907</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4</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-0.53</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0.0393</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0.03</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0.8714</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-0.49</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0.0684</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0.09</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0.7760</w:t>
            </w:r>
          </w:p>
        </w:tc>
      </w:tr>
      <w:tr w:rsidR="00FB35C7" w:rsidRPr="005D4318" w:rsidTr="002E32A9">
        <w:tc>
          <w:tcPr>
            <w:tcW w:w="1091" w:type="dxa"/>
            <w:shd w:val="clear" w:color="auto" w:fill="auto"/>
          </w:tcPr>
          <w:p w:rsidR="00FB35C7" w:rsidRPr="005D4318" w:rsidRDefault="00FB35C7" w:rsidP="002E32A9">
            <w:pPr>
              <w:jc w:val="center"/>
              <w:rPr>
                <w:dstrike/>
                <w:lang w:val="en-GB"/>
              </w:rPr>
            </w:pPr>
            <w:r w:rsidRPr="005B445B">
              <w:rPr>
                <w:lang w:val="en-GB"/>
              </w:rPr>
              <w:t>5</w:t>
            </w:r>
          </w:p>
        </w:tc>
        <w:tc>
          <w:tcPr>
            <w:tcW w:w="1129" w:type="dxa"/>
            <w:shd w:val="clear" w:color="auto" w:fill="auto"/>
          </w:tcPr>
          <w:p w:rsidR="00FB35C7" w:rsidRPr="005D4318" w:rsidRDefault="00FB35C7" w:rsidP="002E32A9">
            <w:pPr>
              <w:jc w:val="right"/>
              <w:rPr>
                <w:dstrike/>
                <w:color w:val="000000"/>
                <w:lang w:val="en-GB"/>
              </w:rPr>
            </w:pPr>
            <w:r w:rsidRPr="005B445B">
              <w:rPr>
                <w:color w:val="000000"/>
                <w:lang w:val="en-GB"/>
              </w:rPr>
              <w:t>0.27</w:t>
            </w:r>
          </w:p>
        </w:tc>
        <w:tc>
          <w:tcPr>
            <w:tcW w:w="1092" w:type="dxa"/>
            <w:shd w:val="clear" w:color="auto" w:fill="auto"/>
          </w:tcPr>
          <w:p w:rsidR="00FB35C7" w:rsidRPr="005D4318" w:rsidRDefault="00FB35C7" w:rsidP="002E32A9">
            <w:pPr>
              <w:jc w:val="right"/>
              <w:rPr>
                <w:dstrike/>
                <w:color w:val="000000"/>
                <w:lang w:val="en-GB"/>
              </w:rPr>
            </w:pPr>
            <w:r w:rsidRPr="005B445B">
              <w:rPr>
                <w:color w:val="000000"/>
                <w:lang w:val="en-GB"/>
              </w:rPr>
              <w:t>0.2712</w:t>
            </w:r>
          </w:p>
        </w:tc>
        <w:tc>
          <w:tcPr>
            <w:tcW w:w="1082" w:type="dxa"/>
            <w:shd w:val="clear" w:color="auto" w:fill="auto"/>
          </w:tcPr>
          <w:p w:rsidR="00FB35C7" w:rsidRPr="005D4318" w:rsidRDefault="00FB35C7" w:rsidP="002E32A9">
            <w:pPr>
              <w:jc w:val="right"/>
              <w:rPr>
                <w:dstrike/>
                <w:color w:val="000000"/>
                <w:lang w:val="en-GB"/>
              </w:rPr>
            </w:pPr>
            <w:r w:rsidRPr="005B445B">
              <w:rPr>
                <w:color w:val="000000"/>
                <w:lang w:val="en-GB"/>
              </w:rPr>
              <w:t>0.31</w:t>
            </w:r>
          </w:p>
        </w:tc>
        <w:tc>
          <w:tcPr>
            <w:tcW w:w="1084" w:type="dxa"/>
            <w:shd w:val="clear" w:color="auto" w:fill="auto"/>
          </w:tcPr>
          <w:p w:rsidR="00FB35C7" w:rsidRPr="005D4318" w:rsidRDefault="00FB35C7" w:rsidP="002E32A9">
            <w:pPr>
              <w:jc w:val="right"/>
              <w:rPr>
                <w:dstrike/>
                <w:color w:val="000000"/>
                <w:lang w:val="en-GB"/>
              </w:rPr>
            </w:pPr>
            <w:r w:rsidRPr="005B445B">
              <w:rPr>
                <w:color w:val="000000"/>
                <w:lang w:val="en-GB"/>
              </w:rPr>
              <w:t>0.5938</w:t>
            </w:r>
          </w:p>
        </w:tc>
        <w:tc>
          <w:tcPr>
            <w:tcW w:w="1128" w:type="dxa"/>
            <w:shd w:val="clear" w:color="auto" w:fill="auto"/>
          </w:tcPr>
          <w:p w:rsidR="00FB35C7" w:rsidRPr="005D4318" w:rsidRDefault="00FB35C7" w:rsidP="002E32A9">
            <w:pPr>
              <w:jc w:val="right"/>
              <w:rPr>
                <w:dstrike/>
                <w:color w:val="000000"/>
                <w:lang w:val="en-GB"/>
              </w:rPr>
            </w:pPr>
            <w:r w:rsidRPr="005B445B">
              <w:rPr>
                <w:color w:val="000000"/>
                <w:lang w:val="en-GB"/>
              </w:rPr>
              <w:t>0.31</w:t>
            </w:r>
          </w:p>
        </w:tc>
        <w:tc>
          <w:tcPr>
            <w:tcW w:w="1087" w:type="dxa"/>
            <w:shd w:val="clear" w:color="auto" w:fill="auto"/>
          </w:tcPr>
          <w:p w:rsidR="00FB35C7" w:rsidRPr="005D4318" w:rsidRDefault="00FB35C7" w:rsidP="002E32A9">
            <w:pPr>
              <w:jc w:val="right"/>
              <w:rPr>
                <w:dstrike/>
                <w:color w:val="000000"/>
                <w:lang w:val="en-GB"/>
              </w:rPr>
            </w:pPr>
            <w:r w:rsidRPr="005B445B">
              <w:rPr>
                <w:color w:val="000000"/>
                <w:lang w:val="en-GB"/>
              </w:rPr>
              <w:t>0.2471</w:t>
            </w:r>
          </w:p>
        </w:tc>
        <w:tc>
          <w:tcPr>
            <w:tcW w:w="1080" w:type="dxa"/>
            <w:shd w:val="clear" w:color="auto" w:fill="auto"/>
          </w:tcPr>
          <w:p w:rsidR="00FB35C7" w:rsidRPr="005D4318" w:rsidRDefault="00FB35C7" w:rsidP="002E32A9">
            <w:pPr>
              <w:jc w:val="right"/>
              <w:rPr>
                <w:dstrike/>
                <w:color w:val="000000"/>
                <w:lang w:val="en-GB"/>
              </w:rPr>
            </w:pPr>
            <w:r w:rsidRPr="005B445B">
              <w:rPr>
                <w:color w:val="000000"/>
                <w:lang w:val="en-GB"/>
              </w:rPr>
              <w:t>1.03</w:t>
            </w:r>
          </w:p>
        </w:tc>
        <w:tc>
          <w:tcPr>
            <w:tcW w:w="1082" w:type="dxa"/>
            <w:shd w:val="clear" w:color="auto" w:fill="auto"/>
          </w:tcPr>
          <w:p w:rsidR="00FB35C7" w:rsidRPr="005B445B" w:rsidRDefault="00FB35C7" w:rsidP="002E32A9">
            <w:pPr>
              <w:jc w:val="right"/>
              <w:rPr>
                <w:color w:val="000000"/>
                <w:lang w:val="en-GB"/>
              </w:rPr>
            </w:pPr>
            <w:r w:rsidRPr="005B445B">
              <w:rPr>
                <w:color w:val="000000"/>
                <w:lang w:val="en-GB"/>
              </w:rPr>
              <w:t>0.3376</w:t>
            </w:r>
          </w:p>
        </w:tc>
      </w:tr>
    </w:tbl>
    <w:p w:rsidR="00FB35C7" w:rsidRPr="005B445B" w:rsidRDefault="00FB35C7" w:rsidP="00FB35C7">
      <w:pPr>
        <w:rPr>
          <w:szCs w:val="24"/>
          <w:lang w:val="en-GB"/>
        </w:rPr>
      </w:pPr>
    </w:p>
    <w:p w:rsidR="00FB35C7" w:rsidRPr="005B445B" w:rsidRDefault="00FB35C7" w:rsidP="00FB35C7">
      <w:pPr>
        <w:ind w:firstLine="567"/>
        <w:rPr>
          <w:i/>
          <w:szCs w:val="24"/>
          <w:vertAlign w:val="subscript"/>
          <w:lang w:val="en-GB"/>
        </w:rPr>
      </w:pPr>
      <w:r w:rsidRPr="005B445B">
        <w:rPr>
          <w:szCs w:val="24"/>
          <w:lang w:val="en-GB"/>
        </w:rPr>
        <w:t>In order to examine whether one or more varieties have a different variety by year interaction than the main part of the varieties, the actual contribution to the interaction was calculated for each variety and compared to the average contribution from all varieties. This was done using an</w:t>
      </w:r>
      <w:r w:rsidRPr="005B445B">
        <w:rPr>
          <w:i/>
          <w:szCs w:val="24"/>
          <w:lang w:val="en-GB"/>
        </w:rPr>
        <w:t xml:space="preserve"> F</w:t>
      </w:r>
      <w:r w:rsidRPr="005B445B">
        <w:rPr>
          <w:szCs w:val="24"/>
          <w:lang w:val="en-GB"/>
        </w:rPr>
        <w:t xml:space="preserve">- value, </w:t>
      </w:r>
      <w:r w:rsidRPr="005B445B">
        <w:rPr>
          <w:i/>
          <w:szCs w:val="24"/>
          <w:lang w:val="en-GB"/>
        </w:rPr>
        <w:t>F</w:t>
      </w:r>
      <w:r w:rsidRPr="005B445B">
        <w:rPr>
          <w:i/>
          <w:szCs w:val="24"/>
          <w:vertAlign w:val="subscript"/>
          <w:lang w:val="en-GB"/>
        </w:rPr>
        <w:t>4.</w:t>
      </w:r>
    </w:p>
    <w:p w:rsidR="00FB35C7" w:rsidRPr="005B445B" w:rsidRDefault="00FB35C7" w:rsidP="00FB35C7">
      <w:pPr>
        <w:ind w:firstLine="567"/>
        <w:rPr>
          <w:szCs w:val="24"/>
          <w:lang w:val="en-GB"/>
        </w:rPr>
      </w:pPr>
      <w:r w:rsidRPr="005B445B">
        <w:rPr>
          <w:i/>
          <w:szCs w:val="24"/>
          <w:lang w:val="en-GB"/>
        </w:rPr>
        <w:t xml:space="preserve"> </w:t>
      </w:r>
      <w:r w:rsidRPr="005B445B">
        <w:rPr>
          <w:szCs w:val="24"/>
          <w:lang w:val="en-GB"/>
        </w:rPr>
        <w:t xml:space="preserve">The </w:t>
      </w:r>
      <w:r w:rsidRPr="005B445B">
        <w:rPr>
          <w:i/>
          <w:szCs w:val="24"/>
          <w:lang w:val="en-GB"/>
        </w:rPr>
        <w:t>F</w:t>
      </w:r>
      <w:r w:rsidRPr="005B445B">
        <w:rPr>
          <w:i/>
          <w:szCs w:val="24"/>
          <w:vertAlign w:val="subscript"/>
          <w:lang w:val="en-GB"/>
        </w:rPr>
        <w:t>4</w:t>
      </w:r>
      <w:r w:rsidRPr="005B445B">
        <w:rPr>
          <w:i/>
          <w:szCs w:val="24"/>
          <w:lang w:val="en-GB"/>
        </w:rPr>
        <w:t xml:space="preserve"> </w:t>
      </w:r>
      <w:r w:rsidRPr="005B445B">
        <w:rPr>
          <w:szCs w:val="24"/>
          <w:lang w:val="en-GB"/>
        </w:rPr>
        <w:t xml:space="preserve">values for each variety in the analysis are shown in Figure 2. The largest </w:t>
      </w:r>
      <w:r w:rsidRPr="005B445B">
        <w:rPr>
          <w:i/>
          <w:szCs w:val="24"/>
          <w:lang w:val="en-GB"/>
        </w:rPr>
        <w:t>F</w:t>
      </w:r>
      <w:r w:rsidRPr="005B445B">
        <w:rPr>
          <w:i/>
          <w:szCs w:val="24"/>
          <w:vertAlign w:val="subscript"/>
          <w:lang w:val="en-GB"/>
        </w:rPr>
        <w:t>4</w:t>
      </w:r>
      <w:r w:rsidRPr="005B445B">
        <w:rPr>
          <w:i/>
          <w:szCs w:val="24"/>
          <w:lang w:val="en-GB"/>
        </w:rPr>
        <w:t>-</w:t>
      </w:r>
      <w:r w:rsidRPr="005B445B">
        <w:rPr>
          <w:szCs w:val="24"/>
          <w:lang w:val="en-GB"/>
        </w:rPr>
        <w:t>value</w:t>
      </w:r>
      <w:r w:rsidRPr="005B445B">
        <w:rPr>
          <w:i/>
          <w:szCs w:val="24"/>
          <w:lang w:val="en-GB"/>
        </w:rPr>
        <w:t>,</w:t>
      </w:r>
      <w:r w:rsidRPr="005B445B">
        <w:rPr>
          <w:szCs w:val="24"/>
          <w:lang w:val="en-GB"/>
        </w:rPr>
        <w:t xml:space="preserve"> 2.78, was found for variety </w:t>
      </w:r>
      <w:r w:rsidRPr="005B445B">
        <w:rPr>
          <w:i/>
          <w:szCs w:val="24"/>
          <w:lang w:val="en-GB"/>
        </w:rPr>
        <w:t xml:space="preserve">S </w:t>
      </w:r>
      <w:r w:rsidRPr="005B445B">
        <w:rPr>
          <w:szCs w:val="24"/>
          <w:lang w:val="en-GB"/>
        </w:rPr>
        <w:t>(the approximate threshold for the</w:t>
      </w:r>
      <w:r w:rsidRPr="005B445B">
        <w:rPr>
          <w:i/>
          <w:szCs w:val="24"/>
          <w:lang w:val="en-GB"/>
        </w:rPr>
        <w:t xml:space="preserve"> F</w:t>
      </w:r>
      <w:r w:rsidRPr="005B445B">
        <w:rPr>
          <w:i/>
          <w:szCs w:val="24"/>
          <w:vertAlign w:val="subscript"/>
          <w:lang w:val="en-GB"/>
        </w:rPr>
        <w:t>4</w:t>
      </w:r>
      <w:r w:rsidRPr="005B445B">
        <w:rPr>
          <w:i/>
          <w:szCs w:val="24"/>
          <w:lang w:val="en-GB"/>
        </w:rPr>
        <w:t>-</w:t>
      </w:r>
      <w:r w:rsidRPr="005B445B">
        <w:rPr>
          <w:szCs w:val="24"/>
          <w:lang w:val="en-GB"/>
        </w:rPr>
        <w:t>values to be significant is 4.98)</w:t>
      </w:r>
      <w:r w:rsidRPr="005B445B">
        <w:rPr>
          <w:i/>
          <w:szCs w:val="24"/>
          <w:lang w:val="en-GB"/>
        </w:rPr>
        <w:t xml:space="preserve">. </w:t>
      </w:r>
      <w:r w:rsidRPr="005B445B">
        <w:rPr>
          <w:szCs w:val="24"/>
          <w:lang w:val="en-GB"/>
        </w:rPr>
        <w:t xml:space="preserve">This value was not significantly larger than 1. The </w:t>
      </w:r>
      <w:r w:rsidRPr="005B445B">
        <w:rPr>
          <w:i/>
          <w:szCs w:val="24"/>
          <w:lang w:val="en-GB"/>
        </w:rPr>
        <w:t>F</w:t>
      </w:r>
      <w:r w:rsidRPr="005B445B">
        <w:rPr>
          <w:i/>
          <w:szCs w:val="24"/>
          <w:vertAlign w:val="subscript"/>
          <w:lang w:val="en-GB"/>
        </w:rPr>
        <w:t>4</w:t>
      </w:r>
      <w:r w:rsidRPr="005B445B">
        <w:rPr>
          <w:szCs w:val="24"/>
          <w:lang w:val="en-GB"/>
        </w:rPr>
        <w:t>-value is calculated as the quotients between the each varieties contribution to the overall interaction and the average interaction over all varieties. As the contribution for the actual variety enters in both the numerator and denominator of the</w:t>
      </w:r>
      <w:r w:rsidRPr="005B445B">
        <w:rPr>
          <w:i/>
          <w:szCs w:val="24"/>
          <w:lang w:val="en-GB"/>
        </w:rPr>
        <w:t xml:space="preserve"> F</w:t>
      </w:r>
      <w:r w:rsidRPr="005B445B">
        <w:rPr>
          <w:i/>
          <w:szCs w:val="24"/>
          <w:vertAlign w:val="subscript"/>
          <w:lang w:val="en-GB"/>
        </w:rPr>
        <w:t>4</w:t>
      </w:r>
      <w:r w:rsidRPr="005B445B">
        <w:rPr>
          <w:szCs w:val="24"/>
          <w:lang w:val="en-GB"/>
        </w:rPr>
        <w:t>-value</w:t>
      </w:r>
      <w:r w:rsidRPr="005B445B">
        <w:rPr>
          <w:i/>
          <w:szCs w:val="24"/>
          <w:vertAlign w:val="subscript"/>
          <w:lang w:val="en-GB"/>
        </w:rPr>
        <w:t xml:space="preserve"> </w:t>
      </w:r>
      <w:r w:rsidRPr="005B445B">
        <w:rPr>
          <w:szCs w:val="24"/>
          <w:lang w:val="en-GB"/>
        </w:rPr>
        <w:t>this test is approximate.</w:t>
      </w:r>
    </w:p>
    <w:p w:rsidR="00FB35C7" w:rsidRPr="005B445B" w:rsidRDefault="00FB35C7" w:rsidP="00FB35C7">
      <w:pPr>
        <w:ind w:firstLine="567"/>
        <w:rPr>
          <w:szCs w:val="24"/>
          <w:lang w:val="en-GB"/>
        </w:rPr>
      </w:pPr>
      <w:r w:rsidRPr="005B445B">
        <w:rPr>
          <w:szCs w:val="24"/>
          <w:lang w:val="en-GB"/>
        </w:rPr>
        <w:t xml:space="preserve"> It is also seen that some varieties, e.g. </w:t>
      </w:r>
      <w:r w:rsidRPr="005B445B">
        <w:rPr>
          <w:i/>
          <w:szCs w:val="24"/>
          <w:lang w:val="en-GB"/>
        </w:rPr>
        <w:t>I, K, N, X, 1, 2, 3</w:t>
      </w:r>
      <w:r w:rsidRPr="005B445B">
        <w:rPr>
          <w:szCs w:val="24"/>
          <w:lang w:val="en-GB"/>
        </w:rPr>
        <w:t xml:space="preserve"> and </w:t>
      </w:r>
      <w:r w:rsidRPr="005B445B">
        <w:rPr>
          <w:i/>
          <w:szCs w:val="24"/>
          <w:lang w:val="en-GB"/>
        </w:rPr>
        <w:t>5</w:t>
      </w:r>
      <w:r w:rsidRPr="005B445B">
        <w:rPr>
          <w:szCs w:val="24"/>
          <w:lang w:val="en-GB"/>
        </w:rPr>
        <w:t xml:space="preserve"> have a very low interaction with year indicating that their response to year is very close to the mean reaction for all varieties.</w:t>
      </w:r>
    </w:p>
    <w:p w:rsidR="00FB35C7" w:rsidRPr="005B445B" w:rsidRDefault="00FB35C7" w:rsidP="00FB35C7">
      <w:pPr>
        <w:ind w:firstLine="567"/>
        <w:rPr>
          <w:szCs w:val="24"/>
          <w:highlight w:val="lightGray"/>
          <w:u w:val="single"/>
          <w:lang w:val="en-GB"/>
        </w:rPr>
      </w:pPr>
    </w:p>
    <w:tbl>
      <w:tblPr>
        <w:tblW w:w="0" w:type="auto"/>
        <w:tblLook w:val="01E0" w:firstRow="1" w:lastRow="1" w:firstColumn="1" w:lastColumn="1" w:noHBand="0" w:noVBand="0"/>
      </w:tblPr>
      <w:tblGrid>
        <w:gridCol w:w="9287"/>
      </w:tblGrid>
      <w:tr w:rsidR="00FB35C7" w:rsidRPr="005D4318" w:rsidTr="002E32A9">
        <w:tc>
          <w:tcPr>
            <w:tcW w:w="9287" w:type="dxa"/>
          </w:tcPr>
          <w:p w:rsidR="00FB35C7" w:rsidRPr="005B445B" w:rsidRDefault="00FB35C7" w:rsidP="002E32A9">
            <w:pPr>
              <w:rPr>
                <w:szCs w:val="24"/>
                <w:highlight w:val="lightGray"/>
                <w:u w:val="single"/>
                <w:lang w:val="en-GB"/>
              </w:rPr>
            </w:pPr>
            <w:r w:rsidRPr="005B445B">
              <w:rPr>
                <w:noProof/>
                <w:szCs w:val="24"/>
                <w:u w:val="single"/>
              </w:rPr>
              <w:lastRenderedPageBreak/>
              <w:drawing>
                <wp:inline distT="0" distB="0" distL="0" distR="0">
                  <wp:extent cx="4042410" cy="3277870"/>
                  <wp:effectExtent l="0" t="0" r="0" b="0"/>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l="29346" t="10617" r="28287" b="9459"/>
                          <a:stretch>
                            <a:fillRect/>
                          </a:stretch>
                        </pic:blipFill>
                        <pic:spPr bwMode="auto">
                          <a:xfrm>
                            <a:off x="0" y="0"/>
                            <a:ext cx="4042410" cy="3277870"/>
                          </a:xfrm>
                          <a:prstGeom prst="rect">
                            <a:avLst/>
                          </a:prstGeom>
                          <a:noFill/>
                          <a:ln>
                            <a:noFill/>
                          </a:ln>
                        </pic:spPr>
                      </pic:pic>
                    </a:graphicData>
                  </a:graphic>
                </wp:inline>
              </w:drawing>
            </w:r>
          </w:p>
        </w:tc>
      </w:tr>
      <w:tr w:rsidR="00FB35C7" w:rsidRPr="005D4318" w:rsidTr="002E32A9">
        <w:tc>
          <w:tcPr>
            <w:tcW w:w="9287" w:type="dxa"/>
          </w:tcPr>
          <w:p w:rsidR="00FB35C7" w:rsidRPr="005B445B" w:rsidRDefault="00FB35C7" w:rsidP="002E32A9">
            <w:pPr>
              <w:rPr>
                <w:b/>
                <w:bCs/>
                <w:szCs w:val="24"/>
                <w:lang w:val="en-GB"/>
              </w:rPr>
            </w:pPr>
            <w:r w:rsidRPr="005B445B">
              <w:rPr>
                <w:b/>
                <w:bCs/>
                <w:szCs w:val="24"/>
                <w:lang w:val="en-GB"/>
              </w:rPr>
              <w:t xml:space="preserve">Figure 1. </w:t>
            </w:r>
            <w:r w:rsidRPr="005B445B">
              <w:rPr>
                <w:b/>
                <w:bCs/>
                <w:i/>
                <w:szCs w:val="24"/>
                <w:lang w:val="en-GB"/>
              </w:rPr>
              <w:t>F</w:t>
            </w:r>
            <w:r w:rsidRPr="005B445B">
              <w:rPr>
                <w:b/>
                <w:bCs/>
                <w:i/>
                <w:szCs w:val="24"/>
                <w:vertAlign w:val="subscript"/>
                <w:lang w:val="en-GB"/>
              </w:rPr>
              <w:t>4</w:t>
            </w:r>
            <w:r w:rsidRPr="005B445B">
              <w:rPr>
                <w:b/>
                <w:bCs/>
                <w:szCs w:val="24"/>
                <w:lang w:val="en-GB"/>
              </w:rPr>
              <w:t xml:space="preserve">-values for each variety’s contribution to the interaction </w:t>
            </w:r>
            <w:r w:rsidRPr="005B445B">
              <w:rPr>
                <w:b/>
                <w:bCs/>
                <w:noProof/>
                <w:szCs w:val="24"/>
                <w:lang w:val="en-GB"/>
              </w:rPr>
              <w:t xml:space="preserve">for ordinal characteristic </w:t>
            </w:r>
            <w:r w:rsidRPr="005B445B">
              <w:rPr>
                <w:b/>
                <w:szCs w:val="24"/>
                <w:lang w:val="en-GB"/>
              </w:rPr>
              <w:t xml:space="preserve">growth habit </w:t>
            </w:r>
          </w:p>
        </w:tc>
      </w:tr>
    </w:tbl>
    <w:p w:rsidR="00FB35C7" w:rsidRPr="005B445B" w:rsidRDefault="00FB35C7" w:rsidP="00FB35C7">
      <w:pPr>
        <w:rPr>
          <w:szCs w:val="24"/>
          <w:u w:val="single"/>
          <w:lang w:val="en-GB"/>
        </w:rPr>
      </w:pPr>
    </w:p>
    <w:p w:rsidR="00FB35C7" w:rsidRPr="005B445B" w:rsidRDefault="00FB35C7" w:rsidP="00FB35C7">
      <w:pPr>
        <w:rPr>
          <w:szCs w:val="24"/>
          <w:u w:val="single"/>
          <w:lang w:val="en-GB"/>
        </w:rPr>
      </w:pPr>
    </w:p>
    <w:p w:rsidR="00FB35C7" w:rsidRPr="005B445B" w:rsidRDefault="00FB35C7" w:rsidP="00FB35C7">
      <w:pPr>
        <w:rPr>
          <w:szCs w:val="24"/>
          <w:u w:val="single"/>
          <w:lang w:val="en-GB"/>
        </w:rPr>
      </w:pPr>
    </w:p>
    <w:p w:rsidR="00FB35C7" w:rsidRPr="005B445B" w:rsidRDefault="00FB35C7" w:rsidP="00FB35C7">
      <w:r w:rsidRPr="005B445B">
        <w:br w:type="page"/>
      </w:r>
      <w:r w:rsidRPr="005B445B">
        <w:rPr>
          <w:rFonts w:hint="eastAsia"/>
          <w:lang w:eastAsia="ja-JP"/>
        </w:rPr>
        <w:lastRenderedPageBreak/>
        <w:t>II.</w:t>
      </w:r>
      <w:r w:rsidRPr="005B445B">
        <w:rPr>
          <w:lang w:eastAsia="ja-JP"/>
        </w:rPr>
        <w:tab/>
      </w:r>
      <w:r w:rsidRPr="005B445B">
        <w:t>NOMINAL CHARACTERISTICS</w:t>
      </w:r>
    </w:p>
    <w:p w:rsidR="00FB35C7" w:rsidRPr="005B445B" w:rsidRDefault="00FB35C7" w:rsidP="00FB35C7">
      <w:pPr>
        <w:jc w:val="left"/>
        <w:rPr>
          <w:rFonts w:cs="Arial"/>
          <w:lang w:val="en-GB"/>
        </w:rPr>
      </w:pPr>
    </w:p>
    <w:p w:rsidR="00FB35C7" w:rsidRPr="005B445B" w:rsidRDefault="00FB35C7" w:rsidP="00FB35C7">
      <w:pPr>
        <w:rPr>
          <w:rFonts w:cs="Arial"/>
          <w:u w:val="single"/>
          <w:lang w:val="en-GB"/>
        </w:rPr>
      </w:pPr>
      <w:r w:rsidRPr="005B445B">
        <w:rPr>
          <w:rFonts w:cs="Arial"/>
          <w:u w:val="single"/>
          <w:lang w:val="en-GB"/>
        </w:rPr>
        <w:t>Summary of requirements for application of the method</w:t>
      </w:r>
    </w:p>
    <w:p w:rsidR="00FB35C7" w:rsidRPr="005B445B" w:rsidRDefault="00FB35C7" w:rsidP="00FB35C7">
      <w:pPr>
        <w:rPr>
          <w:rFonts w:cs="Arial"/>
          <w:lang w:val="en-GB"/>
        </w:rPr>
      </w:pPr>
    </w:p>
    <w:p w:rsidR="00FB35C7" w:rsidRPr="005B445B" w:rsidRDefault="00FB35C7" w:rsidP="00FB35C7">
      <w:pPr>
        <w:rPr>
          <w:rFonts w:cs="Arial"/>
          <w:lang w:val="en-GB"/>
        </w:rPr>
      </w:pPr>
      <w:r w:rsidRPr="005B445B">
        <w:rPr>
          <w:rFonts w:cs="Arial"/>
          <w:lang w:val="en-GB"/>
        </w:rPr>
        <w:t>The method is appropriate to use for assessing distinctness of varieties where:</w:t>
      </w:r>
    </w:p>
    <w:p w:rsidR="00FB35C7" w:rsidRPr="005B445B" w:rsidRDefault="00FB35C7" w:rsidP="00FB35C7">
      <w:pPr>
        <w:numPr>
          <w:ilvl w:val="0"/>
          <w:numId w:val="35"/>
        </w:numPr>
        <w:jc w:val="left"/>
        <w:rPr>
          <w:rFonts w:cs="Arial"/>
          <w:lang w:val="en-GB"/>
        </w:rPr>
      </w:pPr>
      <w:r w:rsidRPr="005B445B">
        <w:rPr>
          <w:rFonts w:cs="Arial"/>
          <w:lang w:val="en-GB"/>
        </w:rPr>
        <w:t>The characteristic is nominal and recorded for individual plants (usually recorded visually)</w:t>
      </w:r>
    </w:p>
    <w:p w:rsidR="00FB35C7" w:rsidRPr="005B445B" w:rsidRDefault="00FB35C7" w:rsidP="00FB35C7">
      <w:pPr>
        <w:numPr>
          <w:ilvl w:val="0"/>
          <w:numId w:val="35"/>
        </w:numPr>
        <w:jc w:val="left"/>
        <w:rPr>
          <w:rFonts w:cs="Arial"/>
          <w:lang w:val="en-GB"/>
        </w:rPr>
      </w:pPr>
      <w:r w:rsidRPr="005B445B">
        <w:rPr>
          <w:rFonts w:cs="Arial"/>
          <w:lang w:val="en-GB"/>
        </w:rPr>
        <w:t>There are some differences between plants</w:t>
      </w:r>
    </w:p>
    <w:p w:rsidR="00FB35C7" w:rsidRPr="005B445B" w:rsidRDefault="00FB35C7" w:rsidP="00FB35C7">
      <w:pPr>
        <w:numPr>
          <w:ilvl w:val="0"/>
          <w:numId w:val="35"/>
        </w:numPr>
        <w:jc w:val="left"/>
        <w:rPr>
          <w:rFonts w:cs="Arial"/>
          <w:lang w:val="en-GB"/>
        </w:rPr>
      </w:pPr>
      <w:r w:rsidRPr="005B445B">
        <w:rPr>
          <w:rFonts w:cs="Arial"/>
          <w:lang w:val="en-GB"/>
        </w:rPr>
        <w:t>The observations are made over at least two years or growing cycles on a single location</w:t>
      </w:r>
    </w:p>
    <w:p w:rsidR="00FB35C7" w:rsidRPr="005B445B" w:rsidRDefault="00FB35C7" w:rsidP="00FB35C7">
      <w:pPr>
        <w:numPr>
          <w:ilvl w:val="0"/>
          <w:numId w:val="35"/>
        </w:numPr>
        <w:jc w:val="left"/>
        <w:rPr>
          <w:rFonts w:cs="Arial"/>
          <w:lang w:val="en-GB"/>
        </w:rPr>
      </w:pPr>
      <w:r w:rsidRPr="005B445B">
        <w:rPr>
          <w:rFonts w:cs="Arial"/>
          <w:lang w:val="en-GB"/>
        </w:rPr>
        <w:t xml:space="preserve">There should be at least 20 degrees of freedom for estimating the random variety-by-year interaction term. </w:t>
      </w:r>
    </w:p>
    <w:p w:rsidR="00FB35C7" w:rsidRPr="005B445B" w:rsidRDefault="00FB35C7" w:rsidP="00FB35C7">
      <w:pPr>
        <w:numPr>
          <w:ilvl w:val="0"/>
          <w:numId w:val="35"/>
        </w:numPr>
        <w:jc w:val="left"/>
        <w:rPr>
          <w:rFonts w:cs="Arial"/>
          <w:lang w:val="en-GB"/>
        </w:rPr>
      </w:pPr>
      <w:r w:rsidRPr="005B445B">
        <w:rPr>
          <w:rFonts w:cs="Arial"/>
          <w:lang w:val="en-GB"/>
        </w:rPr>
        <w:t>The expected number of plants for each combination of variety and note should be at least one – and for most of the combinations the number should be at least 5.</w:t>
      </w:r>
    </w:p>
    <w:p w:rsidR="00FB35C7" w:rsidRPr="005B445B" w:rsidRDefault="00FB35C7" w:rsidP="00FB35C7">
      <w:pPr>
        <w:rPr>
          <w:rFonts w:cs="Arial"/>
          <w:lang w:val="en-GB"/>
        </w:rPr>
      </w:pPr>
    </w:p>
    <w:p w:rsidR="00FB35C7" w:rsidRPr="005B445B" w:rsidRDefault="00FB35C7" w:rsidP="00FB35C7">
      <w:pPr>
        <w:rPr>
          <w:rFonts w:cs="Arial"/>
          <w:u w:val="single"/>
          <w:lang w:val="en-GB"/>
        </w:rPr>
      </w:pPr>
      <w:r w:rsidRPr="005B445B">
        <w:rPr>
          <w:rFonts w:cs="Arial"/>
          <w:u w:val="single"/>
          <w:lang w:val="en-GB"/>
        </w:rPr>
        <w:t>Summary</w:t>
      </w:r>
    </w:p>
    <w:p w:rsidR="00FB35C7" w:rsidRPr="005B445B" w:rsidRDefault="00FB35C7" w:rsidP="00FB35C7">
      <w:pPr>
        <w:rPr>
          <w:rFonts w:cs="Arial"/>
          <w:lang w:val="en-GB"/>
        </w:rPr>
      </w:pPr>
    </w:p>
    <w:p w:rsidR="00FB35C7" w:rsidRPr="005B445B" w:rsidRDefault="00FB35C7" w:rsidP="00FB35C7">
      <w:pPr>
        <w:rPr>
          <w:rFonts w:cs="Arial"/>
          <w:lang w:val="en-GB"/>
        </w:rPr>
      </w:pPr>
      <w:r w:rsidRPr="005B445B">
        <w:rPr>
          <w:rFonts w:cs="Arial"/>
          <w:lang w:val="en-GB"/>
        </w:rPr>
        <w:t xml:space="preserve">The method can be considered as an alternative to the </w:t>
      </w:r>
      <w:r w:rsidRPr="005B445B">
        <w:rPr>
          <w:rFonts w:cs="Arial"/>
          <w:lang w:val="en-GB"/>
        </w:rPr>
        <w:sym w:font="Symbol" w:char="F063"/>
      </w:r>
      <w:r w:rsidRPr="005B445B">
        <w:rPr>
          <w:rFonts w:cs="Arial"/>
          <w:vertAlign w:val="superscript"/>
          <w:lang w:val="en-GB"/>
        </w:rPr>
        <w:t>2</w:t>
      </w:r>
      <w:r w:rsidRPr="005B445B">
        <w:rPr>
          <w:rFonts w:cs="Arial"/>
          <w:lang w:val="en-GB"/>
        </w:rPr>
        <w:t xml:space="preserve">-test for independence in a contingency table. The </w:t>
      </w:r>
      <w:r w:rsidRPr="005B445B">
        <w:rPr>
          <w:rFonts w:cs="Arial"/>
          <w:lang w:val="en-GB"/>
        </w:rPr>
        <w:sym w:font="Symbol" w:char="F063"/>
      </w:r>
      <w:r w:rsidRPr="005B445B">
        <w:rPr>
          <w:rFonts w:cs="Arial"/>
          <w:vertAlign w:val="superscript"/>
          <w:lang w:val="en-GB"/>
        </w:rPr>
        <w:t>2</w:t>
      </w:r>
      <w:r w:rsidRPr="005B445B">
        <w:rPr>
          <w:rFonts w:cs="Arial"/>
          <w:lang w:val="en-GB"/>
        </w:rPr>
        <w:t xml:space="preserve">-test only takes the variation caused by random sampling into account and may thus be too liberal if additional sources of variation are present. The combined over-years method for nominal characteristics takes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5B445B">
        <w:rPr>
          <w:rFonts w:cs="Arial"/>
          <w:lang w:val="en-GB"/>
        </w:rPr>
        <w:sym w:font="Symbol" w:char="F063"/>
      </w:r>
      <w:r w:rsidRPr="005B445B">
        <w:rPr>
          <w:rFonts w:cs="Arial"/>
          <w:vertAlign w:val="superscript"/>
          <w:lang w:val="en-GB"/>
        </w:rPr>
        <w:t>2</w:t>
      </w:r>
      <w:r w:rsidRPr="005B445B">
        <w:rPr>
          <w:rFonts w:cs="Arial"/>
          <w:lang w:val="en-GB"/>
        </w:rPr>
        <w:t>-test for independence, but to better ensure that the decisions are consistent over coming years.  The method is based on a generalisation of the traditional analyses of variance and regression methods for normally distributed data, which are called “generalized linear mixed models”. A detailed description of the method – using other examples of data may be found in Agresti (2002) or Kristensen (2011).</w:t>
      </w:r>
    </w:p>
    <w:p w:rsidR="00FB35C7" w:rsidRPr="005B445B" w:rsidRDefault="00FB35C7" w:rsidP="00FB35C7">
      <w:pPr>
        <w:rPr>
          <w:rFonts w:cs="Arial"/>
          <w:lang w:val="en-GB"/>
        </w:rPr>
      </w:pPr>
    </w:p>
    <w:p w:rsidR="00FB35C7" w:rsidRPr="005B445B" w:rsidRDefault="00FB35C7" w:rsidP="00FB35C7">
      <w:pPr>
        <w:rPr>
          <w:rFonts w:cs="Arial"/>
          <w:lang w:val="en-GB"/>
        </w:rPr>
      </w:pPr>
      <w:r w:rsidRPr="005B445B">
        <w:rPr>
          <w:rFonts w:cs="Arial"/>
          <w:lang w:val="en-GB"/>
        </w:rPr>
        <w:t>The combined over-years method for nominal characteristics involves</w:t>
      </w:r>
    </w:p>
    <w:p w:rsidR="00FB35C7" w:rsidRPr="005B445B" w:rsidRDefault="00FB35C7" w:rsidP="00FB35C7">
      <w:pPr>
        <w:numPr>
          <w:ilvl w:val="0"/>
          <w:numId w:val="32"/>
        </w:numPr>
        <w:tabs>
          <w:tab w:val="clear" w:pos="360"/>
          <w:tab w:val="num" w:pos="720"/>
        </w:tabs>
        <w:ind w:left="720"/>
        <w:jc w:val="left"/>
        <w:rPr>
          <w:rFonts w:cs="Arial"/>
          <w:lang w:val="en-GB"/>
        </w:rPr>
      </w:pPr>
      <w:r w:rsidRPr="005B445B">
        <w:rPr>
          <w:rFonts w:cs="Arial"/>
          <w:lang w:val="en-GB"/>
        </w:rPr>
        <w:t>Calculating the number of plants for each note for each variety in each of the two or three years of trials, which results in a 3-way table (see the example)</w:t>
      </w:r>
    </w:p>
    <w:p w:rsidR="00FB35C7" w:rsidRPr="005B445B" w:rsidRDefault="00FB35C7" w:rsidP="00FB35C7">
      <w:pPr>
        <w:numPr>
          <w:ilvl w:val="0"/>
          <w:numId w:val="32"/>
        </w:numPr>
        <w:tabs>
          <w:tab w:val="clear" w:pos="360"/>
          <w:tab w:val="num" w:pos="720"/>
        </w:tabs>
        <w:ind w:left="720"/>
        <w:jc w:val="left"/>
        <w:rPr>
          <w:rFonts w:cs="Arial"/>
          <w:lang w:val="en-GB"/>
        </w:rPr>
      </w:pPr>
      <w:r w:rsidRPr="005B445B">
        <w:rPr>
          <w:rFonts w:cs="Arial"/>
          <w:lang w:val="en-GB"/>
        </w:rPr>
        <w:t>Analyse the data using appropriate software</w:t>
      </w:r>
    </w:p>
    <w:p w:rsidR="00FB35C7" w:rsidRPr="005B445B" w:rsidRDefault="00FB35C7" w:rsidP="00FB35C7">
      <w:pPr>
        <w:numPr>
          <w:ilvl w:val="0"/>
          <w:numId w:val="32"/>
        </w:numPr>
        <w:tabs>
          <w:tab w:val="clear" w:pos="360"/>
          <w:tab w:val="num" w:pos="720"/>
        </w:tabs>
        <w:ind w:left="720"/>
        <w:jc w:val="left"/>
        <w:rPr>
          <w:rFonts w:cs="Arial"/>
          <w:lang w:val="en-GB"/>
        </w:rPr>
      </w:pPr>
      <w:r w:rsidRPr="005B445B">
        <w:rPr>
          <w:rFonts w:cs="Arial"/>
          <w:lang w:val="en-GB"/>
        </w:rPr>
        <w:t>Compare each candidate to the reference varieties and the other candidates at the appropriate level of significance to see which varieties the candidate is distinct from</w:t>
      </w:r>
    </w:p>
    <w:p w:rsidR="00FB35C7" w:rsidRPr="005B445B" w:rsidRDefault="00FB35C7" w:rsidP="00FB35C7">
      <w:pPr>
        <w:numPr>
          <w:ilvl w:val="0"/>
          <w:numId w:val="32"/>
        </w:numPr>
        <w:tabs>
          <w:tab w:val="clear" w:pos="360"/>
          <w:tab w:val="num" w:pos="720"/>
        </w:tabs>
        <w:ind w:left="720"/>
        <w:jc w:val="left"/>
        <w:rPr>
          <w:rFonts w:cs="Arial"/>
          <w:lang w:val="en-GB"/>
        </w:rPr>
      </w:pPr>
      <w:r w:rsidRPr="005B445B">
        <w:rPr>
          <w:rFonts w:cs="Arial"/>
          <w:lang w:val="en-GB"/>
        </w:rPr>
        <w:t>Check if the variety-by-year interaction term for distinct pairs is considerably larger than the average for all variety pairs</w:t>
      </w:r>
    </w:p>
    <w:p w:rsidR="00FB35C7" w:rsidRPr="005B445B" w:rsidRDefault="00FB35C7" w:rsidP="00FB35C7">
      <w:pPr>
        <w:rPr>
          <w:rFonts w:cs="Arial"/>
          <w:lang w:val="en-GB"/>
        </w:rPr>
      </w:pPr>
    </w:p>
    <w:p w:rsidR="00FB35C7" w:rsidRPr="005B445B" w:rsidRDefault="00FB35C7" w:rsidP="00FB35C7">
      <w:pPr>
        <w:rPr>
          <w:rFonts w:cs="Arial"/>
          <w:lang w:val="en-GB"/>
        </w:rPr>
      </w:pPr>
    </w:p>
    <w:p w:rsidR="00FB35C7" w:rsidRPr="005B445B" w:rsidRDefault="00FB35C7" w:rsidP="00FB35C7">
      <w:pPr>
        <w:rPr>
          <w:u w:val="single"/>
        </w:rPr>
      </w:pPr>
      <w:r w:rsidRPr="005B445B">
        <w:rPr>
          <w:u w:val="single"/>
        </w:rPr>
        <w:t>Example</w:t>
      </w:r>
    </w:p>
    <w:p w:rsidR="00FB35C7" w:rsidRPr="005B445B" w:rsidRDefault="00FB35C7" w:rsidP="00FB35C7">
      <w:pPr>
        <w:rPr>
          <w:lang w:val="en-GB"/>
        </w:rPr>
      </w:pPr>
    </w:p>
    <w:p w:rsidR="00FB35C7" w:rsidRPr="005B445B" w:rsidRDefault="00FB35C7" w:rsidP="00FB35C7">
      <w:pPr>
        <w:jc w:val="left"/>
        <w:rPr>
          <w:rFonts w:cs="Arial"/>
          <w:lang w:val="en-GB"/>
        </w:rPr>
      </w:pPr>
      <w:r w:rsidRPr="005B445B">
        <w:rPr>
          <w:rFonts w:cs="Arial"/>
          <w:lang w:val="en-GB"/>
        </w:rPr>
        <w:t>No example shown at present.</w:t>
      </w:r>
    </w:p>
    <w:p w:rsidR="00FB35C7" w:rsidRPr="005B445B" w:rsidRDefault="00FB35C7" w:rsidP="00FB35C7">
      <w:pPr>
        <w:keepNext/>
      </w:pPr>
      <w:r w:rsidRPr="005B445B">
        <w:rPr>
          <w:rFonts w:hint="eastAsia"/>
          <w:lang w:eastAsia="ja-JP"/>
        </w:rPr>
        <w:lastRenderedPageBreak/>
        <w:t>III.</w:t>
      </w:r>
      <w:r w:rsidRPr="005B445B">
        <w:rPr>
          <w:lang w:eastAsia="ja-JP"/>
        </w:rPr>
        <w:tab/>
      </w:r>
      <w:r w:rsidRPr="005B445B">
        <w:t>BINOMIAL CHARACTERISTICS</w:t>
      </w:r>
    </w:p>
    <w:p w:rsidR="00FB35C7" w:rsidRPr="005B445B" w:rsidRDefault="00FB35C7" w:rsidP="00FB35C7">
      <w:pPr>
        <w:keepNext/>
        <w:rPr>
          <w:szCs w:val="24"/>
          <w:lang w:val="en-GB"/>
        </w:rPr>
      </w:pPr>
    </w:p>
    <w:p w:rsidR="00FB35C7" w:rsidRPr="005B445B" w:rsidRDefault="00FB35C7" w:rsidP="00FB35C7">
      <w:pPr>
        <w:keepNext/>
        <w:rPr>
          <w:szCs w:val="24"/>
          <w:u w:val="single"/>
          <w:lang w:val="en-GB"/>
        </w:rPr>
      </w:pPr>
      <w:r w:rsidRPr="005B445B">
        <w:rPr>
          <w:szCs w:val="24"/>
          <w:u w:val="single"/>
          <w:lang w:val="en-GB"/>
        </w:rPr>
        <w:t>Summary of requirements for application of the method</w:t>
      </w:r>
    </w:p>
    <w:p w:rsidR="00FB35C7" w:rsidRPr="005B445B" w:rsidRDefault="00FB35C7" w:rsidP="00FB35C7">
      <w:pPr>
        <w:keepNext/>
        <w:rPr>
          <w:szCs w:val="24"/>
          <w:u w:val="single"/>
          <w:lang w:val="en-GB"/>
        </w:rPr>
      </w:pPr>
    </w:p>
    <w:p w:rsidR="00FB35C7" w:rsidRPr="005B445B" w:rsidRDefault="00FB35C7" w:rsidP="00FB35C7">
      <w:pPr>
        <w:keepNext/>
        <w:rPr>
          <w:szCs w:val="24"/>
          <w:lang w:val="en-GB"/>
        </w:rPr>
      </w:pPr>
      <w:r w:rsidRPr="005B445B">
        <w:rPr>
          <w:szCs w:val="24"/>
          <w:lang w:val="en-GB"/>
        </w:rPr>
        <w:t>The method is appropriate to use for assessing distinctness of varieties where:</w:t>
      </w:r>
    </w:p>
    <w:p w:rsidR="00FB35C7" w:rsidRPr="005B445B" w:rsidRDefault="00FB35C7" w:rsidP="00FB35C7">
      <w:pPr>
        <w:keepNext/>
        <w:numPr>
          <w:ilvl w:val="0"/>
          <w:numId w:val="31"/>
        </w:numPr>
        <w:jc w:val="left"/>
        <w:rPr>
          <w:szCs w:val="24"/>
          <w:lang w:val="en-GB"/>
        </w:rPr>
      </w:pPr>
      <w:r w:rsidRPr="005B445B">
        <w:rPr>
          <w:szCs w:val="24"/>
          <w:lang w:val="en-GB"/>
        </w:rPr>
        <w:t>The characteristic is recorded for individual plants (usually recorded visually) using a scale with only 2 levels (such as present/absent or similar)</w:t>
      </w:r>
    </w:p>
    <w:p w:rsidR="00FB35C7" w:rsidRPr="005B445B" w:rsidRDefault="00FB35C7" w:rsidP="00FB35C7">
      <w:pPr>
        <w:keepNext/>
        <w:numPr>
          <w:ilvl w:val="0"/>
          <w:numId w:val="31"/>
        </w:numPr>
        <w:jc w:val="left"/>
        <w:rPr>
          <w:szCs w:val="24"/>
          <w:lang w:val="en-GB"/>
        </w:rPr>
      </w:pPr>
      <w:r w:rsidRPr="005B445B">
        <w:rPr>
          <w:szCs w:val="24"/>
          <w:lang w:val="en-GB"/>
        </w:rPr>
        <w:t>There are some differences between plants</w:t>
      </w:r>
    </w:p>
    <w:p w:rsidR="00FB35C7" w:rsidRPr="005B445B" w:rsidRDefault="00FB35C7" w:rsidP="00FB35C7">
      <w:pPr>
        <w:keepNext/>
        <w:numPr>
          <w:ilvl w:val="0"/>
          <w:numId w:val="31"/>
        </w:numPr>
        <w:jc w:val="left"/>
        <w:rPr>
          <w:szCs w:val="24"/>
          <w:lang w:val="en-GB"/>
        </w:rPr>
      </w:pPr>
      <w:r w:rsidRPr="005B445B">
        <w:rPr>
          <w:szCs w:val="24"/>
          <w:lang w:val="en-GB"/>
        </w:rPr>
        <w:t>The observations are made over at least two years or growing cycles on a single location</w:t>
      </w:r>
    </w:p>
    <w:p w:rsidR="00FB35C7" w:rsidRPr="005B445B" w:rsidRDefault="00FB35C7" w:rsidP="00FB35C7">
      <w:pPr>
        <w:keepNext/>
        <w:numPr>
          <w:ilvl w:val="0"/>
          <w:numId w:val="31"/>
        </w:numPr>
        <w:jc w:val="left"/>
        <w:rPr>
          <w:szCs w:val="24"/>
          <w:lang w:val="en-GB"/>
        </w:rPr>
      </w:pPr>
      <w:r w:rsidRPr="005B445B">
        <w:rPr>
          <w:szCs w:val="24"/>
          <w:lang w:val="en-GB"/>
        </w:rPr>
        <w:t xml:space="preserve">There should be at least 20 degrees of freedom for estimating the random variety-by-year interaction term.  </w:t>
      </w:r>
    </w:p>
    <w:p w:rsidR="00FB35C7" w:rsidRPr="005B445B" w:rsidRDefault="00FB35C7" w:rsidP="00FB35C7">
      <w:pPr>
        <w:keepNext/>
        <w:numPr>
          <w:ilvl w:val="0"/>
          <w:numId w:val="31"/>
        </w:numPr>
        <w:jc w:val="left"/>
        <w:rPr>
          <w:szCs w:val="24"/>
          <w:lang w:val="en-GB"/>
        </w:rPr>
      </w:pPr>
      <w:r w:rsidRPr="005B445B">
        <w:rPr>
          <w:szCs w:val="24"/>
          <w:lang w:val="en-GB"/>
        </w:rPr>
        <w:t>The expected number of plants for each combination of variety and note should be at least one – and for most of the combinations the number should be at least 5.</w:t>
      </w:r>
    </w:p>
    <w:p w:rsidR="00FB35C7" w:rsidRPr="005B445B" w:rsidRDefault="00FB35C7" w:rsidP="00FB35C7">
      <w:pPr>
        <w:keepNext/>
        <w:rPr>
          <w:szCs w:val="24"/>
          <w:u w:val="single"/>
          <w:lang w:val="en-GB"/>
        </w:rPr>
      </w:pPr>
    </w:p>
    <w:p w:rsidR="00FB35C7" w:rsidRPr="005B445B" w:rsidRDefault="00FB35C7" w:rsidP="00FB35C7">
      <w:pPr>
        <w:keepNext/>
        <w:rPr>
          <w:szCs w:val="24"/>
          <w:u w:val="single"/>
          <w:lang w:val="en-GB"/>
        </w:rPr>
      </w:pPr>
      <w:r w:rsidRPr="005B445B">
        <w:rPr>
          <w:szCs w:val="24"/>
          <w:u w:val="single"/>
          <w:lang w:val="en-GB"/>
        </w:rPr>
        <w:t>Summary</w:t>
      </w:r>
    </w:p>
    <w:p w:rsidR="00FB35C7" w:rsidRPr="005B445B" w:rsidRDefault="00FB35C7" w:rsidP="00FB35C7">
      <w:pPr>
        <w:keepNext/>
        <w:rPr>
          <w:szCs w:val="24"/>
          <w:u w:val="single"/>
          <w:lang w:val="en-GB"/>
        </w:rPr>
      </w:pPr>
    </w:p>
    <w:p w:rsidR="00FB35C7" w:rsidRPr="005B445B" w:rsidRDefault="00FB35C7" w:rsidP="00FB35C7">
      <w:pPr>
        <w:keepNext/>
        <w:keepLines/>
        <w:rPr>
          <w:szCs w:val="24"/>
          <w:lang w:val="en-GB"/>
        </w:rPr>
      </w:pPr>
      <w:r w:rsidRPr="005B445B">
        <w:rPr>
          <w:szCs w:val="24"/>
          <w:lang w:val="en-GB"/>
        </w:rPr>
        <w:t xml:space="preserve">The method can be considered as an alternative to the </w:t>
      </w:r>
      <w:r w:rsidRPr="005B445B">
        <w:rPr>
          <w:szCs w:val="24"/>
          <w:lang w:val="en-GB"/>
        </w:rPr>
        <w:sym w:font="Symbol" w:char="F063"/>
      </w:r>
      <w:r w:rsidRPr="005B445B">
        <w:rPr>
          <w:szCs w:val="24"/>
          <w:vertAlign w:val="superscript"/>
          <w:lang w:val="en-GB"/>
        </w:rPr>
        <w:t>2</w:t>
      </w:r>
      <w:r w:rsidRPr="005B445B">
        <w:rPr>
          <w:szCs w:val="24"/>
          <w:lang w:val="en-GB"/>
        </w:rPr>
        <w:t xml:space="preserve">-test for independence in a contingency table. The </w:t>
      </w:r>
      <w:r w:rsidRPr="005B445B">
        <w:rPr>
          <w:szCs w:val="24"/>
          <w:lang w:val="en-GB"/>
        </w:rPr>
        <w:sym w:font="Symbol" w:char="F063"/>
      </w:r>
      <w:r w:rsidRPr="005B445B">
        <w:rPr>
          <w:szCs w:val="24"/>
          <w:vertAlign w:val="superscript"/>
          <w:lang w:val="en-GB"/>
        </w:rPr>
        <w:t>2</w:t>
      </w:r>
      <w:r w:rsidRPr="005B445B">
        <w:rPr>
          <w:szCs w:val="24"/>
          <w:lang w:val="en-GB"/>
        </w:rPr>
        <w:t xml:space="preserve">-test only takes the variation caused by random sampling into account and may thus be too liberal if additional sources of variation are present. The combined over-years method for binomial characteristics take other sources of variation into account by including a random variety-by-year interaction term (as for the COYD method described in TGP/8/1 Part II: 3). The inclusion of the random effect is expected to decrease the number of distinct pairs of varieties compared to the </w:t>
      </w:r>
      <w:r w:rsidRPr="005B445B">
        <w:rPr>
          <w:szCs w:val="24"/>
          <w:lang w:val="en-GB"/>
        </w:rPr>
        <w:sym w:font="Symbol" w:char="F063"/>
      </w:r>
      <w:r w:rsidRPr="005B445B">
        <w:rPr>
          <w:szCs w:val="24"/>
          <w:vertAlign w:val="superscript"/>
          <w:lang w:val="en-GB"/>
        </w:rPr>
        <w:t>2</w:t>
      </w:r>
      <w:r w:rsidRPr="005B445B">
        <w:rPr>
          <w:szCs w:val="24"/>
          <w:lang w:val="en-GB"/>
        </w:rPr>
        <w:t xml:space="preserve">-test for independence, but to better ensure that the decisions are consistent over coming years. </w:t>
      </w:r>
    </w:p>
    <w:p w:rsidR="00FB35C7" w:rsidRPr="005B445B" w:rsidRDefault="00FB35C7" w:rsidP="00FB35C7">
      <w:pPr>
        <w:keepNext/>
        <w:rPr>
          <w:szCs w:val="24"/>
          <w:lang w:val="en-GB"/>
        </w:rPr>
      </w:pPr>
    </w:p>
    <w:p w:rsidR="00FB35C7" w:rsidRPr="005B445B" w:rsidRDefault="00FB35C7" w:rsidP="00FB35C7">
      <w:pPr>
        <w:keepNext/>
        <w:rPr>
          <w:szCs w:val="24"/>
          <w:lang w:val="en-GB"/>
        </w:rPr>
      </w:pPr>
      <w:r w:rsidRPr="005B445B">
        <w:rPr>
          <w:szCs w:val="24"/>
          <w:lang w:val="en-GB"/>
        </w:rPr>
        <w:t>The method is based on generalisation of the traditional analyses of variance and regression methods for normally distributed data, which are called “generalized linear mixed models”.</w:t>
      </w:r>
    </w:p>
    <w:p w:rsidR="00FB35C7" w:rsidRPr="005B445B" w:rsidRDefault="00FB35C7" w:rsidP="00FB35C7">
      <w:pPr>
        <w:keepNext/>
        <w:rPr>
          <w:szCs w:val="24"/>
          <w:lang w:val="en-GB"/>
        </w:rPr>
      </w:pPr>
    </w:p>
    <w:p w:rsidR="00FB35C7" w:rsidRPr="005B445B" w:rsidRDefault="00FB35C7" w:rsidP="00FB35C7">
      <w:pPr>
        <w:keepNext/>
        <w:rPr>
          <w:szCs w:val="24"/>
          <w:lang w:val="en-GB"/>
        </w:rPr>
      </w:pPr>
      <w:r w:rsidRPr="005B445B">
        <w:rPr>
          <w:szCs w:val="24"/>
          <w:lang w:val="en-GB"/>
        </w:rPr>
        <w:t>The combined over-years method for binomial characteristics involves</w:t>
      </w:r>
    </w:p>
    <w:p w:rsidR="00FB35C7" w:rsidRPr="005B445B" w:rsidRDefault="00FB35C7" w:rsidP="00FB35C7">
      <w:pPr>
        <w:keepNext/>
        <w:numPr>
          <w:ilvl w:val="0"/>
          <w:numId w:val="32"/>
        </w:numPr>
        <w:jc w:val="left"/>
        <w:rPr>
          <w:szCs w:val="24"/>
          <w:lang w:val="en-GB"/>
        </w:rPr>
      </w:pPr>
      <w:r w:rsidRPr="005B445B">
        <w:rPr>
          <w:szCs w:val="24"/>
          <w:lang w:val="en-GB"/>
        </w:rPr>
        <w:t>Calculating the number of plants for each note for each variety in each of the two or three years of trials, which results in a 3-way table</w:t>
      </w:r>
    </w:p>
    <w:p w:rsidR="00FB35C7" w:rsidRPr="005B445B" w:rsidRDefault="00FB35C7" w:rsidP="00FB35C7">
      <w:pPr>
        <w:keepNext/>
        <w:numPr>
          <w:ilvl w:val="0"/>
          <w:numId w:val="32"/>
        </w:numPr>
        <w:jc w:val="left"/>
        <w:rPr>
          <w:szCs w:val="24"/>
          <w:lang w:val="en-GB"/>
        </w:rPr>
      </w:pPr>
      <w:r w:rsidRPr="005B445B">
        <w:rPr>
          <w:szCs w:val="24"/>
          <w:lang w:val="en-GB"/>
        </w:rPr>
        <w:t>Analyse the data using appropriate software</w:t>
      </w:r>
    </w:p>
    <w:p w:rsidR="00FB35C7" w:rsidRPr="005B445B" w:rsidRDefault="00FB35C7" w:rsidP="00FB35C7">
      <w:pPr>
        <w:keepNext/>
        <w:numPr>
          <w:ilvl w:val="0"/>
          <w:numId w:val="32"/>
        </w:numPr>
        <w:jc w:val="left"/>
        <w:rPr>
          <w:szCs w:val="24"/>
          <w:lang w:val="en-GB"/>
        </w:rPr>
      </w:pPr>
      <w:r w:rsidRPr="005B445B">
        <w:rPr>
          <w:szCs w:val="24"/>
          <w:lang w:val="en-GB"/>
        </w:rPr>
        <w:t>Compare each candidate to the reference varieties and the other candidates at the appropriate level of significance to see which varieties the candidate is distinct from</w:t>
      </w:r>
    </w:p>
    <w:p w:rsidR="00FB35C7" w:rsidRPr="005B445B" w:rsidRDefault="00FB35C7" w:rsidP="00FB35C7">
      <w:pPr>
        <w:keepNext/>
        <w:numPr>
          <w:ilvl w:val="0"/>
          <w:numId w:val="32"/>
        </w:numPr>
        <w:jc w:val="left"/>
        <w:rPr>
          <w:szCs w:val="24"/>
          <w:lang w:val="en-GB"/>
        </w:rPr>
      </w:pPr>
      <w:r w:rsidRPr="005B445B">
        <w:rPr>
          <w:szCs w:val="24"/>
          <w:lang w:val="en-GB"/>
        </w:rPr>
        <w:t>Check if the variety-by-year interaction term for distinct pairs is considerably larger than the average for all variety pairs</w:t>
      </w:r>
    </w:p>
    <w:p w:rsidR="00FB35C7" w:rsidRPr="005B445B" w:rsidRDefault="00FB35C7" w:rsidP="00FB35C7">
      <w:pPr>
        <w:keepNext/>
        <w:rPr>
          <w:szCs w:val="24"/>
          <w:lang w:val="en-GB"/>
        </w:rPr>
      </w:pPr>
    </w:p>
    <w:p w:rsidR="00FB35C7" w:rsidRPr="005B445B" w:rsidRDefault="00FB35C7" w:rsidP="00FB35C7">
      <w:pPr>
        <w:keepNext/>
        <w:rPr>
          <w:u w:val="single"/>
          <w:lang w:val="en-GB"/>
        </w:rPr>
      </w:pPr>
      <w:r w:rsidRPr="005B445B">
        <w:rPr>
          <w:u w:val="single"/>
          <w:lang w:val="en-GB"/>
        </w:rPr>
        <w:t>Example</w:t>
      </w:r>
    </w:p>
    <w:p w:rsidR="00FB35C7" w:rsidRPr="005B445B" w:rsidRDefault="00FB35C7" w:rsidP="00FB35C7">
      <w:pPr>
        <w:keepNext/>
        <w:rPr>
          <w:u w:val="single"/>
          <w:lang w:val="en-GB"/>
        </w:rPr>
      </w:pPr>
    </w:p>
    <w:p w:rsidR="00FB35C7" w:rsidRPr="005B445B" w:rsidRDefault="00FB35C7" w:rsidP="00FB35C7">
      <w:pPr>
        <w:keepNext/>
        <w:rPr>
          <w:lang w:val="en-GB"/>
        </w:rPr>
      </w:pPr>
      <w:r w:rsidRPr="005B445B">
        <w:rPr>
          <w:lang w:val="en-GB"/>
        </w:rPr>
        <w:t>The proportion of plants with cyanid glucoside (Characteristic 4 in TG/38/7) was measured for some white clover varieties in Northern Ireland in each of 3 years. The variable was recorded as absent or present. In this example only 20 varieties are used and variety 1 and 2 are considered as candidates, while the remaining varieties are considered as references. The data are shown in Table 7.</w:t>
      </w:r>
    </w:p>
    <w:p w:rsidR="00FB35C7" w:rsidRPr="005B445B" w:rsidRDefault="00FB35C7" w:rsidP="00FB35C7">
      <w:pPr>
        <w:rPr>
          <w:lang w:val="en-GB"/>
        </w:rPr>
      </w:pPr>
    </w:p>
    <w:p w:rsidR="00FB35C7" w:rsidRPr="005B445B" w:rsidRDefault="00FB35C7" w:rsidP="00FB35C7">
      <w:pPr>
        <w:rPr>
          <w:b/>
          <w:lang w:val="en-GB"/>
        </w:rPr>
      </w:pPr>
      <w:r w:rsidRPr="005B445B">
        <w:rPr>
          <w:lang w:val="en-GB"/>
        </w:rPr>
        <w:br w:type="page"/>
      </w:r>
      <w:proofErr w:type="gramStart"/>
      <w:r w:rsidRPr="005B445B">
        <w:rPr>
          <w:b/>
          <w:lang w:val="en-GB"/>
        </w:rPr>
        <w:lastRenderedPageBreak/>
        <w:t>Table 4.</w:t>
      </w:r>
      <w:proofErr w:type="gramEnd"/>
      <w:r w:rsidRPr="005B445B">
        <w:rPr>
          <w:b/>
          <w:lang w:val="en-GB"/>
        </w:rPr>
        <w:t xml:space="preserve"> Number of plants without and with cyanid glucoside in 20 white clover varieties in each of 3 years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992"/>
        <w:gridCol w:w="992"/>
        <w:gridCol w:w="992"/>
        <w:gridCol w:w="992"/>
        <w:gridCol w:w="992"/>
        <w:gridCol w:w="993"/>
      </w:tblGrid>
      <w:tr w:rsidR="00FB35C7" w:rsidRPr="005D4318" w:rsidTr="002E32A9">
        <w:trPr>
          <w:trHeight w:val="227"/>
          <w:jc w:val="center"/>
        </w:trPr>
        <w:tc>
          <w:tcPr>
            <w:tcW w:w="959" w:type="dxa"/>
          </w:tcPr>
          <w:p w:rsidR="00FB35C7" w:rsidRPr="005D4318" w:rsidRDefault="00FB35C7" w:rsidP="002E32A9">
            <w:pPr>
              <w:jc w:val="center"/>
              <w:rPr>
                <w:dstrike/>
                <w:lang w:val="en-GB"/>
              </w:rPr>
            </w:pPr>
          </w:p>
        </w:tc>
        <w:tc>
          <w:tcPr>
            <w:tcW w:w="1984" w:type="dxa"/>
            <w:gridSpan w:val="2"/>
          </w:tcPr>
          <w:p w:rsidR="00FB35C7" w:rsidRPr="005D4318" w:rsidRDefault="00FB35C7" w:rsidP="002E32A9">
            <w:pPr>
              <w:jc w:val="center"/>
              <w:rPr>
                <w:dstrike/>
                <w:lang w:val="en-GB"/>
              </w:rPr>
            </w:pPr>
            <w:r w:rsidRPr="005B445B">
              <w:rPr>
                <w:lang w:val="en-GB"/>
              </w:rPr>
              <w:t>Year 1</w:t>
            </w:r>
          </w:p>
        </w:tc>
        <w:tc>
          <w:tcPr>
            <w:tcW w:w="1984" w:type="dxa"/>
            <w:gridSpan w:val="2"/>
          </w:tcPr>
          <w:p w:rsidR="00FB35C7" w:rsidRPr="005D4318" w:rsidRDefault="00FB35C7" w:rsidP="002E32A9">
            <w:pPr>
              <w:jc w:val="center"/>
              <w:rPr>
                <w:dstrike/>
                <w:lang w:val="en-GB"/>
              </w:rPr>
            </w:pPr>
            <w:r w:rsidRPr="005B445B">
              <w:rPr>
                <w:lang w:val="en-GB"/>
              </w:rPr>
              <w:t>Year 2</w:t>
            </w:r>
          </w:p>
        </w:tc>
        <w:tc>
          <w:tcPr>
            <w:tcW w:w="1985" w:type="dxa"/>
            <w:gridSpan w:val="2"/>
          </w:tcPr>
          <w:p w:rsidR="00FB35C7" w:rsidRPr="005B445B" w:rsidRDefault="00FB35C7" w:rsidP="002E32A9">
            <w:pPr>
              <w:jc w:val="center"/>
              <w:rPr>
                <w:lang w:val="en-GB"/>
              </w:rPr>
            </w:pPr>
            <w:r w:rsidRPr="005B445B">
              <w:rPr>
                <w:lang w:val="en-GB"/>
              </w:rPr>
              <w:t>Year 3</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Variety</w:t>
            </w:r>
          </w:p>
        </w:tc>
        <w:tc>
          <w:tcPr>
            <w:tcW w:w="992" w:type="dxa"/>
            <w:vAlign w:val="bottom"/>
          </w:tcPr>
          <w:p w:rsidR="00FB35C7" w:rsidRPr="005D4318" w:rsidRDefault="00FB35C7" w:rsidP="002E32A9">
            <w:pPr>
              <w:jc w:val="center"/>
              <w:rPr>
                <w:dstrike/>
                <w:color w:val="000000"/>
              </w:rPr>
            </w:pPr>
            <w:r w:rsidRPr="005B445B">
              <w:rPr>
                <w:lang w:val="en-GB"/>
              </w:rPr>
              <w:t>Absent</w:t>
            </w:r>
          </w:p>
        </w:tc>
        <w:tc>
          <w:tcPr>
            <w:tcW w:w="992" w:type="dxa"/>
            <w:vAlign w:val="bottom"/>
          </w:tcPr>
          <w:p w:rsidR="00FB35C7" w:rsidRPr="005D4318" w:rsidRDefault="00FB35C7" w:rsidP="002E32A9">
            <w:pPr>
              <w:jc w:val="center"/>
              <w:rPr>
                <w:dstrike/>
                <w:color w:val="000000"/>
              </w:rPr>
            </w:pPr>
            <w:r w:rsidRPr="005B445B">
              <w:rPr>
                <w:lang w:val="en-GB"/>
              </w:rPr>
              <w:t>Present</w:t>
            </w:r>
          </w:p>
        </w:tc>
        <w:tc>
          <w:tcPr>
            <w:tcW w:w="992" w:type="dxa"/>
            <w:vAlign w:val="bottom"/>
          </w:tcPr>
          <w:p w:rsidR="00FB35C7" w:rsidRPr="005D4318" w:rsidRDefault="00FB35C7" w:rsidP="002E32A9">
            <w:pPr>
              <w:jc w:val="center"/>
              <w:rPr>
                <w:dstrike/>
                <w:color w:val="000000"/>
              </w:rPr>
            </w:pPr>
            <w:r w:rsidRPr="005B445B">
              <w:rPr>
                <w:lang w:val="en-GB"/>
              </w:rPr>
              <w:t>Absent</w:t>
            </w:r>
          </w:p>
        </w:tc>
        <w:tc>
          <w:tcPr>
            <w:tcW w:w="992" w:type="dxa"/>
            <w:vAlign w:val="bottom"/>
          </w:tcPr>
          <w:p w:rsidR="00FB35C7" w:rsidRPr="005D4318" w:rsidRDefault="00FB35C7" w:rsidP="002E32A9">
            <w:pPr>
              <w:jc w:val="center"/>
              <w:rPr>
                <w:dstrike/>
                <w:color w:val="000000"/>
              </w:rPr>
            </w:pPr>
            <w:r w:rsidRPr="005B445B">
              <w:rPr>
                <w:lang w:val="en-GB"/>
              </w:rPr>
              <w:t>Present</w:t>
            </w:r>
          </w:p>
        </w:tc>
        <w:tc>
          <w:tcPr>
            <w:tcW w:w="992" w:type="dxa"/>
            <w:vAlign w:val="bottom"/>
          </w:tcPr>
          <w:p w:rsidR="00FB35C7" w:rsidRPr="005D4318" w:rsidRDefault="00FB35C7" w:rsidP="002E32A9">
            <w:pPr>
              <w:jc w:val="center"/>
              <w:rPr>
                <w:dstrike/>
                <w:color w:val="000000"/>
              </w:rPr>
            </w:pPr>
            <w:r w:rsidRPr="005B445B">
              <w:rPr>
                <w:lang w:val="en-GB"/>
              </w:rPr>
              <w:t>Absent</w:t>
            </w:r>
          </w:p>
        </w:tc>
        <w:tc>
          <w:tcPr>
            <w:tcW w:w="993" w:type="dxa"/>
            <w:vAlign w:val="bottom"/>
          </w:tcPr>
          <w:p w:rsidR="00FB35C7" w:rsidRPr="005B445B" w:rsidRDefault="00FB35C7" w:rsidP="002E32A9">
            <w:pPr>
              <w:jc w:val="center"/>
              <w:rPr>
                <w:color w:val="000000"/>
              </w:rPr>
            </w:pPr>
            <w:r w:rsidRPr="005B445B">
              <w:rPr>
                <w:lang w:val="en-GB"/>
              </w:rPr>
              <w:t>Present</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w:t>
            </w:r>
          </w:p>
        </w:tc>
        <w:tc>
          <w:tcPr>
            <w:tcW w:w="992" w:type="dxa"/>
            <w:vAlign w:val="bottom"/>
          </w:tcPr>
          <w:p w:rsidR="00FB35C7" w:rsidRPr="005D4318" w:rsidRDefault="00FB35C7" w:rsidP="002E32A9">
            <w:pPr>
              <w:jc w:val="center"/>
              <w:rPr>
                <w:dstrike/>
                <w:color w:val="000000"/>
              </w:rPr>
            </w:pPr>
            <w:r w:rsidRPr="005B445B">
              <w:rPr>
                <w:lang w:val="en-GB"/>
              </w:rPr>
              <w:t>31</w:t>
            </w:r>
          </w:p>
        </w:tc>
        <w:tc>
          <w:tcPr>
            <w:tcW w:w="992" w:type="dxa"/>
            <w:vAlign w:val="bottom"/>
          </w:tcPr>
          <w:p w:rsidR="00FB35C7" w:rsidRPr="005D4318" w:rsidRDefault="00FB35C7" w:rsidP="002E32A9">
            <w:pPr>
              <w:jc w:val="center"/>
              <w:rPr>
                <w:dstrike/>
                <w:lang w:val="en-GB"/>
              </w:rPr>
            </w:pPr>
            <w:r w:rsidRPr="005B445B">
              <w:rPr>
                <w:lang w:val="en-GB"/>
              </w:rPr>
              <w:t>29</w:t>
            </w:r>
          </w:p>
        </w:tc>
        <w:tc>
          <w:tcPr>
            <w:tcW w:w="992" w:type="dxa"/>
            <w:vAlign w:val="bottom"/>
          </w:tcPr>
          <w:p w:rsidR="00FB35C7" w:rsidRPr="005D4318" w:rsidRDefault="00FB35C7" w:rsidP="002E32A9">
            <w:pPr>
              <w:jc w:val="center"/>
              <w:rPr>
                <w:dstrike/>
                <w:color w:val="000000"/>
              </w:rPr>
            </w:pPr>
            <w:r w:rsidRPr="005B445B">
              <w:rPr>
                <w:color w:val="000000"/>
              </w:rPr>
              <w:t>22</w:t>
            </w:r>
          </w:p>
        </w:tc>
        <w:tc>
          <w:tcPr>
            <w:tcW w:w="992" w:type="dxa"/>
            <w:vAlign w:val="bottom"/>
          </w:tcPr>
          <w:p w:rsidR="00FB35C7" w:rsidRPr="005D4318" w:rsidRDefault="00FB35C7" w:rsidP="002E32A9">
            <w:pPr>
              <w:jc w:val="center"/>
              <w:rPr>
                <w:dstrike/>
                <w:color w:val="000000"/>
              </w:rPr>
            </w:pPr>
            <w:r w:rsidRPr="005B445B">
              <w:rPr>
                <w:color w:val="000000"/>
              </w:rPr>
              <w:t>38</w:t>
            </w:r>
          </w:p>
        </w:tc>
        <w:tc>
          <w:tcPr>
            <w:tcW w:w="992" w:type="dxa"/>
            <w:vAlign w:val="bottom"/>
          </w:tcPr>
          <w:p w:rsidR="00FB35C7" w:rsidRPr="005D4318" w:rsidRDefault="00FB35C7" w:rsidP="002E32A9">
            <w:pPr>
              <w:jc w:val="center"/>
              <w:rPr>
                <w:dstrike/>
                <w:lang w:val="en-GB"/>
              </w:rPr>
            </w:pPr>
            <w:r w:rsidRPr="005B445B">
              <w:rPr>
                <w:lang w:val="en-GB"/>
              </w:rPr>
              <w:t>17</w:t>
            </w:r>
          </w:p>
        </w:tc>
        <w:tc>
          <w:tcPr>
            <w:tcW w:w="993" w:type="dxa"/>
            <w:vAlign w:val="bottom"/>
          </w:tcPr>
          <w:p w:rsidR="00FB35C7" w:rsidRPr="005B445B" w:rsidRDefault="00FB35C7" w:rsidP="002E32A9">
            <w:pPr>
              <w:jc w:val="center"/>
              <w:rPr>
                <w:lang w:val="en-GB"/>
              </w:rPr>
            </w:pPr>
            <w:r w:rsidRPr="005B445B">
              <w:rPr>
                <w:lang w:val="en-GB"/>
              </w:rPr>
              <w:t>43</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2</w:t>
            </w:r>
          </w:p>
        </w:tc>
        <w:tc>
          <w:tcPr>
            <w:tcW w:w="992" w:type="dxa"/>
            <w:vAlign w:val="bottom"/>
          </w:tcPr>
          <w:p w:rsidR="00FB35C7" w:rsidRPr="005D4318" w:rsidRDefault="00FB35C7" w:rsidP="002E32A9">
            <w:pPr>
              <w:jc w:val="center"/>
              <w:rPr>
                <w:dstrike/>
                <w:color w:val="000000"/>
              </w:rPr>
            </w:pPr>
            <w:r w:rsidRPr="005B445B">
              <w:rPr>
                <w:color w:val="000000"/>
              </w:rPr>
              <w:t>40</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color w:val="000000"/>
              </w:rPr>
              <w:t>42</w:t>
            </w:r>
          </w:p>
        </w:tc>
        <w:tc>
          <w:tcPr>
            <w:tcW w:w="992" w:type="dxa"/>
            <w:vAlign w:val="bottom"/>
          </w:tcPr>
          <w:p w:rsidR="00FB35C7" w:rsidRPr="005D4318" w:rsidRDefault="00FB35C7" w:rsidP="002E32A9">
            <w:pPr>
              <w:jc w:val="center"/>
              <w:rPr>
                <w:dstrike/>
                <w:color w:val="000000"/>
              </w:rPr>
            </w:pPr>
            <w:r w:rsidRPr="005B445B">
              <w:rPr>
                <w:color w:val="000000"/>
              </w:rPr>
              <w:t>18</w:t>
            </w:r>
          </w:p>
        </w:tc>
        <w:tc>
          <w:tcPr>
            <w:tcW w:w="992" w:type="dxa"/>
            <w:vAlign w:val="bottom"/>
          </w:tcPr>
          <w:p w:rsidR="00FB35C7" w:rsidRPr="005D4318" w:rsidRDefault="00FB35C7" w:rsidP="002E32A9">
            <w:pPr>
              <w:jc w:val="center"/>
              <w:rPr>
                <w:dstrike/>
                <w:color w:val="000000"/>
              </w:rPr>
            </w:pPr>
            <w:r w:rsidRPr="005B445B">
              <w:rPr>
                <w:color w:val="000000"/>
              </w:rPr>
              <w:t>41</w:t>
            </w:r>
          </w:p>
        </w:tc>
        <w:tc>
          <w:tcPr>
            <w:tcW w:w="993" w:type="dxa"/>
            <w:vAlign w:val="bottom"/>
          </w:tcPr>
          <w:p w:rsidR="00FB35C7" w:rsidRPr="005B445B" w:rsidRDefault="00FB35C7" w:rsidP="002E32A9">
            <w:pPr>
              <w:jc w:val="center"/>
              <w:rPr>
                <w:lang w:val="en-GB"/>
              </w:rPr>
            </w:pPr>
            <w:r w:rsidRPr="005B445B">
              <w:rPr>
                <w:lang w:val="en-GB"/>
              </w:rPr>
              <w:t>19</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3</w:t>
            </w:r>
          </w:p>
        </w:tc>
        <w:tc>
          <w:tcPr>
            <w:tcW w:w="992" w:type="dxa"/>
            <w:vAlign w:val="bottom"/>
          </w:tcPr>
          <w:p w:rsidR="00FB35C7" w:rsidRPr="005D4318" w:rsidRDefault="00FB35C7" w:rsidP="002E32A9">
            <w:pPr>
              <w:jc w:val="center"/>
              <w:rPr>
                <w:dstrike/>
                <w:color w:val="000000"/>
              </w:rPr>
            </w:pPr>
            <w:r w:rsidRPr="005B445B">
              <w:rPr>
                <w:color w:val="000000"/>
              </w:rPr>
              <w:t>5</w:t>
            </w:r>
            <w:r w:rsidRPr="005B445B">
              <w:rPr>
                <w:lang w:val="en-GB"/>
              </w:rPr>
              <w:t>0</w:t>
            </w:r>
          </w:p>
        </w:tc>
        <w:tc>
          <w:tcPr>
            <w:tcW w:w="992" w:type="dxa"/>
            <w:vAlign w:val="bottom"/>
          </w:tcPr>
          <w:p w:rsidR="00FB35C7" w:rsidRPr="005D4318" w:rsidRDefault="00FB35C7" w:rsidP="002E32A9">
            <w:pPr>
              <w:jc w:val="center"/>
              <w:rPr>
                <w:dstrike/>
                <w:color w:val="000000"/>
              </w:rPr>
            </w:pPr>
            <w:r w:rsidRPr="005B445B">
              <w:rPr>
                <w:color w:val="000000"/>
              </w:rPr>
              <w:t>10</w:t>
            </w:r>
          </w:p>
        </w:tc>
        <w:tc>
          <w:tcPr>
            <w:tcW w:w="992" w:type="dxa"/>
            <w:vAlign w:val="bottom"/>
          </w:tcPr>
          <w:p w:rsidR="00FB35C7" w:rsidRPr="005D4318" w:rsidRDefault="00FB35C7" w:rsidP="002E32A9">
            <w:pPr>
              <w:jc w:val="center"/>
              <w:rPr>
                <w:dstrike/>
                <w:color w:val="000000"/>
              </w:rPr>
            </w:pPr>
            <w:r w:rsidRPr="005B445B">
              <w:rPr>
                <w:lang w:val="en-GB"/>
              </w:rPr>
              <w:t>52</w:t>
            </w:r>
          </w:p>
        </w:tc>
        <w:tc>
          <w:tcPr>
            <w:tcW w:w="992" w:type="dxa"/>
            <w:vAlign w:val="bottom"/>
          </w:tcPr>
          <w:p w:rsidR="00FB35C7" w:rsidRPr="005D4318" w:rsidRDefault="00FB35C7" w:rsidP="002E32A9">
            <w:pPr>
              <w:jc w:val="center"/>
              <w:rPr>
                <w:dstrike/>
                <w:color w:val="000000"/>
              </w:rPr>
            </w:pPr>
            <w:r w:rsidRPr="005B445B">
              <w:rPr>
                <w:color w:val="000000"/>
              </w:rPr>
              <w:t>8</w:t>
            </w:r>
          </w:p>
        </w:tc>
        <w:tc>
          <w:tcPr>
            <w:tcW w:w="992" w:type="dxa"/>
            <w:vAlign w:val="bottom"/>
          </w:tcPr>
          <w:p w:rsidR="00FB35C7" w:rsidRPr="005D4318" w:rsidRDefault="00FB35C7" w:rsidP="002E32A9">
            <w:pPr>
              <w:jc w:val="center"/>
              <w:rPr>
                <w:dstrike/>
                <w:color w:val="000000"/>
              </w:rPr>
            </w:pPr>
            <w:r w:rsidRPr="005B445B">
              <w:rPr>
                <w:lang w:val="en-GB"/>
              </w:rPr>
              <w:t>55</w:t>
            </w:r>
          </w:p>
        </w:tc>
        <w:tc>
          <w:tcPr>
            <w:tcW w:w="993" w:type="dxa"/>
            <w:vAlign w:val="bottom"/>
          </w:tcPr>
          <w:p w:rsidR="00FB35C7" w:rsidRPr="005B445B" w:rsidRDefault="00FB35C7" w:rsidP="002E32A9">
            <w:pPr>
              <w:jc w:val="center"/>
              <w:rPr>
                <w:lang w:val="en-GB"/>
              </w:rPr>
            </w:pPr>
            <w:r w:rsidRPr="005B445B">
              <w:rPr>
                <w:lang w:val="en-GB"/>
              </w:rPr>
              <w:t>5</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4</w:t>
            </w:r>
          </w:p>
        </w:tc>
        <w:tc>
          <w:tcPr>
            <w:tcW w:w="992" w:type="dxa"/>
            <w:vAlign w:val="bottom"/>
          </w:tcPr>
          <w:p w:rsidR="00FB35C7" w:rsidRPr="005D4318" w:rsidRDefault="00FB35C7" w:rsidP="002E32A9">
            <w:pPr>
              <w:jc w:val="center"/>
              <w:rPr>
                <w:dstrike/>
                <w:color w:val="000000"/>
              </w:rPr>
            </w:pPr>
            <w:r w:rsidRPr="005B445B">
              <w:rPr>
                <w:color w:val="000000"/>
              </w:rPr>
              <w:t>42</w:t>
            </w:r>
          </w:p>
        </w:tc>
        <w:tc>
          <w:tcPr>
            <w:tcW w:w="992" w:type="dxa"/>
            <w:vAlign w:val="bottom"/>
          </w:tcPr>
          <w:p w:rsidR="00FB35C7" w:rsidRPr="005D4318" w:rsidRDefault="00FB35C7" w:rsidP="002E32A9">
            <w:pPr>
              <w:jc w:val="center"/>
              <w:rPr>
                <w:dstrike/>
                <w:color w:val="000000"/>
              </w:rPr>
            </w:pPr>
            <w:r w:rsidRPr="005B445B">
              <w:rPr>
                <w:color w:val="000000"/>
              </w:rPr>
              <w:t>18</w:t>
            </w:r>
          </w:p>
        </w:tc>
        <w:tc>
          <w:tcPr>
            <w:tcW w:w="992" w:type="dxa"/>
            <w:vAlign w:val="bottom"/>
          </w:tcPr>
          <w:p w:rsidR="00FB35C7" w:rsidRPr="005D4318" w:rsidRDefault="00FB35C7" w:rsidP="002E32A9">
            <w:pPr>
              <w:jc w:val="center"/>
              <w:rPr>
                <w:dstrike/>
                <w:color w:val="000000"/>
              </w:rPr>
            </w:pPr>
            <w:r w:rsidRPr="005B445B">
              <w:rPr>
                <w:color w:val="000000"/>
              </w:rPr>
              <w:t>40</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color w:val="000000"/>
              </w:rPr>
              <w:t>34</w:t>
            </w:r>
          </w:p>
        </w:tc>
        <w:tc>
          <w:tcPr>
            <w:tcW w:w="993" w:type="dxa"/>
            <w:vAlign w:val="bottom"/>
          </w:tcPr>
          <w:p w:rsidR="00FB35C7" w:rsidRPr="005B445B" w:rsidRDefault="00FB35C7" w:rsidP="002E32A9">
            <w:pPr>
              <w:jc w:val="center"/>
              <w:rPr>
                <w:color w:val="000000"/>
              </w:rPr>
            </w:pPr>
            <w:r w:rsidRPr="005B445B">
              <w:rPr>
                <w:color w:val="000000"/>
              </w:rPr>
              <w:t>26</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5</w:t>
            </w:r>
          </w:p>
        </w:tc>
        <w:tc>
          <w:tcPr>
            <w:tcW w:w="992" w:type="dxa"/>
            <w:vAlign w:val="bottom"/>
          </w:tcPr>
          <w:p w:rsidR="00FB35C7" w:rsidRPr="005D4318" w:rsidRDefault="00FB35C7" w:rsidP="002E32A9">
            <w:pPr>
              <w:jc w:val="center"/>
              <w:rPr>
                <w:dstrike/>
                <w:color w:val="000000"/>
              </w:rPr>
            </w:pPr>
            <w:r w:rsidRPr="005B445B">
              <w:rPr>
                <w:color w:val="000000"/>
              </w:rPr>
              <w:t>37</w:t>
            </w:r>
          </w:p>
        </w:tc>
        <w:tc>
          <w:tcPr>
            <w:tcW w:w="992" w:type="dxa"/>
            <w:vAlign w:val="bottom"/>
          </w:tcPr>
          <w:p w:rsidR="00FB35C7" w:rsidRPr="005D4318" w:rsidRDefault="00FB35C7" w:rsidP="002E32A9">
            <w:pPr>
              <w:jc w:val="center"/>
              <w:rPr>
                <w:dstrike/>
                <w:color w:val="000000"/>
              </w:rPr>
            </w:pPr>
            <w:r w:rsidRPr="005B445B">
              <w:rPr>
                <w:color w:val="000000"/>
              </w:rPr>
              <w:t>23</w:t>
            </w:r>
          </w:p>
        </w:tc>
        <w:tc>
          <w:tcPr>
            <w:tcW w:w="992" w:type="dxa"/>
            <w:vAlign w:val="bottom"/>
          </w:tcPr>
          <w:p w:rsidR="00FB35C7" w:rsidRPr="005D4318" w:rsidRDefault="00FB35C7" w:rsidP="002E32A9">
            <w:pPr>
              <w:jc w:val="center"/>
              <w:rPr>
                <w:dstrike/>
                <w:color w:val="000000"/>
              </w:rPr>
            </w:pPr>
            <w:r w:rsidRPr="005B445B">
              <w:rPr>
                <w:lang w:val="en-GB"/>
              </w:rPr>
              <w:t>42</w:t>
            </w:r>
          </w:p>
        </w:tc>
        <w:tc>
          <w:tcPr>
            <w:tcW w:w="992" w:type="dxa"/>
            <w:vAlign w:val="bottom"/>
          </w:tcPr>
          <w:p w:rsidR="00FB35C7" w:rsidRPr="005D4318" w:rsidRDefault="00FB35C7" w:rsidP="002E32A9">
            <w:pPr>
              <w:jc w:val="center"/>
              <w:rPr>
                <w:dstrike/>
                <w:color w:val="000000"/>
              </w:rPr>
            </w:pPr>
            <w:r w:rsidRPr="005B445B">
              <w:rPr>
                <w:color w:val="000000"/>
              </w:rPr>
              <w:t>18</w:t>
            </w:r>
          </w:p>
        </w:tc>
        <w:tc>
          <w:tcPr>
            <w:tcW w:w="992" w:type="dxa"/>
            <w:vAlign w:val="bottom"/>
          </w:tcPr>
          <w:p w:rsidR="00FB35C7" w:rsidRPr="005D4318" w:rsidRDefault="00FB35C7" w:rsidP="002E32A9">
            <w:pPr>
              <w:jc w:val="center"/>
              <w:rPr>
                <w:dstrike/>
                <w:color w:val="000000"/>
              </w:rPr>
            </w:pPr>
            <w:r w:rsidRPr="005B445B">
              <w:rPr>
                <w:lang w:val="en-GB"/>
              </w:rPr>
              <w:t>37</w:t>
            </w:r>
          </w:p>
        </w:tc>
        <w:tc>
          <w:tcPr>
            <w:tcW w:w="993" w:type="dxa"/>
            <w:vAlign w:val="bottom"/>
          </w:tcPr>
          <w:p w:rsidR="00FB35C7" w:rsidRPr="005B445B" w:rsidRDefault="00FB35C7" w:rsidP="002E32A9">
            <w:pPr>
              <w:jc w:val="center"/>
              <w:rPr>
                <w:color w:val="000000"/>
              </w:rPr>
            </w:pPr>
            <w:r w:rsidRPr="005B445B">
              <w:rPr>
                <w:color w:val="000000"/>
              </w:rPr>
              <w:t>23</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6</w:t>
            </w:r>
          </w:p>
        </w:tc>
        <w:tc>
          <w:tcPr>
            <w:tcW w:w="992" w:type="dxa"/>
            <w:vAlign w:val="bottom"/>
          </w:tcPr>
          <w:p w:rsidR="00FB35C7" w:rsidRPr="005D4318" w:rsidRDefault="00FB35C7" w:rsidP="002E32A9">
            <w:pPr>
              <w:jc w:val="center"/>
              <w:rPr>
                <w:dstrike/>
                <w:color w:val="000000"/>
              </w:rPr>
            </w:pPr>
            <w:r w:rsidRPr="005B445B">
              <w:rPr>
                <w:color w:val="000000"/>
              </w:rPr>
              <w:t>51</w:t>
            </w:r>
          </w:p>
        </w:tc>
        <w:tc>
          <w:tcPr>
            <w:tcW w:w="992" w:type="dxa"/>
            <w:vAlign w:val="bottom"/>
          </w:tcPr>
          <w:p w:rsidR="00FB35C7" w:rsidRPr="005D4318" w:rsidRDefault="00FB35C7" w:rsidP="002E32A9">
            <w:pPr>
              <w:jc w:val="center"/>
              <w:rPr>
                <w:dstrike/>
                <w:color w:val="000000"/>
              </w:rPr>
            </w:pPr>
            <w:r w:rsidRPr="005B445B">
              <w:rPr>
                <w:color w:val="000000"/>
              </w:rPr>
              <w:t>9</w:t>
            </w:r>
          </w:p>
        </w:tc>
        <w:tc>
          <w:tcPr>
            <w:tcW w:w="992" w:type="dxa"/>
            <w:vAlign w:val="bottom"/>
          </w:tcPr>
          <w:p w:rsidR="00FB35C7" w:rsidRPr="005D4318" w:rsidRDefault="00FB35C7" w:rsidP="002E32A9">
            <w:pPr>
              <w:jc w:val="center"/>
              <w:rPr>
                <w:dstrike/>
                <w:color w:val="000000"/>
              </w:rPr>
            </w:pPr>
            <w:r w:rsidRPr="005B445B">
              <w:rPr>
                <w:color w:val="000000"/>
              </w:rPr>
              <w:t>49</w:t>
            </w:r>
          </w:p>
        </w:tc>
        <w:tc>
          <w:tcPr>
            <w:tcW w:w="992" w:type="dxa"/>
            <w:vAlign w:val="bottom"/>
          </w:tcPr>
          <w:p w:rsidR="00FB35C7" w:rsidRPr="005D4318" w:rsidRDefault="00FB35C7" w:rsidP="002E32A9">
            <w:pPr>
              <w:jc w:val="center"/>
              <w:rPr>
                <w:dstrike/>
                <w:color w:val="000000"/>
              </w:rPr>
            </w:pPr>
            <w:r w:rsidRPr="005B445B">
              <w:rPr>
                <w:color w:val="000000"/>
              </w:rPr>
              <w:t>11</w:t>
            </w:r>
          </w:p>
        </w:tc>
        <w:tc>
          <w:tcPr>
            <w:tcW w:w="992" w:type="dxa"/>
            <w:vAlign w:val="bottom"/>
          </w:tcPr>
          <w:p w:rsidR="00FB35C7" w:rsidRPr="005D4318" w:rsidRDefault="00FB35C7" w:rsidP="002E32A9">
            <w:pPr>
              <w:jc w:val="center"/>
              <w:rPr>
                <w:dstrike/>
                <w:color w:val="000000"/>
              </w:rPr>
            </w:pPr>
            <w:r w:rsidRPr="005B445B">
              <w:rPr>
                <w:color w:val="000000"/>
              </w:rPr>
              <w:t>52</w:t>
            </w:r>
          </w:p>
        </w:tc>
        <w:tc>
          <w:tcPr>
            <w:tcW w:w="993" w:type="dxa"/>
            <w:vAlign w:val="bottom"/>
          </w:tcPr>
          <w:p w:rsidR="00FB35C7" w:rsidRPr="005B445B" w:rsidRDefault="00FB35C7" w:rsidP="002E32A9">
            <w:pPr>
              <w:jc w:val="center"/>
              <w:rPr>
                <w:color w:val="000000"/>
              </w:rPr>
            </w:pPr>
            <w:r w:rsidRPr="005B445B">
              <w:rPr>
                <w:color w:val="000000"/>
              </w:rPr>
              <w:t>8</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7</w:t>
            </w:r>
          </w:p>
        </w:tc>
        <w:tc>
          <w:tcPr>
            <w:tcW w:w="992" w:type="dxa"/>
            <w:vAlign w:val="bottom"/>
          </w:tcPr>
          <w:p w:rsidR="00FB35C7" w:rsidRPr="005D4318" w:rsidRDefault="00FB35C7" w:rsidP="002E32A9">
            <w:pPr>
              <w:jc w:val="center"/>
              <w:rPr>
                <w:dstrike/>
                <w:color w:val="000000"/>
              </w:rPr>
            </w:pPr>
            <w:r w:rsidRPr="005B445B">
              <w:rPr>
                <w:color w:val="000000"/>
              </w:rPr>
              <w:t>30</w:t>
            </w:r>
          </w:p>
        </w:tc>
        <w:tc>
          <w:tcPr>
            <w:tcW w:w="992" w:type="dxa"/>
            <w:vAlign w:val="bottom"/>
          </w:tcPr>
          <w:p w:rsidR="00FB35C7" w:rsidRPr="005D4318" w:rsidRDefault="00FB35C7" w:rsidP="002E32A9">
            <w:pPr>
              <w:jc w:val="center"/>
              <w:rPr>
                <w:dstrike/>
                <w:color w:val="000000"/>
              </w:rPr>
            </w:pPr>
            <w:r w:rsidRPr="005B445B">
              <w:rPr>
                <w:color w:val="000000"/>
              </w:rPr>
              <w:t>30</w:t>
            </w:r>
          </w:p>
        </w:tc>
        <w:tc>
          <w:tcPr>
            <w:tcW w:w="992" w:type="dxa"/>
            <w:vAlign w:val="bottom"/>
          </w:tcPr>
          <w:p w:rsidR="00FB35C7" w:rsidRPr="005D4318" w:rsidRDefault="00FB35C7" w:rsidP="002E32A9">
            <w:pPr>
              <w:jc w:val="center"/>
              <w:rPr>
                <w:dstrike/>
                <w:color w:val="000000"/>
              </w:rPr>
            </w:pPr>
            <w:r w:rsidRPr="005B445B">
              <w:rPr>
                <w:color w:val="000000"/>
              </w:rPr>
              <w:t>25</w:t>
            </w:r>
          </w:p>
        </w:tc>
        <w:tc>
          <w:tcPr>
            <w:tcW w:w="992" w:type="dxa"/>
            <w:vAlign w:val="bottom"/>
          </w:tcPr>
          <w:p w:rsidR="00FB35C7" w:rsidRPr="005D4318" w:rsidRDefault="00FB35C7" w:rsidP="002E32A9">
            <w:pPr>
              <w:jc w:val="center"/>
              <w:rPr>
                <w:dstrike/>
                <w:color w:val="000000"/>
              </w:rPr>
            </w:pPr>
            <w:r w:rsidRPr="005B445B">
              <w:rPr>
                <w:lang w:val="en-GB"/>
              </w:rPr>
              <w:t>35</w:t>
            </w:r>
          </w:p>
        </w:tc>
        <w:tc>
          <w:tcPr>
            <w:tcW w:w="992" w:type="dxa"/>
            <w:vAlign w:val="bottom"/>
          </w:tcPr>
          <w:p w:rsidR="00FB35C7" w:rsidRPr="005D4318" w:rsidRDefault="00FB35C7" w:rsidP="002E32A9">
            <w:pPr>
              <w:jc w:val="center"/>
              <w:rPr>
                <w:dstrike/>
                <w:color w:val="000000"/>
              </w:rPr>
            </w:pPr>
            <w:r w:rsidRPr="005B445B">
              <w:rPr>
                <w:color w:val="000000"/>
              </w:rPr>
              <w:t>26</w:t>
            </w:r>
          </w:p>
        </w:tc>
        <w:tc>
          <w:tcPr>
            <w:tcW w:w="993" w:type="dxa"/>
            <w:vAlign w:val="bottom"/>
          </w:tcPr>
          <w:p w:rsidR="00FB35C7" w:rsidRPr="005B445B" w:rsidRDefault="00FB35C7" w:rsidP="002E32A9">
            <w:pPr>
              <w:jc w:val="center"/>
              <w:rPr>
                <w:color w:val="000000"/>
              </w:rPr>
            </w:pPr>
            <w:r w:rsidRPr="005B445B">
              <w:rPr>
                <w:color w:val="000000"/>
              </w:rPr>
              <w:t>34</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8</w:t>
            </w:r>
          </w:p>
        </w:tc>
        <w:tc>
          <w:tcPr>
            <w:tcW w:w="992" w:type="dxa"/>
            <w:vAlign w:val="bottom"/>
          </w:tcPr>
          <w:p w:rsidR="00FB35C7" w:rsidRPr="005D4318" w:rsidRDefault="00FB35C7" w:rsidP="002E32A9">
            <w:pPr>
              <w:jc w:val="center"/>
              <w:rPr>
                <w:dstrike/>
                <w:color w:val="000000"/>
              </w:rPr>
            </w:pPr>
            <w:r w:rsidRPr="005B445B">
              <w:rPr>
                <w:color w:val="000000"/>
              </w:rPr>
              <w:t>37</w:t>
            </w:r>
          </w:p>
        </w:tc>
        <w:tc>
          <w:tcPr>
            <w:tcW w:w="992" w:type="dxa"/>
            <w:vAlign w:val="bottom"/>
          </w:tcPr>
          <w:p w:rsidR="00FB35C7" w:rsidRPr="005D4318" w:rsidRDefault="00FB35C7" w:rsidP="002E32A9">
            <w:pPr>
              <w:jc w:val="center"/>
              <w:rPr>
                <w:dstrike/>
                <w:lang w:val="en-GB"/>
              </w:rPr>
            </w:pPr>
            <w:r w:rsidRPr="005B445B">
              <w:rPr>
                <w:lang w:val="en-GB"/>
              </w:rPr>
              <w:t>23</w:t>
            </w:r>
          </w:p>
        </w:tc>
        <w:tc>
          <w:tcPr>
            <w:tcW w:w="992" w:type="dxa"/>
            <w:vAlign w:val="bottom"/>
          </w:tcPr>
          <w:p w:rsidR="00FB35C7" w:rsidRPr="005D4318" w:rsidRDefault="00FB35C7" w:rsidP="002E32A9">
            <w:pPr>
              <w:jc w:val="center"/>
              <w:rPr>
                <w:dstrike/>
                <w:color w:val="000000"/>
              </w:rPr>
            </w:pPr>
            <w:r w:rsidRPr="005B445B">
              <w:rPr>
                <w:color w:val="000000"/>
              </w:rPr>
              <w:t>31</w:t>
            </w:r>
          </w:p>
        </w:tc>
        <w:tc>
          <w:tcPr>
            <w:tcW w:w="992" w:type="dxa"/>
            <w:vAlign w:val="bottom"/>
          </w:tcPr>
          <w:p w:rsidR="00FB35C7" w:rsidRPr="005D4318" w:rsidRDefault="00FB35C7" w:rsidP="002E32A9">
            <w:pPr>
              <w:jc w:val="center"/>
              <w:rPr>
                <w:dstrike/>
                <w:color w:val="000000"/>
              </w:rPr>
            </w:pPr>
            <w:r w:rsidRPr="005B445B">
              <w:rPr>
                <w:color w:val="000000"/>
              </w:rPr>
              <w:t>29</w:t>
            </w:r>
          </w:p>
        </w:tc>
        <w:tc>
          <w:tcPr>
            <w:tcW w:w="992" w:type="dxa"/>
            <w:vAlign w:val="bottom"/>
          </w:tcPr>
          <w:p w:rsidR="00FB35C7" w:rsidRPr="005D4318" w:rsidRDefault="00FB35C7" w:rsidP="002E32A9">
            <w:pPr>
              <w:jc w:val="center"/>
              <w:rPr>
                <w:dstrike/>
                <w:color w:val="000000"/>
              </w:rPr>
            </w:pPr>
            <w:r w:rsidRPr="005B445B">
              <w:rPr>
                <w:color w:val="000000"/>
              </w:rPr>
              <w:t>30</w:t>
            </w:r>
          </w:p>
        </w:tc>
        <w:tc>
          <w:tcPr>
            <w:tcW w:w="993" w:type="dxa"/>
            <w:vAlign w:val="bottom"/>
          </w:tcPr>
          <w:p w:rsidR="00FB35C7" w:rsidRPr="005B445B" w:rsidRDefault="00FB35C7" w:rsidP="002E32A9">
            <w:pPr>
              <w:jc w:val="center"/>
              <w:rPr>
                <w:color w:val="000000"/>
              </w:rPr>
            </w:pPr>
            <w:r w:rsidRPr="005B445B">
              <w:rPr>
                <w:color w:val="000000"/>
              </w:rPr>
              <w:t>30</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9</w:t>
            </w:r>
          </w:p>
        </w:tc>
        <w:tc>
          <w:tcPr>
            <w:tcW w:w="992" w:type="dxa"/>
            <w:vAlign w:val="bottom"/>
          </w:tcPr>
          <w:p w:rsidR="00FB35C7" w:rsidRPr="005D4318" w:rsidRDefault="00FB35C7" w:rsidP="002E32A9">
            <w:pPr>
              <w:jc w:val="center"/>
              <w:rPr>
                <w:dstrike/>
                <w:color w:val="000000"/>
              </w:rPr>
            </w:pPr>
            <w:r w:rsidRPr="005B445B">
              <w:rPr>
                <w:color w:val="000000"/>
              </w:rPr>
              <w:t>27</w:t>
            </w:r>
          </w:p>
        </w:tc>
        <w:tc>
          <w:tcPr>
            <w:tcW w:w="992" w:type="dxa"/>
            <w:vAlign w:val="bottom"/>
          </w:tcPr>
          <w:p w:rsidR="00FB35C7" w:rsidRPr="005D4318" w:rsidRDefault="00FB35C7" w:rsidP="002E32A9">
            <w:pPr>
              <w:jc w:val="center"/>
              <w:rPr>
                <w:dstrike/>
                <w:color w:val="000000"/>
              </w:rPr>
            </w:pPr>
            <w:r w:rsidRPr="005B445B">
              <w:rPr>
                <w:color w:val="000000"/>
              </w:rPr>
              <w:t>33</w:t>
            </w:r>
          </w:p>
        </w:tc>
        <w:tc>
          <w:tcPr>
            <w:tcW w:w="992" w:type="dxa"/>
            <w:vAlign w:val="bottom"/>
          </w:tcPr>
          <w:p w:rsidR="00FB35C7" w:rsidRPr="005D4318" w:rsidRDefault="00FB35C7" w:rsidP="002E32A9">
            <w:pPr>
              <w:jc w:val="center"/>
              <w:rPr>
                <w:dstrike/>
                <w:color w:val="000000"/>
              </w:rPr>
            </w:pPr>
            <w:r w:rsidRPr="005B445B">
              <w:rPr>
                <w:color w:val="000000"/>
              </w:rPr>
              <w:t>27</w:t>
            </w:r>
          </w:p>
        </w:tc>
        <w:tc>
          <w:tcPr>
            <w:tcW w:w="992" w:type="dxa"/>
            <w:vAlign w:val="bottom"/>
          </w:tcPr>
          <w:p w:rsidR="00FB35C7" w:rsidRPr="005D4318" w:rsidRDefault="00FB35C7" w:rsidP="002E32A9">
            <w:pPr>
              <w:jc w:val="center"/>
              <w:rPr>
                <w:dstrike/>
                <w:color w:val="000000"/>
              </w:rPr>
            </w:pPr>
            <w:r w:rsidRPr="005B445B">
              <w:rPr>
                <w:color w:val="000000"/>
              </w:rPr>
              <w:t>33</w:t>
            </w:r>
          </w:p>
        </w:tc>
        <w:tc>
          <w:tcPr>
            <w:tcW w:w="992" w:type="dxa"/>
            <w:vAlign w:val="bottom"/>
          </w:tcPr>
          <w:p w:rsidR="00FB35C7" w:rsidRPr="005D4318" w:rsidRDefault="00FB35C7" w:rsidP="002E32A9">
            <w:pPr>
              <w:jc w:val="center"/>
              <w:rPr>
                <w:dstrike/>
                <w:color w:val="000000"/>
              </w:rPr>
            </w:pPr>
            <w:r w:rsidRPr="005B445B">
              <w:rPr>
                <w:color w:val="000000"/>
              </w:rPr>
              <w:t>25</w:t>
            </w:r>
          </w:p>
        </w:tc>
        <w:tc>
          <w:tcPr>
            <w:tcW w:w="993" w:type="dxa"/>
            <w:vAlign w:val="bottom"/>
          </w:tcPr>
          <w:p w:rsidR="00FB35C7" w:rsidRPr="005B445B" w:rsidRDefault="00FB35C7" w:rsidP="002E32A9">
            <w:pPr>
              <w:jc w:val="center"/>
              <w:rPr>
                <w:color w:val="000000"/>
              </w:rPr>
            </w:pPr>
            <w:r w:rsidRPr="005B445B">
              <w:rPr>
                <w:color w:val="000000"/>
              </w:rPr>
              <w:t>35</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10</w:t>
            </w:r>
          </w:p>
        </w:tc>
        <w:tc>
          <w:tcPr>
            <w:tcW w:w="992" w:type="dxa"/>
            <w:vAlign w:val="bottom"/>
          </w:tcPr>
          <w:p w:rsidR="00FB35C7" w:rsidRPr="005D4318" w:rsidRDefault="00FB35C7" w:rsidP="002E32A9">
            <w:pPr>
              <w:jc w:val="center"/>
              <w:rPr>
                <w:dstrike/>
                <w:color w:val="000000"/>
              </w:rPr>
            </w:pPr>
            <w:r w:rsidRPr="005B445B">
              <w:rPr>
                <w:color w:val="000000"/>
              </w:rPr>
              <w:t>48</w:t>
            </w:r>
          </w:p>
        </w:tc>
        <w:tc>
          <w:tcPr>
            <w:tcW w:w="992" w:type="dxa"/>
            <w:vAlign w:val="bottom"/>
          </w:tcPr>
          <w:p w:rsidR="00FB35C7" w:rsidRPr="005D4318" w:rsidRDefault="00FB35C7" w:rsidP="002E32A9">
            <w:pPr>
              <w:jc w:val="center"/>
              <w:rPr>
                <w:dstrike/>
                <w:color w:val="000000"/>
              </w:rPr>
            </w:pPr>
            <w:r w:rsidRPr="005B445B">
              <w:rPr>
                <w:color w:val="000000"/>
              </w:rPr>
              <w:t>12</w:t>
            </w:r>
          </w:p>
        </w:tc>
        <w:tc>
          <w:tcPr>
            <w:tcW w:w="992" w:type="dxa"/>
            <w:vAlign w:val="bottom"/>
          </w:tcPr>
          <w:p w:rsidR="00FB35C7" w:rsidRPr="005D4318" w:rsidRDefault="00FB35C7" w:rsidP="002E32A9">
            <w:pPr>
              <w:jc w:val="center"/>
              <w:rPr>
                <w:dstrike/>
                <w:color w:val="000000"/>
              </w:rPr>
            </w:pPr>
            <w:r w:rsidRPr="005B445B">
              <w:rPr>
                <w:color w:val="000000"/>
              </w:rPr>
              <w:t>47</w:t>
            </w:r>
          </w:p>
        </w:tc>
        <w:tc>
          <w:tcPr>
            <w:tcW w:w="992" w:type="dxa"/>
            <w:vAlign w:val="bottom"/>
          </w:tcPr>
          <w:p w:rsidR="00FB35C7" w:rsidRPr="005D4318" w:rsidRDefault="00FB35C7" w:rsidP="002E32A9">
            <w:pPr>
              <w:jc w:val="center"/>
              <w:rPr>
                <w:dstrike/>
                <w:color w:val="000000"/>
              </w:rPr>
            </w:pPr>
            <w:r w:rsidRPr="005B445B">
              <w:rPr>
                <w:color w:val="000000"/>
              </w:rPr>
              <w:t>13</w:t>
            </w:r>
          </w:p>
        </w:tc>
        <w:tc>
          <w:tcPr>
            <w:tcW w:w="992" w:type="dxa"/>
            <w:vAlign w:val="bottom"/>
          </w:tcPr>
          <w:p w:rsidR="00FB35C7" w:rsidRPr="005D4318" w:rsidRDefault="00FB35C7" w:rsidP="002E32A9">
            <w:pPr>
              <w:jc w:val="center"/>
              <w:rPr>
                <w:dstrike/>
                <w:color w:val="000000"/>
              </w:rPr>
            </w:pPr>
            <w:r w:rsidRPr="005B445B">
              <w:rPr>
                <w:color w:val="000000"/>
              </w:rPr>
              <w:t>43</w:t>
            </w:r>
          </w:p>
        </w:tc>
        <w:tc>
          <w:tcPr>
            <w:tcW w:w="993" w:type="dxa"/>
            <w:vAlign w:val="bottom"/>
          </w:tcPr>
          <w:p w:rsidR="00FB35C7" w:rsidRPr="005B445B" w:rsidRDefault="00FB35C7" w:rsidP="002E32A9">
            <w:pPr>
              <w:jc w:val="center"/>
              <w:rPr>
                <w:color w:val="000000"/>
              </w:rPr>
            </w:pPr>
            <w:r w:rsidRPr="005B445B">
              <w:rPr>
                <w:color w:val="000000"/>
              </w:rPr>
              <w:t>17</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11</w:t>
            </w:r>
          </w:p>
        </w:tc>
        <w:tc>
          <w:tcPr>
            <w:tcW w:w="992" w:type="dxa"/>
            <w:vAlign w:val="bottom"/>
          </w:tcPr>
          <w:p w:rsidR="00FB35C7" w:rsidRPr="005D4318" w:rsidRDefault="00FB35C7" w:rsidP="002E32A9">
            <w:pPr>
              <w:jc w:val="center"/>
              <w:rPr>
                <w:dstrike/>
                <w:color w:val="000000"/>
              </w:rPr>
            </w:pPr>
            <w:r w:rsidRPr="005B445B">
              <w:rPr>
                <w:color w:val="000000"/>
              </w:rPr>
              <w:t>40</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lang w:val="en-GB"/>
              </w:rPr>
              <w:t>40</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lang w:val="en-GB"/>
              </w:rPr>
              <w:t>32</w:t>
            </w:r>
          </w:p>
        </w:tc>
        <w:tc>
          <w:tcPr>
            <w:tcW w:w="993" w:type="dxa"/>
            <w:vAlign w:val="bottom"/>
          </w:tcPr>
          <w:p w:rsidR="00FB35C7" w:rsidRPr="005B445B" w:rsidRDefault="00FB35C7" w:rsidP="002E32A9">
            <w:pPr>
              <w:jc w:val="center"/>
              <w:rPr>
                <w:color w:val="000000"/>
              </w:rPr>
            </w:pPr>
            <w:r w:rsidRPr="005B445B">
              <w:rPr>
                <w:lang w:val="en-GB"/>
              </w:rPr>
              <w:t>28</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12</w:t>
            </w:r>
          </w:p>
        </w:tc>
        <w:tc>
          <w:tcPr>
            <w:tcW w:w="992" w:type="dxa"/>
            <w:vAlign w:val="bottom"/>
          </w:tcPr>
          <w:p w:rsidR="00FB35C7" w:rsidRPr="005D4318" w:rsidRDefault="00FB35C7" w:rsidP="002E32A9">
            <w:pPr>
              <w:jc w:val="center"/>
              <w:rPr>
                <w:dstrike/>
                <w:color w:val="000000"/>
              </w:rPr>
            </w:pPr>
            <w:r w:rsidRPr="005B445B">
              <w:rPr>
                <w:color w:val="000000"/>
              </w:rPr>
              <w:t>18</w:t>
            </w:r>
          </w:p>
        </w:tc>
        <w:tc>
          <w:tcPr>
            <w:tcW w:w="992" w:type="dxa"/>
            <w:vAlign w:val="bottom"/>
          </w:tcPr>
          <w:p w:rsidR="00FB35C7" w:rsidRPr="005D4318" w:rsidRDefault="00FB35C7" w:rsidP="002E32A9">
            <w:pPr>
              <w:jc w:val="center"/>
              <w:rPr>
                <w:dstrike/>
                <w:color w:val="000000"/>
              </w:rPr>
            </w:pPr>
            <w:r w:rsidRPr="005B445B">
              <w:rPr>
                <w:color w:val="000000"/>
              </w:rPr>
              <w:t>42</w:t>
            </w:r>
          </w:p>
        </w:tc>
        <w:tc>
          <w:tcPr>
            <w:tcW w:w="992" w:type="dxa"/>
            <w:vAlign w:val="bottom"/>
          </w:tcPr>
          <w:p w:rsidR="00FB35C7" w:rsidRPr="005D4318" w:rsidRDefault="00FB35C7" w:rsidP="002E32A9">
            <w:pPr>
              <w:jc w:val="center"/>
              <w:rPr>
                <w:dstrike/>
                <w:color w:val="000000"/>
              </w:rPr>
            </w:pPr>
            <w:r w:rsidRPr="005B445B">
              <w:rPr>
                <w:color w:val="000000"/>
              </w:rPr>
              <w:t>13</w:t>
            </w:r>
          </w:p>
        </w:tc>
        <w:tc>
          <w:tcPr>
            <w:tcW w:w="992" w:type="dxa"/>
            <w:vAlign w:val="bottom"/>
          </w:tcPr>
          <w:p w:rsidR="00FB35C7" w:rsidRPr="005D4318" w:rsidRDefault="00FB35C7" w:rsidP="002E32A9">
            <w:pPr>
              <w:jc w:val="center"/>
              <w:rPr>
                <w:dstrike/>
                <w:lang w:val="en-GB"/>
              </w:rPr>
            </w:pPr>
            <w:r w:rsidRPr="005B445B">
              <w:rPr>
                <w:lang w:val="en-GB"/>
              </w:rPr>
              <w:t>47</w:t>
            </w:r>
          </w:p>
        </w:tc>
        <w:tc>
          <w:tcPr>
            <w:tcW w:w="992" w:type="dxa"/>
            <w:vAlign w:val="bottom"/>
          </w:tcPr>
          <w:p w:rsidR="00FB35C7" w:rsidRPr="005D4318" w:rsidRDefault="00FB35C7" w:rsidP="002E32A9">
            <w:pPr>
              <w:jc w:val="center"/>
              <w:rPr>
                <w:dstrike/>
                <w:color w:val="000000"/>
              </w:rPr>
            </w:pPr>
            <w:r w:rsidRPr="005B445B">
              <w:rPr>
                <w:color w:val="000000"/>
              </w:rPr>
              <w:t>12</w:t>
            </w:r>
          </w:p>
        </w:tc>
        <w:tc>
          <w:tcPr>
            <w:tcW w:w="993" w:type="dxa"/>
            <w:vAlign w:val="bottom"/>
          </w:tcPr>
          <w:p w:rsidR="00FB35C7" w:rsidRPr="005B445B" w:rsidRDefault="00FB35C7" w:rsidP="002E32A9">
            <w:pPr>
              <w:jc w:val="center"/>
              <w:rPr>
                <w:color w:val="000000"/>
              </w:rPr>
            </w:pPr>
            <w:r w:rsidRPr="005B445B">
              <w:rPr>
                <w:color w:val="000000"/>
              </w:rPr>
              <w:t>48</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13</w:t>
            </w:r>
          </w:p>
        </w:tc>
        <w:tc>
          <w:tcPr>
            <w:tcW w:w="992" w:type="dxa"/>
            <w:vAlign w:val="bottom"/>
          </w:tcPr>
          <w:p w:rsidR="00FB35C7" w:rsidRPr="005D4318" w:rsidRDefault="00FB35C7" w:rsidP="002E32A9">
            <w:pPr>
              <w:jc w:val="center"/>
              <w:rPr>
                <w:dstrike/>
                <w:color w:val="000000"/>
              </w:rPr>
            </w:pPr>
            <w:r w:rsidRPr="005B445B">
              <w:rPr>
                <w:color w:val="000000"/>
              </w:rPr>
              <w:t>10</w:t>
            </w:r>
          </w:p>
        </w:tc>
        <w:tc>
          <w:tcPr>
            <w:tcW w:w="992" w:type="dxa"/>
            <w:vAlign w:val="bottom"/>
          </w:tcPr>
          <w:p w:rsidR="00FB35C7" w:rsidRPr="005D4318" w:rsidRDefault="00FB35C7" w:rsidP="002E32A9">
            <w:pPr>
              <w:jc w:val="center"/>
              <w:rPr>
                <w:dstrike/>
                <w:color w:val="000000"/>
              </w:rPr>
            </w:pPr>
            <w:r w:rsidRPr="005B445B">
              <w:rPr>
                <w:color w:val="000000"/>
              </w:rPr>
              <w:t>50</w:t>
            </w:r>
          </w:p>
        </w:tc>
        <w:tc>
          <w:tcPr>
            <w:tcW w:w="992" w:type="dxa"/>
            <w:vAlign w:val="bottom"/>
          </w:tcPr>
          <w:p w:rsidR="00FB35C7" w:rsidRPr="005D4318" w:rsidRDefault="00FB35C7" w:rsidP="002E32A9">
            <w:pPr>
              <w:jc w:val="center"/>
              <w:rPr>
                <w:dstrike/>
                <w:color w:val="000000"/>
              </w:rPr>
            </w:pPr>
            <w:r w:rsidRPr="005B445B">
              <w:rPr>
                <w:color w:val="000000"/>
              </w:rPr>
              <w:t>12</w:t>
            </w:r>
          </w:p>
        </w:tc>
        <w:tc>
          <w:tcPr>
            <w:tcW w:w="992" w:type="dxa"/>
            <w:vAlign w:val="bottom"/>
          </w:tcPr>
          <w:p w:rsidR="00FB35C7" w:rsidRPr="005D4318" w:rsidRDefault="00FB35C7" w:rsidP="002E32A9">
            <w:pPr>
              <w:jc w:val="center"/>
              <w:rPr>
                <w:dstrike/>
                <w:color w:val="000000"/>
              </w:rPr>
            </w:pPr>
            <w:r w:rsidRPr="005B445B">
              <w:rPr>
                <w:color w:val="000000"/>
              </w:rPr>
              <w:t>48</w:t>
            </w:r>
          </w:p>
        </w:tc>
        <w:tc>
          <w:tcPr>
            <w:tcW w:w="992" w:type="dxa"/>
            <w:vAlign w:val="bottom"/>
          </w:tcPr>
          <w:p w:rsidR="00FB35C7" w:rsidRPr="005D4318" w:rsidRDefault="00FB35C7" w:rsidP="002E32A9">
            <w:pPr>
              <w:jc w:val="center"/>
              <w:rPr>
                <w:dstrike/>
                <w:color w:val="000000"/>
              </w:rPr>
            </w:pPr>
            <w:r w:rsidRPr="005B445B">
              <w:rPr>
                <w:color w:val="000000"/>
              </w:rPr>
              <w:t>5</w:t>
            </w:r>
          </w:p>
        </w:tc>
        <w:tc>
          <w:tcPr>
            <w:tcW w:w="993" w:type="dxa"/>
            <w:vAlign w:val="bottom"/>
          </w:tcPr>
          <w:p w:rsidR="00FB35C7" w:rsidRPr="005B445B" w:rsidRDefault="00FB35C7" w:rsidP="002E32A9">
            <w:pPr>
              <w:jc w:val="center"/>
              <w:rPr>
                <w:color w:val="000000"/>
              </w:rPr>
            </w:pPr>
            <w:r w:rsidRPr="005B445B">
              <w:rPr>
                <w:lang w:val="en-GB"/>
              </w:rPr>
              <w:t>55</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14</w:t>
            </w:r>
          </w:p>
        </w:tc>
        <w:tc>
          <w:tcPr>
            <w:tcW w:w="992" w:type="dxa"/>
            <w:vAlign w:val="bottom"/>
          </w:tcPr>
          <w:p w:rsidR="00FB35C7" w:rsidRPr="005D4318" w:rsidRDefault="00FB35C7" w:rsidP="002E32A9">
            <w:pPr>
              <w:jc w:val="center"/>
              <w:rPr>
                <w:dstrike/>
                <w:color w:val="000000"/>
              </w:rPr>
            </w:pPr>
            <w:r w:rsidRPr="005B445B">
              <w:rPr>
                <w:color w:val="000000"/>
              </w:rPr>
              <w:t>41</w:t>
            </w:r>
          </w:p>
        </w:tc>
        <w:tc>
          <w:tcPr>
            <w:tcW w:w="992" w:type="dxa"/>
            <w:vAlign w:val="bottom"/>
          </w:tcPr>
          <w:p w:rsidR="00FB35C7" w:rsidRPr="005D4318" w:rsidRDefault="00FB35C7" w:rsidP="002E32A9">
            <w:pPr>
              <w:jc w:val="center"/>
              <w:rPr>
                <w:dstrike/>
                <w:lang w:val="en-GB"/>
              </w:rPr>
            </w:pPr>
            <w:r w:rsidRPr="005B445B">
              <w:rPr>
                <w:lang w:val="en-GB"/>
              </w:rPr>
              <w:t>19</w:t>
            </w:r>
          </w:p>
        </w:tc>
        <w:tc>
          <w:tcPr>
            <w:tcW w:w="992" w:type="dxa"/>
            <w:vAlign w:val="bottom"/>
          </w:tcPr>
          <w:p w:rsidR="00FB35C7" w:rsidRPr="005D4318" w:rsidRDefault="00FB35C7" w:rsidP="002E32A9">
            <w:pPr>
              <w:jc w:val="center"/>
              <w:rPr>
                <w:dstrike/>
                <w:lang w:val="en-GB"/>
              </w:rPr>
            </w:pPr>
            <w:r w:rsidRPr="005B445B">
              <w:rPr>
                <w:lang w:val="en-GB"/>
              </w:rPr>
              <w:t>46</w:t>
            </w:r>
          </w:p>
        </w:tc>
        <w:tc>
          <w:tcPr>
            <w:tcW w:w="992" w:type="dxa"/>
            <w:vAlign w:val="bottom"/>
          </w:tcPr>
          <w:p w:rsidR="00FB35C7" w:rsidRPr="005D4318" w:rsidRDefault="00FB35C7" w:rsidP="002E32A9">
            <w:pPr>
              <w:jc w:val="center"/>
              <w:rPr>
                <w:dstrike/>
                <w:color w:val="000000"/>
              </w:rPr>
            </w:pPr>
            <w:r w:rsidRPr="005B445B">
              <w:rPr>
                <w:color w:val="000000"/>
              </w:rPr>
              <w:t>14</w:t>
            </w:r>
          </w:p>
        </w:tc>
        <w:tc>
          <w:tcPr>
            <w:tcW w:w="992" w:type="dxa"/>
            <w:vAlign w:val="bottom"/>
          </w:tcPr>
          <w:p w:rsidR="00FB35C7" w:rsidRPr="005D4318" w:rsidRDefault="00FB35C7" w:rsidP="002E32A9">
            <w:pPr>
              <w:jc w:val="center"/>
              <w:rPr>
                <w:dstrike/>
                <w:color w:val="000000"/>
              </w:rPr>
            </w:pPr>
            <w:r w:rsidRPr="005B445B">
              <w:rPr>
                <w:color w:val="000000"/>
              </w:rPr>
              <w:t>45</w:t>
            </w:r>
          </w:p>
        </w:tc>
        <w:tc>
          <w:tcPr>
            <w:tcW w:w="993" w:type="dxa"/>
            <w:vAlign w:val="bottom"/>
          </w:tcPr>
          <w:p w:rsidR="00FB35C7" w:rsidRPr="005B445B" w:rsidRDefault="00FB35C7" w:rsidP="002E32A9">
            <w:pPr>
              <w:jc w:val="center"/>
              <w:rPr>
                <w:color w:val="000000"/>
              </w:rPr>
            </w:pPr>
            <w:r w:rsidRPr="005B445B">
              <w:rPr>
                <w:lang w:val="en-GB"/>
              </w:rPr>
              <w:t>15</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15</w:t>
            </w:r>
          </w:p>
        </w:tc>
        <w:tc>
          <w:tcPr>
            <w:tcW w:w="992" w:type="dxa"/>
            <w:vAlign w:val="bottom"/>
          </w:tcPr>
          <w:p w:rsidR="00FB35C7" w:rsidRPr="005D4318" w:rsidRDefault="00FB35C7" w:rsidP="002E32A9">
            <w:pPr>
              <w:jc w:val="center"/>
              <w:rPr>
                <w:dstrike/>
                <w:color w:val="000000"/>
              </w:rPr>
            </w:pPr>
            <w:r w:rsidRPr="005B445B">
              <w:rPr>
                <w:color w:val="000000"/>
              </w:rPr>
              <w:t>58</w:t>
            </w:r>
          </w:p>
        </w:tc>
        <w:tc>
          <w:tcPr>
            <w:tcW w:w="992" w:type="dxa"/>
            <w:vAlign w:val="bottom"/>
          </w:tcPr>
          <w:p w:rsidR="00FB35C7" w:rsidRPr="005D4318" w:rsidRDefault="00FB35C7" w:rsidP="002E32A9">
            <w:pPr>
              <w:jc w:val="center"/>
              <w:rPr>
                <w:dstrike/>
                <w:color w:val="000000"/>
              </w:rPr>
            </w:pPr>
            <w:r w:rsidRPr="005B445B">
              <w:rPr>
                <w:color w:val="000000"/>
              </w:rPr>
              <w:t>2</w:t>
            </w:r>
          </w:p>
        </w:tc>
        <w:tc>
          <w:tcPr>
            <w:tcW w:w="992" w:type="dxa"/>
            <w:vAlign w:val="bottom"/>
          </w:tcPr>
          <w:p w:rsidR="00FB35C7" w:rsidRPr="005D4318" w:rsidRDefault="00FB35C7" w:rsidP="002E32A9">
            <w:pPr>
              <w:jc w:val="center"/>
              <w:rPr>
                <w:dstrike/>
                <w:color w:val="000000"/>
              </w:rPr>
            </w:pPr>
            <w:r w:rsidRPr="005B445B">
              <w:rPr>
                <w:color w:val="000000"/>
              </w:rPr>
              <w:t>55</w:t>
            </w:r>
          </w:p>
        </w:tc>
        <w:tc>
          <w:tcPr>
            <w:tcW w:w="992" w:type="dxa"/>
            <w:vAlign w:val="bottom"/>
          </w:tcPr>
          <w:p w:rsidR="00FB35C7" w:rsidRPr="005D4318" w:rsidRDefault="00FB35C7" w:rsidP="002E32A9">
            <w:pPr>
              <w:jc w:val="center"/>
              <w:rPr>
                <w:dstrike/>
                <w:color w:val="000000"/>
              </w:rPr>
            </w:pPr>
            <w:r w:rsidRPr="005B445B">
              <w:rPr>
                <w:color w:val="000000"/>
              </w:rPr>
              <w:t>5</w:t>
            </w:r>
          </w:p>
        </w:tc>
        <w:tc>
          <w:tcPr>
            <w:tcW w:w="992" w:type="dxa"/>
            <w:vAlign w:val="bottom"/>
          </w:tcPr>
          <w:p w:rsidR="00FB35C7" w:rsidRPr="005D4318" w:rsidRDefault="00FB35C7" w:rsidP="002E32A9">
            <w:pPr>
              <w:jc w:val="center"/>
              <w:rPr>
                <w:dstrike/>
                <w:color w:val="000000"/>
              </w:rPr>
            </w:pPr>
            <w:r w:rsidRPr="005B445B">
              <w:rPr>
                <w:color w:val="000000"/>
              </w:rPr>
              <w:t>58</w:t>
            </w:r>
          </w:p>
        </w:tc>
        <w:tc>
          <w:tcPr>
            <w:tcW w:w="993" w:type="dxa"/>
            <w:vAlign w:val="bottom"/>
          </w:tcPr>
          <w:p w:rsidR="00FB35C7" w:rsidRPr="005B445B" w:rsidRDefault="00FB35C7" w:rsidP="002E32A9">
            <w:pPr>
              <w:jc w:val="center"/>
              <w:rPr>
                <w:lang w:val="en-GB"/>
              </w:rPr>
            </w:pPr>
            <w:r w:rsidRPr="005B445B">
              <w:rPr>
                <w:lang w:val="en-GB"/>
              </w:rPr>
              <w:t>2</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16</w:t>
            </w:r>
          </w:p>
        </w:tc>
        <w:tc>
          <w:tcPr>
            <w:tcW w:w="992" w:type="dxa"/>
            <w:vAlign w:val="bottom"/>
          </w:tcPr>
          <w:p w:rsidR="00FB35C7" w:rsidRPr="005D4318" w:rsidRDefault="00FB35C7" w:rsidP="002E32A9">
            <w:pPr>
              <w:jc w:val="center"/>
              <w:rPr>
                <w:dstrike/>
                <w:color w:val="000000"/>
              </w:rPr>
            </w:pPr>
            <w:r w:rsidRPr="005B445B">
              <w:rPr>
                <w:color w:val="000000"/>
              </w:rPr>
              <w:t>7</w:t>
            </w:r>
          </w:p>
        </w:tc>
        <w:tc>
          <w:tcPr>
            <w:tcW w:w="992" w:type="dxa"/>
            <w:vAlign w:val="bottom"/>
          </w:tcPr>
          <w:p w:rsidR="00FB35C7" w:rsidRPr="005D4318" w:rsidRDefault="00FB35C7" w:rsidP="002E32A9">
            <w:pPr>
              <w:jc w:val="center"/>
              <w:rPr>
                <w:dstrike/>
                <w:color w:val="000000"/>
              </w:rPr>
            </w:pPr>
            <w:r w:rsidRPr="005B445B">
              <w:rPr>
                <w:color w:val="000000"/>
              </w:rPr>
              <w:t>53</w:t>
            </w:r>
          </w:p>
        </w:tc>
        <w:tc>
          <w:tcPr>
            <w:tcW w:w="992" w:type="dxa"/>
            <w:vAlign w:val="bottom"/>
          </w:tcPr>
          <w:p w:rsidR="00FB35C7" w:rsidRPr="005D4318" w:rsidRDefault="00FB35C7" w:rsidP="002E32A9">
            <w:pPr>
              <w:jc w:val="center"/>
              <w:rPr>
                <w:dstrike/>
                <w:color w:val="000000"/>
              </w:rPr>
            </w:pPr>
            <w:r w:rsidRPr="005B445B">
              <w:rPr>
                <w:color w:val="000000"/>
              </w:rPr>
              <w:t>10</w:t>
            </w:r>
          </w:p>
        </w:tc>
        <w:tc>
          <w:tcPr>
            <w:tcW w:w="992" w:type="dxa"/>
            <w:vAlign w:val="bottom"/>
          </w:tcPr>
          <w:p w:rsidR="00FB35C7" w:rsidRPr="005D4318" w:rsidRDefault="00FB35C7" w:rsidP="002E32A9">
            <w:pPr>
              <w:jc w:val="center"/>
              <w:rPr>
                <w:dstrike/>
                <w:lang w:val="en-GB"/>
              </w:rPr>
            </w:pPr>
            <w:r w:rsidRPr="005B445B">
              <w:rPr>
                <w:lang w:val="en-GB"/>
              </w:rPr>
              <w:t>50</w:t>
            </w:r>
          </w:p>
        </w:tc>
        <w:tc>
          <w:tcPr>
            <w:tcW w:w="992" w:type="dxa"/>
            <w:vAlign w:val="bottom"/>
          </w:tcPr>
          <w:p w:rsidR="00FB35C7" w:rsidRPr="005D4318" w:rsidRDefault="00FB35C7" w:rsidP="002E32A9">
            <w:pPr>
              <w:jc w:val="center"/>
              <w:rPr>
                <w:dstrike/>
                <w:color w:val="000000"/>
              </w:rPr>
            </w:pPr>
            <w:r w:rsidRPr="005B445B">
              <w:rPr>
                <w:color w:val="000000"/>
              </w:rPr>
              <w:t>11</w:t>
            </w:r>
          </w:p>
        </w:tc>
        <w:tc>
          <w:tcPr>
            <w:tcW w:w="993" w:type="dxa"/>
            <w:vAlign w:val="bottom"/>
          </w:tcPr>
          <w:p w:rsidR="00FB35C7" w:rsidRPr="005B445B" w:rsidRDefault="00FB35C7" w:rsidP="002E32A9">
            <w:pPr>
              <w:jc w:val="center"/>
              <w:rPr>
                <w:color w:val="000000"/>
              </w:rPr>
            </w:pPr>
            <w:r w:rsidRPr="005B445B">
              <w:rPr>
                <w:color w:val="000000"/>
              </w:rPr>
              <w:t>49</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17</w:t>
            </w:r>
          </w:p>
        </w:tc>
        <w:tc>
          <w:tcPr>
            <w:tcW w:w="992" w:type="dxa"/>
            <w:vAlign w:val="bottom"/>
          </w:tcPr>
          <w:p w:rsidR="00FB35C7" w:rsidRPr="005D4318" w:rsidRDefault="00FB35C7" w:rsidP="002E32A9">
            <w:pPr>
              <w:jc w:val="center"/>
              <w:rPr>
                <w:dstrike/>
                <w:color w:val="000000"/>
              </w:rPr>
            </w:pPr>
            <w:r w:rsidRPr="005B445B">
              <w:rPr>
                <w:color w:val="000000"/>
              </w:rPr>
              <w:t>25</w:t>
            </w:r>
          </w:p>
        </w:tc>
        <w:tc>
          <w:tcPr>
            <w:tcW w:w="992" w:type="dxa"/>
            <w:vAlign w:val="bottom"/>
          </w:tcPr>
          <w:p w:rsidR="00FB35C7" w:rsidRPr="005D4318" w:rsidRDefault="00FB35C7" w:rsidP="002E32A9">
            <w:pPr>
              <w:jc w:val="center"/>
              <w:rPr>
                <w:dstrike/>
                <w:color w:val="000000"/>
              </w:rPr>
            </w:pPr>
            <w:r w:rsidRPr="005B445B">
              <w:rPr>
                <w:lang w:val="en-GB"/>
              </w:rPr>
              <w:t>35</w:t>
            </w:r>
          </w:p>
        </w:tc>
        <w:tc>
          <w:tcPr>
            <w:tcW w:w="992" w:type="dxa"/>
            <w:vAlign w:val="bottom"/>
          </w:tcPr>
          <w:p w:rsidR="00FB35C7" w:rsidRPr="005D4318" w:rsidRDefault="00FB35C7" w:rsidP="002E32A9">
            <w:pPr>
              <w:jc w:val="center"/>
              <w:rPr>
                <w:dstrike/>
                <w:color w:val="000000"/>
              </w:rPr>
            </w:pPr>
            <w:r w:rsidRPr="005B445B">
              <w:rPr>
                <w:lang w:val="en-GB"/>
              </w:rPr>
              <w:t>22</w:t>
            </w:r>
          </w:p>
        </w:tc>
        <w:tc>
          <w:tcPr>
            <w:tcW w:w="992" w:type="dxa"/>
            <w:vAlign w:val="bottom"/>
          </w:tcPr>
          <w:p w:rsidR="00FB35C7" w:rsidRPr="005D4318" w:rsidRDefault="00FB35C7" w:rsidP="002E32A9">
            <w:pPr>
              <w:jc w:val="center"/>
              <w:rPr>
                <w:dstrike/>
                <w:color w:val="000000"/>
              </w:rPr>
            </w:pPr>
            <w:r w:rsidRPr="005B445B">
              <w:rPr>
                <w:lang w:val="en-GB"/>
              </w:rPr>
              <w:t>38</w:t>
            </w:r>
          </w:p>
        </w:tc>
        <w:tc>
          <w:tcPr>
            <w:tcW w:w="992" w:type="dxa"/>
            <w:vAlign w:val="bottom"/>
          </w:tcPr>
          <w:p w:rsidR="00FB35C7" w:rsidRPr="005D4318" w:rsidRDefault="00FB35C7" w:rsidP="002E32A9">
            <w:pPr>
              <w:jc w:val="center"/>
              <w:rPr>
                <w:dstrike/>
                <w:lang w:val="en-GB"/>
              </w:rPr>
            </w:pPr>
            <w:r w:rsidRPr="005B445B">
              <w:rPr>
                <w:lang w:val="en-GB"/>
              </w:rPr>
              <w:t>20</w:t>
            </w:r>
          </w:p>
        </w:tc>
        <w:tc>
          <w:tcPr>
            <w:tcW w:w="993" w:type="dxa"/>
            <w:vAlign w:val="bottom"/>
          </w:tcPr>
          <w:p w:rsidR="00FB35C7" w:rsidRPr="005B445B" w:rsidRDefault="00FB35C7" w:rsidP="002E32A9">
            <w:pPr>
              <w:jc w:val="center"/>
              <w:rPr>
                <w:color w:val="000000"/>
              </w:rPr>
            </w:pPr>
            <w:r w:rsidRPr="005B445B">
              <w:rPr>
                <w:lang w:val="en-GB"/>
              </w:rPr>
              <w:t>40</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18</w:t>
            </w:r>
          </w:p>
        </w:tc>
        <w:tc>
          <w:tcPr>
            <w:tcW w:w="992" w:type="dxa"/>
            <w:vAlign w:val="bottom"/>
          </w:tcPr>
          <w:p w:rsidR="00FB35C7" w:rsidRPr="005D4318" w:rsidRDefault="00FB35C7" w:rsidP="002E32A9">
            <w:pPr>
              <w:jc w:val="center"/>
              <w:rPr>
                <w:dstrike/>
                <w:color w:val="000000"/>
              </w:rPr>
            </w:pPr>
            <w:r w:rsidRPr="005B445B">
              <w:rPr>
                <w:color w:val="000000"/>
              </w:rPr>
              <w:t>48</w:t>
            </w:r>
          </w:p>
        </w:tc>
        <w:tc>
          <w:tcPr>
            <w:tcW w:w="992" w:type="dxa"/>
            <w:vAlign w:val="bottom"/>
          </w:tcPr>
          <w:p w:rsidR="00FB35C7" w:rsidRPr="005D4318" w:rsidRDefault="00FB35C7" w:rsidP="002E32A9">
            <w:pPr>
              <w:jc w:val="center"/>
              <w:rPr>
                <w:dstrike/>
                <w:color w:val="000000"/>
              </w:rPr>
            </w:pPr>
            <w:r w:rsidRPr="005B445B">
              <w:rPr>
                <w:color w:val="000000"/>
              </w:rPr>
              <w:t>12</w:t>
            </w:r>
          </w:p>
        </w:tc>
        <w:tc>
          <w:tcPr>
            <w:tcW w:w="992" w:type="dxa"/>
            <w:vAlign w:val="bottom"/>
          </w:tcPr>
          <w:p w:rsidR="00FB35C7" w:rsidRPr="005D4318" w:rsidRDefault="00FB35C7" w:rsidP="002E32A9">
            <w:pPr>
              <w:jc w:val="center"/>
              <w:rPr>
                <w:dstrike/>
                <w:color w:val="000000"/>
              </w:rPr>
            </w:pPr>
            <w:r w:rsidRPr="005B445B">
              <w:rPr>
                <w:color w:val="000000"/>
              </w:rPr>
              <w:t>54</w:t>
            </w:r>
          </w:p>
        </w:tc>
        <w:tc>
          <w:tcPr>
            <w:tcW w:w="992" w:type="dxa"/>
            <w:vAlign w:val="bottom"/>
          </w:tcPr>
          <w:p w:rsidR="00FB35C7" w:rsidRPr="005D4318" w:rsidRDefault="00FB35C7" w:rsidP="002E32A9">
            <w:pPr>
              <w:jc w:val="center"/>
              <w:rPr>
                <w:dstrike/>
                <w:color w:val="000000"/>
              </w:rPr>
            </w:pPr>
            <w:r w:rsidRPr="005B445B">
              <w:rPr>
                <w:color w:val="000000"/>
              </w:rPr>
              <w:t>6</w:t>
            </w:r>
          </w:p>
        </w:tc>
        <w:tc>
          <w:tcPr>
            <w:tcW w:w="992" w:type="dxa"/>
            <w:vAlign w:val="bottom"/>
          </w:tcPr>
          <w:p w:rsidR="00FB35C7" w:rsidRPr="005D4318" w:rsidRDefault="00FB35C7" w:rsidP="002E32A9">
            <w:pPr>
              <w:jc w:val="center"/>
              <w:rPr>
                <w:dstrike/>
                <w:lang w:val="en-GB"/>
              </w:rPr>
            </w:pPr>
            <w:r w:rsidRPr="005B445B">
              <w:rPr>
                <w:lang w:val="en-GB"/>
              </w:rPr>
              <w:t>52</w:t>
            </w:r>
          </w:p>
        </w:tc>
        <w:tc>
          <w:tcPr>
            <w:tcW w:w="993" w:type="dxa"/>
            <w:vAlign w:val="bottom"/>
          </w:tcPr>
          <w:p w:rsidR="00FB35C7" w:rsidRPr="005B445B" w:rsidRDefault="00FB35C7" w:rsidP="002E32A9">
            <w:pPr>
              <w:jc w:val="center"/>
              <w:rPr>
                <w:color w:val="000000"/>
              </w:rPr>
            </w:pPr>
            <w:r w:rsidRPr="005B445B">
              <w:rPr>
                <w:color w:val="000000"/>
              </w:rPr>
              <w:t>8</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19</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color w:val="000000"/>
              </w:rPr>
              <w:t>40</w:t>
            </w:r>
          </w:p>
        </w:tc>
        <w:tc>
          <w:tcPr>
            <w:tcW w:w="992" w:type="dxa"/>
            <w:vAlign w:val="bottom"/>
          </w:tcPr>
          <w:p w:rsidR="00FB35C7" w:rsidRPr="005D4318" w:rsidRDefault="00FB35C7" w:rsidP="002E32A9">
            <w:pPr>
              <w:jc w:val="center"/>
              <w:rPr>
                <w:dstrike/>
                <w:color w:val="000000"/>
              </w:rPr>
            </w:pPr>
            <w:r w:rsidRPr="005B445B">
              <w:rPr>
                <w:color w:val="000000"/>
              </w:rPr>
              <w:t>20</w:t>
            </w:r>
          </w:p>
        </w:tc>
        <w:tc>
          <w:tcPr>
            <w:tcW w:w="992" w:type="dxa"/>
            <w:vAlign w:val="bottom"/>
          </w:tcPr>
          <w:p w:rsidR="00FB35C7" w:rsidRPr="005D4318" w:rsidRDefault="00FB35C7" w:rsidP="002E32A9">
            <w:pPr>
              <w:jc w:val="center"/>
              <w:rPr>
                <w:dstrike/>
                <w:color w:val="000000"/>
              </w:rPr>
            </w:pPr>
            <w:r w:rsidRPr="005B445B">
              <w:rPr>
                <w:color w:val="000000"/>
              </w:rPr>
              <w:t>40</w:t>
            </w:r>
          </w:p>
        </w:tc>
        <w:tc>
          <w:tcPr>
            <w:tcW w:w="992" w:type="dxa"/>
            <w:vAlign w:val="bottom"/>
          </w:tcPr>
          <w:p w:rsidR="00FB35C7" w:rsidRPr="005D4318" w:rsidRDefault="00FB35C7" w:rsidP="002E32A9">
            <w:pPr>
              <w:jc w:val="center"/>
              <w:rPr>
                <w:dstrike/>
                <w:color w:val="000000"/>
              </w:rPr>
            </w:pPr>
            <w:r w:rsidRPr="005B445B">
              <w:rPr>
                <w:lang w:val="en-GB"/>
              </w:rPr>
              <w:t>23</w:t>
            </w:r>
          </w:p>
        </w:tc>
        <w:tc>
          <w:tcPr>
            <w:tcW w:w="993" w:type="dxa"/>
            <w:vAlign w:val="bottom"/>
          </w:tcPr>
          <w:p w:rsidR="00FB35C7" w:rsidRPr="005B445B" w:rsidRDefault="00FB35C7" w:rsidP="002E32A9">
            <w:pPr>
              <w:jc w:val="center"/>
              <w:rPr>
                <w:color w:val="000000"/>
              </w:rPr>
            </w:pPr>
            <w:r w:rsidRPr="005B445B">
              <w:rPr>
                <w:color w:val="000000"/>
              </w:rPr>
              <w:t>37</w:t>
            </w:r>
          </w:p>
        </w:tc>
      </w:tr>
      <w:tr w:rsidR="00FB35C7" w:rsidRPr="005D4318" w:rsidTr="002E32A9">
        <w:trPr>
          <w:trHeight w:val="227"/>
          <w:jc w:val="center"/>
        </w:trPr>
        <w:tc>
          <w:tcPr>
            <w:tcW w:w="959" w:type="dxa"/>
          </w:tcPr>
          <w:p w:rsidR="00FB35C7" w:rsidRPr="005D4318" w:rsidRDefault="00FB35C7" w:rsidP="002E32A9">
            <w:pPr>
              <w:jc w:val="center"/>
              <w:rPr>
                <w:dstrike/>
                <w:lang w:val="en-GB"/>
              </w:rPr>
            </w:pPr>
            <w:r w:rsidRPr="005B445B">
              <w:rPr>
                <w:lang w:val="en-GB"/>
              </w:rPr>
              <w:t>20</w:t>
            </w:r>
          </w:p>
        </w:tc>
        <w:tc>
          <w:tcPr>
            <w:tcW w:w="992" w:type="dxa"/>
            <w:vAlign w:val="bottom"/>
          </w:tcPr>
          <w:p w:rsidR="00FB35C7" w:rsidRPr="005D4318" w:rsidRDefault="00FB35C7" w:rsidP="002E32A9">
            <w:pPr>
              <w:jc w:val="center"/>
              <w:rPr>
                <w:dstrike/>
                <w:color w:val="000000"/>
              </w:rPr>
            </w:pPr>
            <w:r w:rsidRPr="005B445B">
              <w:rPr>
                <w:color w:val="000000"/>
              </w:rPr>
              <w:t>57</w:t>
            </w:r>
          </w:p>
        </w:tc>
        <w:tc>
          <w:tcPr>
            <w:tcW w:w="992" w:type="dxa"/>
            <w:vAlign w:val="bottom"/>
          </w:tcPr>
          <w:p w:rsidR="00FB35C7" w:rsidRPr="005D4318" w:rsidRDefault="00FB35C7" w:rsidP="002E32A9">
            <w:pPr>
              <w:jc w:val="center"/>
              <w:rPr>
                <w:dstrike/>
                <w:color w:val="000000"/>
              </w:rPr>
            </w:pPr>
            <w:r w:rsidRPr="005B445B">
              <w:rPr>
                <w:color w:val="000000"/>
              </w:rPr>
              <w:t>3</w:t>
            </w:r>
          </w:p>
        </w:tc>
        <w:tc>
          <w:tcPr>
            <w:tcW w:w="992" w:type="dxa"/>
            <w:vAlign w:val="bottom"/>
          </w:tcPr>
          <w:p w:rsidR="00FB35C7" w:rsidRPr="005D4318" w:rsidRDefault="00FB35C7" w:rsidP="002E32A9">
            <w:pPr>
              <w:jc w:val="center"/>
              <w:rPr>
                <w:dstrike/>
                <w:color w:val="000000"/>
              </w:rPr>
            </w:pPr>
            <w:r w:rsidRPr="005B445B">
              <w:rPr>
                <w:color w:val="000000"/>
              </w:rPr>
              <w:t>54</w:t>
            </w:r>
          </w:p>
        </w:tc>
        <w:tc>
          <w:tcPr>
            <w:tcW w:w="992" w:type="dxa"/>
            <w:vAlign w:val="bottom"/>
          </w:tcPr>
          <w:p w:rsidR="00FB35C7" w:rsidRPr="005D4318" w:rsidRDefault="00FB35C7" w:rsidP="002E32A9">
            <w:pPr>
              <w:jc w:val="center"/>
              <w:rPr>
                <w:dstrike/>
                <w:color w:val="000000"/>
              </w:rPr>
            </w:pPr>
            <w:r w:rsidRPr="005B445B">
              <w:rPr>
                <w:color w:val="000000"/>
              </w:rPr>
              <w:t>6</w:t>
            </w:r>
          </w:p>
        </w:tc>
        <w:tc>
          <w:tcPr>
            <w:tcW w:w="992" w:type="dxa"/>
            <w:vAlign w:val="bottom"/>
          </w:tcPr>
          <w:p w:rsidR="00FB35C7" w:rsidRPr="005D4318" w:rsidRDefault="00FB35C7" w:rsidP="002E32A9">
            <w:pPr>
              <w:jc w:val="center"/>
              <w:rPr>
                <w:dstrike/>
                <w:color w:val="000000"/>
              </w:rPr>
            </w:pPr>
            <w:r w:rsidRPr="005B445B">
              <w:rPr>
                <w:lang w:val="en-GB"/>
              </w:rPr>
              <w:t>55</w:t>
            </w:r>
          </w:p>
        </w:tc>
        <w:tc>
          <w:tcPr>
            <w:tcW w:w="993" w:type="dxa"/>
            <w:vAlign w:val="bottom"/>
          </w:tcPr>
          <w:p w:rsidR="00FB35C7" w:rsidRPr="005B445B" w:rsidRDefault="00FB35C7" w:rsidP="002E32A9">
            <w:pPr>
              <w:jc w:val="center"/>
              <w:rPr>
                <w:color w:val="000000"/>
              </w:rPr>
            </w:pPr>
            <w:r w:rsidRPr="005B445B">
              <w:rPr>
                <w:color w:val="000000"/>
              </w:rPr>
              <w:t>5</w:t>
            </w:r>
          </w:p>
        </w:tc>
      </w:tr>
    </w:tbl>
    <w:p w:rsidR="00FB35C7" w:rsidRPr="005B445B" w:rsidRDefault="00FB35C7" w:rsidP="00FB35C7">
      <w:pPr>
        <w:rPr>
          <w:lang w:val="en-GB"/>
        </w:rPr>
      </w:pPr>
    </w:p>
    <w:p w:rsidR="00FB35C7" w:rsidRPr="005B445B" w:rsidRDefault="00FB35C7" w:rsidP="00FB35C7">
      <w:pPr>
        <w:rPr>
          <w:lang w:val="en-GB"/>
        </w:rPr>
      </w:pPr>
      <w:r w:rsidRPr="005B445B">
        <w:rPr>
          <w:lang w:val="en-GB"/>
        </w:rPr>
        <w:t>The analysis showed that for these data there was no interaction between variety and year, which means that the variance component for year by variety was estimated to be zero and thus all variation in the data could be explained by sampling variation. The F-test for comparing the varieties was 36.67 with a P-value less than 0.01%, so there were clearly some differences among the varieties.</w:t>
      </w:r>
    </w:p>
    <w:p w:rsidR="00FB35C7" w:rsidRPr="005B445B" w:rsidRDefault="00FB35C7" w:rsidP="00FB35C7">
      <w:pPr>
        <w:rPr>
          <w:lang w:val="en-GB"/>
        </w:rPr>
      </w:pPr>
    </w:p>
    <w:p w:rsidR="00FB35C7" w:rsidRPr="005B445B" w:rsidRDefault="00FB35C7" w:rsidP="00FB35C7">
      <w:pPr>
        <w:rPr>
          <w:lang w:val="en-GB"/>
        </w:rPr>
      </w:pPr>
      <w:r w:rsidRPr="005B445B">
        <w:rPr>
          <w:lang w:val="en-GB"/>
        </w:rPr>
        <w:t>More specifically the analysis showed that candidate variety 1 was significantly different from 12 of the reference varieties at the 1% level (Table 8) whereas candidate variety 2 was significantly different from 11 of the reference varieties. Also the two candidate varieties were significantly different at the 1% level (Table 8).</w:t>
      </w:r>
    </w:p>
    <w:p w:rsidR="00FB35C7" w:rsidRPr="005B445B" w:rsidRDefault="00FB35C7" w:rsidP="00FB35C7">
      <w:pPr>
        <w:rPr>
          <w:lang w:val="en-GB"/>
        </w:rPr>
      </w:pPr>
    </w:p>
    <w:p w:rsidR="00FB35C7" w:rsidRPr="005B445B" w:rsidRDefault="00FB35C7" w:rsidP="00FB35C7">
      <w:pPr>
        <w:jc w:val="left"/>
        <w:rPr>
          <w:rFonts w:cs="Arial"/>
          <w:b/>
          <w:lang w:val="en-GB"/>
        </w:rPr>
      </w:pPr>
      <w:r w:rsidRPr="005B445B">
        <w:rPr>
          <w:lang w:val="en-GB"/>
        </w:rPr>
        <w:t xml:space="preserve">As there was no interaction between variety and year, all </w:t>
      </w:r>
      <w:r w:rsidRPr="005B445B">
        <w:rPr>
          <w:i/>
          <w:lang w:val="en-GB"/>
        </w:rPr>
        <w:t>F</w:t>
      </w:r>
      <w:r w:rsidRPr="005B445B">
        <w:rPr>
          <w:i/>
          <w:vertAlign w:val="subscript"/>
          <w:lang w:val="en-GB"/>
        </w:rPr>
        <w:t>3</w:t>
      </w:r>
      <w:r w:rsidRPr="005B445B">
        <w:rPr>
          <w:lang w:val="en-GB"/>
        </w:rPr>
        <w:t xml:space="preserve"> and </w:t>
      </w:r>
      <w:r w:rsidRPr="005B445B">
        <w:rPr>
          <w:i/>
          <w:lang w:val="en-GB"/>
        </w:rPr>
        <w:t>F</w:t>
      </w:r>
      <w:r w:rsidRPr="005B445B">
        <w:rPr>
          <w:i/>
          <w:vertAlign w:val="subscript"/>
          <w:lang w:val="en-GB"/>
        </w:rPr>
        <w:t>4</w:t>
      </w:r>
      <w:r w:rsidRPr="005B445B">
        <w:rPr>
          <w:lang w:val="en-GB"/>
        </w:rPr>
        <w:t xml:space="preserve"> values are estimated to be zero for these data. Therefore, they are not shown here.</w:t>
      </w:r>
      <w:r w:rsidRPr="005B445B">
        <w:rPr>
          <w:lang w:val="en-GB"/>
        </w:rPr>
        <w:br w:type="page"/>
      </w:r>
      <w:proofErr w:type="gramStart"/>
      <w:r w:rsidRPr="005B445B">
        <w:rPr>
          <w:rFonts w:cs="Arial"/>
          <w:b/>
          <w:lang w:val="en-GB"/>
        </w:rPr>
        <w:lastRenderedPageBreak/>
        <w:t>Table 5.</w:t>
      </w:r>
      <w:proofErr w:type="gramEnd"/>
      <w:r w:rsidRPr="005B445B">
        <w:rPr>
          <w:rFonts w:cs="Arial"/>
          <w:b/>
          <w:lang w:val="en-GB"/>
        </w:rPr>
        <w:t xml:space="preserve"> Estimated percent of plants with cyanid glucoside for each variety and comparison of each variety with the candidate varieties 1 and 2 using F-tests</w:t>
      </w:r>
    </w:p>
    <w:p w:rsidR="00FB35C7" w:rsidRPr="005B445B" w:rsidRDefault="00FB35C7" w:rsidP="00FB35C7">
      <w:pPr>
        <w:rPr>
          <w:lang w:val="en-GB" w:eastAsia="da-D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7"/>
        <w:gridCol w:w="1176"/>
        <w:gridCol w:w="929"/>
        <w:gridCol w:w="992"/>
        <w:gridCol w:w="851"/>
        <w:gridCol w:w="992"/>
      </w:tblGrid>
      <w:tr w:rsidR="00FB35C7" w:rsidRPr="005D4318" w:rsidTr="002E32A9">
        <w:trPr>
          <w:jc w:val="center"/>
        </w:trPr>
        <w:tc>
          <w:tcPr>
            <w:tcW w:w="1547" w:type="dxa"/>
          </w:tcPr>
          <w:p w:rsidR="00FB35C7" w:rsidRPr="005D4318" w:rsidRDefault="00FB35C7" w:rsidP="002E32A9">
            <w:pPr>
              <w:jc w:val="center"/>
              <w:rPr>
                <w:dstrike/>
                <w:lang w:val="en-GB"/>
              </w:rPr>
            </w:pPr>
          </w:p>
        </w:tc>
        <w:tc>
          <w:tcPr>
            <w:tcW w:w="1176" w:type="dxa"/>
            <w:vMerge w:val="restart"/>
          </w:tcPr>
          <w:p w:rsidR="00FB35C7" w:rsidRPr="005D4318" w:rsidRDefault="00FB35C7" w:rsidP="002E32A9">
            <w:pPr>
              <w:jc w:val="center"/>
              <w:rPr>
                <w:dstrike/>
                <w:lang w:val="en-GB"/>
              </w:rPr>
            </w:pPr>
            <w:r w:rsidRPr="005B445B">
              <w:rPr>
                <w:lang w:val="en-GB"/>
              </w:rPr>
              <w:t>Estimated percent</w:t>
            </w:r>
          </w:p>
        </w:tc>
        <w:tc>
          <w:tcPr>
            <w:tcW w:w="1921" w:type="dxa"/>
            <w:gridSpan w:val="2"/>
          </w:tcPr>
          <w:p w:rsidR="00FB35C7" w:rsidRPr="005D4318" w:rsidRDefault="00FB35C7" w:rsidP="002E32A9">
            <w:pPr>
              <w:jc w:val="center"/>
              <w:rPr>
                <w:dstrike/>
                <w:lang w:val="en-GB"/>
              </w:rPr>
            </w:pPr>
            <w:r w:rsidRPr="005B445B">
              <w:rPr>
                <w:lang w:val="en-GB"/>
              </w:rPr>
              <w:t>Candidate 1</w:t>
            </w:r>
          </w:p>
        </w:tc>
        <w:tc>
          <w:tcPr>
            <w:tcW w:w="1843" w:type="dxa"/>
            <w:gridSpan w:val="2"/>
          </w:tcPr>
          <w:p w:rsidR="00FB35C7" w:rsidRPr="005B445B" w:rsidRDefault="00FB35C7" w:rsidP="002E32A9">
            <w:pPr>
              <w:jc w:val="center"/>
              <w:rPr>
                <w:lang w:val="en-GB"/>
              </w:rPr>
            </w:pPr>
            <w:r w:rsidRPr="005B445B">
              <w:rPr>
                <w:lang w:val="en-GB"/>
              </w:rPr>
              <w:t>Candidate 2</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Variety</w:t>
            </w:r>
          </w:p>
        </w:tc>
        <w:tc>
          <w:tcPr>
            <w:tcW w:w="1176" w:type="dxa"/>
            <w:vMerge/>
          </w:tcPr>
          <w:p w:rsidR="00FB35C7" w:rsidRPr="005D4318" w:rsidRDefault="00FB35C7" w:rsidP="002E32A9">
            <w:pPr>
              <w:jc w:val="center"/>
              <w:rPr>
                <w:dstrike/>
                <w:lang w:val="en-GB"/>
              </w:rPr>
            </w:pPr>
          </w:p>
        </w:tc>
        <w:tc>
          <w:tcPr>
            <w:tcW w:w="929" w:type="dxa"/>
          </w:tcPr>
          <w:p w:rsidR="00FB35C7" w:rsidRPr="005D4318" w:rsidRDefault="00FB35C7" w:rsidP="002E32A9">
            <w:pPr>
              <w:jc w:val="center"/>
              <w:rPr>
                <w:dstrike/>
                <w:lang w:val="en-GB"/>
              </w:rPr>
            </w:pPr>
            <w:r w:rsidRPr="005B445B">
              <w:rPr>
                <w:lang w:val="en-GB"/>
              </w:rPr>
              <w:t>F</w:t>
            </w:r>
          </w:p>
        </w:tc>
        <w:tc>
          <w:tcPr>
            <w:tcW w:w="992" w:type="dxa"/>
          </w:tcPr>
          <w:p w:rsidR="00FB35C7" w:rsidRPr="005D4318" w:rsidRDefault="00FB35C7" w:rsidP="002E32A9">
            <w:pPr>
              <w:jc w:val="center"/>
              <w:rPr>
                <w:dstrike/>
                <w:lang w:val="en-GB"/>
              </w:rPr>
            </w:pPr>
            <w:r w:rsidRPr="005B445B">
              <w:rPr>
                <w:lang w:val="en-GB"/>
              </w:rPr>
              <w:t>P</w:t>
            </w:r>
          </w:p>
        </w:tc>
        <w:tc>
          <w:tcPr>
            <w:tcW w:w="851" w:type="dxa"/>
          </w:tcPr>
          <w:p w:rsidR="00FB35C7" w:rsidRPr="005D4318" w:rsidRDefault="00FB35C7" w:rsidP="002E32A9">
            <w:pPr>
              <w:jc w:val="center"/>
              <w:rPr>
                <w:dstrike/>
                <w:lang w:val="en-GB"/>
              </w:rPr>
            </w:pPr>
            <w:r w:rsidRPr="005B445B">
              <w:rPr>
                <w:lang w:val="en-GB"/>
              </w:rPr>
              <w:t>F</w:t>
            </w:r>
          </w:p>
        </w:tc>
        <w:tc>
          <w:tcPr>
            <w:tcW w:w="992" w:type="dxa"/>
          </w:tcPr>
          <w:p w:rsidR="00FB35C7" w:rsidRPr="005B445B" w:rsidRDefault="00FB35C7" w:rsidP="002E32A9">
            <w:pPr>
              <w:jc w:val="center"/>
              <w:rPr>
                <w:lang w:val="en-GB"/>
              </w:rPr>
            </w:pPr>
            <w:r w:rsidRPr="005B445B">
              <w:rPr>
                <w:lang w:val="en-GB"/>
              </w:rPr>
              <w:t>P</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w:t>
            </w:r>
          </w:p>
        </w:tc>
        <w:tc>
          <w:tcPr>
            <w:tcW w:w="1176" w:type="dxa"/>
          </w:tcPr>
          <w:p w:rsidR="00FB35C7" w:rsidRPr="005D4318" w:rsidRDefault="00FB35C7" w:rsidP="002E32A9">
            <w:pPr>
              <w:tabs>
                <w:tab w:val="decimal" w:pos="529"/>
              </w:tabs>
              <w:rPr>
                <w:dstrike/>
                <w:lang w:val="en-GB"/>
              </w:rPr>
            </w:pPr>
            <w:r w:rsidRPr="005B445B">
              <w:rPr>
                <w:lang w:val="en-GB"/>
              </w:rPr>
              <w:t>61.1</w:t>
            </w:r>
          </w:p>
        </w:tc>
        <w:tc>
          <w:tcPr>
            <w:tcW w:w="929" w:type="dxa"/>
            <w:vAlign w:val="bottom"/>
          </w:tcPr>
          <w:p w:rsidR="00FB35C7" w:rsidRPr="005D4318" w:rsidRDefault="00FB35C7" w:rsidP="002E32A9">
            <w:pPr>
              <w:tabs>
                <w:tab w:val="decimal" w:pos="254"/>
              </w:tabs>
              <w:rPr>
                <w:dstrike/>
                <w:lang w:val="en-GB"/>
              </w:rPr>
            </w:pPr>
          </w:p>
        </w:tc>
        <w:tc>
          <w:tcPr>
            <w:tcW w:w="992" w:type="dxa"/>
            <w:vAlign w:val="bottom"/>
          </w:tcPr>
          <w:p w:rsidR="00FB35C7" w:rsidRPr="005D4318" w:rsidRDefault="00FB35C7" w:rsidP="002E32A9">
            <w:pPr>
              <w:jc w:val="center"/>
              <w:rPr>
                <w:dstrike/>
                <w:lang w:val="en-GB"/>
              </w:rPr>
            </w:pPr>
          </w:p>
        </w:tc>
        <w:tc>
          <w:tcPr>
            <w:tcW w:w="851" w:type="dxa"/>
            <w:vAlign w:val="bottom"/>
          </w:tcPr>
          <w:p w:rsidR="00FB35C7" w:rsidRPr="005D4318" w:rsidRDefault="00FB35C7" w:rsidP="002E32A9">
            <w:pPr>
              <w:tabs>
                <w:tab w:val="decimal" w:pos="254"/>
              </w:tabs>
              <w:jc w:val="right"/>
              <w:rPr>
                <w:dstrike/>
                <w:lang w:val="en-GB"/>
              </w:rPr>
            </w:pPr>
            <w:r w:rsidRPr="005B445B">
              <w:rPr>
                <w:lang w:val="en-GB"/>
              </w:rPr>
              <w:t>30.45</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2</w:t>
            </w:r>
          </w:p>
        </w:tc>
        <w:tc>
          <w:tcPr>
            <w:tcW w:w="1176" w:type="dxa"/>
          </w:tcPr>
          <w:p w:rsidR="00FB35C7" w:rsidRPr="005D4318" w:rsidRDefault="00FB35C7" w:rsidP="002E32A9">
            <w:pPr>
              <w:tabs>
                <w:tab w:val="decimal" w:pos="529"/>
              </w:tabs>
              <w:rPr>
                <w:dstrike/>
                <w:color w:val="000000"/>
              </w:rPr>
            </w:pPr>
            <w:r w:rsidRPr="005B445B">
              <w:rPr>
                <w:color w:val="000000"/>
              </w:rPr>
              <w:t>31.6</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30.45</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p>
        </w:tc>
        <w:tc>
          <w:tcPr>
            <w:tcW w:w="992" w:type="dxa"/>
            <w:vAlign w:val="bottom"/>
          </w:tcPr>
          <w:p w:rsidR="00FB35C7" w:rsidRPr="005B445B" w:rsidRDefault="00FB35C7" w:rsidP="002E32A9">
            <w:pPr>
              <w:tabs>
                <w:tab w:val="decimal" w:pos="176"/>
              </w:tabs>
              <w:rPr>
                <w:lang w:val="en-GB"/>
              </w:rPr>
            </w:pP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3</w:t>
            </w:r>
          </w:p>
        </w:tc>
        <w:tc>
          <w:tcPr>
            <w:tcW w:w="1176" w:type="dxa"/>
          </w:tcPr>
          <w:p w:rsidR="00FB35C7" w:rsidRPr="005D4318" w:rsidRDefault="00FB35C7" w:rsidP="002E32A9">
            <w:pPr>
              <w:tabs>
                <w:tab w:val="decimal" w:pos="529"/>
              </w:tabs>
              <w:rPr>
                <w:dstrike/>
                <w:color w:val="000000"/>
              </w:rPr>
            </w:pPr>
            <w:r w:rsidRPr="005B445B">
              <w:rPr>
                <w:lang w:val="en-GB"/>
              </w:rPr>
              <w:t>12</w:t>
            </w:r>
            <w:r w:rsidRPr="005B445B">
              <w:rPr>
                <w:color w:val="000000"/>
              </w:rPr>
              <w:t>.7</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77.01</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17.58</w:t>
            </w:r>
          </w:p>
        </w:tc>
        <w:tc>
          <w:tcPr>
            <w:tcW w:w="992" w:type="dxa"/>
            <w:vAlign w:val="bottom"/>
          </w:tcPr>
          <w:p w:rsidR="00FB35C7" w:rsidRPr="005B445B" w:rsidRDefault="00FB35C7" w:rsidP="002E32A9">
            <w:pPr>
              <w:tabs>
                <w:tab w:val="decimal" w:pos="176"/>
              </w:tabs>
              <w:rPr>
                <w:lang w:val="en-GB"/>
              </w:rPr>
            </w:pPr>
            <w:r w:rsidRPr="005B445B">
              <w:rPr>
                <w:lang w:val="en-GB"/>
              </w:rPr>
              <w:t>0.0002</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4</w:t>
            </w:r>
          </w:p>
        </w:tc>
        <w:tc>
          <w:tcPr>
            <w:tcW w:w="1176" w:type="dxa"/>
          </w:tcPr>
          <w:p w:rsidR="00FB35C7" w:rsidRPr="005D4318" w:rsidRDefault="00FB35C7" w:rsidP="002E32A9">
            <w:pPr>
              <w:tabs>
                <w:tab w:val="decimal" w:pos="529"/>
              </w:tabs>
              <w:rPr>
                <w:dstrike/>
                <w:lang w:val="en-GB"/>
              </w:rPr>
            </w:pPr>
            <w:r w:rsidRPr="005B445B">
              <w:rPr>
                <w:lang w:val="en-GB"/>
              </w:rPr>
              <w:t>35.5</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23.05</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0.61</w:t>
            </w:r>
          </w:p>
        </w:tc>
        <w:tc>
          <w:tcPr>
            <w:tcW w:w="992" w:type="dxa"/>
            <w:vAlign w:val="bottom"/>
          </w:tcPr>
          <w:p w:rsidR="00FB35C7" w:rsidRPr="005B445B" w:rsidRDefault="00FB35C7" w:rsidP="002E32A9">
            <w:pPr>
              <w:tabs>
                <w:tab w:val="decimal" w:pos="176"/>
              </w:tabs>
              <w:rPr>
                <w:lang w:val="en-GB"/>
              </w:rPr>
            </w:pPr>
            <w:r w:rsidRPr="005B445B">
              <w:rPr>
                <w:lang w:val="en-GB"/>
              </w:rPr>
              <w:t>0.4395</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5</w:t>
            </w:r>
          </w:p>
        </w:tc>
        <w:tc>
          <w:tcPr>
            <w:tcW w:w="1176" w:type="dxa"/>
          </w:tcPr>
          <w:p w:rsidR="00FB35C7" w:rsidRPr="005D4318" w:rsidRDefault="00FB35C7" w:rsidP="002E32A9">
            <w:pPr>
              <w:tabs>
                <w:tab w:val="decimal" w:pos="529"/>
              </w:tabs>
              <w:rPr>
                <w:dstrike/>
                <w:color w:val="000000"/>
              </w:rPr>
            </w:pPr>
            <w:r w:rsidRPr="005B445B">
              <w:rPr>
                <w:color w:val="000000"/>
              </w:rPr>
              <w:t>35.5</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23.05</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0.61</w:t>
            </w:r>
          </w:p>
        </w:tc>
        <w:tc>
          <w:tcPr>
            <w:tcW w:w="992" w:type="dxa"/>
            <w:vAlign w:val="bottom"/>
          </w:tcPr>
          <w:p w:rsidR="00FB35C7" w:rsidRPr="005B445B" w:rsidRDefault="00FB35C7" w:rsidP="002E32A9">
            <w:pPr>
              <w:tabs>
                <w:tab w:val="decimal" w:pos="176"/>
              </w:tabs>
              <w:rPr>
                <w:lang w:val="en-GB"/>
              </w:rPr>
            </w:pPr>
            <w:r w:rsidRPr="005B445B">
              <w:rPr>
                <w:lang w:val="en-GB"/>
              </w:rPr>
              <w:t>0.4395</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6</w:t>
            </w:r>
          </w:p>
        </w:tc>
        <w:tc>
          <w:tcPr>
            <w:tcW w:w="1176" w:type="dxa"/>
          </w:tcPr>
          <w:p w:rsidR="00FB35C7" w:rsidRPr="005D4318" w:rsidRDefault="00FB35C7" w:rsidP="002E32A9">
            <w:pPr>
              <w:tabs>
                <w:tab w:val="decimal" w:pos="529"/>
              </w:tabs>
              <w:rPr>
                <w:dstrike/>
                <w:color w:val="000000"/>
              </w:rPr>
            </w:pPr>
            <w:r w:rsidRPr="005B445B">
              <w:rPr>
                <w:color w:val="000000"/>
              </w:rPr>
              <w:t>15.5</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70.09</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12.54</w:t>
            </w:r>
          </w:p>
        </w:tc>
        <w:tc>
          <w:tcPr>
            <w:tcW w:w="992" w:type="dxa"/>
            <w:vAlign w:val="bottom"/>
          </w:tcPr>
          <w:p w:rsidR="00FB35C7" w:rsidRPr="005B445B" w:rsidRDefault="00FB35C7" w:rsidP="002E32A9">
            <w:pPr>
              <w:tabs>
                <w:tab w:val="decimal" w:pos="176"/>
              </w:tabs>
              <w:rPr>
                <w:lang w:val="en-GB"/>
              </w:rPr>
            </w:pPr>
            <w:r w:rsidRPr="005B445B">
              <w:rPr>
                <w:lang w:val="en-GB"/>
              </w:rPr>
              <w:t>0.0011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7</w:t>
            </w:r>
          </w:p>
        </w:tc>
        <w:tc>
          <w:tcPr>
            <w:tcW w:w="1176" w:type="dxa"/>
          </w:tcPr>
          <w:p w:rsidR="00FB35C7" w:rsidRPr="005D4318" w:rsidRDefault="00FB35C7" w:rsidP="002E32A9">
            <w:pPr>
              <w:tabs>
                <w:tab w:val="decimal" w:pos="529"/>
              </w:tabs>
              <w:rPr>
                <w:dstrike/>
                <w:color w:val="000000"/>
              </w:rPr>
            </w:pPr>
            <w:r w:rsidRPr="005B445B">
              <w:rPr>
                <w:color w:val="000000"/>
              </w:rPr>
              <w:t>55.0</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1.38</w:t>
            </w:r>
          </w:p>
        </w:tc>
        <w:tc>
          <w:tcPr>
            <w:tcW w:w="992" w:type="dxa"/>
            <w:vAlign w:val="bottom"/>
          </w:tcPr>
          <w:p w:rsidR="00FB35C7" w:rsidRPr="005D4318" w:rsidRDefault="00FB35C7" w:rsidP="002E32A9">
            <w:pPr>
              <w:tabs>
                <w:tab w:val="decimal" w:pos="176"/>
              </w:tabs>
              <w:rPr>
                <w:dstrike/>
                <w:lang w:val="en-GB"/>
              </w:rPr>
            </w:pPr>
            <w:r w:rsidRPr="005B445B">
              <w:rPr>
                <w:lang w:val="en-GB"/>
              </w:rPr>
              <w:t>0.2473</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19.58</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8</w:t>
            </w:r>
          </w:p>
        </w:tc>
        <w:tc>
          <w:tcPr>
            <w:tcW w:w="1176" w:type="dxa"/>
          </w:tcPr>
          <w:p w:rsidR="00FB35C7" w:rsidRPr="005D4318" w:rsidRDefault="00FB35C7" w:rsidP="002E32A9">
            <w:pPr>
              <w:tabs>
                <w:tab w:val="decimal" w:pos="529"/>
              </w:tabs>
              <w:rPr>
                <w:dstrike/>
                <w:color w:val="000000"/>
              </w:rPr>
            </w:pPr>
            <w:r w:rsidRPr="005B445B">
              <w:rPr>
                <w:color w:val="000000"/>
              </w:rPr>
              <w:t>45.5</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8.69</w:t>
            </w:r>
          </w:p>
        </w:tc>
        <w:tc>
          <w:tcPr>
            <w:tcW w:w="992" w:type="dxa"/>
            <w:vAlign w:val="bottom"/>
          </w:tcPr>
          <w:p w:rsidR="00FB35C7" w:rsidRPr="005D4318" w:rsidRDefault="00FB35C7" w:rsidP="002E32A9">
            <w:pPr>
              <w:tabs>
                <w:tab w:val="decimal" w:pos="176"/>
              </w:tabs>
              <w:rPr>
                <w:dstrike/>
                <w:lang w:val="en-GB"/>
              </w:rPr>
            </w:pPr>
            <w:r w:rsidRPr="005B445B">
              <w:rPr>
                <w:lang w:val="en-GB"/>
              </w:rPr>
              <w:t>0.0054</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7.27</w:t>
            </w:r>
          </w:p>
        </w:tc>
        <w:tc>
          <w:tcPr>
            <w:tcW w:w="992" w:type="dxa"/>
            <w:vAlign w:val="bottom"/>
          </w:tcPr>
          <w:p w:rsidR="00FB35C7" w:rsidRPr="005B445B" w:rsidRDefault="00FB35C7" w:rsidP="002E32A9">
            <w:pPr>
              <w:tabs>
                <w:tab w:val="decimal" w:pos="176"/>
              </w:tabs>
              <w:rPr>
                <w:lang w:val="en-GB"/>
              </w:rPr>
            </w:pPr>
            <w:r w:rsidRPr="005B445B">
              <w:rPr>
                <w:lang w:val="en-GB"/>
              </w:rPr>
              <w:t>0.0104</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9</w:t>
            </w:r>
          </w:p>
        </w:tc>
        <w:tc>
          <w:tcPr>
            <w:tcW w:w="1176" w:type="dxa"/>
          </w:tcPr>
          <w:p w:rsidR="00FB35C7" w:rsidRPr="005D4318" w:rsidRDefault="00FB35C7" w:rsidP="002E32A9">
            <w:pPr>
              <w:tabs>
                <w:tab w:val="decimal" w:pos="529"/>
              </w:tabs>
              <w:rPr>
                <w:dstrike/>
                <w:color w:val="000000"/>
              </w:rPr>
            </w:pPr>
            <w:r w:rsidRPr="005B445B">
              <w:rPr>
                <w:color w:val="000000"/>
              </w:rPr>
              <w:t>56.1</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0.93</w:t>
            </w:r>
          </w:p>
        </w:tc>
        <w:tc>
          <w:tcPr>
            <w:tcW w:w="992" w:type="dxa"/>
            <w:vAlign w:val="bottom"/>
          </w:tcPr>
          <w:p w:rsidR="00FB35C7" w:rsidRPr="005D4318" w:rsidRDefault="00FB35C7" w:rsidP="002E32A9">
            <w:pPr>
              <w:tabs>
                <w:tab w:val="decimal" w:pos="176"/>
              </w:tabs>
              <w:rPr>
                <w:dstrike/>
                <w:lang w:val="en-GB"/>
              </w:rPr>
            </w:pPr>
            <w:r w:rsidRPr="005B445B">
              <w:rPr>
                <w:lang w:val="en-GB"/>
              </w:rPr>
              <w:t>0.3414</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21.39</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10</w:t>
            </w:r>
          </w:p>
        </w:tc>
        <w:tc>
          <w:tcPr>
            <w:tcW w:w="1176" w:type="dxa"/>
          </w:tcPr>
          <w:p w:rsidR="00FB35C7" w:rsidRPr="005D4318" w:rsidRDefault="00FB35C7" w:rsidP="002E32A9">
            <w:pPr>
              <w:tabs>
                <w:tab w:val="decimal" w:pos="529"/>
              </w:tabs>
              <w:rPr>
                <w:dstrike/>
                <w:color w:val="000000"/>
              </w:rPr>
            </w:pPr>
            <w:r w:rsidRPr="005B445B">
              <w:rPr>
                <w:color w:val="000000"/>
              </w:rPr>
              <w:t>23.3</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49.59</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3.12</w:t>
            </w:r>
          </w:p>
        </w:tc>
        <w:tc>
          <w:tcPr>
            <w:tcW w:w="992" w:type="dxa"/>
            <w:vAlign w:val="bottom"/>
          </w:tcPr>
          <w:p w:rsidR="00FB35C7" w:rsidRPr="005B445B" w:rsidRDefault="00FB35C7" w:rsidP="002E32A9">
            <w:pPr>
              <w:tabs>
                <w:tab w:val="decimal" w:pos="176"/>
              </w:tabs>
              <w:rPr>
                <w:lang w:val="en-GB"/>
              </w:rPr>
            </w:pPr>
            <w:r w:rsidRPr="005B445B">
              <w:rPr>
                <w:lang w:val="en-GB"/>
              </w:rPr>
              <w:t>0.0853</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11</w:t>
            </w:r>
          </w:p>
        </w:tc>
        <w:tc>
          <w:tcPr>
            <w:tcW w:w="1176" w:type="dxa"/>
          </w:tcPr>
          <w:p w:rsidR="00FB35C7" w:rsidRPr="005D4318" w:rsidRDefault="00FB35C7" w:rsidP="002E32A9">
            <w:pPr>
              <w:tabs>
                <w:tab w:val="decimal" w:pos="529"/>
              </w:tabs>
              <w:rPr>
                <w:dstrike/>
                <w:color w:val="000000"/>
              </w:rPr>
            </w:pPr>
            <w:r w:rsidRPr="005B445B">
              <w:rPr>
                <w:color w:val="000000"/>
              </w:rPr>
              <w:t>3</w:t>
            </w:r>
            <w:r w:rsidRPr="005B445B">
              <w:rPr>
                <w:lang w:val="en-GB"/>
              </w:rPr>
              <w:t>7</w:t>
            </w:r>
            <w:r w:rsidRPr="005B445B">
              <w:rPr>
                <w:color w:val="000000"/>
              </w:rPr>
              <w:t>.8</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19.27</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1.48</w:t>
            </w:r>
          </w:p>
        </w:tc>
        <w:tc>
          <w:tcPr>
            <w:tcW w:w="992" w:type="dxa"/>
            <w:vAlign w:val="bottom"/>
          </w:tcPr>
          <w:p w:rsidR="00FB35C7" w:rsidRPr="005B445B" w:rsidRDefault="00FB35C7" w:rsidP="002E32A9">
            <w:pPr>
              <w:tabs>
                <w:tab w:val="decimal" w:pos="176"/>
              </w:tabs>
              <w:rPr>
                <w:lang w:val="en-GB"/>
              </w:rPr>
            </w:pPr>
            <w:r w:rsidRPr="005B445B">
              <w:rPr>
                <w:lang w:val="en-GB"/>
              </w:rPr>
              <w:t>0.2309</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12</w:t>
            </w:r>
          </w:p>
        </w:tc>
        <w:tc>
          <w:tcPr>
            <w:tcW w:w="1176" w:type="dxa"/>
          </w:tcPr>
          <w:p w:rsidR="00FB35C7" w:rsidRPr="005D4318" w:rsidRDefault="00FB35C7" w:rsidP="002E32A9">
            <w:pPr>
              <w:tabs>
                <w:tab w:val="decimal" w:pos="529"/>
              </w:tabs>
              <w:rPr>
                <w:dstrike/>
                <w:color w:val="000000"/>
              </w:rPr>
            </w:pPr>
            <w:r w:rsidRPr="005B445B">
              <w:rPr>
                <w:color w:val="000000"/>
              </w:rPr>
              <w:t>76.1</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9.28</w:t>
            </w:r>
          </w:p>
        </w:tc>
        <w:tc>
          <w:tcPr>
            <w:tcW w:w="992" w:type="dxa"/>
            <w:vAlign w:val="bottom"/>
          </w:tcPr>
          <w:p w:rsidR="00FB35C7" w:rsidRPr="005D4318" w:rsidRDefault="00FB35C7" w:rsidP="002E32A9">
            <w:pPr>
              <w:tabs>
                <w:tab w:val="decimal" w:pos="176"/>
              </w:tabs>
              <w:rPr>
                <w:dstrike/>
                <w:lang w:val="en-GB"/>
              </w:rPr>
            </w:pPr>
            <w:r w:rsidRPr="005B445B">
              <w:rPr>
                <w:lang w:val="en-GB"/>
              </w:rPr>
              <w:t>0.0042</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66.21</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13</w:t>
            </w:r>
          </w:p>
        </w:tc>
        <w:tc>
          <w:tcPr>
            <w:tcW w:w="1176" w:type="dxa"/>
          </w:tcPr>
          <w:p w:rsidR="00FB35C7" w:rsidRPr="005D4318" w:rsidRDefault="00FB35C7" w:rsidP="002E32A9">
            <w:pPr>
              <w:tabs>
                <w:tab w:val="decimal" w:pos="529"/>
              </w:tabs>
              <w:rPr>
                <w:dstrike/>
                <w:color w:val="000000"/>
              </w:rPr>
            </w:pPr>
            <w:r w:rsidRPr="005B445B">
              <w:rPr>
                <w:color w:val="000000"/>
              </w:rPr>
              <w:t>85.0</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24.61</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90.68</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14</w:t>
            </w:r>
          </w:p>
        </w:tc>
        <w:tc>
          <w:tcPr>
            <w:tcW w:w="1176" w:type="dxa"/>
          </w:tcPr>
          <w:p w:rsidR="00FB35C7" w:rsidRPr="005D4318" w:rsidRDefault="00FB35C7" w:rsidP="002E32A9">
            <w:pPr>
              <w:tabs>
                <w:tab w:val="decimal" w:pos="529"/>
              </w:tabs>
              <w:rPr>
                <w:dstrike/>
                <w:color w:val="000000"/>
              </w:rPr>
            </w:pPr>
            <w:r w:rsidRPr="005B445B">
              <w:rPr>
                <w:color w:val="000000"/>
              </w:rPr>
              <w:t>26.6</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41.43</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1.09</w:t>
            </w:r>
          </w:p>
        </w:tc>
        <w:tc>
          <w:tcPr>
            <w:tcW w:w="992" w:type="dxa"/>
            <w:vAlign w:val="bottom"/>
          </w:tcPr>
          <w:p w:rsidR="00FB35C7" w:rsidRPr="005B445B" w:rsidRDefault="00FB35C7" w:rsidP="002E32A9">
            <w:pPr>
              <w:tabs>
                <w:tab w:val="decimal" w:pos="176"/>
              </w:tabs>
              <w:rPr>
                <w:lang w:val="en-GB"/>
              </w:rPr>
            </w:pPr>
            <w:r w:rsidRPr="005B445B">
              <w:rPr>
                <w:lang w:val="en-GB"/>
              </w:rPr>
              <w:t>0.3034</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15</w:t>
            </w:r>
          </w:p>
        </w:tc>
        <w:tc>
          <w:tcPr>
            <w:tcW w:w="1176" w:type="dxa"/>
          </w:tcPr>
          <w:p w:rsidR="00FB35C7" w:rsidRPr="005D4318" w:rsidRDefault="00FB35C7" w:rsidP="002E32A9">
            <w:pPr>
              <w:tabs>
                <w:tab w:val="decimal" w:pos="529"/>
              </w:tabs>
              <w:rPr>
                <w:dstrike/>
                <w:color w:val="000000"/>
              </w:rPr>
            </w:pPr>
            <w:r w:rsidRPr="005B445B">
              <w:rPr>
                <w:color w:val="000000"/>
              </w:rPr>
              <w:t>5.0</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82.34</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33.21</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16</w:t>
            </w:r>
          </w:p>
        </w:tc>
        <w:tc>
          <w:tcPr>
            <w:tcW w:w="1176" w:type="dxa"/>
          </w:tcPr>
          <w:p w:rsidR="00FB35C7" w:rsidRPr="005D4318" w:rsidRDefault="00FB35C7" w:rsidP="002E32A9">
            <w:pPr>
              <w:tabs>
                <w:tab w:val="decimal" w:pos="529"/>
              </w:tabs>
              <w:rPr>
                <w:dstrike/>
                <w:color w:val="000000"/>
              </w:rPr>
            </w:pPr>
            <w:r w:rsidRPr="005B445B">
              <w:rPr>
                <w:color w:val="000000"/>
              </w:rPr>
              <w:t>84.5</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23.44</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89.25</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17</w:t>
            </w:r>
          </w:p>
        </w:tc>
        <w:tc>
          <w:tcPr>
            <w:tcW w:w="1176" w:type="dxa"/>
          </w:tcPr>
          <w:p w:rsidR="00FB35C7" w:rsidRPr="005D4318" w:rsidRDefault="00FB35C7" w:rsidP="002E32A9">
            <w:pPr>
              <w:tabs>
                <w:tab w:val="decimal" w:pos="529"/>
              </w:tabs>
              <w:rPr>
                <w:dstrike/>
                <w:color w:val="000000"/>
              </w:rPr>
            </w:pPr>
            <w:r w:rsidRPr="005B445B">
              <w:rPr>
                <w:color w:val="000000"/>
              </w:rPr>
              <w:t>62.8</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0.11</w:t>
            </w:r>
          </w:p>
        </w:tc>
        <w:tc>
          <w:tcPr>
            <w:tcW w:w="992" w:type="dxa"/>
            <w:vAlign w:val="bottom"/>
          </w:tcPr>
          <w:p w:rsidR="00FB35C7" w:rsidRPr="005D4318" w:rsidRDefault="00FB35C7" w:rsidP="002E32A9">
            <w:pPr>
              <w:tabs>
                <w:tab w:val="decimal" w:pos="176"/>
              </w:tabs>
              <w:rPr>
                <w:dstrike/>
                <w:lang w:val="en-GB"/>
              </w:rPr>
            </w:pPr>
            <w:r w:rsidRPr="005B445B">
              <w:rPr>
                <w:lang w:val="en-GB"/>
              </w:rPr>
              <w:t>0.7463</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33.81</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18</w:t>
            </w:r>
          </w:p>
        </w:tc>
        <w:tc>
          <w:tcPr>
            <w:tcW w:w="1176" w:type="dxa"/>
          </w:tcPr>
          <w:p w:rsidR="00FB35C7" w:rsidRPr="005D4318" w:rsidRDefault="00FB35C7" w:rsidP="002E32A9">
            <w:pPr>
              <w:tabs>
                <w:tab w:val="decimal" w:pos="529"/>
              </w:tabs>
              <w:rPr>
                <w:dstrike/>
                <w:color w:val="000000"/>
              </w:rPr>
            </w:pPr>
            <w:r w:rsidRPr="005B445B">
              <w:rPr>
                <w:color w:val="000000"/>
              </w:rPr>
              <w:t>14.4</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72.95</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14.45</w:t>
            </w:r>
          </w:p>
        </w:tc>
        <w:tc>
          <w:tcPr>
            <w:tcW w:w="992" w:type="dxa"/>
            <w:vAlign w:val="bottom"/>
          </w:tcPr>
          <w:p w:rsidR="00FB35C7" w:rsidRPr="005B445B" w:rsidRDefault="00FB35C7" w:rsidP="002E32A9">
            <w:pPr>
              <w:tabs>
                <w:tab w:val="decimal" w:pos="176"/>
              </w:tabs>
              <w:rPr>
                <w:lang w:val="en-GB"/>
              </w:rPr>
            </w:pPr>
            <w:r w:rsidRPr="005B445B">
              <w:rPr>
                <w:lang w:val="en-GB"/>
              </w:rPr>
              <w:t>0.0005</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19</w:t>
            </w:r>
          </w:p>
        </w:tc>
        <w:tc>
          <w:tcPr>
            <w:tcW w:w="1176" w:type="dxa"/>
          </w:tcPr>
          <w:p w:rsidR="00FB35C7" w:rsidRPr="005D4318" w:rsidRDefault="00FB35C7" w:rsidP="002E32A9">
            <w:pPr>
              <w:tabs>
                <w:tab w:val="decimal" w:pos="529"/>
              </w:tabs>
              <w:rPr>
                <w:dstrike/>
                <w:color w:val="000000"/>
              </w:rPr>
            </w:pPr>
            <w:r w:rsidRPr="005B445B">
              <w:rPr>
                <w:color w:val="000000"/>
              </w:rPr>
              <w:t>65.0</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0.58</w:t>
            </w:r>
          </w:p>
        </w:tc>
        <w:tc>
          <w:tcPr>
            <w:tcW w:w="992" w:type="dxa"/>
            <w:vAlign w:val="bottom"/>
          </w:tcPr>
          <w:p w:rsidR="00FB35C7" w:rsidRPr="005D4318" w:rsidRDefault="00FB35C7" w:rsidP="002E32A9">
            <w:pPr>
              <w:tabs>
                <w:tab w:val="decimal" w:pos="176"/>
              </w:tabs>
              <w:rPr>
                <w:dstrike/>
                <w:lang w:val="en-GB"/>
              </w:rPr>
            </w:pPr>
            <w:r w:rsidRPr="005B445B">
              <w:rPr>
                <w:lang w:val="en-GB"/>
              </w:rPr>
              <w:t>0.4492</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38.53</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r w:rsidR="00FB35C7" w:rsidRPr="005D4318" w:rsidTr="002E32A9">
        <w:trPr>
          <w:jc w:val="center"/>
        </w:trPr>
        <w:tc>
          <w:tcPr>
            <w:tcW w:w="1547" w:type="dxa"/>
          </w:tcPr>
          <w:p w:rsidR="00FB35C7" w:rsidRPr="005D4318" w:rsidRDefault="00FB35C7" w:rsidP="002E32A9">
            <w:pPr>
              <w:jc w:val="center"/>
              <w:rPr>
                <w:dstrike/>
                <w:lang w:val="en-GB"/>
              </w:rPr>
            </w:pPr>
            <w:r w:rsidRPr="005B445B">
              <w:rPr>
                <w:lang w:val="en-GB"/>
              </w:rPr>
              <w:t>20</w:t>
            </w:r>
          </w:p>
        </w:tc>
        <w:tc>
          <w:tcPr>
            <w:tcW w:w="1176" w:type="dxa"/>
          </w:tcPr>
          <w:p w:rsidR="00FB35C7" w:rsidRPr="005D4318" w:rsidRDefault="00FB35C7" w:rsidP="002E32A9">
            <w:pPr>
              <w:tabs>
                <w:tab w:val="decimal" w:pos="529"/>
              </w:tabs>
              <w:rPr>
                <w:dstrike/>
                <w:color w:val="000000"/>
              </w:rPr>
            </w:pPr>
            <w:r w:rsidRPr="005B445B">
              <w:rPr>
                <w:color w:val="000000"/>
              </w:rPr>
              <w:t>7.8</w:t>
            </w:r>
          </w:p>
        </w:tc>
        <w:tc>
          <w:tcPr>
            <w:tcW w:w="929" w:type="dxa"/>
            <w:vAlign w:val="bottom"/>
          </w:tcPr>
          <w:p w:rsidR="00FB35C7" w:rsidRPr="005D4318" w:rsidRDefault="00FB35C7" w:rsidP="002E32A9">
            <w:pPr>
              <w:tabs>
                <w:tab w:val="decimal" w:pos="254"/>
              </w:tabs>
              <w:jc w:val="right"/>
              <w:rPr>
                <w:dstrike/>
                <w:lang w:val="en-GB"/>
              </w:rPr>
            </w:pPr>
            <w:r w:rsidRPr="005B445B">
              <w:rPr>
                <w:lang w:val="en-GB"/>
              </w:rPr>
              <w:t>84.99</w:t>
            </w:r>
          </w:p>
        </w:tc>
        <w:tc>
          <w:tcPr>
            <w:tcW w:w="992" w:type="dxa"/>
            <w:vAlign w:val="bottom"/>
          </w:tcPr>
          <w:p w:rsidR="00FB35C7" w:rsidRPr="005D4318" w:rsidRDefault="00FB35C7" w:rsidP="002E32A9">
            <w:pPr>
              <w:tabs>
                <w:tab w:val="decimal" w:pos="176"/>
              </w:tabs>
              <w:rPr>
                <w:dstrike/>
                <w:lang w:val="en-GB"/>
              </w:rPr>
            </w:pPr>
            <w:r w:rsidRPr="005B445B">
              <w:rPr>
                <w:lang w:val="en-GB"/>
              </w:rPr>
              <w:t>&lt;.0001</w:t>
            </w:r>
          </w:p>
        </w:tc>
        <w:tc>
          <w:tcPr>
            <w:tcW w:w="851" w:type="dxa"/>
            <w:vAlign w:val="bottom"/>
          </w:tcPr>
          <w:p w:rsidR="00FB35C7" w:rsidRPr="005D4318" w:rsidRDefault="00FB35C7" w:rsidP="002E32A9">
            <w:pPr>
              <w:tabs>
                <w:tab w:val="decimal" w:pos="254"/>
              </w:tabs>
              <w:jc w:val="right"/>
              <w:rPr>
                <w:dstrike/>
                <w:lang w:val="en-GB"/>
              </w:rPr>
            </w:pPr>
            <w:r w:rsidRPr="005B445B">
              <w:rPr>
                <w:lang w:val="en-GB"/>
              </w:rPr>
              <w:t>28.18</w:t>
            </w:r>
          </w:p>
        </w:tc>
        <w:tc>
          <w:tcPr>
            <w:tcW w:w="992" w:type="dxa"/>
            <w:vAlign w:val="bottom"/>
          </w:tcPr>
          <w:p w:rsidR="00FB35C7" w:rsidRPr="005B445B" w:rsidRDefault="00FB35C7" w:rsidP="002E32A9">
            <w:pPr>
              <w:tabs>
                <w:tab w:val="decimal" w:pos="176"/>
              </w:tabs>
              <w:rPr>
                <w:lang w:val="en-GB"/>
              </w:rPr>
            </w:pPr>
            <w:r w:rsidRPr="005B445B">
              <w:rPr>
                <w:lang w:val="en-GB"/>
              </w:rPr>
              <w:t>&lt;.0001</w:t>
            </w:r>
          </w:p>
        </w:tc>
      </w:tr>
    </w:tbl>
    <w:p w:rsidR="00FB35C7" w:rsidRPr="005B445B" w:rsidRDefault="00FB35C7" w:rsidP="00FB35C7">
      <w:pPr>
        <w:rPr>
          <w:lang w:val="en-GB"/>
        </w:rPr>
      </w:pPr>
    </w:p>
    <w:p w:rsidR="00FB35C7" w:rsidRPr="005B445B" w:rsidRDefault="00FB35C7" w:rsidP="00FB35C7"/>
    <w:p w:rsidR="00FB35C7" w:rsidRPr="005B445B" w:rsidRDefault="00FB35C7" w:rsidP="00FB35C7"/>
    <w:p w:rsidR="00FB35C7" w:rsidRPr="005B445B" w:rsidRDefault="00FB35C7" w:rsidP="00FB35C7">
      <w:pPr>
        <w:keepNext/>
      </w:pPr>
      <w:r w:rsidRPr="005B445B">
        <w:rPr>
          <w:rFonts w:hint="eastAsia"/>
          <w:lang w:eastAsia="ja-JP"/>
        </w:rPr>
        <w:t>IV</w:t>
      </w:r>
      <w:r w:rsidRPr="005B445B">
        <w:rPr>
          <w:lang w:eastAsia="ja-JP"/>
        </w:rPr>
        <w:t>.</w:t>
      </w:r>
      <w:r w:rsidRPr="005B445B">
        <w:rPr>
          <w:lang w:eastAsia="ja-JP"/>
        </w:rPr>
        <w:tab/>
      </w:r>
      <w:r w:rsidRPr="005B445B">
        <w:t>COMMON TO ALL THREE METHODS</w:t>
      </w:r>
    </w:p>
    <w:p w:rsidR="00FB35C7" w:rsidRPr="005B445B" w:rsidRDefault="00FB35C7" w:rsidP="00FB35C7">
      <w:pPr>
        <w:pStyle w:val="Heading2"/>
        <w:rPr>
          <w:bCs/>
          <w:iCs/>
          <w:szCs w:val="24"/>
          <w:lang w:val="en-GB"/>
        </w:rPr>
      </w:pPr>
    </w:p>
    <w:p w:rsidR="00FB35C7" w:rsidRPr="005B445B" w:rsidRDefault="00FB35C7" w:rsidP="00FB35C7">
      <w:pPr>
        <w:rPr>
          <w:u w:val="single"/>
        </w:rPr>
      </w:pPr>
      <w:r w:rsidRPr="005B445B">
        <w:rPr>
          <w:u w:val="single"/>
        </w:rPr>
        <w:t>Software</w:t>
      </w:r>
    </w:p>
    <w:p w:rsidR="00FB35C7" w:rsidRPr="005B445B" w:rsidRDefault="00FB35C7" w:rsidP="00FB35C7">
      <w:pPr>
        <w:rPr>
          <w:lang w:val="en-GB"/>
        </w:rPr>
      </w:pPr>
    </w:p>
    <w:p w:rsidR="00FB35C7" w:rsidRPr="005B445B" w:rsidRDefault="00FB35C7" w:rsidP="00FB35C7">
      <w:pPr>
        <w:rPr>
          <w:szCs w:val="24"/>
          <w:lang w:val="en-GB"/>
        </w:rPr>
      </w:pPr>
      <w:r w:rsidRPr="005B445B">
        <w:rPr>
          <w:szCs w:val="24"/>
          <w:lang w:val="en-GB"/>
        </w:rPr>
        <w:t xml:space="preserve">The procedure </w:t>
      </w:r>
      <w:r w:rsidRPr="005B445B">
        <w:rPr>
          <w:i/>
          <w:szCs w:val="24"/>
          <w:lang w:val="en-GB"/>
        </w:rPr>
        <w:t>GLIMMIX</w:t>
      </w:r>
      <w:r w:rsidRPr="005B445B">
        <w:rPr>
          <w:szCs w:val="24"/>
          <w:lang w:val="en-GB"/>
        </w:rPr>
        <w:t xml:space="preserve"> of </w:t>
      </w:r>
      <w:r w:rsidRPr="005B445B">
        <w:rPr>
          <w:i/>
          <w:szCs w:val="24"/>
          <w:lang w:val="en-GB"/>
        </w:rPr>
        <w:t>SAS</w:t>
      </w:r>
      <w:r w:rsidRPr="005B445B">
        <w:rPr>
          <w:szCs w:val="24"/>
          <w:lang w:val="en-GB"/>
        </w:rPr>
        <w:t xml:space="preserve"> (SAS Institute Inc., 2010) can be used to estimate the parameters of the generalised linear mixed model, and the data-step facilities (and/or the procedure </w:t>
      </w:r>
      <w:r w:rsidRPr="005B445B">
        <w:rPr>
          <w:i/>
          <w:szCs w:val="24"/>
          <w:lang w:val="en-GB"/>
        </w:rPr>
        <w:t>IML</w:t>
      </w:r>
      <w:r w:rsidRPr="005B445B">
        <w:rPr>
          <w:szCs w:val="24"/>
          <w:lang w:val="en-GB"/>
        </w:rPr>
        <w:t xml:space="preserve">) of the same package can be used for the remaining calculations. However, similar facilities may be found in other statistical packages, thus the </w:t>
      </w:r>
      <w:proofErr w:type="gramStart"/>
      <w:r w:rsidRPr="005B445B">
        <w:rPr>
          <w:i/>
          <w:szCs w:val="24"/>
          <w:lang w:val="en-GB"/>
        </w:rPr>
        <w:t>glmer</w:t>
      </w:r>
      <w:r w:rsidRPr="005B445B">
        <w:rPr>
          <w:szCs w:val="24"/>
          <w:lang w:val="en-GB"/>
        </w:rPr>
        <w:t>(</w:t>
      </w:r>
      <w:proofErr w:type="gramEnd"/>
      <w:r w:rsidRPr="005B445B">
        <w:rPr>
          <w:szCs w:val="24"/>
          <w:lang w:val="en-GB"/>
        </w:rPr>
        <w:t xml:space="preserve">) function of the package </w:t>
      </w:r>
      <w:r w:rsidRPr="005B445B">
        <w:rPr>
          <w:i/>
          <w:szCs w:val="24"/>
          <w:lang w:val="en-GB"/>
        </w:rPr>
        <w:t>lme4</w:t>
      </w:r>
      <w:r w:rsidRPr="005B445B">
        <w:rPr>
          <w:szCs w:val="24"/>
          <w:lang w:val="en-GB"/>
        </w:rPr>
        <w:t xml:space="preserve"> of R can do the binomial analysis provided that there are more than one observation for each combination of variety and year.</w:t>
      </w:r>
    </w:p>
    <w:p w:rsidR="00FB35C7" w:rsidRPr="005B445B" w:rsidRDefault="00FB35C7" w:rsidP="00FB35C7">
      <w:pPr>
        <w:rPr>
          <w:szCs w:val="24"/>
          <w:lang w:val="en-GB"/>
        </w:rPr>
      </w:pPr>
    </w:p>
    <w:p w:rsidR="00FB35C7" w:rsidRPr="005B445B" w:rsidRDefault="00FB35C7" w:rsidP="00FB35C7">
      <w:pPr>
        <w:rPr>
          <w:szCs w:val="24"/>
          <w:lang w:val="en-GB"/>
        </w:rPr>
      </w:pPr>
    </w:p>
    <w:p w:rsidR="00FB35C7" w:rsidRPr="005B445B" w:rsidRDefault="00FB35C7" w:rsidP="00FB35C7">
      <w:pPr>
        <w:rPr>
          <w:szCs w:val="24"/>
          <w:lang w:val="en-GB"/>
        </w:rPr>
      </w:pPr>
    </w:p>
    <w:p w:rsidR="00FB35C7" w:rsidRPr="005B445B" w:rsidRDefault="00FB35C7" w:rsidP="00FB35C7">
      <w:pPr>
        <w:rPr>
          <w:u w:val="single"/>
        </w:rPr>
      </w:pPr>
      <w:r w:rsidRPr="005B445B">
        <w:rPr>
          <w:u w:val="single"/>
        </w:rPr>
        <w:t>Final note</w:t>
      </w:r>
    </w:p>
    <w:p w:rsidR="00FB35C7" w:rsidRPr="005B445B" w:rsidRDefault="00FB35C7" w:rsidP="00FB35C7">
      <w:pPr>
        <w:rPr>
          <w:szCs w:val="24"/>
          <w:lang w:val="en-GB"/>
        </w:rPr>
      </w:pPr>
    </w:p>
    <w:p w:rsidR="00FB35C7" w:rsidRPr="005B445B" w:rsidRDefault="00FB35C7" w:rsidP="00FB35C7">
      <w:pPr>
        <w:rPr>
          <w:szCs w:val="24"/>
          <w:lang w:val="en-GB"/>
        </w:rPr>
      </w:pPr>
      <w:r w:rsidRPr="005B445B">
        <w:rPr>
          <w:szCs w:val="24"/>
          <w:lang w:val="en-GB"/>
        </w:rPr>
        <w:t>In the case where there are only two notes, the methods for nominal and ordinal scaled characteristics both become identical as they reduce to the same binomial method: meaning that both methods can be applied to binomially distributed data.</w:t>
      </w:r>
    </w:p>
    <w:p w:rsidR="00FB35C7" w:rsidRPr="005B445B" w:rsidRDefault="00FB35C7" w:rsidP="00FB35C7">
      <w:pPr>
        <w:pStyle w:val="Heading2"/>
        <w:rPr>
          <w:szCs w:val="24"/>
          <w:lang w:val="en-GB"/>
        </w:rPr>
      </w:pPr>
    </w:p>
    <w:p w:rsidR="00FB35C7" w:rsidRPr="005B445B" w:rsidRDefault="00FB35C7" w:rsidP="00FB35C7">
      <w:pPr>
        <w:rPr>
          <w:lang w:val="en-GB"/>
        </w:rPr>
      </w:pPr>
    </w:p>
    <w:p w:rsidR="00FB35C7" w:rsidRPr="005B445B" w:rsidRDefault="00FB35C7" w:rsidP="00FB35C7">
      <w:pPr>
        <w:rPr>
          <w:u w:val="single"/>
        </w:rPr>
      </w:pPr>
      <w:r w:rsidRPr="005B445B">
        <w:rPr>
          <w:u w:val="single"/>
        </w:rPr>
        <w:t>References and literature</w:t>
      </w:r>
    </w:p>
    <w:p w:rsidR="00FB35C7" w:rsidRPr="005B445B" w:rsidRDefault="00FB35C7" w:rsidP="00FB35C7">
      <w:pPr>
        <w:rPr>
          <w:lang w:val="en-GB"/>
        </w:rPr>
      </w:pPr>
    </w:p>
    <w:p w:rsidR="00FB35C7" w:rsidRPr="005B445B" w:rsidRDefault="00FB35C7" w:rsidP="00FB35C7">
      <w:pPr>
        <w:rPr>
          <w:lang w:val="en-GB"/>
        </w:rPr>
      </w:pPr>
      <w:proofErr w:type="gramStart"/>
      <w:r w:rsidRPr="005B445B">
        <w:rPr>
          <w:lang w:val="en-GB"/>
        </w:rPr>
        <w:t>Agresti, A., 2002, Categorical data analysis, 2</w:t>
      </w:r>
      <w:r w:rsidRPr="005B445B">
        <w:rPr>
          <w:vertAlign w:val="superscript"/>
          <w:lang w:val="en-GB"/>
        </w:rPr>
        <w:t>nd</w:t>
      </w:r>
      <w:r w:rsidRPr="005B445B">
        <w:rPr>
          <w:lang w:val="en-GB"/>
        </w:rPr>
        <w:t xml:space="preserve"> edition.</w:t>
      </w:r>
      <w:proofErr w:type="gramEnd"/>
      <w:r w:rsidRPr="005B445B">
        <w:rPr>
          <w:lang w:val="en-GB"/>
        </w:rPr>
        <w:t xml:space="preserve"> </w:t>
      </w:r>
      <w:proofErr w:type="gramStart"/>
      <w:r w:rsidRPr="005B445B">
        <w:rPr>
          <w:lang w:val="en-GB"/>
        </w:rPr>
        <w:t>Wiley &amp; Sons, Inc. 710 pp.</w:t>
      </w:r>
      <w:proofErr w:type="gramEnd"/>
    </w:p>
    <w:p w:rsidR="00FB35C7" w:rsidRPr="005B445B" w:rsidRDefault="00FB35C7" w:rsidP="00FB35C7">
      <w:pPr>
        <w:rPr>
          <w:lang w:val="en-GB"/>
        </w:rPr>
      </w:pPr>
    </w:p>
    <w:p w:rsidR="00FB35C7" w:rsidRPr="005B445B" w:rsidRDefault="00FB35C7" w:rsidP="00FB35C7">
      <w:pPr>
        <w:rPr>
          <w:lang w:val="en-GB"/>
        </w:rPr>
      </w:pPr>
      <w:r w:rsidRPr="005B445B">
        <w:rPr>
          <w:lang w:val="en-GB"/>
        </w:rPr>
        <w:t xml:space="preserve">Kristensen, K. 2011 Analyses of visually accessed data from DUS trials using a combined over years analysis for testing distinctness. </w:t>
      </w:r>
      <w:r w:rsidRPr="005B445B">
        <w:rPr>
          <w:spacing w:val="-3"/>
        </w:rPr>
        <w:t>Biuletyn Oceny Odmian (Cultivar Testing Bulletin) 33, 49-62.</w:t>
      </w:r>
    </w:p>
    <w:p w:rsidR="00FB35C7" w:rsidRPr="005B445B" w:rsidRDefault="00FB35C7" w:rsidP="00FB35C7">
      <w:pPr>
        <w:rPr>
          <w:lang w:val="en-GB"/>
        </w:rPr>
      </w:pPr>
    </w:p>
    <w:p w:rsidR="00FB35C7" w:rsidRPr="005B445B" w:rsidRDefault="00FB35C7" w:rsidP="00FB35C7">
      <w:pPr>
        <w:rPr>
          <w:lang w:val="en-GB"/>
        </w:rPr>
      </w:pPr>
      <w:r w:rsidRPr="005B445B">
        <w:rPr>
          <w:lang w:val="en-GB" w:eastAsia="da-DK"/>
        </w:rPr>
        <w:t>SAS Institute Inc. 2010, SAS/STAT® 9.22 User’s Guide. Cary, NC: SAS Institute Inc.</w:t>
      </w:r>
      <w:r w:rsidRPr="005B445B">
        <w:rPr>
          <w:lang w:val="en-GB"/>
        </w:rPr>
        <w:t xml:space="preserve">8460 pp. (online access: </w:t>
      </w:r>
      <w:hyperlink r:id="rId15" w:history="1">
        <w:r w:rsidRPr="005B445B">
          <w:rPr>
            <w:rStyle w:val="Hyperlink"/>
            <w:szCs w:val="24"/>
            <w:u w:val="none"/>
            <w:lang w:val="en-GB"/>
          </w:rPr>
          <w:t>http://support.sas.com/documentation/cdl/en/statug/63347/PDF/default/statug.pdf</w:t>
        </w:r>
      </w:hyperlink>
      <w:r w:rsidRPr="005B445B">
        <w:rPr>
          <w:lang w:val="en-GB"/>
        </w:rPr>
        <w:t xml:space="preserve">, </w:t>
      </w:r>
      <w:r w:rsidRPr="005B445B">
        <w:rPr>
          <w:lang w:val="en-GB" w:eastAsia="da-DK"/>
        </w:rPr>
        <w:t>accessed 15</w:t>
      </w:r>
      <w:r w:rsidRPr="005B445B">
        <w:rPr>
          <w:vertAlign w:val="superscript"/>
          <w:lang w:val="en-GB" w:eastAsia="da-DK"/>
        </w:rPr>
        <w:t>th</w:t>
      </w:r>
      <w:r w:rsidRPr="005B445B">
        <w:rPr>
          <w:lang w:val="en-GB" w:eastAsia="da-DK"/>
        </w:rPr>
        <w:t xml:space="preserve"> November 2010</w:t>
      </w:r>
      <w:r w:rsidRPr="005B445B">
        <w:rPr>
          <w:lang w:val="en-GB"/>
        </w:rPr>
        <w:t xml:space="preserve">)  </w:t>
      </w:r>
    </w:p>
    <w:p w:rsidR="00D17133" w:rsidRPr="005B445B" w:rsidRDefault="00D17133" w:rsidP="00E047CC">
      <w:pPr>
        <w:rPr>
          <w:snapToGrid w:val="0"/>
        </w:rPr>
      </w:pPr>
    </w:p>
    <w:p w:rsidR="00FB35C7" w:rsidRPr="005B445B" w:rsidRDefault="00FB35C7" w:rsidP="00E047CC">
      <w:pPr>
        <w:rPr>
          <w:snapToGrid w:val="0"/>
        </w:rPr>
      </w:pPr>
    </w:p>
    <w:p w:rsidR="00361821" w:rsidRPr="005B445B" w:rsidRDefault="00E047CC" w:rsidP="00D17133">
      <w:pPr>
        <w:jc w:val="right"/>
        <w:rPr>
          <w:snapToGrid w:val="0"/>
          <w:lang w:val="es-ES_tradnl"/>
        </w:rPr>
      </w:pPr>
      <w:r w:rsidRPr="005B445B">
        <w:rPr>
          <w:snapToGrid w:val="0"/>
          <w:lang w:val="es-ES_tradnl"/>
        </w:rPr>
        <w:t xml:space="preserve">[Fin </w:t>
      </w:r>
      <w:r w:rsidR="00FB35C7" w:rsidRPr="005B445B">
        <w:rPr>
          <w:snapToGrid w:val="0"/>
          <w:lang w:val="es-ES_tradnl"/>
        </w:rPr>
        <w:t xml:space="preserve">del Anexo y </w:t>
      </w:r>
      <w:r w:rsidRPr="005B445B">
        <w:rPr>
          <w:snapToGrid w:val="0"/>
          <w:lang w:val="es-ES_tradnl"/>
        </w:rPr>
        <w:t>del documento]</w:t>
      </w:r>
    </w:p>
    <w:sectPr w:rsidR="00361821" w:rsidRPr="005B445B" w:rsidSect="00E047CC">
      <w:headerReference w:type="default" r:id="rId16"/>
      <w:headerReference w:type="first" r:id="rId17"/>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62B6" w:rsidRDefault="00E062B6" w:rsidP="00F45372">
      <w:r>
        <w:separator/>
      </w:r>
    </w:p>
    <w:p w:rsidR="00E062B6" w:rsidRDefault="00E062B6" w:rsidP="00F45372"/>
    <w:p w:rsidR="00E062B6" w:rsidRDefault="00E062B6" w:rsidP="00F45372"/>
  </w:endnote>
  <w:endnote w:type="continuationSeparator" w:id="0">
    <w:p w:rsidR="00E062B6" w:rsidRDefault="00E062B6" w:rsidP="00F45372">
      <w:r>
        <w:separator/>
      </w:r>
    </w:p>
    <w:p w:rsidR="00E062B6" w:rsidRPr="00970020" w:rsidRDefault="00E062B6">
      <w:pPr>
        <w:pStyle w:val="Footer"/>
        <w:spacing w:after="60"/>
        <w:rPr>
          <w:sz w:val="18"/>
          <w:lang w:val="fr-CH"/>
        </w:rPr>
      </w:pPr>
      <w:r w:rsidRPr="00970020">
        <w:rPr>
          <w:sz w:val="18"/>
          <w:lang w:val="fr-CH"/>
        </w:rPr>
        <w:t>[Suite de la note de la page précédente]</w:t>
      </w:r>
    </w:p>
    <w:p w:rsidR="00E062B6" w:rsidRPr="00970020" w:rsidRDefault="00E062B6" w:rsidP="00F45372">
      <w:pPr>
        <w:rPr>
          <w:lang w:val="fr-CH"/>
        </w:rPr>
      </w:pPr>
    </w:p>
    <w:p w:rsidR="00E062B6" w:rsidRPr="00970020" w:rsidRDefault="00E062B6" w:rsidP="00F45372">
      <w:pPr>
        <w:rPr>
          <w:lang w:val="fr-CH"/>
        </w:rPr>
      </w:pPr>
    </w:p>
  </w:endnote>
  <w:endnote w:type="continuationNotice" w:id="1">
    <w:p w:rsidR="00E062B6" w:rsidRPr="00970020" w:rsidRDefault="00E062B6" w:rsidP="00F45372">
      <w:pPr>
        <w:rPr>
          <w:lang w:val="fr-CH"/>
        </w:rPr>
      </w:pPr>
      <w:r w:rsidRPr="00970020">
        <w:rPr>
          <w:lang w:val="fr-CH"/>
        </w:rPr>
        <w:t>[Suite de la note page suivante]</w:t>
      </w:r>
    </w:p>
    <w:p w:rsidR="00E062B6" w:rsidRPr="00970020" w:rsidRDefault="00E062B6" w:rsidP="00F45372">
      <w:pPr>
        <w:rPr>
          <w:lang w:val="fr-CH"/>
        </w:rPr>
      </w:pPr>
    </w:p>
    <w:p w:rsidR="00E062B6" w:rsidRPr="00970020" w:rsidRDefault="00E062B6"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AE0EF1" w:rsidRDefault="00E062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62B6" w:rsidRDefault="00E062B6" w:rsidP="00F45372">
      <w:r>
        <w:separator/>
      </w:r>
    </w:p>
  </w:footnote>
  <w:footnote w:type="continuationSeparator" w:id="0">
    <w:p w:rsidR="00E062B6" w:rsidRDefault="00E062B6" w:rsidP="00F45372">
      <w:r>
        <w:separator/>
      </w:r>
    </w:p>
  </w:footnote>
  <w:footnote w:type="continuationNotice" w:id="1">
    <w:p w:rsidR="00E062B6" w:rsidRPr="00905020" w:rsidRDefault="00E062B6"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E503DF" w:rsidRDefault="00E062B6" w:rsidP="00EB048E">
    <w:pPr>
      <w:pStyle w:val="Header"/>
      <w:rPr>
        <w:rStyle w:val="PageNumber"/>
        <w:lang w:val="es-ES_tradnl" w:eastAsia="ja-JP"/>
      </w:rPr>
    </w:pPr>
    <w:r w:rsidRPr="00E503DF">
      <w:rPr>
        <w:rStyle w:val="PageNumber"/>
        <w:lang w:val="es-ES_tradnl"/>
      </w:rPr>
      <w:t>TC/5</w:t>
    </w:r>
    <w:r w:rsidRPr="00E503DF">
      <w:rPr>
        <w:rStyle w:val="PageNumber"/>
        <w:rFonts w:hint="eastAsia"/>
        <w:lang w:val="es-ES_tradnl" w:eastAsia="ja-JP"/>
      </w:rPr>
      <w:t>2</w:t>
    </w:r>
    <w:r w:rsidRPr="00E503DF">
      <w:rPr>
        <w:rStyle w:val="PageNumber"/>
        <w:lang w:val="es-ES_tradnl"/>
      </w:rPr>
      <w:t>/2</w:t>
    </w:r>
    <w:r w:rsidRPr="00E503DF">
      <w:rPr>
        <w:rStyle w:val="PageNumber"/>
        <w:rFonts w:hint="eastAsia"/>
        <w:lang w:val="es-ES_tradnl" w:eastAsia="ja-JP"/>
      </w:rPr>
      <w:t>3</w:t>
    </w:r>
  </w:p>
  <w:p w:rsidR="00E062B6" w:rsidRPr="00E503DF" w:rsidRDefault="00E062B6" w:rsidP="00EB048E">
    <w:pPr>
      <w:pStyle w:val="Header"/>
      <w:rPr>
        <w:lang w:val="es-ES_tradnl"/>
      </w:rPr>
    </w:pPr>
    <w:proofErr w:type="gramStart"/>
    <w:r w:rsidRPr="00E503DF">
      <w:rPr>
        <w:lang w:val="es-ES_tradnl"/>
      </w:rPr>
      <w:t>página</w:t>
    </w:r>
    <w:proofErr w:type="gramEnd"/>
    <w:r w:rsidRPr="00E503DF">
      <w:rPr>
        <w:lang w:val="es-ES_tradnl"/>
      </w:rPr>
      <w:t xml:space="preserve"> </w:t>
    </w:r>
    <w:r w:rsidR="00A24A2E" w:rsidRPr="00E503DF">
      <w:rPr>
        <w:rStyle w:val="PageNumber"/>
        <w:lang w:val="es-ES_tradnl"/>
      </w:rPr>
      <w:fldChar w:fldCharType="begin"/>
    </w:r>
    <w:r w:rsidRPr="00E503DF">
      <w:rPr>
        <w:rStyle w:val="PageNumber"/>
        <w:lang w:val="es-ES_tradnl"/>
      </w:rPr>
      <w:instrText xml:space="preserve"> PAGE </w:instrText>
    </w:r>
    <w:r w:rsidR="00A24A2E" w:rsidRPr="00E503DF">
      <w:rPr>
        <w:rStyle w:val="PageNumber"/>
        <w:lang w:val="es-ES_tradnl"/>
      </w:rPr>
      <w:fldChar w:fldCharType="separate"/>
    </w:r>
    <w:r w:rsidR="005B2425">
      <w:rPr>
        <w:rStyle w:val="PageNumber"/>
        <w:noProof/>
        <w:lang w:val="es-ES_tradnl"/>
      </w:rPr>
      <w:t>2</w:t>
    </w:r>
    <w:r w:rsidR="00A24A2E" w:rsidRPr="00E503DF">
      <w:rPr>
        <w:rStyle w:val="PageNumber"/>
        <w:lang w:val="es-ES_tradnl"/>
      </w:rPr>
      <w:fldChar w:fldCharType="end"/>
    </w:r>
  </w:p>
  <w:p w:rsidR="00E062B6" w:rsidRPr="00E503DF" w:rsidRDefault="00E062B6" w:rsidP="002E32A9">
    <w:pP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C5280D" w:rsidRDefault="00E062B6" w:rsidP="00EB048E">
    <w:pPr>
      <w:pStyle w:val="Header"/>
      <w:rPr>
        <w:rStyle w:val="PageNumber"/>
      </w:rPr>
    </w:pPr>
    <w:r>
      <w:rPr>
        <w:rStyle w:val="PageNumber"/>
      </w:rPr>
      <w:t>T</w:t>
    </w:r>
    <w:r w:rsidRPr="00C5280D">
      <w:rPr>
        <w:rStyle w:val="PageNumber"/>
      </w:rPr>
      <w:t>C</w:t>
    </w:r>
    <w:r>
      <w:rPr>
        <w:rStyle w:val="PageNumber"/>
      </w:rPr>
      <w:t>/49/32</w:t>
    </w:r>
  </w:p>
  <w:p w:rsidR="00E062B6" w:rsidRPr="00C5280D" w:rsidRDefault="00E062B6" w:rsidP="00EB048E">
    <w:pPr>
      <w:pStyle w:val="Header"/>
    </w:pPr>
    <w:r>
      <w:t xml:space="preserve">Annex II, page </w:t>
    </w:r>
    <w:r w:rsidR="00A24A2E">
      <w:rPr>
        <w:rStyle w:val="PageNumber"/>
      </w:rPr>
      <w:fldChar w:fldCharType="begin"/>
    </w:r>
    <w:r w:rsidRPr="00604564">
      <w:rPr>
        <w:rStyle w:val="PageNumber"/>
      </w:rPr>
      <w:instrText xml:space="preserve"> PAGE </w:instrText>
    </w:r>
    <w:r w:rsidR="00A24A2E">
      <w:rPr>
        <w:rStyle w:val="PageNumber"/>
      </w:rPr>
      <w:fldChar w:fldCharType="separate"/>
    </w:r>
    <w:r>
      <w:rPr>
        <w:rStyle w:val="PageNumber"/>
        <w:noProof/>
      </w:rPr>
      <w:t>3</w:t>
    </w:r>
    <w:r w:rsidR="00A24A2E">
      <w:rPr>
        <w:rStyle w:val="PageNumber"/>
      </w:rPr>
      <w:fldChar w:fldCharType="end"/>
    </w:r>
  </w:p>
  <w:p w:rsidR="00E062B6" w:rsidRPr="00C5280D" w:rsidRDefault="00E062B6" w:rsidP="002E32A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E503DF" w:rsidRDefault="00E062B6">
    <w:pPr>
      <w:pStyle w:val="Header"/>
      <w:rPr>
        <w:lang w:val="es-ES_tradnl" w:eastAsia="ja-JP"/>
      </w:rPr>
    </w:pPr>
    <w:r w:rsidRPr="00E503DF">
      <w:rPr>
        <w:lang w:val="es-ES_tradnl"/>
      </w:rPr>
      <w:t>TC/</w:t>
    </w:r>
    <w:r w:rsidRPr="00E503DF">
      <w:rPr>
        <w:rFonts w:hint="eastAsia"/>
        <w:lang w:val="es-ES_tradnl" w:eastAsia="ja-JP"/>
      </w:rPr>
      <w:t>52</w:t>
    </w:r>
    <w:r w:rsidRPr="00E503DF">
      <w:rPr>
        <w:lang w:val="es-ES_tradnl"/>
      </w:rPr>
      <w:t>/</w:t>
    </w:r>
    <w:r w:rsidRPr="00E503DF">
      <w:rPr>
        <w:rFonts w:hint="eastAsia"/>
        <w:lang w:val="es-ES_tradnl" w:eastAsia="ja-JP"/>
      </w:rPr>
      <w:t>23</w:t>
    </w:r>
  </w:p>
  <w:p w:rsidR="00E062B6" w:rsidRPr="00E503DF" w:rsidRDefault="00E062B6">
    <w:pPr>
      <w:pStyle w:val="Header"/>
      <w:rPr>
        <w:lang w:val="es-ES_tradnl"/>
      </w:rPr>
    </w:pPr>
  </w:p>
  <w:p w:rsidR="00E062B6" w:rsidRPr="00E503DF" w:rsidRDefault="00E062B6">
    <w:pPr>
      <w:pStyle w:val="Header"/>
      <w:rPr>
        <w:lang w:val="es-ES_tradnl" w:eastAsia="ja-JP"/>
      </w:rPr>
    </w:pPr>
    <w:r w:rsidRPr="00E503DF">
      <w:rPr>
        <w:lang w:val="es-ES_tradnl"/>
      </w:rPr>
      <w:t>ANEXO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E503DF" w:rsidRDefault="00E062B6" w:rsidP="00EB048E">
    <w:pPr>
      <w:pStyle w:val="Header"/>
      <w:rPr>
        <w:rStyle w:val="PageNumber"/>
        <w:lang w:val="es-ES_tradnl" w:eastAsia="ja-JP"/>
      </w:rPr>
    </w:pPr>
    <w:r w:rsidRPr="00E503DF">
      <w:rPr>
        <w:rStyle w:val="PageNumber"/>
        <w:lang w:val="es-ES_tradnl"/>
      </w:rPr>
      <w:t>TC/</w:t>
    </w:r>
    <w:r w:rsidRPr="00E503DF">
      <w:rPr>
        <w:rStyle w:val="PageNumber"/>
        <w:rFonts w:hint="eastAsia"/>
        <w:lang w:val="es-ES_tradnl" w:eastAsia="ja-JP"/>
      </w:rPr>
      <w:t>52</w:t>
    </w:r>
    <w:r w:rsidRPr="00E503DF">
      <w:rPr>
        <w:rStyle w:val="PageNumber"/>
        <w:lang w:val="es-ES_tradnl"/>
      </w:rPr>
      <w:t>/</w:t>
    </w:r>
    <w:r w:rsidRPr="00E503DF">
      <w:rPr>
        <w:rStyle w:val="PageNumber"/>
        <w:rFonts w:hint="eastAsia"/>
        <w:lang w:val="es-ES_tradnl" w:eastAsia="ja-JP"/>
      </w:rPr>
      <w:t>23</w:t>
    </w:r>
  </w:p>
  <w:p w:rsidR="00E062B6" w:rsidRPr="00E503DF" w:rsidRDefault="00E062B6" w:rsidP="00EB048E">
    <w:pPr>
      <w:pStyle w:val="Header"/>
      <w:rPr>
        <w:lang w:val="es-ES_tradnl"/>
      </w:rPr>
    </w:pPr>
    <w:r w:rsidRPr="00E503DF">
      <w:rPr>
        <w:lang w:val="es-ES_tradnl"/>
      </w:rPr>
      <w:t xml:space="preserve">Anexo, página </w:t>
    </w:r>
    <w:r w:rsidR="00A24A2E" w:rsidRPr="00E503DF">
      <w:rPr>
        <w:rStyle w:val="PageNumber"/>
        <w:lang w:val="es-ES_tradnl"/>
      </w:rPr>
      <w:fldChar w:fldCharType="begin"/>
    </w:r>
    <w:r w:rsidRPr="00E503DF">
      <w:rPr>
        <w:rStyle w:val="PageNumber"/>
        <w:lang w:val="es-ES_tradnl"/>
      </w:rPr>
      <w:instrText xml:space="preserve"> PAGE </w:instrText>
    </w:r>
    <w:r w:rsidR="00A24A2E" w:rsidRPr="00E503DF">
      <w:rPr>
        <w:rStyle w:val="PageNumber"/>
        <w:lang w:val="es-ES_tradnl"/>
      </w:rPr>
      <w:fldChar w:fldCharType="separate"/>
    </w:r>
    <w:r w:rsidR="005B2425">
      <w:rPr>
        <w:rStyle w:val="PageNumber"/>
        <w:noProof/>
        <w:lang w:val="es-ES_tradnl"/>
      </w:rPr>
      <w:t>2</w:t>
    </w:r>
    <w:r w:rsidR="00A24A2E" w:rsidRPr="00E503DF">
      <w:rPr>
        <w:rStyle w:val="PageNumber"/>
        <w:lang w:val="es-ES_tradnl"/>
      </w:rPr>
      <w:fldChar w:fldCharType="end"/>
    </w:r>
  </w:p>
  <w:p w:rsidR="00E062B6" w:rsidRPr="00E503DF" w:rsidRDefault="00E062B6" w:rsidP="002E32A9">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Pr="008D3729" w:rsidRDefault="00E062B6" w:rsidP="00EB048E">
    <w:pPr>
      <w:pStyle w:val="Header"/>
      <w:rPr>
        <w:rStyle w:val="PageNumber"/>
        <w:lang w:val="es-ES_tradnl"/>
      </w:rPr>
    </w:pPr>
    <w:r>
      <w:rPr>
        <w:rStyle w:val="PageNumber"/>
        <w:lang w:val="es-ES_tradnl"/>
      </w:rPr>
      <w:t>TC/52/23</w:t>
    </w:r>
  </w:p>
  <w:p w:rsidR="00E062B6" w:rsidRPr="008D3729" w:rsidRDefault="00E062B6" w:rsidP="00EB048E">
    <w:pPr>
      <w:pStyle w:val="Header"/>
      <w:rPr>
        <w:lang w:val="es-ES_tradnl"/>
      </w:rPr>
    </w:pPr>
    <w:r>
      <w:rPr>
        <w:lang w:val="es-ES_tradnl"/>
      </w:rPr>
      <w:t xml:space="preserve">Anexo, </w:t>
    </w:r>
    <w:r w:rsidRPr="008D3729">
      <w:rPr>
        <w:lang w:val="es-ES_tradnl"/>
      </w:rPr>
      <w:t xml:space="preserve">página </w:t>
    </w:r>
    <w:r w:rsidR="00A24A2E" w:rsidRPr="008D3729">
      <w:rPr>
        <w:rStyle w:val="PageNumber"/>
        <w:lang w:val="es-ES_tradnl"/>
      </w:rPr>
      <w:fldChar w:fldCharType="begin"/>
    </w:r>
    <w:r w:rsidRPr="008D3729">
      <w:rPr>
        <w:rStyle w:val="PageNumber"/>
        <w:lang w:val="es-ES_tradnl"/>
      </w:rPr>
      <w:instrText xml:space="preserve"> PAGE </w:instrText>
    </w:r>
    <w:r w:rsidR="00A24A2E" w:rsidRPr="008D3729">
      <w:rPr>
        <w:rStyle w:val="PageNumber"/>
        <w:lang w:val="es-ES_tradnl"/>
      </w:rPr>
      <w:fldChar w:fldCharType="separate"/>
    </w:r>
    <w:r w:rsidR="005B2425">
      <w:rPr>
        <w:rStyle w:val="PageNumber"/>
        <w:noProof/>
        <w:lang w:val="es-ES_tradnl"/>
      </w:rPr>
      <w:t>5</w:t>
    </w:r>
    <w:r w:rsidR="00A24A2E" w:rsidRPr="008D3729">
      <w:rPr>
        <w:rStyle w:val="PageNumber"/>
        <w:lang w:val="es-ES_tradnl"/>
      </w:rPr>
      <w:fldChar w:fldCharType="end"/>
    </w:r>
  </w:p>
  <w:p w:rsidR="00E062B6" w:rsidRPr="008D3729" w:rsidRDefault="00E062B6" w:rsidP="00F45372">
    <w:pPr>
      <w:rPr>
        <w:lang w:val="es-ES_tradnl"/>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62B6" w:rsidRDefault="00E062B6">
    <w:pPr>
      <w:pStyle w:val="Header"/>
      <w:rPr>
        <w:lang w:eastAsia="ja-JP"/>
      </w:rPr>
    </w:pPr>
    <w:r>
      <w:t>TC/</w:t>
    </w:r>
    <w:r>
      <w:rPr>
        <w:rFonts w:hint="eastAsia"/>
        <w:lang w:eastAsia="ja-JP"/>
      </w:rPr>
      <w:t>52</w:t>
    </w:r>
    <w:r>
      <w:t>/</w:t>
    </w:r>
    <w:r>
      <w:rPr>
        <w:rFonts w:hint="eastAsia"/>
        <w:lang w:eastAsia="ja-JP"/>
      </w:rPr>
      <w:t>23</w:t>
    </w:r>
  </w:p>
  <w:p w:rsidR="00E062B6" w:rsidRDefault="00E062B6">
    <w:pPr>
      <w:pStyle w:val="Header"/>
      <w:rPr>
        <w:noProof/>
      </w:rPr>
    </w:pPr>
    <w:r>
      <w:t xml:space="preserve">Anexo, página </w:t>
    </w:r>
    <w:r w:rsidR="009E41CA">
      <w:fldChar w:fldCharType="begin"/>
    </w:r>
    <w:r w:rsidR="009E41CA">
      <w:instrText xml:space="preserve"> PAGE   \* MERGEFORMAT </w:instrText>
    </w:r>
    <w:r w:rsidR="009E41CA">
      <w:fldChar w:fldCharType="separate"/>
    </w:r>
    <w:r w:rsidR="005B2425">
      <w:rPr>
        <w:noProof/>
      </w:rPr>
      <w:t>3</w:t>
    </w:r>
    <w:r w:rsidR="009E41CA">
      <w:rPr>
        <w:noProof/>
      </w:rPr>
      <w:fldChar w:fldCharType="end"/>
    </w:r>
  </w:p>
  <w:p w:rsidR="00E062B6" w:rsidRDefault="00E062B6">
    <w:pPr>
      <w:pStyle w:val="Header"/>
      <w:rPr>
        <w:lang w:eastAsia="ja-JP"/>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3">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5">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6">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22">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7">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28">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9">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20"/>
  </w:num>
  <w:num w:numId="13">
    <w:abstractNumId w:val="34"/>
  </w:num>
  <w:num w:numId="14">
    <w:abstractNumId w:val="33"/>
  </w:num>
  <w:num w:numId="15">
    <w:abstractNumId w:val="35"/>
  </w:num>
  <w:num w:numId="16">
    <w:abstractNumId w:val="32"/>
  </w:num>
  <w:num w:numId="17">
    <w:abstractNumId w:val="21"/>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30"/>
  </w:num>
  <w:num w:numId="21">
    <w:abstractNumId w:val="29"/>
  </w:num>
  <w:num w:numId="22">
    <w:abstractNumId w:val="17"/>
  </w:num>
  <w:num w:numId="23">
    <w:abstractNumId w:val="36"/>
  </w:num>
  <w:num w:numId="24">
    <w:abstractNumId w:val="25"/>
  </w:num>
  <w:num w:numId="25">
    <w:abstractNumId w:val="15"/>
  </w:num>
  <w:num w:numId="26">
    <w:abstractNumId w:val="26"/>
  </w:num>
  <w:num w:numId="27">
    <w:abstractNumId w:val="12"/>
  </w:num>
  <w:num w:numId="28">
    <w:abstractNumId w:val="13"/>
  </w:num>
  <w:num w:numId="29">
    <w:abstractNumId w:val="22"/>
  </w:num>
  <w:num w:numId="30">
    <w:abstractNumId w:val="16"/>
  </w:num>
  <w:num w:numId="31">
    <w:abstractNumId w:val="23"/>
  </w:num>
  <w:num w:numId="32">
    <w:abstractNumId w:val="19"/>
  </w:num>
  <w:num w:numId="33">
    <w:abstractNumId w:val="24"/>
  </w:num>
  <w:num w:numId="34">
    <w:abstractNumId w:val="10"/>
  </w:num>
  <w:num w:numId="35">
    <w:abstractNumId w:val="18"/>
  </w:num>
  <w:num w:numId="36">
    <w:abstractNumId w:val="1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s>
  <w:rsids>
    <w:rsidRoot w:val="00997029"/>
    <w:rsid w:val="00010CF3"/>
    <w:rsid w:val="00011E27"/>
    <w:rsid w:val="000148BC"/>
    <w:rsid w:val="0002282D"/>
    <w:rsid w:val="00024AB8"/>
    <w:rsid w:val="00030854"/>
    <w:rsid w:val="00036028"/>
    <w:rsid w:val="00036DF5"/>
    <w:rsid w:val="00044642"/>
    <w:rsid w:val="000446B9"/>
    <w:rsid w:val="00047E21"/>
    <w:rsid w:val="00085505"/>
    <w:rsid w:val="000C3D2A"/>
    <w:rsid w:val="000C7021"/>
    <w:rsid w:val="000D6BBC"/>
    <w:rsid w:val="000D7780"/>
    <w:rsid w:val="000F5E25"/>
    <w:rsid w:val="00105929"/>
    <w:rsid w:val="001131D5"/>
    <w:rsid w:val="00141DB8"/>
    <w:rsid w:val="001479AA"/>
    <w:rsid w:val="00147EF9"/>
    <w:rsid w:val="0017474A"/>
    <w:rsid w:val="001758C6"/>
    <w:rsid w:val="00184D5D"/>
    <w:rsid w:val="001938F4"/>
    <w:rsid w:val="001C3563"/>
    <w:rsid w:val="0020698E"/>
    <w:rsid w:val="0021332C"/>
    <w:rsid w:val="00213982"/>
    <w:rsid w:val="00235267"/>
    <w:rsid w:val="0024416D"/>
    <w:rsid w:val="00266E18"/>
    <w:rsid w:val="002800A0"/>
    <w:rsid w:val="002801B3"/>
    <w:rsid w:val="00281060"/>
    <w:rsid w:val="002940E8"/>
    <w:rsid w:val="002A6E50"/>
    <w:rsid w:val="002C256A"/>
    <w:rsid w:val="002C774F"/>
    <w:rsid w:val="002E32A9"/>
    <w:rsid w:val="00305A7F"/>
    <w:rsid w:val="00305C78"/>
    <w:rsid w:val="003152FE"/>
    <w:rsid w:val="00320AE8"/>
    <w:rsid w:val="00327436"/>
    <w:rsid w:val="00344BD6"/>
    <w:rsid w:val="0035528D"/>
    <w:rsid w:val="00361821"/>
    <w:rsid w:val="00363E32"/>
    <w:rsid w:val="00366D8A"/>
    <w:rsid w:val="00370631"/>
    <w:rsid w:val="00370F1F"/>
    <w:rsid w:val="003D227C"/>
    <w:rsid w:val="003D2B4D"/>
    <w:rsid w:val="003D7E71"/>
    <w:rsid w:val="00444A88"/>
    <w:rsid w:val="00474DA4"/>
    <w:rsid w:val="004D047D"/>
    <w:rsid w:val="004F1D89"/>
    <w:rsid w:val="004F305A"/>
    <w:rsid w:val="00512164"/>
    <w:rsid w:val="00520297"/>
    <w:rsid w:val="005219B5"/>
    <w:rsid w:val="005338F9"/>
    <w:rsid w:val="0054281C"/>
    <w:rsid w:val="00543225"/>
    <w:rsid w:val="0055268D"/>
    <w:rsid w:val="00554B1F"/>
    <w:rsid w:val="005649A9"/>
    <w:rsid w:val="00576BE4"/>
    <w:rsid w:val="00576BF0"/>
    <w:rsid w:val="005A400A"/>
    <w:rsid w:val="005B0DDB"/>
    <w:rsid w:val="005B2425"/>
    <w:rsid w:val="005B445B"/>
    <w:rsid w:val="005D4318"/>
    <w:rsid w:val="00612379"/>
    <w:rsid w:val="0061555F"/>
    <w:rsid w:val="00625523"/>
    <w:rsid w:val="00640750"/>
    <w:rsid w:val="00641200"/>
    <w:rsid w:val="00687EB4"/>
    <w:rsid w:val="006941C6"/>
    <w:rsid w:val="006A1ECF"/>
    <w:rsid w:val="006B17D2"/>
    <w:rsid w:val="006C224E"/>
    <w:rsid w:val="006D780A"/>
    <w:rsid w:val="00711C12"/>
    <w:rsid w:val="00732DEC"/>
    <w:rsid w:val="00735BD5"/>
    <w:rsid w:val="00753A37"/>
    <w:rsid w:val="007556F6"/>
    <w:rsid w:val="00760EEF"/>
    <w:rsid w:val="00777EE5"/>
    <w:rsid w:val="00784836"/>
    <w:rsid w:val="0079023E"/>
    <w:rsid w:val="007A2854"/>
    <w:rsid w:val="007B687B"/>
    <w:rsid w:val="007D0B9D"/>
    <w:rsid w:val="007D19B0"/>
    <w:rsid w:val="007F498F"/>
    <w:rsid w:val="007F4BB2"/>
    <w:rsid w:val="0080679D"/>
    <w:rsid w:val="008108B0"/>
    <w:rsid w:val="00811B20"/>
    <w:rsid w:val="0082296E"/>
    <w:rsid w:val="00824099"/>
    <w:rsid w:val="00867AC1"/>
    <w:rsid w:val="008A1693"/>
    <w:rsid w:val="008A743F"/>
    <w:rsid w:val="008C0970"/>
    <w:rsid w:val="008C14B1"/>
    <w:rsid w:val="008D2CF7"/>
    <w:rsid w:val="008D3729"/>
    <w:rsid w:val="00900C26"/>
    <w:rsid w:val="0090197F"/>
    <w:rsid w:val="009023BB"/>
    <w:rsid w:val="00905020"/>
    <w:rsid w:val="00906DDC"/>
    <w:rsid w:val="00934E09"/>
    <w:rsid w:val="00936253"/>
    <w:rsid w:val="00952DD4"/>
    <w:rsid w:val="00970020"/>
    <w:rsid w:val="00970FED"/>
    <w:rsid w:val="00997029"/>
    <w:rsid w:val="009D690D"/>
    <w:rsid w:val="009E41CA"/>
    <w:rsid w:val="009E65B6"/>
    <w:rsid w:val="00A13C6F"/>
    <w:rsid w:val="00A24A2E"/>
    <w:rsid w:val="00A37B04"/>
    <w:rsid w:val="00A42AC3"/>
    <w:rsid w:val="00A430CF"/>
    <w:rsid w:val="00A47CDB"/>
    <w:rsid w:val="00A54309"/>
    <w:rsid w:val="00A737DA"/>
    <w:rsid w:val="00AA2B02"/>
    <w:rsid w:val="00AA65E7"/>
    <w:rsid w:val="00AB2B93"/>
    <w:rsid w:val="00AB7E5B"/>
    <w:rsid w:val="00AE0EF1"/>
    <w:rsid w:val="00B07301"/>
    <w:rsid w:val="00B224DE"/>
    <w:rsid w:val="00B56C1F"/>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17133"/>
    <w:rsid w:val="00D261C5"/>
    <w:rsid w:val="00D3708D"/>
    <w:rsid w:val="00D40426"/>
    <w:rsid w:val="00D57C96"/>
    <w:rsid w:val="00D91203"/>
    <w:rsid w:val="00D95174"/>
    <w:rsid w:val="00DA4685"/>
    <w:rsid w:val="00DA6F36"/>
    <w:rsid w:val="00DB596E"/>
    <w:rsid w:val="00DC00EA"/>
    <w:rsid w:val="00E047CC"/>
    <w:rsid w:val="00E062B6"/>
    <w:rsid w:val="00E503DF"/>
    <w:rsid w:val="00E50918"/>
    <w:rsid w:val="00E72D49"/>
    <w:rsid w:val="00E7593C"/>
    <w:rsid w:val="00E7678A"/>
    <w:rsid w:val="00E9202E"/>
    <w:rsid w:val="00E935F1"/>
    <w:rsid w:val="00E94A81"/>
    <w:rsid w:val="00E95194"/>
    <w:rsid w:val="00EA1FFB"/>
    <w:rsid w:val="00EA5245"/>
    <w:rsid w:val="00EB048E"/>
    <w:rsid w:val="00EE34DF"/>
    <w:rsid w:val="00EF2F89"/>
    <w:rsid w:val="00F1237A"/>
    <w:rsid w:val="00F22CBD"/>
    <w:rsid w:val="00F45372"/>
    <w:rsid w:val="00F560F7"/>
    <w:rsid w:val="00F6334D"/>
    <w:rsid w:val="00F77B84"/>
    <w:rsid w:val="00FA49AB"/>
    <w:rsid w:val="00FB35C7"/>
    <w:rsid w:val="00FD7EB7"/>
    <w:rsid w:val="00FE39C7"/>
    <w:rsid w:val="00FF6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6">
    <w:name w:val="heading 6"/>
    <w:basedOn w:val="Normal"/>
    <w:next w:val="Normal"/>
    <w:link w:val="Heading6Char"/>
    <w:qFormat/>
    <w:rsid w:val="00FB35C7"/>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FB35C7"/>
    <w:rPr>
      <w:sz w:val="24"/>
    </w:rPr>
  </w:style>
  <w:style w:type="paragraph" w:styleId="BodyTextIndent2">
    <w:name w:val="Body Text Indent 2"/>
    <w:basedOn w:val="Normal"/>
    <w:link w:val="BodyTextIndent2Char"/>
    <w:rsid w:val="00FB35C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FB35C7"/>
    <w:rPr>
      <w:rFonts w:ascii="Arial" w:eastAsiaTheme="minorEastAsia" w:hAnsi="Arial"/>
    </w:rPr>
  </w:style>
  <w:style w:type="character" w:styleId="CommentReference">
    <w:name w:val="annotation reference"/>
    <w:basedOn w:val="DefaultParagraphFont"/>
    <w:rsid w:val="00FB35C7"/>
    <w:rPr>
      <w:sz w:val="16"/>
      <w:szCs w:val="16"/>
    </w:rPr>
  </w:style>
  <w:style w:type="paragraph" w:styleId="CommentText">
    <w:name w:val="annotation text"/>
    <w:basedOn w:val="Normal"/>
    <w:link w:val="CommentTextChar"/>
    <w:rsid w:val="00FB35C7"/>
    <w:rPr>
      <w:rFonts w:eastAsiaTheme="minorEastAsia"/>
    </w:rPr>
  </w:style>
  <w:style w:type="character" w:customStyle="1" w:styleId="CommentTextChar">
    <w:name w:val="Comment Text Char"/>
    <w:basedOn w:val="DefaultParagraphFont"/>
    <w:link w:val="CommentText"/>
    <w:rsid w:val="00FB35C7"/>
    <w:rPr>
      <w:rFonts w:ascii="Arial" w:eastAsiaTheme="minorEastAsia" w:hAnsi="Arial"/>
    </w:rPr>
  </w:style>
  <w:style w:type="paragraph" w:styleId="CommentSubject">
    <w:name w:val="annotation subject"/>
    <w:basedOn w:val="CommentText"/>
    <w:next w:val="CommentText"/>
    <w:link w:val="CommentSubjectChar"/>
    <w:rsid w:val="00FB35C7"/>
    <w:rPr>
      <w:b/>
      <w:bCs/>
    </w:rPr>
  </w:style>
  <w:style w:type="character" w:customStyle="1" w:styleId="CommentSubjectChar">
    <w:name w:val="Comment Subject Char"/>
    <w:basedOn w:val="CommentTextChar"/>
    <w:link w:val="CommentSubject"/>
    <w:rsid w:val="00FB35C7"/>
    <w:rPr>
      <w:rFonts w:ascii="Arial" w:eastAsiaTheme="minorEastAsia" w:hAnsi="Arial"/>
      <w:b/>
      <w:bCs/>
    </w:rPr>
  </w:style>
  <w:style w:type="paragraph" w:customStyle="1" w:styleId="dec">
    <w:name w:val="dec"/>
    <w:basedOn w:val="Normal"/>
    <w:link w:val="decChar"/>
    <w:qFormat/>
    <w:rsid w:val="00FB35C7"/>
    <w:pPr>
      <w:ind w:left="4536"/>
    </w:pPr>
    <w:rPr>
      <w:rFonts w:eastAsiaTheme="minorEastAsia"/>
      <w:i/>
      <w:spacing w:val="-2"/>
    </w:rPr>
  </w:style>
  <w:style w:type="character" w:customStyle="1" w:styleId="decChar">
    <w:name w:val="dec Char"/>
    <w:basedOn w:val="DefaultParagraphFont"/>
    <w:link w:val="dec"/>
    <w:rsid w:val="00FB35C7"/>
    <w:rPr>
      <w:rFonts w:ascii="Arial" w:eastAsiaTheme="minorEastAsia" w:hAnsi="Arial"/>
      <w:i/>
      <w:spacing w:val="-2"/>
    </w:rPr>
  </w:style>
  <w:style w:type="paragraph" w:styleId="Caption">
    <w:name w:val="caption"/>
    <w:basedOn w:val="Normal"/>
    <w:next w:val="Normal"/>
    <w:qFormat/>
    <w:rsid w:val="00FB35C7"/>
    <w:pPr>
      <w:jc w:val="left"/>
    </w:pPr>
    <w:rPr>
      <w:rFonts w:ascii="Times New Roman" w:hAnsi="Times New Roman"/>
      <w:b/>
      <w:bCs/>
    </w:rPr>
  </w:style>
  <w:style w:type="character" w:customStyle="1" w:styleId="CharChar19">
    <w:name w:val="Char Char19"/>
    <w:locked/>
    <w:rsid w:val="00FB35C7"/>
    <w:rPr>
      <w:rFonts w:ascii="Arial" w:hAnsi="Arial"/>
      <w:caps/>
      <w:lang w:val="en-US" w:eastAsia="en-US" w:bidi="ar-SA"/>
    </w:rPr>
  </w:style>
  <w:style w:type="paragraph" w:customStyle="1" w:styleId="ZchnZchn1">
    <w:name w:val="Zchn Zchn1"/>
    <w:basedOn w:val="Normal"/>
    <w:rsid w:val="00FB35C7"/>
    <w:pPr>
      <w:spacing w:after="160" w:line="240" w:lineRule="exact"/>
      <w:jc w:val="left"/>
    </w:pPr>
    <w:rPr>
      <w:rFonts w:ascii="Verdana" w:eastAsia="PMingLiU" w:hAnsi="Verdana"/>
    </w:rPr>
  </w:style>
  <w:style w:type="paragraph" w:styleId="BlockText">
    <w:name w:val="Block Text"/>
    <w:basedOn w:val="Normal"/>
    <w:rsid w:val="00FB35C7"/>
    <w:pPr>
      <w:ind w:left="1134" w:right="-1" w:hanging="567"/>
    </w:pPr>
    <w:rPr>
      <w:rFonts w:ascii="Times New Roman" w:hAnsi="Times New Roman"/>
      <w:sz w:val="24"/>
    </w:rPr>
  </w:style>
  <w:style w:type="paragraph" w:customStyle="1" w:styleId="indentpara">
    <w:name w:val="indentpara"/>
    <w:basedOn w:val="Normal"/>
    <w:rsid w:val="00FB35C7"/>
    <w:pPr>
      <w:numPr>
        <w:numId w:val="20"/>
      </w:numPr>
    </w:pPr>
    <w:rPr>
      <w:rFonts w:ascii="Times New Roman" w:hAnsi="Times New Roman"/>
      <w:sz w:val="24"/>
    </w:rPr>
  </w:style>
  <w:style w:type="paragraph" w:styleId="NormalWeb">
    <w:name w:val="Normal (Web)"/>
    <w:basedOn w:val="Normal"/>
    <w:rsid w:val="00FB35C7"/>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FB35C7"/>
    <w:pPr>
      <w:spacing w:after="160" w:line="240" w:lineRule="exact"/>
      <w:jc w:val="left"/>
    </w:pPr>
    <w:rPr>
      <w:rFonts w:ascii="Verdana" w:eastAsia="PMingLiU" w:hAnsi="Verdana"/>
    </w:rPr>
  </w:style>
  <w:style w:type="paragraph" w:styleId="BodyTextIndent">
    <w:name w:val="Body Text Indent"/>
    <w:basedOn w:val="Normal"/>
    <w:link w:val="BodyTextIndentChar"/>
    <w:rsid w:val="00FB35C7"/>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FB35C7"/>
    <w:rPr>
      <w:sz w:val="24"/>
    </w:rPr>
  </w:style>
  <w:style w:type="paragraph" w:customStyle="1" w:styleId="Committee">
    <w:name w:val="Committee"/>
    <w:basedOn w:val="Normal"/>
    <w:rsid w:val="00FB35C7"/>
    <w:pPr>
      <w:spacing w:after="300"/>
      <w:jc w:val="center"/>
    </w:pPr>
    <w:rPr>
      <w:b/>
      <w:caps/>
      <w:kern w:val="28"/>
      <w:sz w:val="30"/>
    </w:rPr>
  </w:style>
  <w:style w:type="paragraph" w:customStyle="1" w:styleId="DecisionInvitingPara">
    <w:name w:val="Decision Inviting Para."/>
    <w:basedOn w:val="Normal"/>
    <w:rsid w:val="00FB35C7"/>
    <w:pPr>
      <w:ind w:left="4536"/>
      <w:jc w:val="left"/>
    </w:pPr>
    <w:rPr>
      <w:rFonts w:ascii="Times New Roman" w:hAnsi="Times New Roman"/>
      <w:i/>
      <w:sz w:val="24"/>
    </w:rPr>
  </w:style>
  <w:style w:type="paragraph" w:customStyle="1" w:styleId="Endofdocument">
    <w:name w:val="End of document"/>
    <w:basedOn w:val="Normal"/>
    <w:rsid w:val="00FB35C7"/>
    <w:pPr>
      <w:ind w:left="4536"/>
      <w:jc w:val="center"/>
    </w:pPr>
    <w:rPr>
      <w:rFonts w:ascii="Times New Roman" w:hAnsi="Times New Roman"/>
      <w:sz w:val="24"/>
    </w:rPr>
  </w:style>
  <w:style w:type="paragraph" w:customStyle="1" w:styleId="MTDisplayEquation">
    <w:name w:val="MTDisplayEquation"/>
    <w:basedOn w:val="Normal"/>
    <w:next w:val="Normal"/>
    <w:rsid w:val="00FB35C7"/>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FB35C7"/>
    <w:rPr>
      <w:rFonts w:cs="Times New Roman"/>
      <w:color w:val="800080"/>
      <w:u w:val="single"/>
    </w:rPr>
  </w:style>
  <w:style w:type="character" w:styleId="Emphasis">
    <w:name w:val="Emphasis"/>
    <w:qFormat/>
    <w:rsid w:val="00FB35C7"/>
    <w:rPr>
      <w:rFonts w:ascii="Arial" w:hAnsi="Arial" w:cs="Times New Roman"/>
      <w:b/>
      <w:i/>
    </w:rPr>
  </w:style>
  <w:style w:type="character" w:customStyle="1" w:styleId="StyleTimesNewRomanPSMT">
    <w:name w:val="Style TimesNewRomanPSMT"/>
    <w:rsid w:val="00FB35C7"/>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qFormat/>
    <w:rsid w:val="00370631"/>
    <w:pPr>
      <w:keepNext/>
      <w:ind w:left="1134" w:hanging="567"/>
      <w:jc w:val="both"/>
      <w:outlineLvl w:val="4"/>
    </w:pPr>
    <w:rPr>
      <w:rFonts w:ascii="Arial" w:hAnsi="Arial"/>
      <w:i/>
    </w:rPr>
  </w:style>
  <w:style w:type="paragraph" w:styleId="Heading6">
    <w:name w:val="heading 6"/>
    <w:basedOn w:val="Normal"/>
    <w:next w:val="Normal"/>
    <w:link w:val="Heading6Char"/>
    <w:qFormat/>
    <w:rsid w:val="00FB35C7"/>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locked/>
    <w:rsid w:val="00FD7EB7"/>
    <w:rPr>
      <w:rFonts w:ascii="Arial" w:hAnsi="Arial"/>
      <w:u w:val="single"/>
    </w:rPr>
  </w:style>
  <w:style w:type="character" w:customStyle="1" w:styleId="Heading3Char">
    <w:name w:val="Heading 3 Char"/>
    <w:basedOn w:val="DefaultParagraphFont"/>
    <w:link w:val="Heading3"/>
    <w:locked/>
    <w:rsid w:val="00FD7EB7"/>
    <w:rPr>
      <w:rFonts w:ascii="Arial" w:hAnsi="Arial"/>
      <w:i/>
    </w:rPr>
  </w:style>
  <w:style w:type="character" w:customStyle="1" w:styleId="Heading4Char">
    <w:name w:val="Heading 4 Char"/>
    <w:basedOn w:val="DefaultParagraphFont"/>
    <w:link w:val="Heading4"/>
    <w:locked/>
    <w:rsid w:val="00FD7EB7"/>
    <w:rPr>
      <w:rFonts w:ascii="Arial" w:hAnsi="Arial"/>
      <w:u w:val="single"/>
      <w:lang w:val="fr-FR"/>
    </w:rPr>
  </w:style>
  <w:style w:type="character" w:customStyle="1" w:styleId="Heading5Char">
    <w:name w:val="Heading 5 Char"/>
    <w:basedOn w:val="DefaultParagraphFont"/>
    <w:link w:val="Heading5"/>
    <w:locked/>
    <w:rsid w:val="00FD7EB7"/>
    <w:rPr>
      <w:rFonts w:ascii="Arial" w:hAnsi="Arial"/>
      <w:i/>
    </w:rPr>
  </w:style>
  <w:style w:type="character" w:customStyle="1" w:styleId="Heading9Char">
    <w:name w:val="Heading 9 Char"/>
    <w:basedOn w:val="DefaultParagraphFont"/>
    <w:link w:val="Heading9"/>
    <w:locked/>
    <w:rsid w:val="00FD7EB7"/>
    <w:rPr>
      <w:rFonts w:ascii="Arial" w:hAnsi="Arial"/>
      <w:i/>
      <w:sz w:val="18"/>
    </w:rPr>
  </w:style>
  <w:style w:type="character" w:customStyle="1" w:styleId="HeaderChar">
    <w:name w:val="Header Char"/>
    <w:basedOn w:val="DefaultParagraphFont"/>
    <w:link w:val="Header"/>
    <w:locked/>
    <w:rsid w:val="00FD7EB7"/>
    <w:rPr>
      <w:rFonts w:ascii="Arial" w:hAnsi="Arial"/>
      <w:lang w:val="fr-FR"/>
    </w:rPr>
  </w:style>
  <w:style w:type="character" w:customStyle="1" w:styleId="FooterChar">
    <w:name w:val="Footer Char"/>
    <w:aliases w:val="doc_path_name Char"/>
    <w:basedOn w:val="DefaultParagraphFont"/>
    <w:link w:val="Footer"/>
    <w:locked/>
    <w:rsid w:val="00FD7EB7"/>
    <w:rPr>
      <w:rFonts w:ascii="Arial" w:hAnsi="Arial"/>
      <w:sz w:val="14"/>
    </w:rPr>
  </w:style>
  <w:style w:type="character" w:customStyle="1" w:styleId="TitleChar">
    <w:name w:val="Title Char"/>
    <w:basedOn w:val="DefaultParagraphFont"/>
    <w:link w:val="Title"/>
    <w:locked/>
    <w:rsid w:val="00FD7EB7"/>
    <w:rPr>
      <w:rFonts w:ascii="Arial" w:hAnsi="Arial"/>
      <w:b/>
      <w:caps/>
      <w:kern w:val="28"/>
      <w:sz w:val="30"/>
    </w:rPr>
  </w:style>
  <w:style w:type="character" w:customStyle="1" w:styleId="FootnoteTextChar">
    <w:name w:val="Footnote Text Char"/>
    <w:basedOn w:val="DefaultParagraphFont"/>
    <w:link w:val="FootnoteText"/>
    <w:locked/>
    <w:rsid w:val="00FD7EB7"/>
    <w:rPr>
      <w:rFonts w:ascii="Arial" w:hAnsi="Arial"/>
      <w:sz w:val="16"/>
    </w:rPr>
  </w:style>
  <w:style w:type="character" w:customStyle="1" w:styleId="ClosingChar">
    <w:name w:val="Closing Char"/>
    <w:basedOn w:val="DefaultParagraphFont"/>
    <w:link w:val="Closing"/>
    <w:locked/>
    <w:rsid w:val="00FD7EB7"/>
    <w:rPr>
      <w:rFonts w:ascii="Arial" w:hAnsi="Arial"/>
    </w:rPr>
  </w:style>
  <w:style w:type="character" w:customStyle="1" w:styleId="MacroTextChar">
    <w:name w:val="Macro Text Char"/>
    <w:basedOn w:val="DefaultParagraphFont"/>
    <w:link w:val="MacroText"/>
    <w:semiHidden/>
    <w:locked/>
    <w:rsid w:val="00FD7EB7"/>
    <w:rPr>
      <w:rFonts w:ascii="Courier New" w:hAnsi="Courier New"/>
      <w:sz w:val="16"/>
    </w:rPr>
  </w:style>
  <w:style w:type="character" w:customStyle="1" w:styleId="SignatureChar">
    <w:name w:val="Signature Char"/>
    <w:basedOn w:val="DefaultParagraphFont"/>
    <w:link w:val="Signature"/>
    <w:locked/>
    <w:rsid w:val="00FD7EB7"/>
    <w:rPr>
      <w:rFonts w:ascii="Arial" w:hAnsi="Arial"/>
    </w:rPr>
  </w:style>
  <w:style w:type="character" w:customStyle="1" w:styleId="BodyTextChar">
    <w:name w:val="Body Text Char"/>
    <w:basedOn w:val="DefaultParagraphFont"/>
    <w:link w:val="BodyText"/>
    <w:locked/>
    <w:rsid w:val="00FD7EB7"/>
    <w:rPr>
      <w:rFonts w:ascii="Arial" w:hAnsi="Arial"/>
    </w:rPr>
  </w:style>
  <w:style w:type="character" w:customStyle="1" w:styleId="EndnoteTextChar">
    <w:name w:val="Endnote Text Char"/>
    <w:basedOn w:val="DefaultParagraphFont"/>
    <w:link w:val="EndnoteText"/>
    <w:semiHidden/>
    <w:locked/>
    <w:rsid w:val="00FD7EB7"/>
    <w:rPr>
      <w:rFonts w:ascii="Arial" w:hAnsi="Arial"/>
    </w:rPr>
  </w:style>
  <w:style w:type="character" w:customStyle="1" w:styleId="DateChar">
    <w:name w:val="Date Char"/>
    <w:basedOn w:val="DefaultParagraphFont"/>
    <w:link w:val="Date"/>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34"/>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before="120" w:after="120"/>
      <w:ind w:left="284" w:right="284" w:hanging="284"/>
      <w:contextualSpacing w:val="0"/>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character" w:customStyle="1" w:styleId="Heading6Char">
    <w:name w:val="Heading 6 Char"/>
    <w:basedOn w:val="DefaultParagraphFont"/>
    <w:link w:val="Heading6"/>
    <w:rsid w:val="00FB35C7"/>
    <w:rPr>
      <w:sz w:val="24"/>
    </w:rPr>
  </w:style>
  <w:style w:type="paragraph" w:styleId="BodyTextIndent2">
    <w:name w:val="Body Text Indent 2"/>
    <w:basedOn w:val="Normal"/>
    <w:link w:val="BodyTextIndent2Char"/>
    <w:rsid w:val="00FB35C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FB35C7"/>
    <w:rPr>
      <w:rFonts w:ascii="Arial" w:eastAsiaTheme="minorEastAsia" w:hAnsi="Arial"/>
    </w:rPr>
  </w:style>
  <w:style w:type="character" w:styleId="CommentReference">
    <w:name w:val="annotation reference"/>
    <w:basedOn w:val="DefaultParagraphFont"/>
    <w:rsid w:val="00FB35C7"/>
    <w:rPr>
      <w:sz w:val="16"/>
      <w:szCs w:val="16"/>
    </w:rPr>
  </w:style>
  <w:style w:type="paragraph" w:styleId="CommentText">
    <w:name w:val="annotation text"/>
    <w:basedOn w:val="Normal"/>
    <w:link w:val="CommentTextChar"/>
    <w:rsid w:val="00FB35C7"/>
    <w:rPr>
      <w:rFonts w:eastAsiaTheme="minorEastAsia"/>
    </w:rPr>
  </w:style>
  <w:style w:type="character" w:customStyle="1" w:styleId="CommentTextChar">
    <w:name w:val="Comment Text Char"/>
    <w:basedOn w:val="DefaultParagraphFont"/>
    <w:link w:val="CommentText"/>
    <w:rsid w:val="00FB35C7"/>
    <w:rPr>
      <w:rFonts w:ascii="Arial" w:eastAsiaTheme="minorEastAsia" w:hAnsi="Arial"/>
    </w:rPr>
  </w:style>
  <w:style w:type="paragraph" w:styleId="CommentSubject">
    <w:name w:val="annotation subject"/>
    <w:basedOn w:val="CommentText"/>
    <w:next w:val="CommentText"/>
    <w:link w:val="CommentSubjectChar"/>
    <w:rsid w:val="00FB35C7"/>
    <w:rPr>
      <w:b/>
      <w:bCs/>
    </w:rPr>
  </w:style>
  <w:style w:type="character" w:customStyle="1" w:styleId="CommentSubjectChar">
    <w:name w:val="Comment Subject Char"/>
    <w:basedOn w:val="CommentTextChar"/>
    <w:link w:val="CommentSubject"/>
    <w:rsid w:val="00FB35C7"/>
    <w:rPr>
      <w:rFonts w:ascii="Arial" w:eastAsiaTheme="minorEastAsia" w:hAnsi="Arial"/>
      <w:b/>
      <w:bCs/>
    </w:rPr>
  </w:style>
  <w:style w:type="paragraph" w:customStyle="1" w:styleId="dec">
    <w:name w:val="dec"/>
    <w:basedOn w:val="Normal"/>
    <w:link w:val="decChar"/>
    <w:qFormat/>
    <w:rsid w:val="00FB35C7"/>
    <w:pPr>
      <w:ind w:left="4536"/>
    </w:pPr>
    <w:rPr>
      <w:rFonts w:eastAsiaTheme="minorEastAsia"/>
      <w:i/>
      <w:spacing w:val="-2"/>
    </w:rPr>
  </w:style>
  <w:style w:type="character" w:customStyle="1" w:styleId="decChar">
    <w:name w:val="dec Char"/>
    <w:basedOn w:val="DefaultParagraphFont"/>
    <w:link w:val="dec"/>
    <w:rsid w:val="00FB35C7"/>
    <w:rPr>
      <w:rFonts w:ascii="Arial" w:eastAsiaTheme="minorEastAsia" w:hAnsi="Arial"/>
      <w:i/>
      <w:spacing w:val="-2"/>
    </w:rPr>
  </w:style>
  <w:style w:type="paragraph" w:styleId="Caption">
    <w:name w:val="caption"/>
    <w:basedOn w:val="Normal"/>
    <w:next w:val="Normal"/>
    <w:qFormat/>
    <w:rsid w:val="00FB35C7"/>
    <w:pPr>
      <w:jc w:val="left"/>
    </w:pPr>
    <w:rPr>
      <w:rFonts w:ascii="Times New Roman" w:hAnsi="Times New Roman"/>
      <w:b/>
      <w:bCs/>
    </w:rPr>
  </w:style>
  <w:style w:type="character" w:customStyle="1" w:styleId="CharChar19">
    <w:name w:val="Char Char19"/>
    <w:locked/>
    <w:rsid w:val="00FB35C7"/>
    <w:rPr>
      <w:rFonts w:ascii="Arial" w:hAnsi="Arial"/>
      <w:caps/>
      <w:lang w:val="en-US" w:eastAsia="en-US" w:bidi="ar-SA"/>
    </w:rPr>
  </w:style>
  <w:style w:type="paragraph" w:customStyle="1" w:styleId="ZchnZchn1">
    <w:name w:val="Zchn Zchn1"/>
    <w:basedOn w:val="Normal"/>
    <w:rsid w:val="00FB35C7"/>
    <w:pPr>
      <w:spacing w:after="160" w:line="240" w:lineRule="exact"/>
      <w:jc w:val="left"/>
    </w:pPr>
    <w:rPr>
      <w:rFonts w:ascii="Verdana" w:eastAsia="PMingLiU" w:hAnsi="Verdana"/>
    </w:rPr>
  </w:style>
  <w:style w:type="paragraph" w:styleId="BlockText">
    <w:name w:val="Block Text"/>
    <w:basedOn w:val="Normal"/>
    <w:rsid w:val="00FB35C7"/>
    <w:pPr>
      <w:ind w:left="1134" w:right="-1" w:hanging="567"/>
    </w:pPr>
    <w:rPr>
      <w:rFonts w:ascii="Times New Roman" w:hAnsi="Times New Roman"/>
      <w:sz w:val="24"/>
    </w:rPr>
  </w:style>
  <w:style w:type="paragraph" w:customStyle="1" w:styleId="indentpara">
    <w:name w:val="indentpara"/>
    <w:basedOn w:val="Normal"/>
    <w:rsid w:val="00FB35C7"/>
    <w:pPr>
      <w:numPr>
        <w:numId w:val="20"/>
      </w:numPr>
    </w:pPr>
    <w:rPr>
      <w:rFonts w:ascii="Times New Roman" w:hAnsi="Times New Roman"/>
      <w:sz w:val="24"/>
    </w:rPr>
  </w:style>
  <w:style w:type="paragraph" w:styleId="NormalWeb">
    <w:name w:val="Normal (Web)"/>
    <w:basedOn w:val="Normal"/>
    <w:rsid w:val="00FB35C7"/>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FB35C7"/>
    <w:pPr>
      <w:spacing w:after="160" w:line="240" w:lineRule="exact"/>
      <w:jc w:val="left"/>
    </w:pPr>
    <w:rPr>
      <w:rFonts w:ascii="Verdana" w:eastAsia="PMingLiU" w:hAnsi="Verdana"/>
    </w:rPr>
  </w:style>
  <w:style w:type="paragraph" w:styleId="BodyTextIndent">
    <w:name w:val="Body Text Indent"/>
    <w:basedOn w:val="Normal"/>
    <w:link w:val="BodyTextIndentChar"/>
    <w:rsid w:val="00FB35C7"/>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FB35C7"/>
    <w:rPr>
      <w:sz w:val="24"/>
    </w:rPr>
  </w:style>
  <w:style w:type="paragraph" w:customStyle="1" w:styleId="Committee">
    <w:name w:val="Committee"/>
    <w:basedOn w:val="Normal"/>
    <w:rsid w:val="00FB35C7"/>
    <w:pPr>
      <w:spacing w:after="300"/>
      <w:jc w:val="center"/>
    </w:pPr>
    <w:rPr>
      <w:b/>
      <w:caps/>
      <w:kern w:val="28"/>
      <w:sz w:val="30"/>
    </w:rPr>
  </w:style>
  <w:style w:type="paragraph" w:customStyle="1" w:styleId="DecisionInvitingPara">
    <w:name w:val="Decision Inviting Para."/>
    <w:basedOn w:val="Normal"/>
    <w:rsid w:val="00FB35C7"/>
    <w:pPr>
      <w:ind w:left="4536"/>
      <w:jc w:val="left"/>
    </w:pPr>
    <w:rPr>
      <w:rFonts w:ascii="Times New Roman" w:hAnsi="Times New Roman"/>
      <w:i/>
      <w:sz w:val="24"/>
    </w:rPr>
  </w:style>
  <w:style w:type="paragraph" w:customStyle="1" w:styleId="Endofdocument">
    <w:name w:val="End of document"/>
    <w:basedOn w:val="Normal"/>
    <w:rsid w:val="00FB35C7"/>
    <w:pPr>
      <w:ind w:left="4536"/>
      <w:jc w:val="center"/>
    </w:pPr>
    <w:rPr>
      <w:rFonts w:ascii="Times New Roman" w:hAnsi="Times New Roman"/>
      <w:sz w:val="24"/>
    </w:rPr>
  </w:style>
  <w:style w:type="paragraph" w:customStyle="1" w:styleId="MTDisplayEquation">
    <w:name w:val="MTDisplayEquation"/>
    <w:basedOn w:val="Normal"/>
    <w:next w:val="Normal"/>
    <w:rsid w:val="00FB35C7"/>
    <w:pPr>
      <w:tabs>
        <w:tab w:val="center" w:pos="5000"/>
        <w:tab w:val="right" w:pos="9980"/>
      </w:tabs>
      <w:jc w:val="left"/>
    </w:pPr>
    <w:rPr>
      <w:rFonts w:ascii="Times New Roman" w:hAnsi="Times New Roman"/>
      <w:sz w:val="24"/>
      <w:szCs w:val="24"/>
      <w:lang w:val="en-GB"/>
    </w:rPr>
  </w:style>
  <w:style w:type="character" w:styleId="FollowedHyperlink">
    <w:name w:val="FollowedHyperlink"/>
    <w:rsid w:val="00FB35C7"/>
    <w:rPr>
      <w:rFonts w:cs="Times New Roman"/>
      <w:color w:val="800080"/>
      <w:u w:val="single"/>
    </w:rPr>
  </w:style>
  <w:style w:type="character" w:styleId="Emphasis">
    <w:name w:val="Emphasis"/>
    <w:qFormat/>
    <w:rsid w:val="00FB35C7"/>
    <w:rPr>
      <w:rFonts w:ascii="Arial" w:hAnsi="Arial" w:cs="Times New Roman"/>
      <w:b/>
      <w:i/>
    </w:rPr>
  </w:style>
  <w:style w:type="character" w:customStyle="1" w:styleId="StyleTimesNewRomanPSMT">
    <w:name w:val="Style TimesNewRomanPSMT"/>
    <w:rsid w:val="00FB35C7"/>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0585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upport.sas.com/documentation/cdl/en/statug/63347/PDF/default/statug.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5376</Words>
  <Characters>24032</Characters>
  <Application>Microsoft Office Word</Application>
  <DocSecurity>0</DocSecurity>
  <Lines>2184</Lines>
  <Paragraphs>2100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TC/50</vt:lpstr>
      <vt:lpstr>template TC/49</vt:lpstr>
    </vt:vector>
  </TitlesOfParts>
  <Company>UPOV</Company>
  <LinksUpToDate>false</LinksUpToDate>
  <CharactersWithSpaces>27308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GIACHINO Erika</cp:lastModifiedBy>
  <cp:revision>4</cp:revision>
  <cp:lastPrinted>2011-12-19T06:47:00Z</cp:lastPrinted>
  <dcterms:created xsi:type="dcterms:W3CDTF">2016-01-27T10:41:00Z</dcterms:created>
  <dcterms:modified xsi:type="dcterms:W3CDTF">2016-02-01T16:21:00Z</dcterms:modified>
</cp:coreProperties>
</file>