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476A97" w:rsidTr="00C13808">
        <w:trPr>
          <w:trHeight w:val="1760"/>
        </w:trPr>
        <w:tc>
          <w:tcPr>
            <w:tcW w:w="4243" w:type="dxa"/>
          </w:tcPr>
          <w:p w:rsidR="000D7780" w:rsidRPr="00476A97" w:rsidRDefault="000D7780" w:rsidP="00F45372">
            <w:pPr>
              <w:rPr>
                <w:lang w:val="es-ES_tradnl"/>
              </w:rPr>
            </w:pPr>
          </w:p>
        </w:tc>
        <w:tc>
          <w:tcPr>
            <w:tcW w:w="1646" w:type="dxa"/>
            <w:vAlign w:val="center"/>
          </w:tcPr>
          <w:p w:rsidR="004F1D89" w:rsidRPr="00476A97" w:rsidRDefault="004F1D89" w:rsidP="00F45372">
            <w:pPr>
              <w:pStyle w:val="LogoUPOV"/>
              <w:rPr>
                <w:lang w:val="es-ES_tradnl"/>
              </w:rPr>
            </w:pPr>
            <w:r w:rsidRPr="00476A97">
              <w:rPr>
                <w:noProof/>
              </w:rPr>
              <w:drawing>
                <wp:inline distT="0" distB="0" distL="0" distR="0" wp14:anchorId="6BC258C1" wp14:editId="19D3CD04">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476A97" w:rsidRDefault="00A47CDB" w:rsidP="00F45372">
            <w:pPr>
              <w:pStyle w:val="Lettrine"/>
              <w:rPr>
                <w:lang w:val="es-ES_tradnl"/>
              </w:rPr>
            </w:pPr>
            <w:r w:rsidRPr="00476A97">
              <w:rPr>
                <w:lang w:val="es-ES_tradnl"/>
              </w:rPr>
              <w:t>S</w:t>
            </w:r>
          </w:p>
          <w:p w:rsidR="000D7780" w:rsidRPr="00476A97" w:rsidRDefault="008A1693" w:rsidP="00F45372">
            <w:pPr>
              <w:pStyle w:val="Docoriginal"/>
              <w:rPr>
                <w:lang w:val="es-ES_tradnl"/>
              </w:rPr>
            </w:pPr>
            <w:r w:rsidRPr="00476A97">
              <w:rPr>
                <w:lang w:val="es-ES_tradnl"/>
              </w:rPr>
              <w:t>TC/52/</w:t>
            </w:r>
            <w:bookmarkStart w:id="0" w:name="Code"/>
            <w:bookmarkEnd w:id="0"/>
            <w:r w:rsidRPr="00476A97">
              <w:rPr>
                <w:lang w:val="es-ES_tradnl"/>
              </w:rPr>
              <w:t>15</w:t>
            </w:r>
          </w:p>
          <w:p w:rsidR="000D7780" w:rsidRPr="00476A97" w:rsidRDefault="0061555F" w:rsidP="00F45372">
            <w:pPr>
              <w:pStyle w:val="Docoriginal"/>
              <w:rPr>
                <w:b w:val="0"/>
                <w:spacing w:val="0"/>
                <w:lang w:val="es-ES_tradnl"/>
              </w:rPr>
            </w:pPr>
            <w:r w:rsidRPr="00476A97">
              <w:rPr>
                <w:rStyle w:val="StyleDoclangBold"/>
                <w:b/>
                <w:spacing w:val="0"/>
                <w:lang w:val="es-ES_tradnl"/>
              </w:rPr>
              <w:t>ORIGINAL:</w:t>
            </w:r>
            <w:r w:rsidRPr="00476A97">
              <w:rPr>
                <w:rStyle w:val="StyleDocoriginalNotBold1"/>
                <w:spacing w:val="0"/>
                <w:lang w:val="es-ES_tradnl"/>
              </w:rPr>
              <w:t xml:space="preserve">  </w:t>
            </w:r>
            <w:bookmarkStart w:id="1" w:name="Original"/>
            <w:bookmarkEnd w:id="1"/>
            <w:r w:rsidRPr="00476A97">
              <w:rPr>
                <w:b w:val="0"/>
                <w:spacing w:val="0"/>
                <w:lang w:val="es-ES_tradnl"/>
              </w:rPr>
              <w:t>Inglés</w:t>
            </w:r>
          </w:p>
          <w:p w:rsidR="000D7780" w:rsidRPr="00476A97" w:rsidRDefault="00A47CDB" w:rsidP="00476A97">
            <w:pPr>
              <w:pStyle w:val="Docoriginal"/>
              <w:rPr>
                <w:lang w:val="es-ES_tradnl"/>
              </w:rPr>
            </w:pPr>
            <w:r w:rsidRPr="00476A97">
              <w:rPr>
                <w:spacing w:val="4"/>
                <w:lang w:val="es-ES_tradnl"/>
              </w:rPr>
              <w:t>FECHA:</w:t>
            </w:r>
            <w:r w:rsidRPr="00476A97">
              <w:rPr>
                <w:b w:val="0"/>
                <w:spacing w:val="0"/>
                <w:lang w:val="es-ES_tradnl"/>
              </w:rPr>
              <w:t xml:space="preserve"> </w:t>
            </w:r>
            <w:r w:rsidRPr="00476A97">
              <w:rPr>
                <w:rStyle w:val="StyleDocoriginalNotBold1"/>
                <w:spacing w:val="0"/>
                <w:lang w:val="es-ES_tradnl"/>
              </w:rPr>
              <w:t xml:space="preserve"> </w:t>
            </w:r>
            <w:bookmarkStart w:id="2" w:name="Date"/>
            <w:bookmarkEnd w:id="2"/>
            <w:r w:rsidRPr="00476A97">
              <w:rPr>
                <w:rStyle w:val="StyleDocoriginalNotBold1"/>
                <w:spacing w:val="0"/>
                <w:lang w:val="es-ES_tradnl"/>
              </w:rPr>
              <w:t>2</w:t>
            </w:r>
            <w:r w:rsidR="00476A97" w:rsidRPr="00476A97">
              <w:rPr>
                <w:rStyle w:val="StyleDocoriginalNotBold1"/>
                <w:spacing w:val="0"/>
                <w:lang w:val="es-ES_tradnl"/>
              </w:rPr>
              <w:t>7</w:t>
            </w:r>
            <w:r w:rsidRPr="00476A97">
              <w:rPr>
                <w:rStyle w:val="StyleDocoriginalNotBold1"/>
                <w:spacing w:val="0"/>
                <w:lang w:val="es-ES_tradnl"/>
              </w:rPr>
              <w:t xml:space="preserve"> de enero</w:t>
            </w:r>
            <w:r w:rsidRPr="00476A97">
              <w:rPr>
                <w:b w:val="0"/>
                <w:spacing w:val="0"/>
                <w:lang w:val="es-ES_tradnl"/>
              </w:rPr>
              <w:t xml:space="preserve"> de 2016</w:t>
            </w:r>
          </w:p>
        </w:tc>
      </w:tr>
      <w:tr w:rsidR="002B6B66" w:rsidRPr="00476A97" w:rsidTr="00C13808">
        <w:tc>
          <w:tcPr>
            <w:tcW w:w="10131" w:type="dxa"/>
            <w:gridSpan w:val="3"/>
          </w:tcPr>
          <w:p w:rsidR="002B6B66" w:rsidRPr="00476A97" w:rsidRDefault="002B6B66" w:rsidP="00661EAB">
            <w:pPr>
              <w:pStyle w:val="upove"/>
              <w:rPr>
                <w:sz w:val="28"/>
                <w:lang w:val="es-ES_tradnl"/>
              </w:rPr>
            </w:pPr>
            <w:r w:rsidRPr="00476A97">
              <w:rPr>
                <w:spacing w:val="2"/>
                <w:lang w:val="es-ES_tradnl"/>
              </w:rPr>
              <w:t>UNIÓN INTERNACIONAL PARA LA PROTECCIÓN DE LAS OBTENCIONES VEGETALES</w:t>
            </w:r>
          </w:p>
        </w:tc>
      </w:tr>
      <w:tr w:rsidR="000D7780" w:rsidRPr="00476A97" w:rsidTr="00C13808">
        <w:tc>
          <w:tcPr>
            <w:tcW w:w="10131" w:type="dxa"/>
            <w:gridSpan w:val="3"/>
          </w:tcPr>
          <w:p w:rsidR="000D7780" w:rsidRPr="00476A97" w:rsidRDefault="00A47CDB" w:rsidP="00F45372">
            <w:pPr>
              <w:pStyle w:val="Country"/>
              <w:rPr>
                <w:lang w:val="es-ES_tradnl"/>
              </w:rPr>
            </w:pPr>
            <w:r w:rsidRPr="00476A97">
              <w:rPr>
                <w:lang w:val="es-ES_tradnl"/>
              </w:rPr>
              <w:t>Ginebra</w:t>
            </w:r>
          </w:p>
        </w:tc>
      </w:tr>
    </w:tbl>
    <w:p w:rsidR="000D7780" w:rsidRPr="00476A97" w:rsidRDefault="00A47CDB" w:rsidP="00F45372">
      <w:pPr>
        <w:pStyle w:val="Sessiontc"/>
        <w:rPr>
          <w:lang w:val="es-ES_tradnl"/>
        </w:rPr>
      </w:pPr>
      <w:r w:rsidRPr="00476A97">
        <w:rPr>
          <w:lang w:val="es-ES_tradnl"/>
        </w:rPr>
        <w:t>Comité Técnico</w:t>
      </w:r>
    </w:p>
    <w:p w:rsidR="00E047CC" w:rsidRPr="00476A97" w:rsidRDefault="007F4BB2" w:rsidP="00E047CC">
      <w:pPr>
        <w:pStyle w:val="Sessiontcplacedate"/>
        <w:rPr>
          <w:lang w:val="es-ES_tradnl"/>
        </w:rPr>
      </w:pPr>
      <w:r w:rsidRPr="00476A97">
        <w:rPr>
          <w:lang w:val="es-ES_tradnl"/>
        </w:rPr>
        <w:t>Quincuagésima segunda sesión</w:t>
      </w:r>
      <w:r w:rsidRPr="00476A97">
        <w:rPr>
          <w:lang w:val="es-ES_tradnl"/>
        </w:rPr>
        <w:br/>
        <w:t>Ginebra, 14 a 16 de marzo de 2016</w:t>
      </w:r>
    </w:p>
    <w:p w:rsidR="00E047CC" w:rsidRPr="00476A97" w:rsidRDefault="00FC6C34" w:rsidP="00E047CC">
      <w:pPr>
        <w:pStyle w:val="Titleofdoc0"/>
        <w:rPr>
          <w:lang w:val="es-ES_tradnl"/>
        </w:rPr>
      </w:pPr>
      <w:bookmarkStart w:id="3" w:name="TitleOfDoc"/>
      <w:bookmarkEnd w:id="3"/>
      <w:r w:rsidRPr="00476A97">
        <w:rPr>
          <w:lang w:val="es-ES_tradnl"/>
        </w:rPr>
        <w:t>CONJUNTOS REGIONALES DE VARIEDADES EJEMPLO</w:t>
      </w:r>
    </w:p>
    <w:p w:rsidR="00E047CC" w:rsidRPr="00476A97" w:rsidRDefault="00E047CC" w:rsidP="00E047CC">
      <w:pPr>
        <w:pStyle w:val="preparedby1"/>
        <w:rPr>
          <w:lang w:val="es-ES_tradnl"/>
        </w:rPr>
      </w:pPr>
      <w:bookmarkStart w:id="4" w:name="Prepared"/>
      <w:bookmarkEnd w:id="4"/>
      <w:r w:rsidRPr="00476A97">
        <w:rPr>
          <w:lang w:val="es-ES_tradnl"/>
        </w:rPr>
        <w:t>Documento preparado por la Oficina de la Unión</w:t>
      </w:r>
      <w:r w:rsidRPr="00476A97">
        <w:rPr>
          <w:lang w:val="es-ES_tradnl"/>
        </w:rPr>
        <w:br/>
      </w:r>
      <w:r w:rsidRPr="00476A97">
        <w:rPr>
          <w:lang w:val="es-ES_tradnl"/>
        </w:rPr>
        <w:br/>
      </w:r>
      <w:r w:rsidRPr="00476A97">
        <w:rPr>
          <w:color w:val="A6A6A6"/>
          <w:lang w:val="es-ES_tradnl"/>
        </w:rPr>
        <w:t>Descargo de responsabilidad</w:t>
      </w:r>
      <w:proofErr w:type="gramStart"/>
      <w:r w:rsidRPr="00476A97">
        <w:rPr>
          <w:color w:val="A6A6A6"/>
          <w:lang w:val="es-ES_tradnl"/>
        </w:rPr>
        <w:t>:  el</w:t>
      </w:r>
      <w:proofErr w:type="gramEnd"/>
      <w:r w:rsidRPr="00476A97">
        <w:rPr>
          <w:color w:val="A6A6A6"/>
          <w:lang w:val="es-ES_tradnl"/>
        </w:rPr>
        <w:t xml:space="preserve"> presente documento no constituye</w:t>
      </w:r>
      <w:r w:rsidRPr="00476A97">
        <w:rPr>
          <w:color w:val="A6A6A6"/>
          <w:lang w:val="es-ES_tradnl"/>
        </w:rPr>
        <w:br/>
        <w:t>un documento de política u orientación de la UPOV</w:t>
      </w:r>
    </w:p>
    <w:p w:rsidR="00FC6C34" w:rsidRPr="00476A97" w:rsidRDefault="00FC6C34" w:rsidP="00FC6C34">
      <w:pPr>
        <w:rPr>
          <w:snapToGrid w:val="0"/>
          <w:lang w:val="es-ES_tradnl"/>
        </w:rPr>
      </w:pPr>
      <w:r w:rsidRPr="00476A97">
        <w:rPr>
          <w:snapToGrid w:val="0"/>
          <w:lang w:val="es-ES_tradnl"/>
        </w:rPr>
        <w:t>RESUMEN</w:t>
      </w:r>
    </w:p>
    <w:p w:rsidR="00FC6C34" w:rsidRPr="00476A97" w:rsidRDefault="00FC6C34" w:rsidP="00FC6C34">
      <w:pPr>
        <w:rPr>
          <w:snapToGrid w:val="0"/>
          <w:lang w:val="es-ES_tradnl"/>
        </w:rPr>
      </w:pPr>
    </w:p>
    <w:p w:rsidR="00FC6C34" w:rsidRPr="00476A97" w:rsidRDefault="006704BE" w:rsidP="00FC6C34">
      <w:pPr>
        <w:rPr>
          <w:highlight w:val="cyan"/>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La finalidad de este documento es informar del examen, efectuado por l</w:t>
      </w:r>
      <w:r w:rsidR="002B6B66" w:rsidRPr="00476A97">
        <w:rPr>
          <w:lang w:val="es-ES_tradnl"/>
        </w:rPr>
        <w:t>os Grupos de Trabajo Técnico, d</w:t>
      </w:r>
      <w:r w:rsidR="00FC6C34" w:rsidRPr="00476A97">
        <w:rPr>
          <w:lang w:val="es-ES_tradnl"/>
        </w:rPr>
        <w:t>el término “región” y el fundamento de la selección de variedades ejemplo en una región en relación con el establecimiento de conjuntos regionales de variedades ejemplo en las directrices de examen.</w:t>
      </w:r>
    </w:p>
    <w:p w:rsidR="00FC6C34" w:rsidRPr="00476A97" w:rsidRDefault="00FC6C34" w:rsidP="00FC6C34">
      <w:pPr>
        <w:rPr>
          <w:highlight w:val="cyan"/>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Se invita al TC a examinar si, a los fines de elaborar conjuntos regionales de variedades ejemplo para las directrices de examen, es conveniente que:</w:t>
      </w:r>
    </w:p>
    <w:p w:rsidR="00FC6C34" w:rsidRPr="00476A97" w:rsidRDefault="00FC6C34" w:rsidP="00FC6C34">
      <w:pPr>
        <w:rPr>
          <w:lang w:val="es-ES_tradnl"/>
        </w:rPr>
      </w:pPr>
    </w:p>
    <w:p w:rsidR="00FC6C34" w:rsidRPr="00476A97" w:rsidRDefault="00FC6C34" w:rsidP="00FC6C34">
      <w:pPr>
        <w:ind w:firstLine="567"/>
        <w:rPr>
          <w:lang w:val="es-ES_tradnl"/>
        </w:rPr>
      </w:pPr>
      <w:r w:rsidRPr="00476A97">
        <w:rPr>
          <w:lang w:val="es-ES_tradnl"/>
        </w:rPr>
        <w:t>a)</w:t>
      </w:r>
      <w:r w:rsidRPr="00476A97">
        <w:rPr>
          <w:lang w:val="es-ES_tradnl"/>
        </w:rPr>
        <w:tab/>
        <w:t>una región esté compuesta por más de un país;</w:t>
      </w:r>
    </w:p>
    <w:p w:rsidR="00FC6C34" w:rsidRPr="00476A97" w:rsidRDefault="00FC6C34" w:rsidP="00FC6C34">
      <w:pPr>
        <w:ind w:firstLine="567"/>
        <w:rPr>
          <w:lang w:val="es-ES_tradnl"/>
        </w:rPr>
      </w:pPr>
    </w:p>
    <w:p w:rsidR="00FC6C34" w:rsidRPr="00476A97" w:rsidRDefault="00FC6C34" w:rsidP="00FC6C34">
      <w:pPr>
        <w:ind w:firstLine="567"/>
        <w:rPr>
          <w:lang w:val="es-ES_tradnl"/>
        </w:rPr>
      </w:pPr>
      <w:r w:rsidRPr="00476A97">
        <w:rPr>
          <w:lang w:val="es-ES_tradnl"/>
        </w:rPr>
        <w:t>b)</w:t>
      </w:r>
      <w:r w:rsidRPr="00476A97">
        <w:rPr>
          <w:lang w:val="es-ES_tradnl"/>
        </w:rPr>
        <w:tab/>
        <w:t>el TWP responsable de las directrices de examen decida sobre la necesidad de establecer un conjunto regional de variedades ejemplo y determine en qué debe basarse una región para hacerlo;</w:t>
      </w:r>
    </w:p>
    <w:p w:rsidR="00FC6C34" w:rsidRPr="00476A97" w:rsidRDefault="00FC6C34" w:rsidP="00FC6C34">
      <w:pPr>
        <w:ind w:firstLine="567"/>
        <w:rPr>
          <w:lang w:val="es-ES_tradnl"/>
        </w:rPr>
      </w:pPr>
    </w:p>
    <w:p w:rsidR="00FC6C34" w:rsidRPr="00476A97" w:rsidRDefault="00FC6C34" w:rsidP="00FC6C34">
      <w:pPr>
        <w:ind w:firstLine="567"/>
        <w:rPr>
          <w:lang w:val="es-ES_tradnl"/>
        </w:rPr>
      </w:pPr>
      <w:r w:rsidRPr="00476A97">
        <w:rPr>
          <w:lang w:val="es-ES_tradnl"/>
        </w:rPr>
        <w:t>c)</w:t>
      </w:r>
      <w:r w:rsidRPr="00476A97">
        <w:rPr>
          <w:lang w:val="es-ES_tradnl"/>
        </w:rPr>
        <w:tab/>
        <w:t xml:space="preserve">el TWP afectado determine el procedimiento de elaboración de un conjunto de variedades ejemplo para una “región” y pueda, por ejemplo, coordinarlo un experto principal de la región afectada; </w:t>
      </w:r>
    </w:p>
    <w:p w:rsidR="00FC6C34" w:rsidRPr="00476A97" w:rsidRDefault="00FC6C34" w:rsidP="00FC6C34">
      <w:pPr>
        <w:ind w:firstLine="567"/>
        <w:rPr>
          <w:lang w:val="es-ES_tradnl"/>
        </w:rPr>
      </w:pPr>
    </w:p>
    <w:p w:rsidR="00FC6C34" w:rsidRPr="00476A97" w:rsidRDefault="00FC6C34" w:rsidP="00FC6C34">
      <w:pPr>
        <w:ind w:firstLine="567"/>
        <w:rPr>
          <w:lang w:val="es-ES_tradnl"/>
        </w:rPr>
      </w:pPr>
      <w:r w:rsidRPr="00476A97">
        <w:rPr>
          <w:lang w:val="es-ES_tradnl"/>
        </w:rPr>
        <w:t>d)</w:t>
      </w:r>
      <w:r w:rsidRPr="00476A97">
        <w:rPr>
          <w:lang w:val="es-ES_tradnl"/>
        </w:rPr>
        <w:tab/>
        <w:t xml:space="preserve">todas variedades ejemplo </w:t>
      </w:r>
      <w:r w:rsidR="005F5710" w:rsidRPr="00476A97">
        <w:rPr>
          <w:lang w:val="es-ES_tradnl"/>
        </w:rPr>
        <w:t>sean</w:t>
      </w:r>
      <w:r w:rsidRPr="00476A97">
        <w:rPr>
          <w:lang w:val="es-ES_tradnl"/>
        </w:rPr>
        <w:t xml:space="preserve"> acordadas por todos los miembros de la UPOV de la región afectada;  y</w:t>
      </w:r>
    </w:p>
    <w:p w:rsidR="00FC6C34" w:rsidRPr="00476A97" w:rsidRDefault="00FC6C34" w:rsidP="00FC6C34">
      <w:pPr>
        <w:ind w:firstLine="567"/>
        <w:rPr>
          <w:lang w:val="es-ES_tradnl"/>
        </w:rPr>
      </w:pPr>
    </w:p>
    <w:p w:rsidR="00FC6C34" w:rsidRPr="00476A97" w:rsidRDefault="00FC6C34" w:rsidP="00FC6C34">
      <w:pPr>
        <w:tabs>
          <w:tab w:val="left" w:pos="567"/>
          <w:tab w:val="left" w:pos="1134"/>
          <w:tab w:val="left" w:pos="5387"/>
          <w:tab w:val="left" w:pos="5954"/>
        </w:tabs>
        <w:rPr>
          <w:snapToGrid w:val="0"/>
          <w:lang w:val="es-ES_tradnl"/>
        </w:rPr>
      </w:pPr>
      <w:r w:rsidRPr="00476A97">
        <w:rPr>
          <w:lang w:val="es-ES_tradnl"/>
        </w:rPr>
        <w:tab/>
      </w:r>
      <w:r w:rsidRPr="00476A97">
        <w:rPr>
          <w:snapToGrid w:val="0"/>
          <w:lang w:val="es-ES_tradnl"/>
        </w:rPr>
        <w:t>e)</w:t>
      </w:r>
      <w:r w:rsidRPr="00476A97">
        <w:rPr>
          <w:lang w:val="es-ES_tradnl"/>
        </w:rPr>
        <w:tab/>
      </w:r>
      <w:r w:rsidRPr="00476A97">
        <w:rPr>
          <w:snapToGrid w:val="0"/>
          <w:lang w:val="es-ES_tradnl"/>
        </w:rPr>
        <w:t>se incluya esta orientación en la próxima revisión del documento TGP/7 “Elaboración de las Directrices de Examen”.</w:t>
      </w:r>
    </w:p>
    <w:p w:rsidR="00FC6C34" w:rsidRPr="00476A97" w:rsidRDefault="00FC6C34" w:rsidP="00FC6C34">
      <w:pPr>
        <w:rPr>
          <w:sz w:val="16"/>
          <w:szCs w:val="16"/>
          <w:lang w:val="es-ES_tradnl"/>
        </w:rPr>
      </w:pPr>
    </w:p>
    <w:p w:rsidR="00FC6C34" w:rsidRPr="00476A97" w:rsidRDefault="00FC6C34" w:rsidP="00FC6C34">
      <w:pPr>
        <w:rPr>
          <w:sz w:val="16"/>
          <w:szCs w:val="16"/>
          <w:lang w:val="es-ES_tradnl"/>
        </w:rPr>
      </w:pPr>
    </w:p>
    <w:p w:rsidR="00FC6C34" w:rsidRPr="00476A97" w:rsidRDefault="006704BE" w:rsidP="00476A97">
      <w:pPr>
        <w:keepNext/>
        <w:rPr>
          <w:snapToGrid w:val="0"/>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La estructura del presente documento es la siguiente</w:t>
      </w:r>
      <w:r w:rsidR="00FC6C34" w:rsidRPr="00476A97">
        <w:rPr>
          <w:snapToGrid w:val="0"/>
          <w:lang w:val="es-ES_tradnl"/>
        </w:rPr>
        <w:t>:</w:t>
      </w:r>
    </w:p>
    <w:p w:rsidR="00476A97" w:rsidRDefault="006704BE">
      <w:pPr>
        <w:pStyle w:val="TOC1"/>
        <w:rPr>
          <w:rFonts w:asciiTheme="minorHAnsi" w:eastAsiaTheme="minorEastAsia" w:hAnsiTheme="minorHAnsi" w:cstheme="minorBidi"/>
          <w:caps w:val="0"/>
          <w:noProof/>
          <w:sz w:val="22"/>
          <w:szCs w:val="22"/>
        </w:rPr>
      </w:pPr>
      <w:r w:rsidRPr="00476A97">
        <w:rPr>
          <w:snapToGrid w:val="0"/>
          <w:lang w:val="es-ES_tradnl"/>
        </w:rPr>
        <w:fldChar w:fldCharType="begin"/>
      </w:r>
      <w:r w:rsidR="00FC6C34" w:rsidRPr="00476A97">
        <w:rPr>
          <w:snapToGrid w:val="0"/>
          <w:lang w:val="es-ES_tradnl"/>
        </w:rPr>
        <w:instrText xml:space="preserve"> TOC \o "1-3" \h \z \u </w:instrText>
      </w:r>
      <w:r w:rsidRPr="00476A97">
        <w:rPr>
          <w:snapToGrid w:val="0"/>
          <w:lang w:val="es-ES_tradnl"/>
        </w:rPr>
        <w:fldChar w:fldCharType="separate"/>
      </w:r>
      <w:hyperlink w:anchor="_Toc442102263" w:history="1">
        <w:r w:rsidR="00476A97" w:rsidRPr="001C72F6">
          <w:rPr>
            <w:rStyle w:val="Hyperlink"/>
            <w:noProof/>
            <w:lang w:val="es-ES_tradnl"/>
          </w:rPr>
          <w:t>ANTECEDENTES</w:t>
        </w:r>
        <w:r w:rsidR="00476A97">
          <w:rPr>
            <w:noProof/>
            <w:webHidden/>
          </w:rPr>
          <w:tab/>
        </w:r>
        <w:r w:rsidR="00476A97">
          <w:rPr>
            <w:noProof/>
            <w:webHidden/>
          </w:rPr>
          <w:fldChar w:fldCharType="begin"/>
        </w:r>
        <w:r w:rsidR="00476A97">
          <w:rPr>
            <w:noProof/>
            <w:webHidden/>
          </w:rPr>
          <w:instrText xml:space="preserve"> PAGEREF _Toc442102263 \h </w:instrText>
        </w:r>
        <w:r w:rsidR="00476A97">
          <w:rPr>
            <w:noProof/>
            <w:webHidden/>
          </w:rPr>
        </w:r>
        <w:r w:rsidR="00476A97">
          <w:rPr>
            <w:noProof/>
            <w:webHidden/>
          </w:rPr>
          <w:fldChar w:fldCharType="separate"/>
        </w:r>
        <w:r w:rsidR="00652CAC">
          <w:rPr>
            <w:noProof/>
            <w:webHidden/>
          </w:rPr>
          <w:t>2</w:t>
        </w:r>
        <w:r w:rsidR="00476A97">
          <w:rPr>
            <w:noProof/>
            <w:webHidden/>
          </w:rPr>
          <w:fldChar w:fldCharType="end"/>
        </w:r>
      </w:hyperlink>
    </w:p>
    <w:p w:rsidR="00476A97" w:rsidRDefault="00652CAC">
      <w:pPr>
        <w:pStyle w:val="TOC2"/>
        <w:rPr>
          <w:rFonts w:asciiTheme="minorHAnsi" w:eastAsiaTheme="minorEastAsia" w:hAnsiTheme="minorHAnsi" w:cstheme="minorBidi"/>
          <w:smallCaps w:val="0"/>
          <w:noProof/>
          <w:sz w:val="22"/>
          <w:szCs w:val="22"/>
        </w:rPr>
      </w:pPr>
      <w:hyperlink w:anchor="_Toc442102264" w:history="1">
        <w:r w:rsidR="00476A97" w:rsidRPr="001C72F6">
          <w:rPr>
            <w:rStyle w:val="Hyperlink"/>
            <w:noProof/>
            <w:lang w:val="es-ES_tradnl"/>
          </w:rPr>
          <w:t>Orientación que figura en el documento TGP/7</w:t>
        </w:r>
        <w:r w:rsidR="00476A97">
          <w:rPr>
            <w:noProof/>
            <w:webHidden/>
          </w:rPr>
          <w:tab/>
        </w:r>
        <w:r w:rsidR="00476A97">
          <w:rPr>
            <w:noProof/>
            <w:webHidden/>
          </w:rPr>
          <w:fldChar w:fldCharType="begin"/>
        </w:r>
        <w:r w:rsidR="00476A97">
          <w:rPr>
            <w:noProof/>
            <w:webHidden/>
          </w:rPr>
          <w:instrText xml:space="preserve"> PAGEREF _Toc442102264 \h </w:instrText>
        </w:r>
        <w:r w:rsidR="00476A97">
          <w:rPr>
            <w:noProof/>
            <w:webHidden/>
          </w:rPr>
        </w:r>
        <w:r w:rsidR="00476A97">
          <w:rPr>
            <w:noProof/>
            <w:webHidden/>
          </w:rPr>
          <w:fldChar w:fldCharType="separate"/>
        </w:r>
        <w:r>
          <w:rPr>
            <w:noProof/>
            <w:webHidden/>
          </w:rPr>
          <w:t>2</w:t>
        </w:r>
        <w:r w:rsidR="00476A97">
          <w:rPr>
            <w:noProof/>
            <w:webHidden/>
          </w:rPr>
          <w:fldChar w:fldCharType="end"/>
        </w:r>
      </w:hyperlink>
    </w:p>
    <w:p w:rsidR="00476A97" w:rsidRDefault="00652CAC">
      <w:pPr>
        <w:pStyle w:val="TOC2"/>
        <w:rPr>
          <w:rFonts w:asciiTheme="minorHAnsi" w:eastAsiaTheme="minorEastAsia" w:hAnsiTheme="minorHAnsi" w:cstheme="minorBidi"/>
          <w:smallCaps w:val="0"/>
          <w:noProof/>
          <w:sz w:val="22"/>
          <w:szCs w:val="22"/>
        </w:rPr>
      </w:pPr>
      <w:hyperlink w:anchor="_Toc442102265" w:history="1">
        <w:r w:rsidR="00476A97" w:rsidRPr="001C72F6">
          <w:rPr>
            <w:rStyle w:val="Hyperlink"/>
            <w:noProof/>
            <w:snapToGrid w:val="0"/>
            <w:lang w:val="es-ES_tradnl"/>
          </w:rPr>
          <w:t>Número de países para constituir una región</w:t>
        </w:r>
        <w:r w:rsidR="00476A97">
          <w:rPr>
            <w:noProof/>
            <w:webHidden/>
          </w:rPr>
          <w:tab/>
        </w:r>
        <w:r w:rsidR="00476A97">
          <w:rPr>
            <w:noProof/>
            <w:webHidden/>
          </w:rPr>
          <w:fldChar w:fldCharType="begin"/>
        </w:r>
        <w:r w:rsidR="00476A97">
          <w:rPr>
            <w:noProof/>
            <w:webHidden/>
          </w:rPr>
          <w:instrText xml:space="preserve"> PAGEREF _Toc442102265 \h </w:instrText>
        </w:r>
        <w:r w:rsidR="00476A97">
          <w:rPr>
            <w:noProof/>
            <w:webHidden/>
          </w:rPr>
        </w:r>
        <w:r w:rsidR="00476A97">
          <w:rPr>
            <w:noProof/>
            <w:webHidden/>
          </w:rPr>
          <w:fldChar w:fldCharType="separate"/>
        </w:r>
        <w:r>
          <w:rPr>
            <w:noProof/>
            <w:webHidden/>
          </w:rPr>
          <w:t>2</w:t>
        </w:r>
        <w:r w:rsidR="00476A97">
          <w:rPr>
            <w:noProof/>
            <w:webHidden/>
          </w:rPr>
          <w:fldChar w:fldCharType="end"/>
        </w:r>
      </w:hyperlink>
    </w:p>
    <w:p w:rsidR="00476A97" w:rsidRDefault="00652CAC">
      <w:pPr>
        <w:pStyle w:val="TOC2"/>
        <w:rPr>
          <w:rFonts w:asciiTheme="minorHAnsi" w:eastAsiaTheme="minorEastAsia" w:hAnsiTheme="minorHAnsi" w:cstheme="minorBidi"/>
          <w:smallCaps w:val="0"/>
          <w:noProof/>
          <w:sz w:val="22"/>
          <w:szCs w:val="22"/>
        </w:rPr>
      </w:pPr>
      <w:hyperlink w:anchor="_Toc442102266" w:history="1">
        <w:r w:rsidR="00476A97" w:rsidRPr="001C72F6">
          <w:rPr>
            <w:rStyle w:val="Hyperlink"/>
            <w:noProof/>
            <w:snapToGrid w:val="0"/>
            <w:lang w:val="es-ES_tradnl"/>
          </w:rPr>
          <w:t>Establecer un conjunto regional de variedades ejemplo</w:t>
        </w:r>
        <w:r w:rsidR="00476A97">
          <w:rPr>
            <w:noProof/>
            <w:webHidden/>
          </w:rPr>
          <w:tab/>
        </w:r>
        <w:r w:rsidR="00476A97">
          <w:rPr>
            <w:noProof/>
            <w:webHidden/>
          </w:rPr>
          <w:fldChar w:fldCharType="begin"/>
        </w:r>
        <w:r w:rsidR="00476A97">
          <w:rPr>
            <w:noProof/>
            <w:webHidden/>
          </w:rPr>
          <w:instrText xml:space="preserve"> PAGEREF _Toc442102266 \h </w:instrText>
        </w:r>
        <w:r w:rsidR="00476A97">
          <w:rPr>
            <w:noProof/>
            <w:webHidden/>
          </w:rPr>
        </w:r>
        <w:r w:rsidR="00476A97">
          <w:rPr>
            <w:noProof/>
            <w:webHidden/>
          </w:rPr>
          <w:fldChar w:fldCharType="separate"/>
        </w:r>
        <w:r>
          <w:rPr>
            <w:noProof/>
            <w:webHidden/>
          </w:rPr>
          <w:t>2</w:t>
        </w:r>
        <w:r w:rsidR="00476A97">
          <w:rPr>
            <w:noProof/>
            <w:webHidden/>
          </w:rPr>
          <w:fldChar w:fldCharType="end"/>
        </w:r>
      </w:hyperlink>
    </w:p>
    <w:p w:rsidR="00476A97" w:rsidRDefault="00652CAC">
      <w:pPr>
        <w:pStyle w:val="TOC1"/>
        <w:rPr>
          <w:rFonts w:asciiTheme="minorHAnsi" w:eastAsiaTheme="minorEastAsia" w:hAnsiTheme="minorHAnsi" w:cstheme="minorBidi"/>
          <w:caps w:val="0"/>
          <w:noProof/>
          <w:sz w:val="22"/>
          <w:szCs w:val="22"/>
        </w:rPr>
      </w:pPr>
      <w:hyperlink w:anchor="_Toc442102267" w:history="1">
        <w:r w:rsidR="00476A97" w:rsidRPr="001C72F6">
          <w:rPr>
            <w:rStyle w:val="Hyperlink"/>
            <w:noProof/>
            <w:lang w:val="es-ES_tradnl"/>
          </w:rPr>
          <w:t>OBSERVACIONES DE LOS GRUPOS DE TRABAJO TÉCNICO FORMULADAS EN 2015</w:t>
        </w:r>
        <w:r w:rsidR="00476A97">
          <w:rPr>
            <w:noProof/>
            <w:webHidden/>
          </w:rPr>
          <w:tab/>
        </w:r>
        <w:r w:rsidR="00476A97">
          <w:rPr>
            <w:noProof/>
            <w:webHidden/>
          </w:rPr>
          <w:fldChar w:fldCharType="begin"/>
        </w:r>
        <w:r w:rsidR="00476A97">
          <w:rPr>
            <w:noProof/>
            <w:webHidden/>
          </w:rPr>
          <w:instrText xml:space="preserve"> PAGEREF _Toc442102267 \h </w:instrText>
        </w:r>
        <w:r w:rsidR="00476A97">
          <w:rPr>
            <w:noProof/>
            <w:webHidden/>
          </w:rPr>
        </w:r>
        <w:r w:rsidR="00476A97">
          <w:rPr>
            <w:noProof/>
            <w:webHidden/>
          </w:rPr>
          <w:fldChar w:fldCharType="separate"/>
        </w:r>
        <w:r>
          <w:rPr>
            <w:noProof/>
            <w:webHidden/>
          </w:rPr>
          <w:t>2</w:t>
        </w:r>
        <w:r w:rsidR="00476A97">
          <w:rPr>
            <w:noProof/>
            <w:webHidden/>
          </w:rPr>
          <w:fldChar w:fldCharType="end"/>
        </w:r>
      </w:hyperlink>
    </w:p>
    <w:p w:rsidR="00476A97" w:rsidRDefault="00652CAC">
      <w:pPr>
        <w:pStyle w:val="TOC2"/>
        <w:rPr>
          <w:rFonts w:asciiTheme="minorHAnsi" w:eastAsiaTheme="minorEastAsia" w:hAnsiTheme="minorHAnsi" w:cstheme="minorBidi"/>
          <w:smallCaps w:val="0"/>
          <w:noProof/>
          <w:sz w:val="22"/>
          <w:szCs w:val="22"/>
        </w:rPr>
      </w:pPr>
      <w:hyperlink w:anchor="_Toc442102268" w:history="1">
        <w:r w:rsidR="00476A97" w:rsidRPr="001C72F6">
          <w:rPr>
            <w:rStyle w:val="Hyperlink"/>
            <w:noProof/>
            <w:snapToGrid w:val="0"/>
            <w:lang w:val="es-ES_tradnl"/>
          </w:rPr>
          <w:t>Número de países para constituir una región</w:t>
        </w:r>
        <w:r w:rsidR="00476A97">
          <w:rPr>
            <w:noProof/>
            <w:webHidden/>
          </w:rPr>
          <w:tab/>
        </w:r>
        <w:r w:rsidR="00476A97">
          <w:rPr>
            <w:noProof/>
            <w:webHidden/>
          </w:rPr>
          <w:fldChar w:fldCharType="begin"/>
        </w:r>
        <w:r w:rsidR="00476A97">
          <w:rPr>
            <w:noProof/>
            <w:webHidden/>
          </w:rPr>
          <w:instrText xml:space="preserve"> PAGEREF _Toc442102268 \h </w:instrText>
        </w:r>
        <w:r w:rsidR="00476A97">
          <w:rPr>
            <w:noProof/>
            <w:webHidden/>
          </w:rPr>
        </w:r>
        <w:r w:rsidR="00476A97">
          <w:rPr>
            <w:noProof/>
            <w:webHidden/>
          </w:rPr>
          <w:fldChar w:fldCharType="separate"/>
        </w:r>
        <w:r>
          <w:rPr>
            <w:noProof/>
            <w:webHidden/>
          </w:rPr>
          <w:t>3</w:t>
        </w:r>
        <w:r w:rsidR="00476A97">
          <w:rPr>
            <w:noProof/>
            <w:webHidden/>
          </w:rPr>
          <w:fldChar w:fldCharType="end"/>
        </w:r>
      </w:hyperlink>
    </w:p>
    <w:p w:rsidR="00476A97" w:rsidRDefault="00652CAC">
      <w:pPr>
        <w:pStyle w:val="TOC2"/>
        <w:rPr>
          <w:rFonts w:asciiTheme="minorHAnsi" w:eastAsiaTheme="minorEastAsia" w:hAnsiTheme="minorHAnsi" w:cstheme="minorBidi"/>
          <w:smallCaps w:val="0"/>
          <w:noProof/>
          <w:sz w:val="22"/>
          <w:szCs w:val="22"/>
        </w:rPr>
      </w:pPr>
      <w:hyperlink w:anchor="_Toc442102269" w:history="1">
        <w:r w:rsidR="00476A97" w:rsidRPr="001C72F6">
          <w:rPr>
            <w:rStyle w:val="Hyperlink"/>
            <w:noProof/>
            <w:lang w:val="es-ES_tradnl"/>
          </w:rPr>
          <w:t>Establecer un conjunto regional de variedades ejemplo</w:t>
        </w:r>
        <w:r w:rsidR="00476A97">
          <w:rPr>
            <w:noProof/>
            <w:webHidden/>
          </w:rPr>
          <w:tab/>
        </w:r>
        <w:r w:rsidR="00476A97">
          <w:rPr>
            <w:noProof/>
            <w:webHidden/>
          </w:rPr>
          <w:fldChar w:fldCharType="begin"/>
        </w:r>
        <w:r w:rsidR="00476A97">
          <w:rPr>
            <w:noProof/>
            <w:webHidden/>
          </w:rPr>
          <w:instrText xml:space="preserve"> PAGEREF _Toc442102269 \h </w:instrText>
        </w:r>
        <w:r w:rsidR="00476A97">
          <w:rPr>
            <w:noProof/>
            <w:webHidden/>
          </w:rPr>
        </w:r>
        <w:r w:rsidR="00476A97">
          <w:rPr>
            <w:noProof/>
            <w:webHidden/>
          </w:rPr>
          <w:fldChar w:fldCharType="separate"/>
        </w:r>
        <w:r>
          <w:rPr>
            <w:noProof/>
            <w:webHidden/>
          </w:rPr>
          <w:t>3</w:t>
        </w:r>
        <w:r w:rsidR="00476A97">
          <w:rPr>
            <w:noProof/>
            <w:webHidden/>
          </w:rPr>
          <w:fldChar w:fldCharType="end"/>
        </w:r>
      </w:hyperlink>
    </w:p>
    <w:p w:rsidR="00476A97" w:rsidRDefault="00652CAC">
      <w:pPr>
        <w:pStyle w:val="TOC1"/>
        <w:rPr>
          <w:rFonts w:asciiTheme="minorHAnsi" w:eastAsiaTheme="minorEastAsia" w:hAnsiTheme="minorHAnsi" w:cstheme="minorBidi"/>
          <w:caps w:val="0"/>
          <w:noProof/>
          <w:sz w:val="22"/>
          <w:szCs w:val="22"/>
        </w:rPr>
      </w:pPr>
      <w:hyperlink w:anchor="_Toc442102270" w:history="1">
        <w:r w:rsidR="00476A97" w:rsidRPr="001C72F6">
          <w:rPr>
            <w:rStyle w:val="Hyperlink"/>
            <w:noProof/>
            <w:lang w:val="es-ES_tradnl"/>
          </w:rPr>
          <w:t>Propuesta</w:t>
        </w:r>
        <w:r w:rsidR="00476A97">
          <w:rPr>
            <w:noProof/>
            <w:webHidden/>
          </w:rPr>
          <w:tab/>
        </w:r>
        <w:r w:rsidR="00476A97">
          <w:rPr>
            <w:noProof/>
            <w:webHidden/>
          </w:rPr>
          <w:fldChar w:fldCharType="begin"/>
        </w:r>
        <w:r w:rsidR="00476A97">
          <w:rPr>
            <w:noProof/>
            <w:webHidden/>
          </w:rPr>
          <w:instrText xml:space="preserve"> PAGEREF _Toc442102270 \h </w:instrText>
        </w:r>
        <w:r w:rsidR="00476A97">
          <w:rPr>
            <w:noProof/>
            <w:webHidden/>
          </w:rPr>
        </w:r>
        <w:r w:rsidR="00476A97">
          <w:rPr>
            <w:noProof/>
            <w:webHidden/>
          </w:rPr>
          <w:fldChar w:fldCharType="separate"/>
        </w:r>
        <w:r>
          <w:rPr>
            <w:noProof/>
            <w:webHidden/>
          </w:rPr>
          <w:t>3</w:t>
        </w:r>
        <w:r w:rsidR="00476A97">
          <w:rPr>
            <w:noProof/>
            <w:webHidden/>
          </w:rPr>
          <w:fldChar w:fldCharType="end"/>
        </w:r>
      </w:hyperlink>
    </w:p>
    <w:p w:rsidR="00476A97" w:rsidRDefault="006704BE" w:rsidP="002B6B66">
      <w:pPr>
        <w:rPr>
          <w:noProof/>
          <w:snapToGrid w:val="0"/>
          <w:lang w:val="es-ES_tradnl"/>
        </w:rPr>
      </w:pPr>
      <w:r w:rsidRPr="00476A97">
        <w:rPr>
          <w:noProof/>
          <w:snapToGrid w:val="0"/>
          <w:lang w:val="es-ES_tradnl"/>
        </w:rPr>
        <w:fldChar w:fldCharType="end"/>
      </w:r>
    </w:p>
    <w:p w:rsidR="00FC6C34" w:rsidRPr="00476A97" w:rsidRDefault="006704BE" w:rsidP="002B6B66">
      <w:pPr>
        <w:rPr>
          <w:rFonts w:asciiTheme="minorHAnsi" w:eastAsiaTheme="minorEastAsia" w:hAnsiTheme="minorHAnsi" w:cstheme="minorBidi"/>
          <w:caps/>
          <w:noProof/>
          <w:sz w:val="22"/>
          <w:szCs w:val="22"/>
          <w:lang w:val="es-ES_tradnl"/>
        </w:rPr>
      </w:pPr>
      <w:r w:rsidRPr="00476A97">
        <w:rPr>
          <w:lang w:val="es-ES_tradnl"/>
        </w:rPr>
        <w:lastRenderedPageBreak/>
        <w:fldChar w:fldCharType="begin"/>
      </w:r>
      <w:r w:rsidR="00FC6C34" w:rsidRPr="00476A97">
        <w:rPr>
          <w:lang w:val="es-ES_tradnl"/>
        </w:rPr>
        <w:instrText xml:space="preserve"> AUTONUM  </w:instrText>
      </w:r>
      <w:r w:rsidRPr="00476A97">
        <w:rPr>
          <w:lang w:val="es-ES_tradnl"/>
        </w:rPr>
        <w:fldChar w:fldCharType="end"/>
      </w:r>
      <w:r w:rsidR="002B6B66" w:rsidRPr="00476A97">
        <w:rPr>
          <w:lang w:val="es-ES_tradnl"/>
        </w:rPr>
        <w:tab/>
      </w:r>
      <w:r w:rsidR="00FC6C34" w:rsidRPr="00476A97">
        <w:rPr>
          <w:lang w:val="es-ES_tradnl"/>
        </w:rPr>
        <w:t>En el presente documento se utilizan las siguientes abreviaturas:</w:t>
      </w:r>
    </w:p>
    <w:p w:rsidR="00FC6C34" w:rsidRPr="00476A97" w:rsidRDefault="00FC6C34" w:rsidP="00FC6C34">
      <w:pPr>
        <w:rPr>
          <w:color w:val="000000"/>
          <w:sz w:val="16"/>
          <w:lang w:val="es-ES_tradnl"/>
        </w:rPr>
      </w:pPr>
    </w:p>
    <w:p w:rsidR="00FC6C34" w:rsidRPr="00476A97" w:rsidRDefault="00FC6C34" w:rsidP="00FC6C34">
      <w:pPr>
        <w:ind w:left="1701" w:hanging="1134"/>
        <w:rPr>
          <w:lang w:val="es-ES_tradnl"/>
        </w:rPr>
      </w:pPr>
      <w:r w:rsidRPr="00476A97">
        <w:rPr>
          <w:lang w:val="es-ES_tradnl"/>
        </w:rPr>
        <w:t xml:space="preserve">TC:  </w:t>
      </w:r>
      <w:r w:rsidRPr="00476A97">
        <w:rPr>
          <w:lang w:val="es-ES_tradnl"/>
        </w:rPr>
        <w:tab/>
        <w:t>Comité Técnico</w:t>
      </w:r>
    </w:p>
    <w:p w:rsidR="00FC6C34" w:rsidRPr="00476A97" w:rsidRDefault="00FC6C34" w:rsidP="00FC6C34">
      <w:pPr>
        <w:ind w:left="1701" w:hanging="1134"/>
        <w:rPr>
          <w:lang w:val="es-ES_tradnl"/>
        </w:rPr>
      </w:pPr>
      <w:r w:rsidRPr="00476A97">
        <w:rPr>
          <w:lang w:val="es-ES_tradnl"/>
        </w:rPr>
        <w:t xml:space="preserve">TC-EDC:  </w:t>
      </w:r>
      <w:r w:rsidRPr="00476A97">
        <w:rPr>
          <w:lang w:val="es-ES_tradnl"/>
        </w:rPr>
        <w:tab/>
        <w:t>Comité de Redacción Ampliado</w:t>
      </w:r>
    </w:p>
    <w:p w:rsidR="00FC6C34" w:rsidRPr="00476A97" w:rsidRDefault="00FC6C34" w:rsidP="00FC6C34">
      <w:pPr>
        <w:ind w:left="1701" w:hanging="1134"/>
        <w:rPr>
          <w:lang w:val="es-ES_tradnl"/>
        </w:rPr>
      </w:pPr>
      <w:r w:rsidRPr="00476A97">
        <w:rPr>
          <w:lang w:val="es-ES_tradnl"/>
        </w:rPr>
        <w:t xml:space="preserve">TWA:  </w:t>
      </w:r>
      <w:r w:rsidRPr="00476A97">
        <w:rPr>
          <w:lang w:val="es-ES_tradnl"/>
        </w:rPr>
        <w:tab/>
        <w:t>Grupo de Trabajo Técnico sobre Plantas Agrícolas</w:t>
      </w:r>
    </w:p>
    <w:p w:rsidR="00FC6C34" w:rsidRPr="00476A97" w:rsidRDefault="00FC6C34" w:rsidP="00FC6C34">
      <w:pPr>
        <w:ind w:left="1701" w:hanging="1134"/>
        <w:rPr>
          <w:lang w:val="es-ES_tradnl"/>
        </w:rPr>
      </w:pPr>
      <w:r w:rsidRPr="00476A97">
        <w:rPr>
          <w:lang w:val="es-ES_tradnl"/>
        </w:rPr>
        <w:t xml:space="preserve">TWC:  </w:t>
      </w:r>
      <w:r w:rsidRPr="00476A97">
        <w:rPr>
          <w:lang w:val="es-ES_tradnl"/>
        </w:rPr>
        <w:tab/>
        <w:t>Grupo de Trabajo Técnico sobre Automatización y Programas Informáticos</w:t>
      </w:r>
    </w:p>
    <w:p w:rsidR="00FC6C34" w:rsidRPr="00476A97" w:rsidRDefault="00FC6C34" w:rsidP="00FC6C34">
      <w:pPr>
        <w:ind w:left="1701" w:hanging="1134"/>
        <w:rPr>
          <w:lang w:val="es-ES_tradnl"/>
        </w:rPr>
      </w:pPr>
      <w:r w:rsidRPr="00476A97">
        <w:rPr>
          <w:lang w:val="es-ES_tradnl"/>
        </w:rPr>
        <w:t xml:space="preserve">TWF:  </w:t>
      </w:r>
      <w:r w:rsidRPr="00476A97">
        <w:rPr>
          <w:lang w:val="es-ES_tradnl"/>
        </w:rPr>
        <w:tab/>
        <w:t xml:space="preserve">Grupo de Trabajo Técnico sobre Plantas Frutales </w:t>
      </w:r>
    </w:p>
    <w:p w:rsidR="00FC6C34" w:rsidRPr="00476A97" w:rsidRDefault="00FC6C34" w:rsidP="00FC6C34">
      <w:pPr>
        <w:ind w:left="1701" w:hanging="1134"/>
        <w:rPr>
          <w:lang w:val="es-ES_tradnl"/>
        </w:rPr>
      </w:pPr>
      <w:r w:rsidRPr="00476A97">
        <w:rPr>
          <w:lang w:val="es-ES_tradnl"/>
        </w:rPr>
        <w:t xml:space="preserve">TWO:  </w:t>
      </w:r>
      <w:r w:rsidRPr="00476A97">
        <w:rPr>
          <w:lang w:val="es-ES_tradnl"/>
        </w:rPr>
        <w:tab/>
        <w:t xml:space="preserve">Grupo de Trabajo Técnico sobre Plantas Ornamentales y Árboles Forestales </w:t>
      </w:r>
    </w:p>
    <w:p w:rsidR="00FC6C34" w:rsidRPr="00476A97" w:rsidRDefault="00FC6C34" w:rsidP="00FC6C34">
      <w:pPr>
        <w:ind w:left="1701" w:hanging="1134"/>
        <w:rPr>
          <w:lang w:val="es-ES_tradnl"/>
        </w:rPr>
      </w:pPr>
      <w:r w:rsidRPr="00476A97">
        <w:rPr>
          <w:lang w:val="es-ES_tradnl"/>
        </w:rPr>
        <w:t xml:space="preserve">TWV:  </w:t>
      </w:r>
      <w:r w:rsidRPr="00476A97">
        <w:rPr>
          <w:lang w:val="es-ES_tradnl"/>
        </w:rPr>
        <w:tab/>
        <w:t>Grupo de Trabajo Técnico sobre Hortalizas</w:t>
      </w:r>
    </w:p>
    <w:p w:rsidR="00FC6C34" w:rsidRPr="00476A97" w:rsidRDefault="00FC6C34" w:rsidP="00FC6C34">
      <w:pPr>
        <w:ind w:left="1701" w:hanging="1134"/>
        <w:rPr>
          <w:color w:val="000000"/>
          <w:lang w:val="es-ES_tradnl"/>
        </w:rPr>
      </w:pPr>
      <w:r w:rsidRPr="00476A97">
        <w:rPr>
          <w:color w:val="000000"/>
          <w:lang w:val="es-ES_tradnl"/>
        </w:rPr>
        <w:t>TWP:</w:t>
      </w:r>
      <w:r w:rsidRPr="00476A97">
        <w:rPr>
          <w:lang w:val="es-ES_tradnl"/>
        </w:rPr>
        <w:tab/>
      </w:r>
      <w:r w:rsidRPr="00476A97">
        <w:rPr>
          <w:color w:val="000000"/>
          <w:lang w:val="es-ES_tradnl"/>
        </w:rPr>
        <w:t>Grupos de Trabajo Técnico</w:t>
      </w:r>
      <w:r w:rsidR="00EE6DB8">
        <w:rPr>
          <w:color w:val="000000"/>
          <w:lang w:val="es-ES_tradnl"/>
        </w:rPr>
        <w:t>s</w:t>
      </w:r>
    </w:p>
    <w:p w:rsidR="00FC6C34" w:rsidRPr="00476A97" w:rsidRDefault="00FC6C34" w:rsidP="00FC6C34">
      <w:pPr>
        <w:rPr>
          <w:lang w:val="es-ES_tradnl"/>
        </w:rPr>
      </w:pPr>
    </w:p>
    <w:p w:rsidR="00FC6C34" w:rsidRPr="00476A97" w:rsidRDefault="00FC6C34" w:rsidP="00FC6C34">
      <w:pPr>
        <w:rPr>
          <w:lang w:val="es-ES_tradnl"/>
        </w:rPr>
      </w:pPr>
    </w:p>
    <w:p w:rsidR="00FC6C34" w:rsidRPr="00476A97" w:rsidRDefault="00FC6C34" w:rsidP="00FC6C34">
      <w:pPr>
        <w:pStyle w:val="Heading1"/>
        <w:rPr>
          <w:lang w:val="es-ES_tradnl"/>
        </w:rPr>
      </w:pPr>
      <w:bookmarkStart w:id="5" w:name="_Toc441219085"/>
      <w:bookmarkStart w:id="6" w:name="_Toc442102263"/>
      <w:r w:rsidRPr="00476A97">
        <w:rPr>
          <w:lang w:val="es-ES_tradnl"/>
        </w:rPr>
        <w:t>ANTECEDENTES</w:t>
      </w:r>
      <w:bookmarkEnd w:id="5"/>
      <w:bookmarkEnd w:id="6"/>
    </w:p>
    <w:p w:rsidR="00FC6C34" w:rsidRPr="00476A97" w:rsidRDefault="00FC6C34" w:rsidP="00FC6C34">
      <w:pPr>
        <w:rPr>
          <w:snapToGrid w:val="0"/>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 xml:space="preserve">En su reunión de enero de 2015, el TC-EDC examinó el establecimiento de conjuntos regionales de variedades ejemplo en relación con el proyecto de directrices de examen del </w:t>
      </w:r>
      <w:proofErr w:type="spellStart"/>
      <w:r w:rsidR="00FC6C34" w:rsidRPr="00476A97">
        <w:rPr>
          <w:lang w:val="es-ES_tradnl"/>
        </w:rPr>
        <w:t>portainjertos</w:t>
      </w:r>
      <w:proofErr w:type="spellEnd"/>
      <w:r w:rsidR="00FC6C34" w:rsidRPr="00476A97">
        <w:rPr>
          <w:lang w:val="es-ES_tradnl"/>
        </w:rPr>
        <w:t xml:space="preserve"> de manzano.  El</w:t>
      </w:r>
      <w:r w:rsidR="00FC7B0A" w:rsidRPr="00476A97">
        <w:rPr>
          <w:lang w:val="es-ES_tradnl"/>
        </w:rPr>
        <w:t> </w:t>
      </w:r>
      <w:r w:rsidR="00FC6C34" w:rsidRPr="00476A97">
        <w:rPr>
          <w:lang w:val="es-ES_tradnl"/>
        </w:rPr>
        <w:t>TC-EDC recomendó que se precise el significado del término “región” y el fundamento de la selección de variedades ejemplo en una región.</w:t>
      </w:r>
    </w:p>
    <w:p w:rsidR="00FC6C34" w:rsidRPr="00476A97" w:rsidRDefault="00FC6C34" w:rsidP="00FC6C34">
      <w:pPr>
        <w:rPr>
          <w:lang w:val="es-ES_tradnl"/>
        </w:rPr>
      </w:pPr>
    </w:p>
    <w:p w:rsidR="00FC6C34" w:rsidRPr="00476A97" w:rsidRDefault="006704BE" w:rsidP="00FC6C34">
      <w:pPr>
        <w:rPr>
          <w:snapToGrid w:val="0"/>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En su quincuagésima primera sesión, celebrada en Ginebra del 23 al 25 de marzo de 2015, el</w:t>
      </w:r>
      <w:r w:rsidR="00FC7B0A" w:rsidRPr="00476A97">
        <w:rPr>
          <w:lang w:val="es-ES_tradnl"/>
        </w:rPr>
        <w:t> </w:t>
      </w:r>
      <w:r w:rsidR="00FC6C34" w:rsidRPr="00476A97">
        <w:rPr>
          <w:lang w:val="es-ES_tradnl"/>
        </w:rPr>
        <w:t>TC acordó que se elaboren orientaciones relativas al término “región” y el fundamento de la selección de variedades ejemplo en una región en relación con el establecimiento de conjuntos regionales de variedades ejemplo en las directrices de examen (véase el párrafo 167 del documento TC/51/39 “Informe”).</w:t>
      </w:r>
    </w:p>
    <w:p w:rsidR="00FC6C34" w:rsidRPr="00476A97" w:rsidRDefault="00FC6C34" w:rsidP="00FC6C34">
      <w:pPr>
        <w:rPr>
          <w:snapToGrid w:val="0"/>
          <w:lang w:val="es-ES_tradnl"/>
        </w:rPr>
      </w:pPr>
    </w:p>
    <w:p w:rsidR="00FC6C34" w:rsidRPr="00476A97" w:rsidRDefault="00FC6C34" w:rsidP="00FC6C34">
      <w:pPr>
        <w:pStyle w:val="Heading2"/>
        <w:rPr>
          <w:lang w:val="es-ES_tradnl"/>
        </w:rPr>
      </w:pPr>
      <w:bookmarkStart w:id="7" w:name="_Toc441219086"/>
      <w:bookmarkStart w:id="8" w:name="_Toc442102264"/>
      <w:r w:rsidRPr="00476A97">
        <w:rPr>
          <w:lang w:val="es-ES_tradnl"/>
        </w:rPr>
        <w:t>Orientación que figura en el documento TGP/7</w:t>
      </w:r>
      <w:bookmarkEnd w:id="7"/>
      <w:bookmarkEnd w:id="8"/>
    </w:p>
    <w:p w:rsidR="00FC6C34" w:rsidRPr="00476A97" w:rsidRDefault="00FC6C34" w:rsidP="00FC6C34">
      <w:pPr>
        <w:rPr>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 xml:space="preserve">El documento TGP/7, GN28, Sección 2.5, proporciona orientación sobre la elaboración de conjuntos regionales de variedades ejemplo.  Allí se </w:t>
      </w:r>
      <w:r w:rsidR="00FC7B0A" w:rsidRPr="00476A97">
        <w:rPr>
          <w:lang w:val="es-ES_tradnl"/>
        </w:rPr>
        <w:t>expone</w:t>
      </w:r>
      <w:r w:rsidR="00FC6C34" w:rsidRPr="00476A97">
        <w:rPr>
          <w:lang w:val="es-ES_tradnl"/>
        </w:rPr>
        <w:t xml:space="preserve"> que “[L]los criterios para identificar los tipos regionales se explicarán en las directrices de examen y, cuando corresponda, podrá establecerse la correlación entre los distintos conjuntos regionales de variedades ejemplo (véase el documento TGP/7, Sección 2.5.1).  […] En los casos en que el Grupo de Trabajo Técnico pertinente acuerde elaborar conjuntos regionales de variedades ejemplo, los Grupos de Trabajo Técnico correspondientes determinarán para qué regiones se elaborará la lista regional de variedades y quienes contribuirán” (véase el documento TGP/7, Sección 2.5.2,1).</w:t>
      </w:r>
    </w:p>
    <w:p w:rsidR="00FC6C34" w:rsidRPr="00476A97" w:rsidRDefault="00FC6C34" w:rsidP="00FC6C34">
      <w:pPr>
        <w:rPr>
          <w:snapToGrid w:val="0"/>
          <w:lang w:val="es-ES_tradnl"/>
        </w:rPr>
      </w:pPr>
    </w:p>
    <w:p w:rsidR="00FC6C34" w:rsidRPr="00476A97" w:rsidRDefault="00FC6C34" w:rsidP="00FC6C34">
      <w:pPr>
        <w:pStyle w:val="Heading2"/>
        <w:rPr>
          <w:snapToGrid w:val="0"/>
          <w:lang w:val="es-ES_tradnl"/>
        </w:rPr>
      </w:pPr>
      <w:bookmarkStart w:id="9" w:name="_Toc441219087"/>
      <w:bookmarkStart w:id="10" w:name="_Toc442102265"/>
      <w:r w:rsidRPr="00476A97">
        <w:rPr>
          <w:snapToGrid w:val="0"/>
          <w:lang w:val="es-ES_tradnl"/>
        </w:rPr>
        <w:t>Número de países para constituir una región</w:t>
      </w:r>
      <w:bookmarkEnd w:id="9"/>
      <w:bookmarkEnd w:id="10"/>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En la actualidad no se facilitan orientaciones sobre el número mínimo de países para constituir una “región”.  Es evidente que un país o parte de un país pueden constituir una “región”</w:t>
      </w:r>
      <w:r w:rsidR="00217F63" w:rsidRPr="00476A97">
        <w:rPr>
          <w:snapToGrid w:val="0"/>
          <w:lang w:val="es-ES_tradnl"/>
        </w:rPr>
        <w:t xml:space="preserve">.  </w:t>
      </w:r>
      <w:r w:rsidR="00FC6C34" w:rsidRPr="00476A97">
        <w:rPr>
          <w:snapToGrid w:val="0"/>
          <w:lang w:val="es-ES_tradnl"/>
        </w:rPr>
        <w:t xml:space="preserve">Sin embargo, en esos casos, el conjunto </w:t>
      </w:r>
      <w:r w:rsidR="00FC7B0A" w:rsidRPr="00476A97">
        <w:rPr>
          <w:lang w:val="es-ES_tradnl"/>
        </w:rPr>
        <w:t>“</w:t>
      </w:r>
      <w:r w:rsidR="00FC7B0A" w:rsidRPr="00476A97">
        <w:rPr>
          <w:snapToGrid w:val="0"/>
          <w:lang w:val="es-ES_tradnl"/>
        </w:rPr>
        <w:t>regional”</w:t>
      </w:r>
      <w:r w:rsidR="00FC6C34" w:rsidRPr="00476A97">
        <w:rPr>
          <w:snapToGrid w:val="0"/>
          <w:lang w:val="es-ES_tradnl"/>
        </w:rPr>
        <w:t xml:space="preserve"> de variedades ejemplo solo sería relevante para un solo país.  A ese respecto cabe señalar que, la finalidad de las directrices de examen de la UPOV es la armonización internacional y, se podría considerar que, un conjunto regional de variedades ejemplo que solo fuera relevante para un país no contribuiría a la armonización internacional.</w:t>
      </w:r>
    </w:p>
    <w:p w:rsidR="00FC6C34" w:rsidRPr="00476A97" w:rsidRDefault="00FC6C34" w:rsidP="00FC6C34">
      <w:pPr>
        <w:rPr>
          <w:snapToGrid w:val="0"/>
          <w:lang w:val="es-ES_tradnl"/>
        </w:rPr>
      </w:pPr>
    </w:p>
    <w:p w:rsidR="00FC6C34" w:rsidRPr="00476A97" w:rsidRDefault="00FC6C34" w:rsidP="0056297D">
      <w:pPr>
        <w:pStyle w:val="Heading2"/>
        <w:keepNext w:val="0"/>
        <w:rPr>
          <w:snapToGrid w:val="0"/>
          <w:lang w:val="es-ES_tradnl"/>
        </w:rPr>
      </w:pPr>
      <w:bookmarkStart w:id="11" w:name="_Toc441219088"/>
      <w:bookmarkStart w:id="12" w:name="_Toc442102266"/>
      <w:r w:rsidRPr="00476A97">
        <w:rPr>
          <w:snapToGrid w:val="0"/>
          <w:lang w:val="es-ES_tradnl"/>
        </w:rPr>
        <w:t>Establec</w:t>
      </w:r>
      <w:r w:rsidR="00FC7B0A" w:rsidRPr="00476A97">
        <w:rPr>
          <w:snapToGrid w:val="0"/>
          <w:lang w:val="es-ES_tradnl"/>
        </w:rPr>
        <w:t xml:space="preserve">er </w:t>
      </w:r>
      <w:r w:rsidRPr="00476A97">
        <w:rPr>
          <w:snapToGrid w:val="0"/>
          <w:lang w:val="es-ES_tradnl"/>
        </w:rPr>
        <w:t>un conjunto regional de variedades ejemplo</w:t>
      </w:r>
      <w:bookmarkEnd w:id="11"/>
      <w:bookmarkEnd w:id="12"/>
    </w:p>
    <w:p w:rsidR="00FC6C34" w:rsidRPr="00476A97" w:rsidRDefault="00FC6C34" w:rsidP="0056297D">
      <w:pPr>
        <w:rPr>
          <w:snapToGrid w:val="0"/>
          <w:lang w:val="es-ES_tradnl"/>
        </w:rPr>
      </w:pPr>
    </w:p>
    <w:p w:rsidR="00FC6C34" w:rsidRPr="00476A97" w:rsidRDefault="006704BE" w:rsidP="0056297D">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 xml:space="preserve">En el caso de una región compuesta por más de un país, el TWP debe determinar para qué regiones se elaborará la lista regional de variedades y quienes contribuirán.  Se puede considerar útil añadir en el documento TGP/7 una explicación en el sentido de que incumbe al TWP determinar en qué debe basarse una región para establecer un conjunto regional acordado de variedades ejemplo (p. ej., el intercambio de información o un </w:t>
      </w:r>
      <w:r w:rsidR="00FC6C34" w:rsidRPr="00476A97">
        <w:rPr>
          <w:i/>
          <w:snapToGrid w:val="0"/>
          <w:lang w:val="es-ES_tradnl"/>
        </w:rPr>
        <w:t>ring-test</w:t>
      </w:r>
      <w:r w:rsidR="00FC6C34" w:rsidRPr="00476A97">
        <w:rPr>
          <w:snapToGrid w:val="0"/>
          <w:lang w:val="es-ES_tradnl"/>
        </w:rPr>
        <w:t>).</w:t>
      </w:r>
    </w:p>
    <w:p w:rsidR="00FC6C34" w:rsidRPr="00476A97" w:rsidRDefault="00FC6C34" w:rsidP="0056297D">
      <w:pPr>
        <w:rPr>
          <w:lang w:val="es-ES_tradnl"/>
        </w:rPr>
      </w:pPr>
    </w:p>
    <w:p w:rsidR="00FC6C34" w:rsidRPr="00476A97" w:rsidRDefault="00FC6C34" w:rsidP="0056297D">
      <w:pPr>
        <w:rPr>
          <w:lang w:val="es-ES_tradnl"/>
        </w:rPr>
      </w:pPr>
    </w:p>
    <w:p w:rsidR="00FC6C34" w:rsidRPr="00476A97" w:rsidRDefault="00FC6C34" w:rsidP="0056297D">
      <w:pPr>
        <w:pStyle w:val="Heading1"/>
        <w:keepNext w:val="0"/>
        <w:rPr>
          <w:lang w:val="es-ES_tradnl"/>
        </w:rPr>
      </w:pPr>
      <w:bookmarkStart w:id="13" w:name="_Toc433193405"/>
      <w:bookmarkStart w:id="14" w:name="_Toc441219089"/>
      <w:bookmarkStart w:id="15" w:name="_Toc442102267"/>
      <w:r w:rsidRPr="00476A97">
        <w:rPr>
          <w:lang w:val="es-ES_tradnl"/>
        </w:rPr>
        <w:t>OBSERVACIONES DE LOS GRUPOS DE TRABAJO TÉCNICO FORMULADAS EN 2015</w:t>
      </w:r>
      <w:bookmarkEnd w:id="13"/>
      <w:bookmarkEnd w:id="14"/>
      <w:bookmarkEnd w:id="15"/>
    </w:p>
    <w:p w:rsidR="00FC6C34" w:rsidRPr="00476A97" w:rsidRDefault="00FC6C34" w:rsidP="0056297D">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El TWV, el TWC, el TWA, el TWF y el TWO examinaron los documentos TWV/49/14, TWC/33/14, TWA/44/14, TWF/46/14 y TWO/48/14 “</w:t>
      </w:r>
      <w:r w:rsidR="00FC6C34" w:rsidRPr="00476A97">
        <w:rPr>
          <w:i/>
          <w:snapToGrid w:val="0"/>
          <w:lang w:val="es-ES_tradnl"/>
        </w:rPr>
        <w:t xml:space="preserve">Regional sets of </w:t>
      </w:r>
      <w:proofErr w:type="spellStart"/>
      <w:r w:rsidR="00FC6C34" w:rsidRPr="00476A97">
        <w:rPr>
          <w:i/>
          <w:snapToGrid w:val="0"/>
          <w:lang w:val="es-ES_tradnl"/>
        </w:rPr>
        <w:t>example</w:t>
      </w:r>
      <w:proofErr w:type="spellEnd"/>
      <w:r w:rsidR="00FC6C34" w:rsidRPr="00476A97">
        <w:rPr>
          <w:i/>
          <w:snapToGrid w:val="0"/>
          <w:lang w:val="es-ES_tradnl"/>
        </w:rPr>
        <w:t xml:space="preserve"> </w:t>
      </w:r>
      <w:proofErr w:type="spellStart"/>
      <w:r w:rsidR="00FC6C34" w:rsidRPr="00476A97">
        <w:rPr>
          <w:i/>
          <w:snapToGrid w:val="0"/>
          <w:lang w:val="es-ES_tradnl"/>
        </w:rPr>
        <w:t>varieties</w:t>
      </w:r>
      <w:proofErr w:type="spellEnd"/>
      <w:r w:rsidR="00FC6C34" w:rsidRPr="00476A97">
        <w:rPr>
          <w:snapToGrid w:val="0"/>
          <w:lang w:val="es-ES_tradnl"/>
        </w:rPr>
        <w:t xml:space="preserve">” (Conjuntos regionales de variedades ejemplo), respectivamente, en los que se señalaban las cuestiones objeto de examen, según se expone en los párrafos 8 y 9 del presente documento. </w:t>
      </w:r>
    </w:p>
    <w:p w:rsidR="00FC6C34" w:rsidRPr="00476A97" w:rsidRDefault="00FC6C34" w:rsidP="00FC6C34">
      <w:pPr>
        <w:rPr>
          <w:snapToGrid w:val="0"/>
          <w:lang w:val="es-ES_tradnl"/>
        </w:rPr>
      </w:pPr>
    </w:p>
    <w:p w:rsidR="00FC6C34" w:rsidRPr="00476A97" w:rsidRDefault="00FC6C34" w:rsidP="0056297D">
      <w:pPr>
        <w:pStyle w:val="Heading2"/>
        <w:keepLines/>
        <w:rPr>
          <w:snapToGrid w:val="0"/>
          <w:lang w:val="es-ES_tradnl"/>
        </w:rPr>
      </w:pPr>
      <w:bookmarkStart w:id="16" w:name="_Toc441219090"/>
      <w:bookmarkStart w:id="17" w:name="_Toc442102268"/>
      <w:r w:rsidRPr="00476A97">
        <w:rPr>
          <w:snapToGrid w:val="0"/>
          <w:lang w:val="es-ES_tradnl"/>
        </w:rPr>
        <w:lastRenderedPageBreak/>
        <w:t>Número de países para constituir una región</w:t>
      </w:r>
      <w:bookmarkEnd w:id="16"/>
      <w:bookmarkEnd w:id="17"/>
    </w:p>
    <w:p w:rsidR="00FC6C34" w:rsidRPr="00476A97" w:rsidRDefault="00FC6C34" w:rsidP="0056297D">
      <w:pPr>
        <w:keepNext/>
        <w:keepLines/>
        <w:rPr>
          <w:lang w:val="es-ES_tradnl"/>
        </w:rPr>
      </w:pPr>
    </w:p>
    <w:p w:rsidR="00FC6C34" w:rsidRPr="00476A97" w:rsidRDefault="006704BE" w:rsidP="0056297D">
      <w:pPr>
        <w:keepNext/>
        <w:keepLines/>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 xml:space="preserve">El TWV convino en incluir en el documento TGP/7 orientación sobre la definición de una </w:t>
      </w:r>
      <w:r w:rsidR="00FC7B0A" w:rsidRPr="00476A97">
        <w:rPr>
          <w:lang w:val="es-ES_tradnl"/>
        </w:rPr>
        <w:t>“</w:t>
      </w:r>
      <w:r w:rsidR="00FC7B0A" w:rsidRPr="00476A97">
        <w:rPr>
          <w:snapToGrid w:val="0"/>
          <w:lang w:val="es-ES_tradnl"/>
        </w:rPr>
        <w:t>región”</w:t>
      </w:r>
      <w:r w:rsidR="00FC6C34" w:rsidRPr="00476A97">
        <w:rPr>
          <w:snapToGrid w:val="0"/>
          <w:lang w:val="es-ES_tradnl"/>
        </w:rPr>
        <w:t xml:space="preserve"> que justifique un conjunto regional de variedades ejemplo en las directrices de examen. </w:t>
      </w:r>
      <w:r w:rsidR="00FC7B0A" w:rsidRPr="00476A97">
        <w:rPr>
          <w:snapToGrid w:val="0"/>
          <w:lang w:val="es-ES_tradnl"/>
        </w:rPr>
        <w:t xml:space="preserve"> </w:t>
      </w:r>
      <w:r w:rsidR="00FC6C34" w:rsidRPr="00476A97">
        <w:rPr>
          <w:snapToGrid w:val="0"/>
          <w:lang w:val="es-ES_tradnl"/>
        </w:rPr>
        <w:t xml:space="preserve">Sin embargo, el TWV propuso que la </w:t>
      </w:r>
      <w:r w:rsidR="002B6B66" w:rsidRPr="00476A97">
        <w:rPr>
          <w:lang w:val="es-ES_tradnl"/>
        </w:rPr>
        <w:t>“</w:t>
      </w:r>
      <w:r w:rsidR="002B6B66" w:rsidRPr="00476A97">
        <w:rPr>
          <w:snapToGrid w:val="0"/>
          <w:lang w:val="es-ES_tradnl"/>
        </w:rPr>
        <w:t xml:space="preserve">región” </w:t>
      </w:r>
      <w:r w:rsidR="00FC6C34" w:rsidRPr="00476A97">
        <w:rPr>
          <w:snapToGrid w:val="0"/>
          <w:lang w:val="es-ES_tradnl"/>
        </w:rPr>
        <w:t>se defina por las condiciones medioambientales en lugar de definirse por las fronteras geográficas.</w:t>
      </w:r>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El TWA estuvo de acuerdo con el TWV en que, en el caso de conjuntos regionales de variedades ejemplo, una “</w:t>
      </w:r>
      <w:r w:rsidR="00FC6C34" w:rsidRPr="00476A97">
        <w:rPr>
          <w:snapToGrid w:val="0"/>
          <w:lang w:val="es-ES_tradnl"/>
        </w:rPr>
        <w:t xml:space="preserve">región” debe definirse por las condiciones medioambientales en lugar de por las fronteras geográficas. </w:t>
      </w:r>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 xml:space="preserve">El TWC y el TWA convinieron en incluir en el documento TGP/7 una orientación en el sentido de que una </w:t>
      </w:r>
      <w:r w:rsidR="002B6B66" w:rsidRPr="00476A97">
        <w:rPr>
          <w:lang w:val="es-ES_tradnl"/>
        </w:rPr>
        <w:t>“</w:t>
      </w:r>
      <w:r w:rsidR="002B6B66" w:rsidRPr="00476A97">
        <w:rPr>
          <w:snapToGrid w:val="0"/>
          <w:lang w:val="es-ES_tradnl"/>
        </w:rPr>
        <w:t>región”</w:t>
      </w:r>
      <w:r w:rsidR="00FC6C34" w:rsidRPr="00476A97">
        <w:rPr>
          <w:snapToGrid w:val="0"/>
          <w:lang w:val="es-ES_tradnl"/>
        </w:rPr>
        <w:t xml:space="preserve"> debe estar compuesta por más de un país para que se justifique un conjunto regional de variedades ejemplo en las directrices de examen.</w:t>
      </w:r>
    </w:p>
    <w:p w:rsidR="00FC6C34" w:rsidRPr="00476A97" w:rsidRDefault="00FC6C34" w:rsidP="00FC6C34">
      <w:pPr>
        <w:rPr>
          <w:snapToGrid w:val="0"/>
          <w:lang w:val="es-ES_tradnl"/>
        </w:rPr>
      </w:pPr>
    </w:p>
    <w:p w:rsidR="00FC6C34" w:rsidRPr="00476A97" w:rsidRDefault="006704BE" w:rsidP="00FC6C34">
      <w:pPr>
        <w:rPr>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El</w:t>
      </w:r>
      <w:r w:rsidR="00FC6C34" w:rsidRPr="00476A97">
        <w:rPr>
          <w:lang w:val="es-ES_tradnl"/>
        </w:rPr>
        <w:t xml:space="preserve"> TWF convino en que, en ciertos casos, podría ser útil contar con conjuntos regionales de variedades ejemplo elaborados basándose en países que representen diferentes regiones geográficas.</w:t>
      </w:r>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El</w:t>
      </w:r>
      <w:r w:rsidR="00FC6C34" w:rsidRPr="00476A97">
        <w:rPr>
          <w:lang w:val="es-ES_tradnl"/>
        </w:rPr>
        <w:t xml:space="preserve"> TWF convino en que cuando no se disponía de variedades ejemplo o estas no eran adecuadas para el cultivo en una región geográfica en concreto, la </w:t>
      </w:r>
      <w:r w:rsidR="00FC6C34" w:rsidRPr="00476A97">
        <w:rPr>
          <w:snapToGrid w:val="0"/>
          <w:lang w:val="es-ES_tradnl"/>
        </w:rPr>
        <w:t>información sobre las variedades ejemplo empleadas en regiones diferentes facilitaba la interpretación de los resultados del examen DHE y el uso de las descripciones de variedades a los fines de la distinción.</w:t>
      </w:r>
    </w:p>
    <w:p w:rsidR="00FC6C34" w:rsidRPr="00476A97" w:rsidRDefault="00FC6C34" w:rsidP="00FC6C34">
      <w:pPr>
        <w:rPr>
          <w:snapToGrid w:val="0"/>
          <w:lang w:val="es-ES_tradnl"/>
        </w:rPr>
      </w:pPr>
    </w:p>
    <w:p w:rsidR="00FC6C34" w:rsidRPr="00476A97" w:rsidRDefault="00FC6C34" w:rsidP="00FC6C34">
      <w:pPr>
        <w:pStyle w:val="Heading2"/>
        <w:rPr>
          <w:lang w:val="es-ES_tradnl"/>
        </w:rPr>
      </w:pPr>
      <w:bookmarkStart w:id="18" w:name="_Toc441219091"/>
      <w:bookmarkStart w:id="19" w:name="_Toc442102269"/>
      <w:r w:rsidRPr="00476A97">
        <w:rPr>
          <w:lang w:val="es-ES_tradnl"/>
        </w:rPr>
        <w:t>Establec</w:t>
      </w:r>
      <w:r w:rsidR="00FC7B0A" w:rsidRPr="00476A97">
        <w:rPr>
          <w:lang w:val="es-ES_tradnl"/>
        </w:rPr>
        <w:t xml:space="preserve">er </w:t>
      </w:r>
      <w:r w:rsidRPr="00476A97">
        <w:rPr>
          <w:lang w:val="es-ES_tradnl"/>
        </w:rPr>
        <w:t>un conjunto regional de variedades ejemplo</w:t>
      </w:r>
      <w:bookmarkEnd w:id="18"/>
      <w:bookmarkEnd w:id="19"/>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 xml:space="preserve">El TWV y el TWF señalaron que </w:t>
      </w:r>
      <w:r w:rsidR="00FC6C34" w:rsidRPr="00476A97">
        <w:rPr>
          <w:lang w:val="es-ES_tradnl"/>
        </w:rPr>
        <w:t xml:space="preserve">la finalidad de las directrices de examen de la UPOV era la armonización internacional y que, por lo tanto, no eran partidarios de elaborar conjuntos regionales de variedades ejemplo como práctica habitual.  Sin embargo, el TWV convino </w:t>
      </w:r>
      <w:r w:rsidR="00FC6C34" w:rsidRPr="00476A97">
        <w:rPr>
          <w:snapToGrid w:val="0"/>
          <w:lang w:val="es-ES_tradnl"/>
        </w:rPr>
        <w:t>en que, en caso de establecerse un conjunto regional de variedades ejemplo, incumbe a los TWP correspondientes determinar en qué debe basarse una región para hacerlo (p. ej., el intercambio de información o un ring-test).</w:t>
      </w:r>
    </w:p>
    <w:p w:rsidR="00FC6C34" w:rsidRPr="00476A97" w:rsidRDefault="00FC6C34" w:rsidP="00FC6C34">
      <w:pPr>
        <w:rPr>
          <w:snapToGrid w:val="0"/>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 xml:space="preserve">El TWF tomó nota de que en la actualidad el proyecto de las directrices de examen se elabora basándose en las variedades ejemplo facilitadas por el experto principal.  El TWF convino en que un solo país podía proporcionar conjuntos regionales de variedades ejemplo si se disponía de un número suficiente de variedades ejemplo para cada carácter a fin de ilustrar el intervalo de variación. </w:t>
      </w:r>
    </w:p>
    <w:p w:rsidR="00FC6C34" w:rsidRPr="00476A97" w:rsidRDefault="00FC6C34" w:rsidP="00FC6C34">
      <w:pPr>
        <w:rPr>
          <w:snapToGrid w:val="0"/>
          <w:lang w:val="es-ES_tradnl"/>
        </w:rPr>
      </w:pPr>
    </w:p>
    <w:p w:rsidR="00FC6C34" w:rsidRPr="00476A97" w:rsidRDefault="006704BE" w:rsidP="00FC6C34">
      <w:pPr>
        <w:rPr>
          <w:snapToGrid w:val="0"/>
          <w:lang w:val="es-ES_tradnl"/>
        </w:rPr>
      </w:pPr>
      <w:r w:rsidRPr="00476A97">
        <w:rPr>
          <w:snapToGrid w:val="0"/>
          <w:lang w:val="es-ES_tradnl"/>
        </w:rPr>
        <w:fldChar w:fldCharType="begin"/>
      </w:r>
      <w:r w:rsidR="00FC6C34" w:rsidRPr="00476A97">
        <w:rPr>
          <w:snapToGrid w:val="0"/>
          <w:lang w:val="es-ES_tradnl"/>
        </w:rPr>
        <w:instrText xml:space="preserve"> AUTONUM  </w:instrText>
      </w:r>
      <w:r w:rsidRPr="00476A97">
        <w:rPr>
          <w:snapToGrid w:val="0"/>
          <w:lang w:val="es-ES_tradnl"/>
        </w:rPr>
        <w:fldChar w:fldCharType="end"/>
      </w:r>
      <w:r w:rsidR="00FC6C34" w:rsidRPr="00476A97">
        <w:rPr>
          <w:lang w:val="es-ES_tradnl"/>
        </w:rPr>
        <w:tab/>
      </w:r>
      <w:r w:rsidR="00FC6C34" w:rsidRPr="00476A97">
        <w:rPr>
          <w:snapToGrid w:val="0"/>
          <w:lang w:val="es-ES_tradnl"/>
        </w:rPr>
        <w:t xml:space="preserve">El TWC, el TWA, el TWF y el TWO convinieron en incluir en el documento TGP/7 orientaciones en el sentido de que incumbe al TWP determinar en qué debe basarse una región para establecer un conjunto regional acordado de variedades ejemplo (p. ej., el intercambio de información o un </w:t>
      </w:r>
      <w:r w:rsidR="00FC6C34" w:rsidRPr="00476A97">
        <w:rPr>
          <w:i/>
          <w:snapToGrid w:val="0"/>
          <w:lang w:val="es-ES_tradnl"/>
        </w:rPr>
        <w:t>ring-test</w:t>
      </w:r>
      <w:r w:rsidR="00FC6C34" w:rsidRPr="00476A97">
        <w:rPr>
          <w:snapToGrid w:val="0"/>
          <w:lang w:val="es-ES_tradnl"/>
        </w:rPr>
        <w:t>).</w:t>
      </w:r>
    </w:p>
    <w:p w:rsidR="00FC6C34" w:rsidRPr="00476A97" w:rsidRDefault="00FC6C34" w:rsidP="00FC6C34">
      <w:pPr>
        <w:rPr>
          <w:snapToGrid w:val="0"/>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El TWO convino en que sería importante explicar el fundamento para establecer un conjunto regional de variedades ejemplo en directrices de examen concretas.</w:t>
      </w:r>
    </w:p>
    <w:p w:rsidR="00FC6C34" w:rsidRPr="00476A97" w:rsidRDefault="00FC6C34" w:rsidP="00FC6C34">
      <w:pPr>
        <w:rPr>
          <w:lang w:val="es-ES_tradnl"/>
        </w:rPr>
      </w:pPr>
    </w:p>
    <w:p w:rsidR="00FC6C34" w:rsidRPr="00476A97" w:rsidRDefault="00FC6C34" w:rsidP="00FC6C34">
      <w:pPr>
        <w:rPr>
          <w:lang w:val="es-ES_tradnl"/>
        </w:rPr>
      </w:pPr>
    </w:p>
    <w:p w:rsidR="00FC6C34" w:rsidRPr="00476A97" w:rsidRDefault="00FC6C34" w:rsidP="00FC6C34">
      <w:pPr>
        <w:pStyle w:val="Heading1"/>
        <w:rPr>
          <w:lang w:val="es-ES_tradnl"/>
        </w:rPr>
      </w:pPr>
      <w:bookmarkStart w:id="20" w:name="_Toc441219092"/>
      <w:bookmarkStart w:id="21" w:name="_Toc442102270"/>
      <w:r w:rsidRPr="00476A97">
        <w:rPr>
          <w:lang w:val="es-ES_tradnl"/>
        </w:rPr>
        <w:t>Propuesta</w:t>
      </w:r>
      <w:bookmarkEnd w:id="20"/>
      <w:bookmarkEnd w:id="21"/>
    </w:p>
    <w:p w:rsidR="00FC6C34" w:rsidRPr="00476A97" w:rsidRDefault="00FC6C34" w:rsidP="00FC6C34">
      <w:pPr>
        <w:rPr>
          <w:lang w:val="es-ES_tradnl"/>
        </w:rPr>
      </w:pPr>
    </w:p>
    <w:p w:rsidR="00FC6C34" w:rsidRPr="00476A97" w:rsidRDefault="006704BE" w:rsidP="00FC6C34">
      <w:pPr>
        <w:rPr>
          <w:lang w:val="es-ES_tradnl"/>
        </w:rPr>
      </w:pPr>
      <w:r w:rsidRPr="00476A97">
        <w:rPr>
          <w:lang w:val="es-ES_tradnl"/>
        </w:rPr>
        <w:fldChar w:fldCharType="begin"/>
      </w:r>
      <w:r w:rsidR="00FC6C34" w:rsidRPr="00476A97">
        <w:rPr>
          <w:lang w:val="es-ES_tradnl"/>
        </w:rPr>
        <w:instrText xml:space="preserve"> AUTONUM  </w:instrText>
      </w:r>
      <w:r w:rsidRPr="00476A97">
        <w:rPr>
          <w:lang w:val="es-ES_tradnl"/>
        </w:rPr>
        <w:fldChar w:fldCharType="end"/>
      </w:r>
      <w:r w:rsidR="00FC6C34" w:rsidRPr="00476A97">
        <w:rPr>
          <w:lang w:val="es-ES_tradnl"/>
        </w:rPr>
        <w:tab/>
        <w:t>Teniendo en cuenta las observaciones de los TWP, se propone examinar si, a los fines de elaborar conjuntos regionales de variedades ejemplo para las directrices de examen, es conveniente que:</w:t>
      </w:r>
    </w:p>
    <w:p w:rsidR="00FC6C34" w:rsidRPr="00476A97" w:rsidRDefault="00FC6C34" w:rsidP="00FC6C34">
      <w:pPr>
        <w:rPr>
          <w:lang w:val="es-ES_tradnl"/>
        </w:rPr>
      </w:pPr>
    </w:p>
    <w:p w:rsidR="00FC6C34" w:rsidRPr="00476A97" w:rsidRDefault="00FC6C34" w:rsidP="00EE6DB8">
      <w:pPr>
        <w:ind w:firstLine="567"/>
        <w:rPr>
          <w:lang w:val="es-ES_tradnl"/>
        </w:rPr>
      </w:pPr>
      <w:r w:rsidRPr="00476A97">
        <w:rPr>
          <w:lang w:val="es-ES_tradnl"/>
        </w:rPr>
        <w:t>a)</w:t>
      </w:r>
      <w:r w:rsidRPr="00476A97">
        <w:rPr>
          <w:lang w:val="es-ES_tradnl"/>
        </w:rPr>
        <w:tab/>
        <w:t>una región esté compuesta por más de un país;</w:t>
      </w:r>
    </w:p>
    <w:p w:rsidR="00FC6C34" w:rsidRPr="00476A97" w:rsidRDefault="00FC6C34" w:rsidP="00EE6DB8">
      <w:pPr>
        <w:ind w:firstLine="567"/>
        <w:rPr>
          <w:lang w:val="es-ES_tradnl"/>
        </w:rPr>
      </w:pPr>
    </w:p>
    <w:p w:rsidR="00FC6C34" w:rsidRPr="00476A97" w:rsidRDefault="00FC6C34" w:rsidP="00EE6DB8">
      <w:pPr>
        <w:ind w:firstLine="567"/>
        <w:rPr>
          <w:lang w:val="es-ES_tradnl"/>
        </w:rPr>
      </w:pPr>
      <w:r w:rsidRPr="00476A97">
        <w:rPr>
          <w:lang w:val="es-ES_tradnl"/>
        </w:rPr>
        <w:t>b)</w:t>
      </w:r>
      <w:r w:rsidRPr="00476A97">
        <w:rPr>
          <w:lang w:val="es-ES_tradnl"/>
        </w:rPr>
        <w:tab/>
        <w:t>el TWP responsable de las directrices de examen decida sobre la necesidad de establecer un conjunto regional de variedades ejemplo y determine en qué debe basarse una región para hacerlo;</w:t>
      </w:r>
    </w:p>
    <w:p w:rsidR="00FC6C34" w:rsidRPr="00476A97" w:rsidRDefault="00FC6C34" w:rsidP="00EE6DB8">
      <w:pPr>
        <w:ind w:firstLine="567"/>
        <w:rPr>
          <w:lang w:val="es-ES_tradnl"/>
        </w:rPr>
      </w:pPr>
    </w:p>
    <w:p w:rsidR="00FC6C34" w:rsidRPr="00476A97" w:rsidRDefault="00FC6C34" w:rsidP="00EE6DB8">
      <w:pPr>
        <w:ind w:firstLine="567"/>
        <w:rPr>
          <w:lang w:val="es-ES_tradnl"/>
        </w:rPr>
      </w:pPr>
      <w:r w:rsidRPr="00476A97">
        <w:rPr>
          <w:lang w:val="es-ES_tradnl"/>
        </w:rPr>
        <w:t>c)</w:t>
      </w:r>
      <w:r w:rsidRPr="00476A97">
        <w:rPr>
          <w:lang w:val="es-ES_tradnl"/>
        </w:rPr>
        <w:tab/>
        <w:t xml:space="preserve">el TWP afectado determine el procedimiento de elaboración de un conjunto de variedades ejemplo para una región y pueda, por ejemplo, coordinarlo un experto principal de la región afectada; </w:t>
      </w:r>
    </w:p>
    <w:p w:rsidR="00FC6C34" w:rsidRPr="00476A97" w:rsidRDefault="00FC6C34" w:rsidP="00EE6DB8">
      <w:pPr>
        <w:ind w:firstLine="567"/>
        <w:rPr>
          <w:lang w:val="es-ES_tradnl"/>
        </w:rPr>
      </w:pPr>
    </w:p>
    <w:p w:rsidR="00FC6C34" w:rsidRPr="00476A97" w:rsidRDefault="00FC6C34" w:rsidP="00EE6DB8">
      <w:pPr>
        <w:ind w:firstLine="567"/>
        <w:rPr>
          <w:lang w:val="es-ES_tradnl"/>
        </w:rPr>
      </w:pPr>
      <w:r w:rsidRPr="00476A97">
        <w:rPr>
          <w:lang w:val="es-ES_tradnl"/>
        </w:rPr>
        <w:t>d)</w:t>
      </w:r>
      <w:r w:rsidRPr="00476A97">
        <w:rPr>
          <w:lang w:val="es-ES_tradnl"/>
        </w:rPr>
        <w:tab/>
        <w:t xml:space="preserve">todas variedades ejemplo </w:t>
      </w:r>
      <w:r w:rsidR="005F5710" w:rsidRPr="00476A97">
        <w:rPr>
          <w:lang w:val="es-ES_tradnl"/>
        </w:rPr>
        <w:t>sean</w:t>
      </w:r>
      <w:r w:rsidRPr="00476A97">
        <w:rPr>
          <w:lang w:val="es-ES_tradnl"/>
        </w:rPr>
        <w:t xml:space="preserve"> acordadas por todos los miembros de la UPOV de la región afectada;  y</w:t>
      </w:r>
    </w:p>
    <w:p w:rsidR="00FC6C34" w:rsidRPr="00476A97" w:rsidRDefault="00FC6C34" w:rsidP="00EE6DB8">
      <w:pPr>
        <w:ind w:firstLine="567"/>
        <w:rPr>
          <w:lang w:val="es-ES_tradnl"/>
        </w:rPr>
      </w:pPr>
    </w:p>
    <w:p w:rsidR="00FC6C34" w:rsidRPr="00476A97" w:rsidRDefault="00FC6C34" w:rsidP="00EE6DB8">
      <w:pPr>
        <w:ind w:firstLine="567"/>
        <w:rPr>
          <w:lang w:val="es-ES_tradnl"/>
        </w:rPr>
      </w:pPr>
      <w:r w:rsidRPr="00476A97">
        <w:rPr>
          <w:lang w:val="es-ES_tradnl"/>
        </w:rPr>
        <w:t>e)</w:t>
      </w:r>
      <w:r w:rsidRPr="00476A97">
        <w:rPr>
          <w:lang w:val="es-ES_tradnl"/>
        </w:rPr>
        <w:tab/>
        <w:t>se incluya esta orientación en la próxima revisión del documento TGP/7 “Elaboración de las Directrices de Examen”.</w:t>
      </w:r>
    </w:p>
    <w:p w:rsidR="00FC6C34" w:rsidRPr="00476A97" w:rsidRDefault="00FC6C34" w:rsidP="00FC6C34">
      <w:pPr>
        <w:ind w:left="1134" w:hanging="567"/>
        <w:rPr>
          <w:lang w:val="es-ES_tradnl"/>
        </w:rPr>
      </w:pPr>
    </w:p>
    <w:p w:rsidR="00FC6C34" w:rsidRPr="00476A97" w:rsidRDefault="006704BE" w:rsidP="00FC6C34">
      <w:pPr>
        <w:tabs>
          <w:tab w:val="left" w:pos="5387"/>
          <w:tab w:val="left" w:pos="5954"/>
        </w:tabs>
        <w:ind w:left="4820"/>
        <w:rPr>
          <w:i/>
          <w:snapToGrid w:val="0"/>
          <w:lang w:val="es-ES_tradnl"/>
        </w:rPr>
      </w:pPr>
      <w:r w:rsidRPr="00476A97">
        <w:rPr>
          <w:i/>
          <w:lang w:val="es-ES_tradnl"/>
        </w:rPr>
        <w:fldChar w:fldCharType="begin"/>
      </w:r>
      <w:r w:rsidR="00FC6C34" w:rsidRPr="00476A97">
        <w:rPr>
          <w:i/>
          <w:lang w:val="es-ES_tradnl"/>
        </w:rPr>
        <w:instrText xml:space="preserve"> AUTONUM  </w:instrText>
      </w:r>
      <w:r w:rsidRPr="00476A97">
        <w:rPr>
          <w:i/>
          <w:lang w:val="es-ES_tradnl"/>
        </w:rPr>
        <w:fldChar w:fldCharType="end"/>
      </w:r>
      <w:r w:rsidR="00FC6C34" w:rsidRPr="00476A97">
        <w:rPr>
          <w:lang w:val="es-ES_tradnl"/>
        </w:rPr>
        <w:tab/>
      </w:r>
      <w:r w:rsidR="00FC6C34" w:rsidRPr="00476A97">
        <w:rPr>
          <w:i/>
          <w:lang w:val="es-ES_tradnl"/>
        </w:rPr>
        <w:t>Se invita al TC a examinar si</w:t>
      </w:r>
      <w:r w:rsidR="00FC6C34" w:rsidRPr="00476A97">
        <w:rPr>
          <w:i/>
          <w:snapToGrid w:val="0"/>
          <w:lang w:val="es-ES_tradnl"/>
        </w:rPr>
        <w:t>, a los fines de elaborar conjuntos regionales de variedades ejemplo para las directrices de examen, es conveniente que:</w:t>
      </w:r>
    </w:p>
    <w:p w:rsidR="00FC6C34" w:rsidRPr="00476A97" w:rsidRDefault="00FC6C34" w:rsidP="00FC6C34">
      <w:pPr>
        <w:tabs>
          <w:tab w:val="left" w:pos="5387"/>
          <w:tab w:val="left" w:pos="5954"/>
        </w:tabs>
        <w:ind w:left="4820"/>
        <w:rPr>
          <w:i/>
          <w:snapToGrid w:val="0"/>
          <w:lang w:val="es-ES_tradnl"/>
        </w:rPr>
      </w:pPr>
    </w:p>
    <w:p w:rsidR="00FC6C34" w:rsidRPr="00476A97" w:rsidRDefault="00FC6C34" w:rsidP="00FC6C34">
      <w:pPr>
        <w:tabs>
          <w:tab w:val="left" w:pos="5387"/>
          <w:tab w:val="left" w:pos="5954"/>
        </w:tabs>
        <w:ind w:left="4820"/>
        <w:rPr>
          <w:i/>
          <w:snapToGrid w:val="0"/>
          <w:lang w:val="es-ES_tradnl"/>
        </w:rPr>
      </w:pPr>
      <w:r w:rsidRPr="00476A97">
        <w:rPr>
          <w:lang w:val="es-ES_tradnl"/>
        </w:rPr>
        <w:tab/>
      </w:r>
      <w:r w:rsidRPr="00476A97">
        <w:rPr>
          <w:i/>
          <w:snapToGrid w:val="0"/>
          <w:lang w:val="es-ES_tradnl"/>
        </w:rPr>
        <w:t>a)</w:t>
      </w:r>
      <w:r w:rsidRPr="00476A97">
        <w:rPr>
          <w:lang w:val="es-ES_tradnl"/>
        </w:rPr>
        <w:tab/>
      </w:r>
      <w:r w:rsidRPr="00476A97">
        <w:rPr>
          <w:i/>
          <w:snapToGrid w:val="0"/>
          <w:lang w:val="es-ES_tradnl"/>
        </w:rPr>
        <w:t>una región esté compuesta por más de un país;</w:t>
      </w:r>
    </w:p>
    <w:p w:rsidR="00FC6C34" w:rsidRPr="00476A97" w:rsidRDefault="00FC6C34" w:rsidP="00FC6C34">
      <w:pPr>
        <w:tabs>
          <w:tab w:val="left" w:pos="5387"/>
          <w:tab w:val="left" w:pos="5954"/>
        </w:tabs>
        <w:ind w:left="4820"/>
        <w:rPr>
          <w:i/>
          <w:snapToGrid w:val="0"/>
          <w:lang w:val="es-ES_tradnl"/>
        </w:rPr>
      </w:pPr>
    </w:p>
    <w:p w:rsidR="00FC6C34" w:rsidRPr="00476A97" w:rsidRDefault="00FC6C34" w:rsidP="00FC6C34">
      <w:pPr>
        <w:tabs>
          <w:tab w:val="left" w:pos="5387"/>
          <w:tab w:val="left" w:pos="5954"/>
        </w:tabs>
        <w:ind w:left="4820"/>
        <w:rPr>
          <w:i/>
          <w:snapToGrid w:val="0"/>
          <w:lang w:val="es-ES_tradnl"/>
        </w:rPr>
      </w:pPr>
      <w:r w:rsidRPr="00476A97">
        <w:rPr>
          <w:lang w:val="es-ES_tradnl"/>
        </w:rPr>
        <w:tab/>
      </w:r>
      <w:r w:rsidRPr="00476A97">
        <w:rPr>
          <w:i/>
          <w:snapToGrid w:val="0"/>
          <w:lang w:val="es-ES_tradnl"/>
        </w:rPr>
        <w:t>b)</w:t>
      </w:r>
      <w:r w:rsidRPr="00476A97">
        <w:rPr>
          <w:lang w:val="es-ES_tradnl"/>
        </w:rPr>
        <w:tab/>
      </w:r>
      <w:r w:rsidRPr="00476A97">
        <w:rPr>
          <w:i/>
          <w:snapToGrid w:val="0"/>
          <w:lang w:val="es-ES_tradnl"/>
        </w:rPr>
        <w:t>el TWP responsable de las directrices de examen decida sobre la necesidad de establecer un conjunto regional de variedades ejemplo y determine en qué debe basarse una región para hacerlo;</w:t>
      </w:r>
    </w:p>
    <w:p w:rsidR="00FC6C34" w:rsidRPr="00476A97" w:rsidRDefault="00FC6C34" w:rsidP="00FC6C34">
      <w:pPr>
        <w:tabs>
          <w:tab w:val="left" w:pos="5387"/>
          <w:tab w:val="left" w:pos="5954"/>
        </w:tabs>
        <w:ind w:left="4820"/>
        <w:rPr>
          <w:i/>
          <w:snapToGrid w:val="0"/>
          <w:lang w:val="es-ES_tradnl"/>
        </w:rPr>
      </w:pPr>
    </w:p>
    <w:p w:rsidR="00FC6C34" w:rsidRPr="00476A97" w:rsidRDefault="00FC6C34" w:rsidP="00FC6C34">
      <w:pPr>
        <w:keepLines/>
        <w:tabs>
          <w:tab w:val="left" w:pos="5387"/>
          <w:tab w:val="left" w:pos="5954"/>
        </w:tabs>
        <w:ind w:left="4820"/>
        <w:rPr>
          <w:i/>
          <w:snapToGrid w:val="0"/>
          <w:lang w:val="es-ES_tradnl"/>
        </w:rPr>
      </w:pPr>
      <w:r w:rsidRPr="00476A97">
        <w:rPr>
          <w:lang w:val="es-ES_tradnl"/>
        </w:rPr>
        <w:tab/>
      </w:r>
      <w:r w:rsidRPr="00476A97">
        <w:rPr>
          <w:i/>
          <w:snapToGrid w:val="0"/>
          <w:lang w:val="es-ES_tradnl"/>
        </w:rPr>
        <w:t>c)</w:t>
      </w:r>
      <w:r w:rsidRPr="00476A97">
        <w:rPr>
          <w:lang w:val="es-ES_tradnl"/>
        </w:rPr>
        <w:tab/>
      </w:r>
      <w:r w:rsidRPr="00476A97">
        <w:rPr>
          <w:i/>
          <w:snapToGrid w:val="0"/>
          <w:lang w:val="es-ES_tradnl"/>
        </w:rPr>
        <w:t xml:space="preserve">el TWP afectado determine el procedimiento de elaboración de un conjunto de variedades ejemplo para una región y pueda, por ejemplo, coordinarlo un experto principal de la región afectada; </w:t>
      </w:r>
    </w:p>
    <w:p w:rsidR="00FC6C34" w:rsidRPr="00476A97" w:rsidRDefault="00FC6C34" w:rsidP="00FC6C34">
      <w:pPr>
        <w:tabs>
          <w:tab w:val="left" w:pos="5387"/>
          <w:tab w:val="left" w:pos="5954"/>
        </w:tabs>
        <w:ind w:left="4820"/>
        <w:rPr>
          <w:i/>
          <w:snapToGrid w:val="0"/>
          <w:lang w:val="es-ES_tradnl"/>
        </w:rPr>
      </w:pPr>
    </w:p>
    <w:p w:rsidR="00FC6C34" w:rsidRPr="00476A97" w:rsidRDefault="00FC6C34" w:rsidP="00FC6C34">
      <w:pPr>
        <w:tabs>
          <w:tab w:val="left" w:pos="5387"/>
          <w:tab w:val="left" w:pos="5954"/>
        </w:tabs>
        <w:ind w:left="4820"/>
        <w:rPr>
          <w:i/>
          <w:snapToGrid w:val="0"/>
          <w:lang w:val="es-ES_tradnl"/>
        </w:rPr>
      </w:pPr>
      <w:r w:rsidRPr="00476A97">
        <w:rPr>
          <w:lang w:val="es-ES_tradnl"/>
        </w:rPr>
        <w:tab/>
      </w:r>
      <w:r w:rsidRPr="00476A97">
        <w:rPr>
          <w:i/>
          <w:snapToGrid w:val="0"/>
          <w:lang w:val="es-ES_tradnl"/>
        </w:rPr>
        <w:t>d)</w:t>
      </w:r>
      <w:r w:rsidRPr="00476A97">
        <w:rPr>
          <w:lang w:val="es-ES_tradnl"/>
        </w:rPr>
        <w:tab/>
      </w:r>
      <w:r w:rsidRPr="00476A97">
        <w:rPr>
          <w:i/>
          <w:snapToGrid w:val="0"/>
          <w:lang w:val="es-ES_tradnl"/>
        </w:rPr>
        <w:t xml:space="preserve">todas variedades ejemplo </w:t>
      </w:r>
      <w:r w:rsidR="00F03BB6" w:rsidRPr="00476A97">
        <w:rPr>
          <w:i/>
          <w:snapToGrid w:val="0"/>
          <w:lang w:val="es-ES_tradnl"/>
        </w:rPr>
        <w:t>sean</w:t>
      </w:r>
      <w:r w:rsidRPr="00476A97">
        <w:rPr>
          <w:i/>
          <w:snapToGrid w:val="0"/>
          <w:lang w:val="es-ES_tradnl"/>
        </w:rPr>
        <w:t xml:space="preserve"> acordadas por todos los miembros de la UPOV de la región afectada;  y </w:t>
      </w:r>
    </w:p>
    <w:p w:rsidR="00FC6C34" w:rsidRPr="00476A97" w:rsidRDefault="00FC6C34" w:rsidP="00FC6C34">
      <w:pPr>
        <w:tabs>
          <w:tab w:val="left" w:pos="5387"/>
          <w:tab w:val="left" w:pos="5954"/>
        </w:tabs>
        <w:ind w:left="4820"/>
        <w:rPr>
          <w:i/>
          <w:snapToGrid w:val="0"/>
          <w:lang w:val="es-ES_tradnl"/>
        </w:rPr>
      </w:pPr>
    </w:p>
    <w:p w:rsidR="00FC6C34" w:rsidRPr="00476A97" w:rsidRDefault="00FC6C34" w:rsidP="00FC6C34">
      <w:pPr>
        <w:tabs>
          <w:tab w:val="left" w:pos="5387"/>
          <w:tab w:val="left" w:pos="5954"/>
        </w:tabs>
        <w:ind w:left="4820"/>
        <w:rPr>
          <w:i/>
          <w:snapToGrid w:val="0"/>
          <w:lang w:val="es-ES_tradnl"/>
        </w:rPr>
      </w:pPr>
      <w:r w:rsidRPr="00476A97">
        <w:rPr>
          <w:lang w:val="es-ES_tradnl"/>
        </w:rPr>
        <w:tab/>
      </w:r>
      <w:r w:rsidRPr="00476A97">
        <w:rPr>
          <w:i/>
          <w:snapToGrid w:val="0"/>
          <w:lang w:val="es-ES_tradnl"/>
        </w:rPr>
        <w:t>e)</w:t>
      </w:r>
      <w:r w:rsidRPr="00476A97">
        <w:rPr>
          <w:lang w:val="es-ES_tradnl"/>
        </w:rPr>
        <w:tab/>
      </w:r>
      <w:r w:rsidRPr="00476A97">
        <w:rPr>
          <w:i/>
          <w:snapToGrid w:val="0"/>
          <w:lang w:val="es-ES_tradnl"/>
        </w:rPr>
        <w:t>se incluya esta orientación en la próxima revisión del documento TGP/7 “Elaboración de las Directrices de Examen”.</w:t>
      </w:r>
    </w:p>
    <w:p w:rsidR="00FC6C34" w:rsidRPr="00476A97" w:rsidRDefault="00FC6C34" w:rsidP="00FC6C34">
      <w:pPr>
        <w:rPr>
          <w:lang w:val="es-ES_tradnl"/>
        </w:rPr>
      </w:pPr>
    </w:p>
    <w:p w:rsidR="00FC6C34" w:rsidRPr="00476A97" w:rsidRDefault="00FC6C34" w:rsidP="00FC6C34">
      <w:pPr>
        <w:jc w:val="left"/>
        <w:rPr>
          <w:lang w:val="es-ES_tradnl"/>
        </w:rPr>
      </w:pPr>
      <w:bookmarkStart w:id="22" w:name="_GoBack"/>
      <w:bookmarkEnd w:id="22"/>
    </w:p>
    <w:p w:rsidR="00D17133" w:rsidRPr="00476A97" w:rsidRDefault="00D17133" w:rsidP="00E047CC">
      <w:pPr>
        <w:rPr>
          <w:snapToGrid w:val="0"/>
          <w:lang w:val="es-ES_tradnl"/>
        </w:rPr>
      </w:pPr>
    </w:p>
    <w:p w:rsidR="00361821" w:rsidRPr="00476A97" w:rsidRDefault="00E047CC" w:rsidP="00D17133">
      <w:pPr>
        <w:jc w:val="right"/>
        <w:rPr>
          <w:snapToGrid w:val="0"/>
          <w:lang w:val="es-ES_tradnl"/>
        </w:rPr>
      </w:pPr>
      <w:r w:rsidRPr="00476A97">
        <w:rPr>
          <w:snapToGrid w:val="0"/>
          <w:lang w:val="es-ES_tradnl"/>
        </w:rPr>
        <w:t>[Fin del documento]</w:t>
      </w:r>
    </w:p>
    <w:sectPr w:rsidR="00361821" w:rsidRPr="00476A97" w:rsidSect="00E047CC">
      <w:headerReference w:type="default" r:id="rId9"/>
      <w:pgSz w:w="11907" w:h="16840" w:code="9"/>
      <w:pgMar w:top="510" w:right="1134" w:bottom="1134" w:left="1134" w:header="510" w:footer="68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7D" w:rsidRDefault="00162A7D" w:rsidP="00F45372">
      <w:r>
        <w:separator/>
      </w:r>
    </w:p>
    <w:p w:rsidR="00162A7D" w:rsidRDefault="00162A7D" w:rsidP="00F45372"/>
    <w:p w:rsidR="00162A7D" w:rsidRDefault="00162A7D" w:rsidP="00F45372"/>
  </w:endnote>
  <w:endnote w:type="continuationSeparator" w:id="0">
    <w:p w:rsidR="00162A7D" w:rsidRDefault="00162A7D" w:rsidP="00F45372">
      <w:r>
        <w:separator/>
      </w:r>
    </w:p>
    <w:p w:rsidR="00162A7D" w:rsidRPr="00970020" w:rsidRDefault="00162A7D">
      <w:pPr>
        <w:pStyle w:val="Footer"/>
        <w:spacing w:after="60"/>
        <w:rPr>
          <w:sz w:val="18"/>
          <w:lang w:val="fr-CH"/>
        </w:rPr>
      </w:pPr>
      <w:r w:rsidRPr="00970020">
        <w:rPr>
          <w:sz w:val="18"/>
          <w:lang w:val="fr-CH"/>
        </w:rPr>
        <w:t>[Suite de la note de la page précédente]</w:t>
      </w:r>
    </w:p>
    <w:p w:rsidR="00162A7D" w:rsidRPr="00970020" w:rsidRDefault="00162A7D" w:rsidP="00F45372">
      <w:pPr>
        <w:rPr>
          <w:lang w:val="fr-CH"/>
        </w:rPr>
      </w:pPr>
    </w:p>
    <w:p w:rsidR="00162A7D" w:rsidRPr="00970020" w:rsidRDefault="00162A7D" w:rsidP="00F45372">
      <w:pPr>
        <w:rPr>
          <w:lang w:val="fr-CH"/>
        </w:rPr>
      </w:pPr>
    </w:p>
  </w:endnote>
  <w:endnote w:type="continuationNotice" w:id="1">
    <w:p w:rsidR="00162A7D" w:rsidRPr="00970020" w:rsidRDefault="00162A7D" w:rsidP="00F45372">
      <w:pPr>
        <w:rPr>
          <w:lang w:val="fr-CH"/>
        </w:rPr>
      </w:pPr>
      <w:r w:rsidRPr="00970020">
        <w:rPr>
          <w:lang w:val="fr-CH"/>
        </w:rPr>
        <w:t>[Suite de la note page suivante]</w:t>
      </w:r>
    </w:p>
    <w:p w:rsidR="00162A7D" w:rsidRPr="00970020" w:rsidRDefault="00162A7D" w:rsidP="00F45372">
      <w:pPr>
        <w:rPr>
          <w:lang w:val="fr-CH"/>
        </w:rPr>
      </w:pPr>
    </w:p>
    <w:p w:rsidR="00162A7D" w:rsidRPr="00970020" w:rsidRDefault="00162A7D"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7D" w:rsidRDefault="00162A7D" w:rsidP="00F45372">
      <w:r>
        <w:separator/>
      </w:r>
    </w:p>
  </w:footnote>
  <w:footnote w:type="continuationSeparator" w:id="0">
    <w:p w:rsidR="00162A7D" w:rsidRDefault="00162A7D" w:rsidP="00F45372">
      <w:r>
        <w:separator/>
      </w:r>
    </w:p>
  </w:footnote>
  <w:footnote w:type="continuationNotice" w:id="1">
    <w:p w:rsidR="00162A7D" w:rsidRPr="00905020" w:rsidRDefault="00162A7D"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rPr>
    </w:pPr>
    <w:r>
      <w:rPr>
        <w:rStyle w:val="PageNumber"/>
      </w:rPr>
      <w:t>TC/52/15</w:t>
    </w:r>
  </w:p>
  <w:p w:rsidR="008A1693" w:rsidRPr="008D3729" w:rsidRDefault="008A1693" w:rsidP="00EB048E">
    <w:pPr>
      <w:pStyle w:val="Header"/>
    </w:pPr>
    <w:proofErr w:type="gramStart"/>
    <w:r>
      <w:t>página</w:t>
    </w:r>
    <w:proofErr w:type="gramEnd"/>
    <w:r>
      <w:t xml:space="preserve"> </w:t>
    </w:r>
    <w:r w:rsidR="006704BE" w:rsidRPr="008D3729">
      <w:rPr>
        <w:rStyle w:val="PageNumber"/>
      </w:rPr>
      <w:fldChar w:fldCharType="begin"/>
    </w:r>
    <w:r w:rsidRPr="008D3729">
      <w:rPr>
        <w:rStyle w:val="PageNumber"/>
      </w:rPr>
      <w:instrText xml:space="preserve"> PAGE </w:instrText>
    </w:r>
    <w:r w:rsidR="006704BE" w:rsidRPr="008D3729">
      <w:rPr>
        <w:rStyle w:val="PageNumber"/>
      </w:rPr>
      <w:fldChar w:fldCharType="separate"/>
    </w:r>
    <w:r w:rsidR="00652CAC">
      <w:rPr>
        <w:rStyle w:val="PageNumber"/>
        <w:noProof/>
      </w:rPr>
      <w:t>4</w:t>
    </w:r>
    <w:r w:rsidR="006704BE" w:rsidRPr="008D3729">
      <w:rPr>
        <w:rStyle w:val="PageNumber"/>
      </w:rPr>
      <w:fldChar w:fldCharType="end"/>
    </w:r>
  </w:p>
  <w:p w:rsidR="008A1693" w:rsidRPr="008D3729" w:rsidRDefault="008A1693" w:rsidP="00F4537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10CF3"/>
    <w:rsid w:val="00011E27"/>
    <w:rsid w:val="000148BC"/>
    <w:rsid w:val="00024AB8"/>
    <w:rsid w:val="00030854"/>
    <w:rsid w:val="00036028"/>
    <w:rsid w:val="00044642"/>
    <w:rsid w:val="000446B9"/>
    <w:rsid w:val="00047E21"/>
    <w:rsid w:val="00085505"/>
    <w:rsid w:val="000C7021"/>
    <w:rsid w:val="000D6BBC"/>
    <w:rsid w:val="000D7780"/>
    <w:rsid w:val="000F5E25"/>
    <w:rsid w:val="00105929"/>
    <w:rsid w:val="001131D5"/>
    <w:rsid w:val="00141DB8"/>
    <w:rsid w:val="001479AA"/>
    <w:rsid w:val="00161372"/>
    <w:rsid w:val="00162A7D"/>
    <w:rsid w:val="0017474A"/>
    <w:rsid w:val="001758C6"/>
    <w:rsid w:val="00184D5D"/>
    <w:rsid w:val="001F3129"/>
    <w:rsid w:val="0021332C"/>
    <w:rsid w:val="00213982"/>
    <w:rsid w:val="00217F63"/>
    <w:rsid w:val="00235267"/>
    <w:rsid w:val="0024416D"/>
    <w:rsid w:val="00266E18"/>
    <w:rsid w:val="002800A0"/>
    <w:rsid w:val="002801B3"/>
    <w:rsid w:val="00281060"/>
    <w:rsid w:val="002940E8"/>
    <w:rsid w:val="002A6E50"/>
    <w:rsid w:val="002B6B66"/>
    <w:rsid w:val="002C256A"/>
    <w:rsid w:val="00305A7F"/>
    <w:rsid w:val="003152FE"/>
    <w:rsid w:val="00320AE8"/>
    <w:rsid w:val="00327436"/>
    <w:rsid w:val="00344BD6"/>
    <w:rsid w:val="0035528D"/>
    <w:rsid w:val="00361821"/>
    <w:rsid w:val="00366D8A"/>
    <w:rsid w:val="00370631"/>
    <w:rsid w:val="003D227C"/>
    <w:rsid w:val="003D2B4D"/>
    <w:rsid w:val="003D7E71"/>
    <w:rsid w:val="00444A88"/>
    <w:rsid w:val="00474DA4"/>
    <w:rsid w:val="00476A97"/>
    <w:rsid w:val="004D047D"/>
    <w:rsid w:val="004F1D89"/>
    <w:rsid w:val="004F305A"/>
    <w:rsid w:val="00512164"/>
    <w:rsid w:val="00520297"/>
    <w:rsid w:val="005338F9"/>
    <w:rsid w:val="0054281C"/>
    <w:rsid w:val="0055268D"/>
    <w:rsid w:val="00554B1F"/>
    <w:rsid w:val="0056297D"/>
    <w:rsid w:val="00576BE4"/>
    <w:rsid w:val="00576BF0"/>
    <w:rsid w:val="005A400A"/>
    <w:rsid w:val="005F5710"/>
    <w:rsid w:val="00612379"/>
    <w:rsid w:val="0061555F"/>
    <w:rsid w:val="00625523"/>
    <w:rsid w:val="00641200"/>
    <w:rsid w:val="00652CAC"/>
    <w:rsid w:val="006704BE"/>
    <w:rsid w:val="00687EB4"/>
    <w:rsid w:val="006A1ECF"/>
    <w:rsid w:val="006B17D2"/>
    <w:rsid w:val="006C224E"/>
    <w:rsid w:val="006D780A"/>
    <w:rsid w:val="00732DEC"/>
    <w:rsid w:val="00735BD5"/>
    <w:rsid w:val="00753A37"/>
    <w:rsid w:val="007556F6"/>
    <w:rsid w:val="00760EEF"/>
    <w:rsid w:val="00777EE5"/>
    <w:rsid w:val="00784836"/>
    <w:rsid w:val="0079023E"/>
    <w:rsid w:val="007A2854"/>
    <w:rsid w:val="007D0B9D"/>
    <w:rsid w:val="007D19B0"/>
    <w:rsid w:val="007F0D09"/>
    <w:rsid w:val="007F498F"/>
    <w:rsid w:val="007F4BB2"/>
    <w:rsid w:val="0080679D"/>
    <w:rsid w:val="008108B0"/>
    <w:rsid w:val="00811B20"/>
    <w:rsid w:val="0082296E"/>
    <w:rsid w:val="00824099"/>
    <w:rsid w:val="00867AC1"/>
    <w:rsid w:val="008A1693"/>
    <w:rsid w:val="008A743F"/>
    <w:rsid w:val="008C0970"/>
    <w:rsid w:val="008C4E63"/>
    <w:rsid w:val="008D2CF7"/>
    <w:rsid w:val="008D3729"/>
    <w:rsid w:val="00900C26"/>
    <w:rsid w:val="0090197F"/>
    <w:rsid w:val="00905020"/>
    <w:rsid w:val="00906DDC"/>
    <w:rsid w:val="00934E09"/>
    <w:rsid w:val="00936253"/>
    <w:rsid w:val="00952DD4"/>
    <w:rsid w:val="00970020"/>
    <w:rsid w:val="00970FED"/>
    <w:rsid w:val="00997029"/>
    <w:rsid w:val="009D690D"/>
    <w:rsid w:val="009E65B6"/>
    <w:rsid w:val="00A13C6F"/>
    <w:rsid w:val="00A37B04"/>
    <w:rsid w:val="00A42AC3"/>
    <w:rsid w:val="00A430CF"/>
    <w:rsid w:val="00A47CDB"/>
    <w:rsid w:val="00A54309"/>
    <w:rsid w:val="00AA65E7"/>
    <w:rsid w:val="00AB2B93"/>
    <w:rsid w:val="00AB7E5B"/>
    <w:rsid w:val="00AD5310"/>
    <w:rsid w:val="00AE0EF1"/>
    <w:rsid w:val="00B07301"/>
    <w:rsid w:val="00B224DE"/>
    <w:rsid w:val="00B84BBD"/>
    <w:rsid w:val="00BA43FB"/>
    <w:rsid w:val="00BC127D"/>
    <w:rsid w:val="00BC1FE6"/>
    <w:rsid w:val="00C061B6"/>
    <w:rsid w:val="00C13808"/>
    <w:rsid w:val="00C2446C"/>
    <w:rsid w:val="00C36AE5"/>
    <w:rsid w:val="00C41F17"/>
    <w:rsid w:val="00C5791C"/>
    <w:rsid w:val="00C66290"/>
    <w:rsid w:val="00C72B7A"/>
    <w:rsid w:val="00C973F2"/>
    <w:rsid w:val="00CA774A"/>
    <w:rsid w:val="00CC11B0"/>
    <w:rsid w:val="00CF7E36"/>
    <w:rsid w:val="00D17133"/>
    <w:rsid w:val="00D261C5"/>
    <w:rsid w:val="00D3708D"/>
    <w:rsid w:val="00D40426"/>
    <w:rsid w:val="00D57C96"/>
    <w:rsid w:val="00D91203"/>
    <w:rsid w:val="00D95174"/>
    <w:rsid w:val="00DA4685"/>
    <w:rsid w:val="00DA6F36"/>
    <w:rsid w:val="00DB596E"/>
    <w:rsid w:val="00DC00EA"/>
    <w:rsid w:val="00E047CC"/>
    <w:rsid w:val="00E50918"/>
    <w:rsid w:val="00E72D49"/>
    <w:rsid w:val="00E7593C"/>
    <w:rsid w:val="00E7678A"/>
    <w:rsid w:val="00E935F1"/>
    <w:rsid w:val="00E94A81"/>
    <w:rsid w:val="00EA1FFB"/>
    <w:rsid w:val="00EA5245"/>
    <w:rsid w:val="00EB048E"/>
    <w:rsid w:val="00EE34DF"/>
    <w:rsid w:val="00EE6DB8"/>
    <w:rsid w:val="00EF2F89"/>
    <w:rsid w:val="00F03BB6"/>
    <w:rsid w:val="00F1237A"/>
    <w:rsid w:val="00F22CBD"/>
    <w:rsid w:val="00F45372"/>
    <w:rsid w:val="00F560F7"/>
    <w:rsid w:val="00F6334D"/>
    <w:rsid w:val="00F76CC6"/>
    <w:rsid w:val="00F77B84"/>
    <w:rsid w:val="00FA49AB"/>
    <w:rsid w:val="00FC6C34"/>
    <w:rsid w:val="00FC7B0A"/>
    <w:rsid w:val="00FD7EB7"/>
    <w:rsid w:val="00FE39C7"/>
    <w:rsid w:val="00FF0D4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A97"/>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9"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99"/>
    <w:lsdException w:name="toc 4" w:uiPriority="99"/>
    <w:lsdException w:name="toc 5"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uiPriority w:val="99"/>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uiPriority w:val="99"/>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uiPriority w:val="99"/>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99"/>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76A97"/>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uiPriority w:val="99"/>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1608</Words>
  <Characters>9167</Characters>
  <Application>Microsoft Office Word</Application>
  <DocSecurity>0</DocSecurity>
  <Lines>76</Lines>
  <Paragraphs>21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TC/52_15 - Conjuntos regionales de variedades ejemplo</vt:lpstr>
      <vt:lpstr>TC/50</vt:lpstr>
    </vt:vector>
  </TitlesOfParts>
  <Company>UPOV</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TC/52_15 - Conjuntos regionales de variedades ejemplo</dc:title>
  <dc:creator>CEVALLOS DUQUE Nilo</dc:creator>
  <dc:description>DG (trad. ext.) - 26.1.2016</dc:description>
  <cp:lastModifiedBy>SANCHEZ-VIZCAINO GOMEZ Rosa Maria</cp:lastModifiedBy>
  <cp:revision>8</cp:revision>
  <cp:lastPrinted>2016-02-01T14:20:00Z</cp:lastPrinted>
  <dcterms:created xsi:type="dcterms:W3CDTF">2016-02-01T09:53:00Z</dcterms:created>
  <dcterms:modified xsi:type="dcterms:W3CDTF">2016-02-01T14:20:00Z</dcterms:modified>
</cp:coreProperties>
</file>