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014A9" w:rsidRPr="002014A9" w:rsidTr="00893AF7">
        <w:trPr>
          <w:trHeight w:val="1760"/>
        </w:trPr>
        <w:tc>
          <w:tcPr>
            <w:tcW w:w="4243" w:type="dxa"/>
          </w:tcPr>
          <w:p w:rsidR="00893AF7" w:rsidRPr="002014A9" w:rsidRDefault="00893AF7" w:rsidP="00893AF7"/>
        </w:tc>
        <w:tc>
          <w:tcPr>
            <w:tcW w:w="1646" w:type="dxa"/>
            <w:vAlign w:val="center"/>
          </w:tcPr>
          <w:p w:rsidR="00893AF7" w:rsidRPr="002014A9" w:rsidRDefault="00910C4E" w:rsidP="00893AF7">
            <w:pPr>
              <w:pStyle w:val="LogoUPOV"/>
            </w:pPr>
            <w:r w:rsidRPr="002014A9">
              <w:rPr>
                <w:noProof/>
                <w:lang w:val="en-US" w:eastAsia="en-US"/>
              </w:rPr>
              <w:drawing>
                <wp:inline distT="0" distB="0" distL="0" distR="0" wp14:anchorId="131F39BF" wp14:editId="2FF7210A">
                  <wp:extent cx="984250" cy="48260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4250" cy="482600"/>
                          </a:xfrm>
                          <a:prstGeom prst="rect">
                            <a:avLst/>
                          </a:prstGeom>
                          <a:noFill/>
                          <a:ln w="9525">
                            <a:noFill/>
                            <a:miter lim="800000"/>
                            <a:headEnd/>
                            <a:tailEnd/>
                          </a:ln>
                        </pic:spPr>
                      </pic:pic>
                    </a:graphicData>
                  </a:graphic>
                </wp:inline>
              </w:drawing>
            </w:r>
          </w:p>
        </w:tc>
        <w:tc>
          <w:tcPr>
            <w:tcW w:w="4242" w:type="dxa"/>
            <w:vAlign w:val="center"/>
          </w:tcPr>
          <w:p w:rsidR="00893AF7" w:rsidRPr="002014A9" w:rsidRDefault="00893AF7" w:rsidP="00893AF7">
            <w:pPr>
              <w:pStyle w:val="Lettrine"/>
            </w:pPr>
            <w:r w:rsidRPr="002014A9">
              <w:t>S</w:t>
            </w:r>
          </w:p>
          <w:p w:rsidR="00893AF7" w:rsidRPr="002014A9" w:rsidRDefault="00893AF7" w:rsidP="00893AF7">
            <w:pPr>
              <w:pStyle w:val="Docoriginal"/>
            </w:pPr>
            <w:r w:rsidRPr="002014A9">
              <w:t>TC/51/</w:t>
            </w:r>
            <w:bookmarkStart w:id="0" w:name="Code"/>
            <w:bookmarkEnd w:id="0"/>
            <w:r w:rsidRPr="002014A9">
              <w:t>8</w:t>
            </w:r>
          </w:p>
          <w:p w:rsidR="00893AF7" w:rsidRPr="002014A9" w:rsidRDefault="00893AF7" w:rsidP="00893AF7">
            <w:pPr>
              <w:pStyle w:val="Docoriginal"/>
              <w:rPr>
                <w:b w:val="0"/>
                <w:spacing w:val="0"/>
              </w:rPr>
            </w:pPr>
            <w:r w:rsidRPr="008F731C">
              <w:rPr>
                <w:rStyle w:val="StyleDoclangBold"/>
                <w:b/>
                <w:bCs/>
                <w:spacing w:val="0"/>
              </w:rPr>
              <w:t>ORIGINAL</w:t>
            </w:r>
            <w:r w:rsidRPr="002014A9">
              <w:rPr>
                <w:rStyle w:val="StyleDoclangBold"/>
                <w:bCs/>
                <w:spacing w:val="0"/>
              </w:rPr>
              <w:t>:</w:t>
            </w:r>
            <w:r w:rsidRPr="002014A9">
              <w:rPr>
                <w:rStyle w:val="StyleDocoriginalNotBold1"/>
                <w:b/>
                <w:bCs/>
                <w:spacing w:val="0"/>
              </w:rPr>
              <w:t xml:space="preserve">  </w:t>
            </w:r>
            <w:bookmarkStart w:id="1" w:name="Original"/>
            <w:bookmarkEnd w:id="1"/>
            <w:r w:rsidRPr="002014A9">
              <w:rPr>
                <w:b w:val="0"/>
                <w:spacing w:val="0"/>
              </w:rPr>
              <w:t>Inglés</w:t>
            </w:r>
          </w:p>
          <w:p w:rsidR="00893AF7" w:rsidRPr="002014A9" w:rsidRDefault="00893AF7" w:rsidP="00773A5D">
            <w:pPr>
              <w:pStyle w:val="Docoriginal"/>
            </w:pPr>
            <w:r w:rsidRPr="002014A9">
              <w:rPr>
                <w:spacing w:val="0"/>
              </w:rPr>
              <w:t>FECHA:</w:t>
            </w:r>
            <w:r w:rsidRPr="002014A9">
              <w:rPr>
                <w:b w:val="0"/>
                <w:spacing w:val="0"/>
              </w:rPr>
              <w:t xml:space="preserve"> </w:t>
            </w:r>
            <w:r w:rsidRPr="002014A9">
              <w:rPr>
                <w:rStyle w:val="StyleDocoriginalNotBold1"/>
                <w:b/>
                <w:bCs/>
                <w:spacing w:val="0"/>
              </w:rPr>
              <w:t xml:space="preserve"> </w:t>
            </w:r>
            <w:bookmarkStart w:id="2" w:name="Date"/>
            <w:bookmarkEnd w:id="2"/>
            <w:r w:rsidR="00773A5D">
              <w:rPr>
                <w:rStyle w:val="StyleDocoriginalNotBold1"/>
                <w:bCs/>
                <w:spacing w:val="0"/>
              </w:rPr>
              <w:t>3</w:t>
            </w:r>
            <w:r w:rsidRPr="002014A9">
              <w:rPr>
                <w:rStyle w:val="StyleDocoriginalNotBold1"/>
                <w:bCs/>
                <w:spacing w:val="0"/>
              </w:rPr>
              <w:t xml:space="preserve"> de </w:t>
            </w:r>
            <w:r w:rsidR="00773A5D">
              <w:rPr>
                <w:rStyle w:val="StyleDocoriginalNotBold1"/>
                <w:bCs/>
                <w:spacing w:val="0"/>
              </w:rPr>
              <w:t>marzo</w:t>
            </w:r>
            <w:r w:rsidRPr="002014A9">
              <w:rPr>
                <w:rStyle w:val="StyleDocoriginalNotBold1"/>
                <w:bCs/>
                <w:spacing w:val="0"/>
              </w:rPr>
              <w:t xml:space="preserve"> </w:t>
            </w:r>
            <w:r w:rsidRPr="002014A9">
              <w:rPr>
                <w:b w:val="0"/>
                <w:spacing w:val="0"/>
              </w:rPr>
              <w:t>de 2015</w:t>
            </w:r>
          </w:p>
        </w:tc>
      </w:tr>
      <w:tr w:rsidR="002014A9" w:rsidRPr="002014A9" w:rsidTr="00893AF7">
        <w:tc>
          <w:tcPr>
            <w:tcW w:w="10131" w:type="dxa"/>
            <w:gridSpan w:val="3"/>
          </w:tcPr>
          <w:p w:rsidR="00893AF7" w:rsidRPr="002014A9" w:rsidRDefault="00893AF7" w:rsidP="00893AF7">
            <w:pPr>
              <w:pStyle w:val="upove"/>
              <w:rPr>
                <w:sz w:val="28"/>
              </w:rPr>
            </w:pPr>
            <w:r w:rsidRPr="002014A9">
              <w:rPr>
                <w:spacing w:val="2"/>
              </w:rPr>
              <w:t>UNIÓN INTERNACIONAL PARA LA PROTECCIÓN DE LAS OBTENCIONES VEGETALES</w:t>
            </w:r>
          </w:p>
        </w:tc>
      </w:tr>
      <w:tr w:rsidR="002014A9" w:rsidRPr="002014A9" w:rsidTr="00893AF7">
        <w:tc>
          <w:tcPr>
            <w:tcW w:w="10131" w:type="dxa"/>
            <w:gridSpan w:val="3"/>
          </w:tcPr>
          <w:p w:rsidR="00893AF7" w:rsidRPr="002014A9" w:rsidRDefault="00893AF7" w:rsidP="00893AF7">
            <w:pPr>
              <w:pStyle w:val="Country"/>
            </w:pPr>
            <w:r w:rsidRPr="002014A9">
              <w:t>Ginebra</w:t>
            </w:r>
          </w:p>
        </w:tc>
      </w:tr>
    </w:tbl>
    <w:p w:rsidR="00893AF7" w:rsidRPr="002014A9" w:rsidRDefault="00893AF7" w:rsidP="00893AF7">
      <w:pPr>
        <w:pStyle w:val="Sessiontc"/>
      </w:pPr>
      <w:r w:rsidRPr="002014A9">
        <w:t>Comité TÉCNICO</w:t>
      </w:r>
    </w:p>
    <w:p w:rsidR="00893AF7" w:rsidRPr="002014A9" w:rsidRDefault="00893AF7" w:rsidP="00893AF7">
      <w:pPr>
        <w:pStyle w:val="Sessiontcplacedate"/>
      </w:pPr>
      <w:r w:rsidRPr="002014A9">
        <w:t>Quincuagésima primera sesión</w:t>
      </w:r>
      <w:r w:rsidRPr="002014A9">
        <w:br/>
        <w:t>Ginebra, 23 a 25 de marzo de 2015</w:t>
      </w:r>
    </w:p>
    <w:p w:rsidR="00893AF7" w:rsidRPr="002014A9" w:rsidRDefault="00893AF7" w:rsidP="00893AF7">
      <w:pPr>
        <w:pStyle w:val="Titleofdoc0"/>
      </w:pPr>
      <w:bookmarkStart w:id="3" w:name="TitleOfDoc"/>
      <w:bookmarkEnd w:id="3"/>
      <w:r w:rsidRPr="002014A9">
        <w:rPr>
          <w:highlight w:val="white"/>
        </w:rPr>
        <w:t>Intercambio y uso de programas informáticos y equipos</w:t>
      </w:r>
    </w:p>
    <w:p w:rsidR="00893AF7" w:rsidRPr="00963562" w:rsidRDefault="00893AF7" w:rsidP="00893AF7">
      <w:pPr>
        <w:pStyle w:val="preparedby1"/>
      </w:pPr>
      <w:bookmarkStart w:id="4" w:name="Prepared"/>
      <w:bookmarkEnd w:id="4"/>
      <w:r w:rsidRPr="002014A9">
        <w:t>Documento preparado por la Oficina de la Unión</w:t>
      </w:r>
      <w:r>
        <w:br/>
      </w:r>
      <w:r>
        <w:br/>
      </w:r>
      <w:r w:rsidR="00773A5D">
        <w:rPr>
          <w:color w:val="A6A6A6"/>
        </w:rPr>
        <w:t xml:space="preserve">Descargo de responsabilidad: </w:t>
      </w:r>
      <w:r>
        <w:rPr>
          <w:color w:val="A6A6A6"/>
        </w:rPr>
        <w:t>el presente documento no constituye</w:t>
      </w:r>
      <w:r>
        <w:br/>
      </w:r>
      <w:r>
        <w:rPr>
          <w:color w:val="A6A6A6"/>
        </w:rPr>
        <w:t>un documento de política u orientación de la UPOV</w:t>
      </w:r>
    </w:p>
    <w:p w:rsidR="00893AF7" w:rsidRPr="002014A9" w:rsidRDefault="00893AF7" w:rsidP="00893AF7">
      <w:pPr>
        <w:rPr>
          <w:snapToGrid w:val="0"/>
        </w:rPr>
      </w:pPr>
      <w:r w:rsidRPr="002014A9">
        <w:fldChar w:fldCharType="begin"/>
      </w:r>
      <w:r w:rsidRPr="002014A9">
        <w:instrText xml:space="preserve"> AUTONUM  </w:instrText>
      </w:r>
      <w:r w:rsidRPr="002014A9">
        <w:fldChar w:fldCharType="end"/>
      </w:r>
      <w:r w:rsidRPr="002014A9">
        <w:tab/>
        <w:t>La finalidad de este documento es informar acerca de las novedades que se han producido en el ámbito del intercambio y el uso de programas informáticos y equipos.</w:t>
      </w:r>
    </w:p>
    <w:p w:rsidR="00893AF7" w:rsidRPr="002014A9" w:rsidRDefault="00893AF7" w:rsidP="00893AF7">
      <w:pPr>
        <w:rPr>
          <w:snapToGrid w:val="0"/>
        </w:rPr>
      </w:pPr>
    </w:p>
    <w:p w:rsidR="00893AF7" w:rsidRPr="002014A9" w:rsidRDefault="00893AF7" w:rsidP="00893AF7">
      <w:r w:rsidRPr="002014A9">
        <w:fldChar w:fldCharType="begin"/>
      </w:r>
      <w:r w:rsidRPr="002014A9">
        <w:instrText xml:space="preserve"> AUTONUM  </w:instrText>
      </w:r>
      <w:r w:rsidRPr="002014A9">
        <w:fldChar w:fldCharType="end"/>
      </w:r>
      <w:r w:rsidRPr="002014A9">
        <w:tab/>
        <w:t>La estructura del presente documento es la siguiente:</w:t>
      </w:r>
    </w:p>
    <w:p w:rsidR="00893AF7" w:rsidRPr="002014A9" w:rsidRDefault="00893AF7" w:rsidP="00893AF7">
      <w:pPr>
        <w:rPr>
          <w:rFonts w:cs="Arial"/>
        </w:rPr>
      </w:pPr>
    </w:p>
    <w:p w:rsidR="00773A5D" w:rsidRDefault="00893AF7" w:rsidP="008F731C">
      <w:pPr>
        <w:pStyle w:val="TOC1"/>
        <w:rPr>
          <w:rFonts w:asciiTheme="minorHAnsi" w:eastAsiaTheme="minorEastAsia" w:hAnsiTheme="minorHAnsi" w:cstheme="minorBidi"/>
          <w:noProof/>
          <w:sz w:val="22"/>
          <w:szCs w:val="22"/>
          <w:lang w:val="en-US" w:eastAsia="en-US"/>
        </w:rPr>
      </w:pPr>
      <w:r w:rsidRPr="002014A9">
        <w:fldChar w:fldCharType="begin"/>
      </w:r>
      <w:r w:rsidRPr="002014A9">
        <w:instrText xml:space="preserve"> TOC \o "1-3" \h \z \u </w:instrText>
      </w:r>
      <w:r w:rsidRPr="002014A9">
        <w:fldChar w:fldCharType="separate"/>
      </w:r>
      <w:hyperlink w:anchor="_Toc413750856" w:history="1">
        <w:r w:rsidR="00773A5D" w:rsidRPr="006A4F37">
          <w:rPr>
            <w:rStyle w:val="Hyperlink"/>
            <w:noProof/>
          </w:rPr>
          <w:t xml:space="preserve">documento UPOV/INF/16 </w:t>
        </w:r>
        <w:r w:rsidR="00773A5D" w:rsidRPr="006A4F37">
          <w:rPr>
            <w:rStyle w:val="Hyperlink"/>
            <w:rFonts w:cs="Arial"/>
            <w:noProof/>
            <w:rtl/>
          </w:rPr>
          <w:t>“</w:t>
        </w:r>
        <w:r w:rsidR="00773A5D" w:rsidRPr="006A4F37">
          <w:rPr>
            <w:rStyle w:val="Hyperlink"/>
            <w:noProof/>
          </w:rPr>
          <w:t>Programas informáticos para intercambio</w:t>
        </w:r>
        <w:r w:rsidR="00773A5D" w:rsidRPr="006A4F37">
          <w:rPr>
            <w:rStyle w:val="Hyperlink"/>
            <w:rFonts w:cs="Arial"/>
            <w:noProof/>
            <w:rtl/>
          </w:rPr>
          <w:t>”</w:t>
        </w:r>
        <w:r w:rsidR="00773A5D">
          <w:rPr>
            <w:noProof/>
            <w:webHidden/>
          </w:rPr>
          <w:tab/>
        </w:r>
        <w:r w:rsidR="00773A5D">
          <w:rPr>
            <w:noProof/>
            <w:webHidden/>
          </w:rPr>
          <w:fldChar w:fldCharType="begin"/>
        </w:r>
        <w:r w:rsidR="00773A5D">
          <w:rPr>
            <w:noProof/>
            <w:webHidden/>
          </w:rPr>
          <w:instrText xml:space="preserve"> PAGEREF _Toc413750856 \h </w:instrText>
        </w:r>
        <w:r w:rsidR="00773A5D">
          <w:rPr>
            <w:noProof/>
            <w:webHidden/>
          </w:rPr>
        </w:r>
        <w:r w:rsidR="00773A5D">
          <w:rPr>
            <w:noProof/>
            <w:webHidden/>
          </w:rPr>
          <w:fldChar w:fldCharType="separate"/>
        </w:r>
        <w:r w:rsidR="008538DF">
          <w:rPr>
            <w:noProof/>
            <w:webHidden/>
          </w:rPr>
          <w:t>1</w:t>
        </w:r>
        <w:r w:rsidR="00773A5D">
          <w:rPr>
            <w:noProof/>
            <w:webHidden/>
          </w:rPr>
          <w:fldChar w:fldCharType="end"/>
        </w:r>
      </w:hyperlink>
    </w:p>
    <w:p w:rsidR="00773A5D" w:rsidRDefault="00425631" w:rsidP="00425631">
      <w:pPr>
        <w:pStyle w:val="TOC2"/>
        <w:rPr>
          <w:rFonts w:asciiTheme="minorHAnsi" w:eastAsiaTheme="minorEastAsia" w:hAnsiTheme="minorHAnsi" w:cstheme="minorBidi"/>
          <w:noProof/>
          <w:sz w:val="22"/>
          <w:szCs w:val="22"/>
          <w:lang w:val="en-US" w:eastAsia="en-US"/>
        </w:rPr>
      </w:pPr>
      <w:hyperlink w:anchor="_Toc413750857" w:history="1">
        <w:r w:rsidR="00773A5D" w:rsidRPr="006A4F37">
          <w:rPr>
            <w:rStyle w:val="Hyperlink"/>
            <w:noProof/>
          </w:rPr>
          <w:t>Revisión del documento UPOV/INF/16/4</w:t>
        </w:r>
        <w:r w:rsidR="00773A5D">
          <w:rPr>
            <w:noProof/>
            <w:webHidden/>
          </w:rPr>
          <w:tab/>
        </w:r>
        <w:r w:rsidR="00773A5D">
          <w:rPr>
            <w:noProof/>
            <w:webHidden/>
          </w:rPr>
          <w:fldChar w:fldCharType="begin"/>
        </w:r>
        <w:r w:rsidR="00773A5D">
          <w:rPr>
            <w:noProof/>
            <w:webHidden/>
          </w:rPr>
          <w:instrText xml:space="preserve"> PAGEREF _Toc413750857 \h </w:instrText>
        </w:r>
        <w:r w:rsidR="00773A5D">
          <w:rPr>
            <w:noProof/>
            <w:webHidden/>
          </w:rPr>
        </w:r>
        <w:r w:rsidR="00773A5D">
          <w:rPr>
            <w:noProof/>
            <w:webHidden/>
          </w:rPr>
          <w:fldChar w:fldCharType="separate"/>
        </w:r>
        <w:r w:rsidR="008538DF">
          <w:rPr>
            <w:noProof/>
            <w:webHidden/>
          </w:rPr>
          <w:t>1</w:t>
        </w:r>
        <w:r w:rsidR="00773A5D">
          <w:rPr>
            <w:noProof/>
            <w:webHidden/>
          </w:rPr>
          <w:fldChar w:fldCharType="end"/>
        </w:r>
      </w:hyperlink>
    </w:p>
    <w:p w:rsidR="00773A5D" w:rsidRDefault="00425631" w:rsidP="00425631">
      <w:pPr>
        <w:pStyle w:val="TOC2"/>
        <w:rPr>
          <w:rFonts w:asciiTheme="minorHAnsi" w:eastAsiaTheme="minorEastAsia" w:hAnsiTheme="minorHAnsi" w:cstheme="minorBidi"/>
          <w:noProof/>
          <w:sz w:val="22"/>
          <w:szCs w:val="22"/>
          <w:lang w:val="en-US" w:eastAsia="en-US"/>
        </w:rPr>
      </w:pPr>
      <w:hyperlink w:anchor="_Toc413750858" w:history="1">
        <w:r w:rsidR="00773A5D" w:rsidRPr="006A4F37">
          <w:rPr>
            <w:rStyle w:val="Hyperlink"/>
            <w:noProof/>
          </w:rPr>
          <w:t xml:space="preserve">Programas informáticos que se propone incluir en el documento UPOV/INF/16, </w:t>
        </w:r>
        <w:r w:rsidR="00773A5D" w:rsidRPr="006A4F37">
          <w:rPr>
            <w:rStyle w:val="Hyperlink"/>
            <w:rFonts w:cs="Arial"/>
            <w:noProof/>
            <w:rtl/>
          </w:rPr>
          <w:t>“</w:t>
        </w:r>
        <w:r w:rsidR="00773A5D" w:rsidRPr="006A4F37">
          <w:rPr>
            <w:rStyle w:val="Hyperlink"/>
            <w:noProof/>
          </w:rPr>
          <w:t>Programas informáticos para intercambio</w:t>
        </w:r>
        <w:r w:rsidR="00773A5D" w:rsidRPr="006A4F37">
          <w:rPr>
            <w:rStyle w:val="Hyperlink"/>
            <w:rFonts w:cs="Arial"/>
            <w:noProof/>
            <w:rtl/>
          </w:rPr>
          <w:t>”</w:t>
        </w:r>
        <w:r w:rsidR="00773A5D">
          <w:rPr>
            <w:noProof/>
            <w:webHidden/>
          </w:rPr>
          <w:tab/>
        </w:r>
        <w:r w:rsidR="00773A5D">
          <w:rPr>
            <w:noProof/>
            <w:webHidden/>
          </w:rPr>
          <w:fldChar w:fldCharType="begin"/>
        </w:r>
        <w:r w:rsidR="00773A5D">
          <w:rPr>
            <w:noProof/>
            <w:webHidden/>
          </w:rPr>
          <w:instrText xml:space="preserve"> PAGEREF _Toc413750858 \h </w:instrText>
        </w:r>
        <w:r w:rsidR="00773A5D">
          <w:rPr>
            <w:noProof/>
            <w:webHidden/>
          </w:rPr>
        </w:r>
        <w:r w:rsidR="00773A5D">
          <w:rPr>
            <w:noProof/>
            <w:webHidden/>
          </w:rPr>
          <w:fldChar w:fldCharType="separate"/>
        </w:r>
        <w:r w:rsidR="008538DF">
          <w:rPr>
            <w:noProof/>
            <w:webHidden/>
          </w:rPr>
          <w:t>2</w:t>
        </w:r>
        <w:r w:rsidR="00773A5D">
          <w:rPr>
            <w:noProof/>
            <w:webHidden/>
          </w:rPr>
          <w:fldChar w:fldCharType="end"/>
        </w:r>
      </w:hyperlink>
    </w:p>
    <w:p w:rsidR="00773A5D" w:rsidRDefault="00425631">
      <w:pPr>
        <w:pStyle w:val="TOC3"/>
        <w:rPr>
          <w:rFonts w:asciiTheme="minorHAnsi" w:eastAsiaTheme="minorEastAsia" w:hAnsiTheme="minorHAnsi" w:cstheme="minorBidi"/>
          <w:noProof/>
          <w:sz w:val="22"/>
          <w:szCs w:val="22"/>
          <w:lang w:val="en-US" w:eastAsia="en-US"/>
        </w:rPr>
      </w:pPr>
      <w:hyperlink w:anchor="_Toc413750859" w:history="1">
        <w:r w:rsidR="00773A5D" w:rsidRPr="006A4F37">
          <w:rPr>
            <w:rStyle w:val="Hyperlink"/>
            <w:noProof/>
          </w:rPr>
          <w:t>Programa informático SISNAVA</w:t>
        </w:r>
        <w:r w:rsidR="00773A5D">
          <w:rPr>
            <w:noProof/>
            <w:webHidden/>
          </w:rPr>
          <w:tab/>
        </w:r>
        <w:r w:rsidR="00773A5D">
          <w:rPr>
            <w:noProof/>
            <w:webHidden/>
          </w:rPr>
          <w:fldChar w:fldCharType="begin"/>
        </w:r>
        <w:r w:rsidR="00773A5D">
          <w:rPr>
            <w:noProof/>
            <w:webHidden/>
          </w:rPr>
          <w:instrText xml:space="preserve"> PAGEREF _Toc413750859 \h </w:instrText>
        </w:r>
        <w:r w:rsidR="00773A5D">
          <w:rPr>
            <w:noProof/>
            <w:webHidden/>
          </w:rPr>
        </w:r>
        <w:r w:rsidR="00773A5D">
          <w:rPr>
            <w:noProof/>
            <w:webHidden/>
          </w:rPr>
          <w:fldChar w:fldCharType="separate"/>
        </w:r>
        <w:r w:rsidR="008538DF">
          <w:rPr>
            <w:noProof/>
            <w:webHidden/>
          </w:rPr>
          <w:t>2</w:t>
        </w:r>
        <w:r w:rsidR="00773A5D">
          <w:rPr>
            <w:noProof/>
            <w:webHidden/>
          </w:rPr>
          <w:fldChar w:fldCharType="end"/>
        </w:r>
      </w:hyperlink>
    </w:p>
    <w:p w:rsidR="00773A5D" w:rsidRDefault="00425631" w:rsidP="00425631">
      <w:pPr>
        <w:pStyle w:val="TOC2"/>
        <w:rPr>
          <w:rFonts w:asciiTheme="minorHAnsi" w:eastAsiaTheme="minorEastAsia" w:hAnsiTheme="minorHAnsi" w:cstheme="minorBidi"/>
          <w:noProof/>
          <w:sz w:val="22"/>
          <w:szCs w:val="22"/>
          <w:lang w:val="en-US" w:eastAsia="en-US"/>
        </w:rPr>
      </w:pPr>
      <w:hyperlink w:anchor="_Toc413750860" w:history="1">
        <w:r w:rsidR="00773A5D" w:rsidRPr="006A4F37">
          <w:rPr>
            <w:rStyle w:val="Hyperlink"/>
            <w:noProof/>
          </w:rPr>
          <w:t>Información sobre la utilización por los miembros</w:t>
        </w:r>
        <w:r w:rsidR="00773A5D">
          <w:rPr>
            <w:noProof/>
            <w:webHidden/>
          </w:rPr>
          <w:tab/>
        </w:r>
        <w:r w:rsidR="00773A5D">
          <w:rPr>
            <w:noProof/>
            <w:webHidden/>
          </w:rPr>
          <w:fldChar w:fldCharType="begin"/>
        </w:r>
        <w:r w:rsidR="00773A5D">
          <w:rPr>
            <w:noProof/>
            <w:webHidden/>
          </w:rPr>
          <w:instrText xml:space="preserve"> PAGEREF _Toc413750860 \h </w:instrText>
        </w:r>
        <w:r w:rsidR="00773A5D">
          <w:rPr>
            <w:noProof/>
            <w:webHidden/>
          </w:rPr>
        </w:r>
        <w:r w:rsidR="00773A5D">
          <w:rPr>
            <w:noProof/>
            <w:webHidden/>
          </w:rPr>
          <w:fldChar w:fldCharType="separate"/>
        </w:r>
        <w:r w:rsidR="008538DF">
          <w:rPr>
            <w:noProof/>
            <w:webHidden/>
          </w:rPr>
          <w:t>2</w:t>
        </w:r>
        <w:r w:rsidR="00773A5D">
          <w:rPr>
            <w:noProof/>
            <w:webHidden/>
          </w:rPr>
          <w:fldChar w:fldCharType="end"/>
        </w:r>
      </w:hyperlink>
    </w:p>
    <w:p w:rsidR="00773A5D" w:rsidRDefault="00425631" w:rsidP="008F731C">
      <w:pPr>
        <w:pStyle w:val="TOC1"/>
        <w:rPr>
          <w:rFonts w:asciiTheme="minorHAnsi" w:eastAsiaTheme="minorEastAsia" w:hAnsiTheme="minorHAnsi" w:cstheme="minorBidi"/>
          <w:noProof/>
          <w:sz w:val="22"/>
          <w:szCs w:val="22"/>
          <w:lang w:val="en-US" w:eastAsia="en-US"/>
        </w:rPr>
      </w:pPr>
      <w:hyperlink w:anchor="_Toc413750861" w:history="1">
        <w:r w:rsidR="00773A5D" w:rsidRPr="006A4F37">
          <w:rPr>
            <w:rStyle w:val="Hyperlink"/>
            <w:noProof/>
          </w:rPr>
          <w:t xml:space="preserve">documento UPOV/INF/22 </w:t>
        </w:r>
        <w:r w:rsidR="00773A5D" w:rsidRPr="006A4F37">
          <w:rPr>
            <w:rStyle w:val="Hyperlink"/>
            <w:rFonts w:cs="Arial"/>
            <w:noProof/>
            <w:rtl/>
          </w:rPr>
          <w:t>“</w:t>
        </w:r>
        <w:r w:rsidR="00773A5D" w:rsidRPr="006A4F37">
          <w:rPr>
            <w:rStyle w:val="Hyperlink"/>
            <w:noProof/>
          </w:rPr>
          <w:t>Programas informáticos y equipos utilizados por los miembros de la Unión</w:t>
        </w:r>
        <w:r w:rsidR="00773A5D" w:rsidRPr="006A4F37">
          <w:rPr>
            <w:rStyle w:val="Hyperlink"/>
            <w:rFonts w:cs="Arial"/>
            <w:noProof/>
            <w:rtl/>
          </w:rPr>
          <w:t>”</w:t>
        </w:r>
        <w:r w:rsidR="00773A5D">
          <w:rPr>
            <w:noProof/>
            <w:webHidden/>
          </w:rPr>
          <w:tab/>
        </w:r>
        <w:r w:rsidR="00773A5D">
          <w:rPr>
            <w:noProof/>
            <w:webHidden/>
          </w:rPr>
          <w:fldChar w:fldCharType="begin"/>
        </w:r>
        <w:r w:rsidR="00773A5D">
          <w:rPr>
            <w:noProof/>
            <w:webHidden/>
          </w:rPr>
          <w:instrText xml:space="preserve"> PAGEREF _Toc413750861 \h </w:instrText>
        </w:r>
        <w:r w:rsidR="00773A5D">
          <w:rPr>
            <w:noProof/>
            <w:webHidden/>
          </w:rPr>
        </w:r>
        <w:r w:rsidR="00773A5D">
          <w:rPr>
            <w:noProof/>
            <w:webHidden/>
          </w:rPr>
          <w:fldChar w:fldCharType="separate"/>
        </w:r>
        <w:r w:rsidR="008538DF">
          <w:rPr>
            <w:noProof/>
            <w:webHidden/>
          </w:rPr>
          <w:t>3</w:t>
        </w:r>
        <w:r w:rsidR="00773A5D">
          <w:rPr>
            <w:noProof/>
            <w:webHidden/>
          </w:rPr>
          <w:fldChar w:fldCharType="end"/>
        </w:r>
      </w:hyperlink>
    </w:p>
    <w:p w:rsidR="00773A5D" w:rsidRDefault="00425631" w:rsidP="00425631">
      <w:pPr>
        <w:pStyle w:val="TOC2"/>
        <w:rPr>
          <w:rFonts w:asciiTheme="minorHAnsi" w:eastAsiaTheme="minorEastAsia" w:hAnsiTheme="minorHAnsi" w:cstheme="minorBidi"/>
          <w:noProof/>
          <w:sz w:val="22"/>
          <w:szCs w:val="22"/>
          <w:lang w:val="en-US" w:eastAsia="en-US"/>
        </w:rPr>
      </w:pPr>
      <w:hyperlink w:anchor="_Toc413750862" w:history="1">
        <w:r w:rsidR="00773A5D" w:rsidRPr="006A4F37">
          <w:rPr>
            <w:rStyle w:val="Hyperlink"/>
            <w:noProof/>
          </w:rPr>
          <w:t>Aprobación del documento UPOV/INF/22/1</w:t>
        </w:r>
        <w:r w:rsidR="00773A5D">
          <w:rPr>
            <w:noProof/>
            <w:webHidden/>
          </w:rPr>
          <w:tab/>
        </w:r>
        <w:r w:rsidR="00773A5D">
          <w:rPr>
            <w:noProof/>
            <w:webHidden/>
          </w:rPr>
          <w:fldChar w:fldCharType="begin"/>
        </w:r>
        <w:r w:rsidR="00773A5D">
          <w:rPr>
            <w:noProof/>
            <w:webHidden/>
          </w:rPr>
          <w:instrText xml:space="preserve"> PAGEREF _Toc413750862 \h </w:instrText>
        </w:r>
        <w:r w:rsidR="00773A5D">
          <w:rPr>
            <w:noProof/>
            <w:webHidden/>
          </w:rPr>
        </w:r>
        <w:r w:rsidR="00773A5D">
          <w:rPr>
            <w:noProof/>
            <w:webHidden/>
          </w:rPr>
          <w:fldChar w:fldCharType="separate"/>
        </w:r>
        <w:r w:rsidR="008538DF">
          <w:rPr>
            <w:noProof/>
            <w:webHidden/>
          </w:rPr>
          <w:t>3</w:t>
        </w:r>
        <w:r w:rsidR="00773A5D">
          <w:rPr>
            <w:noProof/>
            <w:webHidden/>
          </w:rPr>
          <w:fldChar w:fldCharType="end"/>
        </w:r>
      </w:hyperlink>
    </w:p>
    <w:p w:rsidR="00773A5D" w:rsidRDefault="00425631" w:rsidP="00425631">
      <w:pPr>
        <w:pStyle w:val="TOC2"/>
        <w:rPr>
          <w:rFonts w:asciiTheme="minorHAnsi" w:eastAsiaTheme="minorEastAsia" w:hAnsiTheme="minorHAnsi" w:cstheme="minorBidi"/>
          <w:noProof/>
          <w:sz w:val="22"/>
          <w:szCs w:val="22"/>
          <w:lang w:val="en-US" w:eastAsia="en-US"/>
        </w:rPr>
      </w:pPr>
      <w:hyperlink w:anchor="_Toc413750863" w:history="1">
        <w:r w:rsidR="00773A5D" w:rsidRPr="006A4F37">
          <w:rPr>
            <w:rStyle w:val="Hyperlink"/>
            <w:noProof/>
          </w:rPr>
          <w:t>Programas informáticos y equipos que se propone incluir en el documento UPOV/INF/22</w:t>
        </w:r>
        <w:r w:rsidR="00773A5D">
          <w:rPr>
            <w:noProof/>
            <w:webHidden/>
          </w:rPr>
          <w:tab/>
        </w:r>
        <w:r w:rsidR="00773A5D">
          <w:rPr>
            <w:noProof/>
            <w:webHidden/>
          </w:rPr>
          <w:fldChar w:fldCharType="begin"/>
        </w:r>
        <w:r w:rsidR="00773A5D">
          <w:rPr>
            <w:noProof/>
            <w:webHidden/>
          </w:rPr>
          <w:instrText xml:space="preserve"> PAGEREF _Toc413750863 \h </w:instrText>
        </w:r>
        <w:r w:rsidR="00773A5D">
          <w:rPr>
            <w:noProof/>
            <w:webHidden/>
          </w:rPr>
        </w:r>
        <w:r w:rsidR="00773A5D">
          <w:rPr>
            <w:noProof/>
            <w:webHidden/>
          </w:rPr>
          <w:fldChar w:fldCharType="separate"/>
        </w:r>
        <w:r w:rsidR="008538DF">
          <w:rPr>
            <w:noProof/>
            <w:webHidden/>
          </w:rPr>
          <w:t>4</w:t>
        </w:r>
        <w:r w:rsidR="00773A5D">
          <w:rPr>
            <w:noProof/>
            <w:webHidden/>
          </w:rPr>
          <w:fldChar w:fldCharType="end"/>
        </w:r>
      </w:hyperlink>
    </w:p>
    <w:p w:rsidR="00893AF7" w:rsidRPr="002014A9" w:rsidRDefault="00893AF7" w:rsidP="008F731C">
      <w:pPr>
        <w:pStyle w:val="TOC1"/>
        <w:rPr>
          <w:snapToGrid w:val="0"/>
        </w:rPr>
      </w:pPr>
      <w:r w:rsidRPr="002014A9">
        <w:fldChar w:fldCharType="end"/>
      </w:r>
    </w:p>
    <w:p w:rsidR="00893AF7" w:rsidRPr="002014A9" w:rsidRDefault="00893AF7" w:rsidP="00893AF7">
      <w:r w:rsidRPr="002014A9">
        <w:fldChar w:fldCharType="begin"/>
      </w:r>
      <w:r w:rsidRPr="002014A9">
        <w:instrText xml:space="preserve"> AUTONUM  </w:instrText>
      </w:r>
      <w:r w:rsidRPr="002014A9">
        <w:fldChar w:fldCharType="end"/>
      </w:r>
      <w:r w:rsidRPr="002014A9">
        <w:tab/>
        <w:t>En el presente documento se utilizan las siguientes abreviaturas:</w:t>
      </w:r>
    </w:p>
    <w:p w:rsidR="00893AF7" w:rsidRPr="002014A9" w:rsidRDefault="00893AF7" w:rsidP="00893AF7">
      <w:pPr>
        <w:jc w:val="left"/>
      </w:pPr>
    </w:p>
    <w:p w:rsidR="00893AF7" w:rsidRPr="002014A9" w:rsidRDefault="00893AF7" w:rsidP="00893AF7">
      <w:pPr>
        <w:tabs>
          <w:tab w:val="left" w:pos="1418"/>
        </w:tabs>
        <w:ind w:left="567"/>
      </w:pPr>
      <w:bookmarkStart w:id="5" w:name="_Toc380588283"/>
      <w:r w:rsidRPr="002014A9">
        <w:t>CAJ:</w:t>
      </w:r>
      <w:r w:rsidRPr="002014A9">
        <w:tab/>
        <w:t>Comité Administrativo y Jurídico</w:t>
      </w:r>
    </w:p>
    <w:p w:rsidR="00893AF7" w:rsidRPr="002014A9" w:rsidRDefault="00893AF7" w:rsidP="00893AF7">
      <w:pPr>
        <w:tabs>
          <w:tab w:val="left" w:pos="1418"/>
        </w:tabs>
        <w:ind w:left="567"/>
      </w:pPr>
      <w:r w:rsidRPr="002014A9">
        <w:t>TC:</w:t>
      </w:r>
      <w:r w:rsidRPr="002014A9">
        <w:tab/>
        <w:t>Comité Técnico</w:t>
      </w:r>
    </w:p>
    <w:p w:rsidR="00893AF7" w:rsidRPr="002014A9" w:rsidRDefault="00893AF7" w:rsidP="00893AF7">
      <w:pPr>
        <w:tabs>
          <w:tab w:val="left" w:pos="1418"/>
        </w:tabs>
        <w:ind w:left="567"/>
      </w:pPr>
      <w:r w:rsidRPr="002014A9">
        <w:t>TWC:</w:t>
      </w:r>
      <w:r w:rsidRPr="002014A9">
        <w:tab/>
        <w:t>Grupo de Trabajo Técnico sobre Automatización y Programas Informáticos</w:t>
      </w:r>
    </w:p>
    <w:p w:rsidR="00893AF7" w:rsidRPr="002014A9" w:rsidRDefault="00893AF7" w:rsidP="00893AF7">
      <w:pPr>
        <w:tabs>
          <w:tab w:val="left" w:pos="1418"/>
        </w:tabs>
        <w:ind w:left="567"/>
      </w:pPr>
      <w:r w:rsidRPr="002014A9">
        <w:t>TWP:</w:t>
      </w:r>
      <w:r w:rsidRPr="002014A9">
        <w:tab/>
        <w:t>Grupos de Trabajo Técnico</w:t>
      </w:r>
      <w:bookmarkStart w:id="6" w:name="_GoBack"/>
      <w:bookmarkEnd w:id="6"/>
    </w:p>
    <w:p w:rsidR="00893AF7" w:rsidRPr="002014A9" w:rsidRDefault="00893AF7" w:rsidP="00893AF7">
      <w:pPr>
        <w:pStyle w:val="Heading1"/>
        <w:keepNext w:val="0"/>
        <w:rPr>
          <w:rFonts w:eastAsia="MS Mincho"/>
        </w:rPr>
      </w:pPr>
    </w:p>
    <w:p w:rsidR="00893AF7" w:rsidRPr="002014A9" w:rsidRDefault="00893AF7" w:rsidP="00893AF7">
      <w:pPr>
        <w:pStyle w:val="Heading1"/>
        <w:keepNext w:val="0"/>
        <w:rPr>
          <w:rFonts w:eastAsia="MS Mincho" w:cs="Arial"/>
          <w:snapToGrid w:val="0"/>
        </w:rPr>
      </w:pPr>
      <w:bookmarkStart w:id="7" w:name="_Toc412793139"/>
      <w:bookmarkStart w:id="8" w:name="_Toc413750856"/>
      <w:r w:rsidRPr="002014A9">
        <w:t xml:space="preserve">documento UPOV/INF/16 </w:t>
      </w:r>
      <w:r w:rsidRPr="002014A9">
        <w:rPr>
          <w:rFonts w:cs="Arial"/>
          <w:rtl/>
          <w:cs/>
        </w:rPr>
        <w:t>“</w:t>
      </w:r>
      <w:r w:rsidRPr="002014A9">
        <w:t>Programas informáticos para intercambio</w:t>
      </w:r>
      <w:r w:rsidRPr="002014A9">
        <w:rPr>
          <w:rFonts w:cs="Arial"/>
          <w:rtl/>
          <w:cs/>
        </w:rPr>
        <w:t>”</w:t>
      </w:r>
      <w:bookmarkEnd w:id="5"/>
      <w:bookmarkEnd w:id="7"/>
      <w:bookmarkEnd w:id="8"/>
    </w:p>
    <w:p w:rsidR="00893AF7" w:rsidRPr="002014A9" w:rsidRDefault="00893AF7" w:rsidP="00893AF7">
      <w:pPr>
        <w:rPr>
          <w:rFonts w:eastAsia="MS Mincho" w:cs="Arial"/>
        </w:rPr>
      </w:pPr>
    </w:p>
    <w:p w:rsidR="00893AF7" w:rsidRPr="002014A9" w:rsidRDefault="00893AF7" w:rsidP="00893AF7">
      <w:pPr>
        <w:pStyle w:val="Heading2"/>
        <w:rPr>
          <w:color w:val="auto"/>
        </w:rPr>
      </w:pPr>
      <w:bookmarkStart w:id="9" w:name="_Toc412793140"/>
      <w:bookmarkStart w:id="10" w:name="_Toc413750857"/>
      <w:r w:rsidRPr="002014A9">
        <w:rPr>
          <w:color w:val="auto"/>
        </w:rPr>
        <w:t>Revisión del documento UPOV/INF/16</w:t>
      </w:r>
      <w:bookmarkEnd w:id="9"/>
      <w:r w:rsidR="007D70D7" w:rsidRPr="002014A9">
        <w:rPr>
          <w:color w:val="auto"/>
        </w:rPr>
        <w:t>/4</w:t>
      </w:r>
      <w:bookmarkEnd w:id="10"/>
    </w:p>
    <w:p w:rsidR="00893AF7" w:rsidRPr="002014A9" w:rsidRDefault="00893AF7" w:rsidP="00893AF7">
      <w:pPr>
        <w:rPr>
          <w:rFonts w:eastAsia="MS Mincho" w:cs="Arial"/>
        </w:rPr>
      </w:pPr>
    </w:p>
    <w:p w:rsidR="00893AF7" w:rsidRPr="002014A9" w:rsidRDefault="00893AF7" w:rsidP="00893AF7">
      <w:r w:rsidRPr="002014A9">
        <w:fldChar w:fldCharType="begin"/>
      </w:r>
      <w:r w:rsidRPr="002014A9">
        <w:instrText xml:space="preserve"> AUTONUM  </w:instrText>
      </w:r>
      <w:r w:rsidRPr="002014A9">
        <w:fldChar w:fldCharType="end"/>
      </w:r>
      <w:r w:rsidRPr="002014A9">
        <w:tab/>
        <w:t>En su cuadragésima octava sesión ordinaria celebrada en Ginebra el 16 de octubre de 2014, el Consejo aprobó la r</w:t>
      </w:r>
      <w:r w:rsidR="007D70D7" w:rsidRPr="002014A9">
        <w:t>evisión del</w:t>
      </w:r>
      <w:r w:rsidRPr="002014A9">
        <w:t xml:space="preserve"> documento UPOV/INF/16</w:t>
      </w:r>
      <w:r w:rsidRPr="002014A9">
        <w:rPr>
          <w:rFonts w:cs="Arial"/>
          <w:rtl/>
          <w:cs/>
        </w:rPr>
        <w:t xml:space="preserve"> “</w:t>
      </w:r>
      <w:r w:rsidRPr="002014A9">
        <w:t>Programas informáticos para intercambio</w:t>
      </w:r>
      <w:r w:rsidRPr="002014A9">
        <w:rPr>
          <w:rFonts w:cs="Arial"/>
          <w:rtl/>
          <w:cs/>
        </w:rPr>
        <w:t xml:space="preserve">” </w:t>
      </w:r>
      <w:r w:rsidRPr="002014A9">
        <w:t>(documento UPOV/INF/16/4), sobre la base del documento UPOV/INF/16/4 </w:t>
      </w:r>
      <w:proofErr w:type="spellStart"/>
      <w:r w:rsidRPr="002014A9">
        <w:t>Draft</w:t>
      </w:r>
      <w:proofErr w:type="spellEnd"/>
      <w:r w:rsidRPr="002014A9">
        <w:t> 1 (véase el párrafo 25 del documento C/48/21</w:t>
      </w:r>
      <w:r w:rsidRPr="002014A9">
        <w:rPr>
          <w:rFonts w:cs="Arial"/>
          <w:rtl/>
          <w:cs/>
        </w:rPr>
        <w:t xml:space="preserve"> “</w:t>
      </w:r>
      <w:r w:rsidRPr="002014A9">
        <w:t>Informe sobre las decisiones</w:t>
      </w:r>
      <w:r w:rsidRPr="002014A9">
        <w:rPr>
          <w:rFonts w:cs="Arial"/>
          <w:rtl/>
          <w:cs/>
        </w:rPr>
        <w:t>”</w:t>
      </w:r>
      <w:r w:rsidRPr="002014A9">
        <w:t>).</w:t>
      </w:r>
    </w:p>
    <w:p w:rsidR="00893AF7" w:rsidRPr="002014A9" w:rsidRDefault="00893AF7" w:rsidP="00893AF7"/>
    <w:p w:rsidR="00893AF7" w:rsidRPr="002014A9" w:rsidRDefault="00893AF7" w:rsidP="00893AF7">
      <w:pPr>
        <w:pStyle w:val="DecisionParagraphs"/>
        <w:tabs>
          <w:tab w:val="left" w:pos="5954"/>
        </w:tabs>
      </w:pPr>
      <w:r w:rsidRPr="002014A9">
        <w:lastRenderedPageBreak/>
        <w:fldChar w:fldCharType="begin"/>
      </w:r>
      <w:r w:rsidRPr="002014A9">
        <w:instrText xml:space="preserve"> AUTONUM  </w:instrText>
      </w:r>
      <w:r w:rsidRPr="002014A9">
        <w:fldChar w:fldCharType="end"/>
      </w:r>
      <w:r w:rsidRPr="002014A9">
        <w:tab/>
        <w:t>Se invita al TC a tomar nota de que el Consejo, en su cuadragésima octava sesión ordinaria celebrada en Ginebra el 16 de octubre de 2014, aprobó la revisión del documento UPOV/INF/16</w:t>
      </w:r>
      <w:r w:rsidRPr="002014A9">
        <w:rPr>
          <w:rFonts w:cs="Arial"/>
          <w:rtl/>
          <w:cs/>
        </w:rPr>
        <w:t xml:space="preserve"> “</w:t>
      </w:r>
      <w:r w:rsidRPr="002014A9">
        <w:t>Programas informáticos para intercambio</w:t>
      </w:r>
      <w:r w:rsidRPr="002014A9">
        <w:rPr>
          <w:rFonts w:cs="Arial"/>
          <w:rtl/>
          <w:cs/>
        </w:rPr>
        <w:t xml:space="preserve">” </w:t>
      </w:r>
      <w:r w:rsidRPr="002014A9">
        <w:t>(documento UPOV/INF/16/4).</w:t>
      </w:r>
    </w:p>
    <w:p w:rsidR="00893AF7" w:rsidRPr="002014A9" w:rsidRDefault="00893AF7" w:rsidP="00893AF7">
      <w:pPr>
        <w:rPr>
          <w:u w:val="single"/>
        </w:rPr>
      </w:pPr>
    </w:p>
    <w:p w:rsidR="00893AF7" w:rsidRPr="002014A9" w:rsidRDefault="00893AF7" w:rsidP="00893AF7">
      <w:pPr>
        <w:rPr>
          <w:rFonts w:eastAsia="MS Mincho" w:cs="Arial"/>
        </w:rPr>
      </w:pPr>
    </w:p>
    <w:p w:rsidR="00893AF7" w:rsidRPr="002014A9" w:rsidRDefault="00893AF7" w:rsidP="00893AF7">
      <w:pPr>
        <w:pStyle w:val="Heading2"/>
        <w:rPr>
          <w:color w:val="auto"/>
        </w:rPr>
      </w:pPr>
      <w:bookmarkStart w:id="11" w:name="_Toc380588284"/>
      <w:bookmarkStart w:id="12" w:name="_Toc412793141"/>
      <w:bookmarkStart w:id="13" w:name="_Toc413750858"/>
      <w:r w:rsidRPr="002014A9">
        <w:rPr>
          <w:color w:val="auto"/>
        </w:rPr>
        <w:t xml:space="preserve">Programas informáticos que se propone incluir en el documento UPOV/INF/16, </w:t>
      </w:r>
      <w:r w:rsidRPr="002014A9">
        <w:rPr>
          <w:rFonts w:cs="Arial"/>
          <w:color w:val="auto"/>
          <w:rtl/>
          <w:cs/>
        </w:rPr>
        <w:t>“</w:t>
      </w:r>
      <w:r w:rsidRPr="002014A9">
        <w:rPr>
          <w:color w:val="auto"/>
        </w:rPr>
        <w:t>Programas informáticos para intercambio</w:t>
      </w:r>
      <w:r w:rsidRPr="002014A9">
        <w:rPr>
          <w:rFonts w:cs="Arial"/>
          <w:color w:val="auto"/>
          <w:rtl/>
          <w:cs/>
        </w:rPr>
        <w:t>”</w:t>
      </w:r>
      <w:bookmarkEnd w:id="11"/>
      <w:bookmarkEnd w:id="12"/>
      <w:bookmarkEnd w:id="13"/>
    </w:p>
    <w:p w:rsidR="00893AF7" w:rsidRPr="002014A9" w:rsidRDefault="00893AF7" w:rsidP="00893AF7">
      <w:pPr>
        <w:rPr>
          <w:rFonts w:eastAsia="MS Mincho"/>
        </w:rPr>
      </w:pPr>
    </w:p>
    <w:p w:rsidR="00893AF7" w:rsidRPr="002014A9" w:rsidRDefault="00893AF7" w:rsidP="00893AF7">
      <w:pPr>
        <w:rPr>
          <w:rFonts w:eastAsia="MS Mincho"/>
        </w:rPr>
      </w:pPr>
      <w:r w:rsidRPr="002014A9">
        <w:fldChar w:fldCharType="begin"/>
      </w:r>
      <w:r w:rsidRPr="002014A9">
        <w:instrText xml:space="preserve"> AUTONUM  </w:instrText>
      </w:r>
      <w:r w:rsidRPr="002014A9">
        <w:fldChar w:fldCharType="end"/>
      </w:r>
      <w:r w:rsidRPr="002014A9">
        <w:tab/>
        <w:t>En el documento UPOV/INF/16 se indica el siguiente procedimiento para considerar las propuestas de inclusión de programas informáticos en dicho documento:</w:t>
      </w:r>
    </w:p>
    <w:p w:rsidR="00893AF7" w:rsidRPr="002014A9" w:rsidRDefault="00893AF7" w:rsidP="00893AF7">
      <w:pPr>
        <w:rPr>
          <w:rFonts w:eastAsia="MS Mincho"/>
        </w:rPr>
      </w:pPr>
    </w:p>
    <w:p w:rsidR="00893AF7" w:rsidRPr="002014A9" w:rsidRDefault="00893AF7" w:rsidP="00893AF7">
      <w:pPr>
        <w:ind w:left="567" w:right="567"/>
        <w:rPr>
          <w:rFonts w:eastAsia="MS Mincho"/>
          <w:sz w:val="18"/>
          <w:szCs w:val="18"/>
        </w:rPr>
      </w:pPr>
      <w:r w:rsidRPr="002014A9">
        <w:rPr>
          <w:rFonts w:cs="Arial"/>
          <w:sz w:val="18"/>
          <w:rtl/>
          <w:cs/>
        </w:rPr>
        <w:t>“</w:t>
      </w:r>
      <w:r w:rsidRPr="002014A9">
        <w:rPr>
          <w:sz w:val="18"/>
        </w:rPr>
        <w:t>2.</w:t>
      </w:r>
      <w:r w:rsidRPr="002014A9">
        <w:rPr>
          <w:sz w:val="18"/>
        </w:rPr>
        <w:tab/>
        <w:t>Procedimiento para la inclusión de los programas informáticos</w:t>
      </w:r>
    </w:p>
    <w:p w:rsidR="00893AF7" w:rsidRPr="002014A9" w:rsidRDefault="00893AF7" w:rsidP="00893AF7">
      <w:pPr>
        <w:ind w:right="567"/>
        <w:rPr>
          <w:rFonts w:eastAsia="MS Mincho"/>
          <w:sz w:val="18"/>
          <w:szCs w:val="18"/>
        </w:rPr>
      </w:pPr>
    </w:p>
    <w:p w:rsidR="00893AF7" w:rsidRPr="002014A9" w:rsidRDefault="00893AF7" w:rsidP="00893AF7">
      <w:pPr>
        <w:ind w:left="567" w:right="567"/>
        <w:rPr>
          <w:rFonts w:eastAsia="MS Mincho"/>
          <w:sz w:val="18"/>
          <w:szCs w:val="18"/>
        </w:rPr>
      </w:pPr>
      <w:r w:rsidRPr="002014A9">
        <w:rPr>
          <w:rFonts w:cs="Arial"/>
          <w:sz w:val="18"/>
          <w:rtl/>
          <w:cs/>
        </w:rPr>
        <w:t>“</w:t>
      </w:r>
      <w:r w:rsidRPr="002014A9">
        <w:rPr>
          <w:sz w:val="18"/>
        </w:rPr>
        <w:t>Los programas informáticos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 examen del Consejo.  El documento UPOV/INF/16 debe ser aprobado  por el Consejo.</w:t>
      </w:r>
      <w:r w:rsidRPr="002014A9">
        <w:rPr>
          <w:rFonts w:cs="Arial"/>
          <w:sz w:val="18"/>
          <w:rtl/>
          <w:cs/>
        </w:rPr>
        <w:t>”</w:t>
      </w:r>
    </w:p>
    <w:p w:rsidR="00893AF7" w:rsidRPr="002014A9" w:rsidRDefault="00893AF7" w:rsidP="00893AF7">
      <w:pPr>
        <w:jc w:val="left"/>
        <w:rPr>
          <w:rFonts w:eastAsia="MS Mincho"/>
          <w:snapToGrid w:val="0"/>
        </w:rPr>
      </w:pPr>
    </w:p>
    <w:p w:rsidR="00893AF7" w:rsidRPr="002014A9" w:rsidRDefault="00893AF7" w:rsidP="00893AF7">
      <w:pPr>
        <w:pStyle w:val="Heading3"/>
        <w:keepNext w:val="0"/>
        <w:rPr>
          <w:color w:val="auto"/>
        </w:rPr>
      </w:pPr>
      <w:bookmarkStart w:id="14" w:name="_Toc412793142"/>
      <w:bookmarkStart w:id="15" w:name="_Toc413750859"/>
      <w:r w:rsidRPr="002014A9">
        <w:rPr>
          <w:color w:val="auto"/>
        </w:rPr>
        <w:t>Programa informático SISNAVA</w:t>
      </w:r>
      <w:bookmarkEnd w:id="14"/>
      <w:bookmarkEnd w:id="15"/>
    </w:p>
    <w:p w:rsidR="00893AF7" w:rsidRPr="002014A9" w:rsidRDefault="00893AF7" w:rsidP="00893AF7"/>
    <w:p w:rsidR="00893AF7" w:rsidRPr="002014A9" w:rsidRDefault="00893AF7" w:rsidP="00893AF7">
      <w:pPr>
        <w:autoSpaceDE w:val="0"/>
        <w:autoSpaceDN w:val="0"/>
        <w:adjustRightInd w:val="0"/>
        <w:rPr>
          <w:rFonts w:ascii="ArialMT" w:hAnsi="ArialMT" w:cs="ArialMT"/>
        </w:rPr>
      </w:pPr>
      <w:r w:rsidRPr="002014A9">
        <w:fldChar w:fldCharType="begin"/>
      </w:r>
      <w:r w:rsidRPr="002014A9">
        <w:instrText xml:space="preserve"> AUTONUM  </w:instrText>
      </w:r>
      <w:r w:rsidRPr="002014A9">
        <w:fldChar w:fldCharType="end"/>
      </w:r>
      <w:r w:rsidRPr="002014A9">
        <w:tab/>
        <w:t xml:space="preserve">En su trigésima primera sesión, celebrada en Seúl (República de Corea), del 4 al 7 de junio de 2013, el TWC solicitó a México que facilitara más información sobre el programa informático SISNAVA para aclarar el método de determinación de los límites de aceptación específicos del cultivo (suma de las diferencias), sin excluir el papel de los expertos en este proceso, </w:t>
      </w:r>
      <w:r w:rsidR="007D70D7" w:rsidRPr="002014A9">
        <w:t>a fin de</w:t>
      </w:r>
      <w:r w:rsidRPr="002014A9">
        <w:t xml:space="preserve"> presentarlo al TWC en su trigésima segunda sesión (véase</w:t>
      </w:r>
      <w:r w:rsidRPr="002014A9">
        <w:rPr>
          <w:rFonts w:ascii="ArialMT" w:hAnsi="ArialMT"/>
        </w:rPr>
        <w:t xml:space="preserve"> el párrafo 73 del documento TWC/31/32</w:t>
      </w:r>
      <w:r w:rsidRPr="002014A9">
        <w:rPr>
          <w:rFonts w:ascii="ArialMT" w:hAnsi="ArialMT" w:cs="ArialMT"/>
          <w:rtl/>
          <w:cs/>
        </w:rPr>
        <w:t xml:space="preserve"> “</w:t>
      </w:r>
      <w:proofErr w:type="spellStart"/>
      <w:r w:rsidRPr="002014A9">
        <w:rPr>
          <w:rFonts w:ascii="ArialMT" w:hAnsi="ArialMT"/>
          <w:i/>
        </w:rPr>
        <w:t>Report</w:t>
      </w:r>
      <w:proofErr w:type="spellEnd"/>
      <w:r w:rsidRPr="002014A9">
        <w:rPr>
          <w:rFonts w:ascii="ArialMT" w:hAnsi="ArialMT" w:cs="ArialMT"/>
          <w:rtl/>
          <w:cs/>
        </w:rPr>
        <w:t>”</w:t>
      </w:r>
      <w:r w:rsidRPr="002014A9">
        <w:rPr>
          <w:rFonts w:ascii="ArialMT" w:hAnsi="ArialMT"/>
        </w:rPr>
        <w:t>).</w:t>
      </w:r>
    </w:p>
    <w:p w:rsidR="00893AF7" w:rsidRPr="002014A9" w:rsidRDefault="00893AF7" w:rsidP="00893AF7">
      <w:pPr>
        <w:autoSpaceDE w:val="0"/>
        <w:autoSpaceDN w:val="0"/>
        <w:adjustRightInd w:val="0"/>
        <w:rPr>
          <w:rFonts w:ascii="ArialMT" w:hAnsi="ArialMT" w:cs="ArialMT"/>
        </w:rPr>
      </w:pPr>
    </w:p>
    <w:p w:rsidR="00893AF7" w:rsidRPr="002014A9" w:rsidRDefault="00893AF7" w:rsidP="00893AF7">
      <w:r w:rsidRPr="002014A9">
        <w:fldChar w:fldCharType="begin"/>
      </w:r>
      <w:r w:rsidRPr="002014A9">
        <w:instrText xml:space="preserve"> AUTONUM  </w:instrText>
      </w:r>
      <w:r w:rsidRPr="002014A9">
        <w:fldChar w:fldCharType="end"/>
      </w:r>
      <w:r w:rsidRPr="002014A9">
        <w:tab/>
        <w:t xml:space="preserve">En su trigésima segunda sesión, celebrada en Helsinki (Finlandia) del 3 al 6 de junio de 2014, el TWC escuchó por medios electrónicos la ponencia de un experto de México sobre los programas informáticos SISNAVA y SIVAVE, como consta el Anexo V del documento TWC/32/7.  El TWC convino en que el procedimiento de cálculo de las diferencias a los fines de la distinción entre variedades debe tener en cuenta que las diferencias en las notas de los caracteres PQ no corresponden a la magnitud de la diferencia fenotípica.  El TWC </w:t>
      </w:r>
      <w:r w:rsidR="009966B9" w:rsidRPr="002014A9">
        <w:t>acordó</w:t>
      </w:r>
      <w:r w:rsidRPr="002014A9">
        <w:t xml:space="preserve"> que los debates sobre la inclusión del programa informático SISNAVA en el documento UPOV/INF/16 debían continuar, a reserva de la conclusión de los debates de este Grupo de Trabajo sobre la variación de las descripciones de variedades con el paso de los años en distintos lugares (véase el documento TWC/32/28</w:t>
      </w:r>
      <w:r w:rsidRPr="002014A9">
        <w:rPr>
          <w:rFonts w:cs="Arial"/>
          <w:rtl/>
          <w:cs/>
        </w:rPr>
        <w:t xml:space="preserve"> “</w:t>
      </w:r>
      <w:proofErr w:type="spellStart"/>
      <w:r w:rsidRPr="002014A9">
        <w:rPr>
          <w:i/>
        </w:rPr>
        <w:t>Report</w:t>
      </w:r>
      <w:proofErr w:type="spellEnd"/>
      <w:r w:rsidRPr="002014A9">
        <w:rPr>
          <w:rFonts w:cs="Arial"/>
          <w:rtl/>
          <w:cs/>
        </w:rPr>
        <w:t>”</w:t>
      </w:r>
      <w:r w:rsidRPr="002014A9">
        <w:t>, párrafo 87).</w:t>
      </w:r>
    </w:p>
    <w:p w:rsidR="00893AF7" w:rsidRPr="002014A9" w:rsidRDefault="00893AF7" w:rsidP="00893AF7"/>
    <w:p w:rsidR="00893AF7" w:rsidRPr="002014A9" w:rsidRDefault="00893AF7" w:rsidP="00893AF7">
      <w:pPr>
        <w:pStyle w:val="DecisionParagraphs"/>
        <w:tabs>
          <w:tab w:val="left" w:pos="5954"/>
        </w:tabs>
      </w:pPr>
      <w:r w:rsidRPr="002014A9">
        <w:fldChar w:fldCharType="begin"/>
      </w:r>
      <w:r w:rsidRPr="002014A9">
        <w:instrText xml:space="preserve"> AUTONUM  </w:instrText>
      </w:r>
      <w:r w:rsidRPr="002014A9">
        <w:fldChar w:fldCharType="end"/>
      </w:r>
      <w:r w:rsidRPr="002014A9">
        <w:tab/>
        <w:t xml:space="preserve">Se invita al TC a tomar nota de que los debates sobre la inclusión del programa informático SISNAVA en el documento UPOV/INF/16 continuarán en el </w:t>
      </w:r>
      <w:r w:rsidR="009966B9" w:rsidRPr="002014A9">
        <w:t xml:space="preserve">seno del </w:t>
      </w:r>
      <w:r w:rsidRPr="002014A9">
        <w:t>TWC, a reserva de la conclusión de los debates sobre la variación de las descripciones de variedades con el paso de los años en distintos lugares.</w:t>
      </w:r>
    </w:p>
    <w:p w:rsidR="00893AF7" w:rsidRPr="002014A9" w:rsidRDefault="00893AF7" w:rsidP="00893AF7"/>
    <w:p w:rsidR="00893AF7" w:rsidRPr="002014A9" w:rsidRDefault="00893AF7" w:rsidP="00893AF7">
      <w:bookmarkStart w:id="16" w:name="_Toc380588287"/>
    </w:p>
    <w:p w:rsidR="00893AF7" w:rsidRPr="002014A9" w:rsidRDefault="00893AF7" w:rsidP="00893AF7">
      <w:pPr>
        <w:pStyle w:val="Heading2"/>
        <w:rPr>
          <w:color w:val="auto"/>
        </w:rPr>
      </w:pPr>
      <w:bookmarkStart w:id="17" w:name="_Toc413750860"/>
      <w:bookmarkEnd w:id="16"/>
      <w:r w:rsidRPr="002014A9">
        <w:rPr>
          <w:color w:val="auto"/>
        </w:rPr>
        <w:t>Información sobre la utilización por los miembros</w:t>
      </w:r>
      <w:bookmarkEnd w:id="17"/>
    </w:p>
    <w:p w:rsidR="00893AF7" w:rsidRPr="002014A9" w:rsidRDefault="00893AF7" w:rsidP="00893AF7">
      <w:pPr>
        <w:tabs>
          <w:tab w:val="left" w:pos="5625"/>
        </w:tabs>
      </w:pPr>
      <w:r w:rsidRPr="002014A9">
        <w:tab/>
      </w:r>
    </w:p>
    <w:p w:rsidR="00893AF7" w:rsidRPr="002014A9" w:rsidRDefault="00893AF7" w:rsidP="00893AF7">
      <w:r w:rsidRPr="002014A9">
        <w:fldChar w:fldCharType="begin"/>
      </w:r>
      <w:r w:rsidRPr="002014A9">
        <w:instrText xml:space="preserve"> AUTONUM  </w:instrText>
      </w:r>
      <w:r w:rsidRPr="002014A9">
        <w:fldChar w:fldCharType="end"/>
      </w:r>
      <w:r w:rsidRPr="002014A9">
        <w:tab/>
        <w:t>En la Sección 4 del documento UPOV/INF/16</w:t>
      </w:r>
      <w:r w:rsidRPr="002014A9">
        <w:rPr>
          <w:rFonts w:cs="Arial"/>
          <w:rtl/>
          <w:cs/>
        </w:rPr>
        <w:t xml:space="preserve"> “</w:t>
      </w:r>
      <w:r w:rsidRPr="002014A9">
        <w:t>Programas informáticos para intercambio</w:t>
      </w:r>
      <w:r w:rsidRPr="002014A9">
        <w:rPr>
          <w:rFonts w:cs="Arial"/>
          <w:rtl/>
          <w:cs/>
        </w:rPr>
        <w:t xml:space="preserve">” </w:t>
      </w:r>
      <w:r w:rsidRPr="002014A9">
        <w:t>se dispone lo siguiente:</w:t>
      </w:r>
    </w:p>
    <w:p w:rsidR="00893AF7" w:rsidRPr="002014A9" w:rsidRDefault="00893AF7" w:rsidP="00425631">
      <w:pPr>
        <w:keepNext/>
      </w:pPr>
    </w:p>
    <w:p w:rsidR="00893AF7" w:rsidRPr="002014A9" w:rsidRDefault="00893AF7" w:rsidP="00425631">
      <w:pPr>
        <w:keepNext/>
        <w:ind w:left="567" w:right="566"/>
        <w:rPr>
          <w:snapToGrid w:val="0"/>
          <w:sz w:val="18"/>
          <w:szCs w:val="18"/>
          <w:u w:val="single"/>
        </w:rPr>
      </w:pPr>
      <w:r w:rsidRPr="002014A9">
        <w:rPr>
          <w:rFonts w:cs="Arial"/>
          <w:sz w:val="18"/>
          <w:rtl/>
          <w:cs/>
        </w:rPr>
        <w:t>“</w:t>
      </w:r>
      <w:r w:rsidRPr="002014A9">
        <w:rPr>
          <w:sz w:val="18"/>
        </w:rPr>
        <w:t>4.</w:t>
      </w:r>
      <w:r w:rsidRPr="002014A9">
        <w:rPr>
          <w:sz w:val="18"/>
        </w:rPr>
        <w:tab/>
      </w:r>
      <w:r w:rsidRPr="002014A9">
        <w:rPr>
          <w:sz w:val="18"/>
          <w:u w:val="single"/>
        </w:rPr>
        <w:t>Información sobre el uso por los miembros de la Unión</w:t>
      </w:r>
    </w:p>
    <w:p w:rsidR="00893AF7" w:rsidRPr="002014A9" w:rsidRDefault="00893AF7" w:rsidP="00425631">
      <w:pPr>
        <w:keepNext/>
        <w:ind w:left="567" w:right="566"/>
        <w:rPr>
          <w:snapToGrid w:val="0"/>
          <w:sz w:val="18"/>
          <w:szCs w:val="18"/>
        </w:rPr>
      </w:pPr>
    </w:p>
    <w:p w:rsidR="00893AF7" w:rsidRPr="002014A9" w:rsidRDefault="00893AF7" w:rsidP="00893AF7">
      <w:pPr>
        <w:ind w:left="567" w:right="566"/>
        <w:rPr>
          <w:snapToGrid w:val="0"/>
          <w:sz w:val="18"/>
          <w:szCs w:val="18"/>
        </w:rPr>
      </w:pPr>
      <w:r w:rsidRPr="002014A9">
        <w:rPr>
          <w:rFonts w:cs="Arial"/>
          <w:sz w:val="18"/>
          <w:rtl/>
          <w:cs/>
        </w:rPr>
        <w:t>“</w:t>
      </w:r>
      <w:r w:rsidRPr="002014A9">
        <w:rPr>
          <w:sz w:val="18"/>
        </w:rPr>
        <w:t>4.1 Cada año se envía una circular a los miembros de la Unión, invitándolos a proporcionar información sobre el uso que hacen de los programas informáticos enumerados en el documento  UPOV/INF/16.</w:t>
      </w:r>
    </w:p>
    <w:p w:rsidR="00893AF7" w:rsidRPr="002014A9" w:rsidRDefault="00893AF7" w:rsidP="00893AF7">
      <w:pPr>
        <w:ind w:left="567" w:right="566"/>
        <w:rPr>
          <w:snapToGrid w:val="0"/>
          <w:sz w:val="18"/>
          <w:szCs w:val="18"/>
        </w:rPr>
      </w:pPr>
    </w:p>
    <w:p w:rsidR="00893AF7" w:rsidRPr="002014A9" w:rsidRDefault="00893AF7" w:rsidP="00893AF7">
      <w:pPr>
        <w:ind w:left="567" w:right="566"/>
        <w:rPr>
          <w:snapToGrid w:val="0"/>
          <w:sz w:val="18"/>
          <w:szCs w:val="18"/>
        </w:rPr>
      </w:pPr>
      <w:r w:rsidRPr="002014A9">
        <w:rPr>
          <w:rFonts w:cs="Arial"/>
          <w:sz w:val="18"/>
          <w:rtl/>
          <w:cs/>
        </w:rPr>
        <w:t>“</w:t>
      </w:r>
      <w:r w:rsidRPr="002014A9">
        <w:rPr>
          <w:sz w:val="18"/>
        </w:rPr>
        <w:t xml:space="preserve">4.2 La información sobre ese uso se indica en las columnas </w:t>
      </w:r>
      <w:r w:rsidRPr="002014A9">
        <w:rPr>
          <w:rFonts w:cs="Arial"/>
          <w:sz w:val="18"/>
          <w:rtl/>
          <w:cs/>
        </w:rPr>
        <w:t>“</w:t>
      </w:r>
      <w:r w:rsidRPr="002014A9">
        <w:rPr>
          <w:sz w:val="18"/>
        </w:rPr>
        <w:t>Miembros de la Unión que utilizan el programa informático</w:t>
      </w:r>
      <w:r w:rsidRPr="002014A9">
        <w:rPr>
          <w:rFonts w:cs="Arial"/>
          <w:sz w:val="18"/>
          <w:rtl/>
          <w:cs/>
        </w:rPr>
        <w:t xml:space="preserve">” </w:t>
      </w:r>
      <w:r w:rsidRPr="002014A9">
        <w:rPr>
          <w:sz w:val="18"/>
        </w:rPr>
        <w:t xml:space="preserve">y </w:t>
      </w:r>
      <w:r w:rsidRPr="002014A9">
        <w:rPr>
          <w:rFonts w:cs="Arial"/>
          <w:sz w:val="18"/>
          <w:rtl/>
          <w:cs/>
        </w:rPr>
        <w:t>“</w:t>
      </w:r>
      <w:r w:rsidRPr="002014A9">
        <w:rPr>
          <w:sz w:val="18"/>
        </w:rPr>
        <w:t>Aplicación por los usuarios</w:t>
      </w:r>
      <w:r w:rsidRPr="002014A9">
        <w:rPr>
          <w:rFonts w:cs="Arial"/>
          <w:sz w:val="18"/>
          <w:rtl/>
          <w:cs/>
        </w:rPr>
        <w:t>”</w:t>
      </w:r>
      <w:r w:rsidRPr="002014A9">
        <w:rPr>
          <w:sz w:val="18"/>
        </w:rPr>
        <w:t xml:space="preserve">.  En el espacio destinado a la </w:t>
      </w:r>
      <w:r w:rsidRPr="002014A9">
        <w:rPr>
          <w:rFonts w:cs="Arial"/>
          <w:sz w:val="18"/>
          <w:rtl/>
          <w:cs/>
        </w:rPr>
        <w:t>“</w:t>
      </w:r>
      <w:r w:rsidRPr="002014A9">
        <w:rPr>
          <w:sz w:val="18"/>
        </w:rPr>
        <w:t xml:space="preserve">Aplicación por los </w:t>
      </w:r>
      <w:r w:rsidRPr="002014A9">
        <w:rPr>
          <w:sz w:val="18"/>
        </w:rPr>
        <w:lastRenderedPageBreak/>
        <w:t>usuarios</w:t>
      </w:r>
      <w:r w:rsidRPr="002014A9">
        <w:rPr>
          <w:rFonts w:cs="Arial"/>
          <w:sz w:val="18"/>
          <w:rtl/>
          <w:cs/>
        </w:rPr>
        <w:t>”</w:t>
      </w:r>
      <w:r w:rsidRPr="002014A9">
        <w:rPr>
          <w:sz w:val="18"/>
        </w:rPr>
        <w:t>, los Miembros de la Unión podrán indicar, por ejemplo, los cultivos o tipos de cultivo para los cuales se utiliza el programa informático en cuestión.</w:t>
      </w:r>
      <w:r w:rsidRPr="002014A9">
        <w:rPr>
          <w:rFonts w:cs="Arial"/>
          <w:sz w:val="18"/>
          <w:rtl/>
          <w:cs/>
        </w:rPr>
        <w:t>”</w:t>
      </w:r>
    </w:p>
    <w:p w:rsidR="00893AF7" w:rsidRPr="002014A9" w:rsidRDefault="00893AF7" w:rsidP="00893AF7">
      <w:pPr>
        <w:ind w:right="566"/>
        <w:rPr>
          <w:sz w:val="18"/>
          <w:szCs w:val="18"/>
        </w:rPr>
      </w:pPr>
    </w:p>
    <w:p w:rsidR="00893AF7" w:rsidRPr="002014A9" w:rsidRDefault="00893AF7" w:rsidP="00893AF7">
      <w:pPr>
        <w:rPr>
          <w:lang w:bidi="km-KH"/>
        </w:rPr>
      </w:pPr>
      <w:r w:rsidRPr="002014A9">
        <w:fldChar w:fldCharType="begin"/>
      </w:r>
      <w:r w:rsidRPr="002014A9">
        <w:instrText xml:space="preserve"> AUTONUM  </w:instrText>
      </w:r>
      <w:r w:rsidRPr="002014A9">
        <w:fldChar w:fldCharType="end"/>
      </w:r>
      <w:r w:rsidRPr="002014A9">
        <w:tab/>
        <w:t>El 10 de diciembre de 2014, la Oficina de la Unión envió la circular E-14/303 a las personas designadas por los miembros de la Unión para asistir al TC, invitándolas a facilitar información actualizada relativa al uso de los programas informáticos incluidos en el documento UPOV/INF/16.  La información recibida del Uruguay en respuesta a la circular se incluye en el Anexo I de este documento.</w:t>
      </w:r>
    </w:p>
    <w:p w:rsidR="00893AF7" w:rsidRPr="002014A9" w:rsidRDefault="00893AF7" w:rsidP="00893AF7">
      <w:pPr>
        <w:jc w:val="left"/>
        <w:rPr>
          <w:rFonts w:eastAsia="MS Mincho"/>
          <w:snapToGrid w:val="0"/>
        </w:rPr>
      </w:pPr>
    </w:p>
    <w:p w:rsidR="00893AF7" w:rsidRPr="002014A9" w:rsidRDefault="00893AF7" w:rsidP="00893AF7">
      <w:pPr>
        <w:jc w:val="left"/>
        <w:rPr>
          <w:rFonts w:eastAsia="MS Mincho"/>
          <w:snapToGrid w:val="0"/>
        </w:rPr>
      </w:pPr>
      <w:r w:rsidRPr="002014A9">
        <w:fldChar w:fldCharType="begin"/>
      </w:r>
      <w:r w:rsidRPr="002014A9">
        <w:instrText xml:space="preserve"> AUTONUM  </w:instrText>
      </w:r>
      <w:r w:rsidRPr="002014A9">
        <w:fldChar w:fldCharType="end"/>
      </w:r>
      <w:r w:rsidRPr="002014A9">
        <w:tab/>
        <w:t>Las observaciones formuladas por el TC, en su quincuagésima primera sesión, acerca del uso de los programas informáticos por parte de los miembros de la Unión se presentarán al CAJ en su septuagésima primera sesión, que se celebrará en Ginebra el 26 de marzo de 2015.</w:t>
      </w:r>
    </w:p>
    <w:p w:rsidR="00893AF7" w:rsidRPr="002014A9" w:rsidRDefault="00893AF7" w:rsidP="00893AF7">
      <w:pPr>
        <w:rPr>
          <w:rFonts w:eastAsia="MS Mincho"/>
          <w:snapToGrid w:val="0"/>
        </w:rPr>
      </w:pPr>
    </w:p>
    <w:p w:rsidR="00893AF7" w:rsidRPr="002014A9" w:rsidRDefault="00893AF7" w:rsidP="00893AF7">
      <w:pPr>
        <w:rPr>
          <w:rFonts w:eastAsia="MS Mincho"/>
          <w:snapToGrid w:val="0"/>
        </w:rPr>
      </w:pPr>
      <w:r w:rsidRPr="002014A9">
        <w:fldChar w:fldCharType="begin"/>
      </w:r>
      <w:r w:rsidRPr="002014A9">
        <w:instrText xml:space="preserve"> AUTONUM  </w:instrText>
      </w:r>
      <w:r w:rsidRPr="002014A9">
        <w:fldChar w:fldCharType="end"/>
      </w:r>
      <w:r w:rsidRPr="002014A9">
        <w:tab/>
        <w:t>Previo acuerdo del TC, en su quincuagésima primera sesión, y el CAJ, en su septuagésima primera sesión, se presentará al Consejo un proyecto de documento UPOV/INF/16/5</w:t>
      </w:r>
      <w:r w:rsidRPr="002014A9">
        <w:rPr>
          <w:rFonts w:cs="Arial"/>
          <w:rtl/>
          <w:cs/>
        </w:rPr>
        <w:t xml:space="preserve"> “</w:t>
      </w:r>
      <w:r w:rsidRPr="002014A9">
        <w:t>Programas informáticos para intercambio</w:t>
      </w:r>
      <w:r w:rsidRPr="002014A9">
        <w:rPr>
          <w:rFonts w:cs="Arial"/>
          <w:rtl/>
          <w:cs/>
        </w:rPr>
        <w:t xml:space="preserve">” </w:t>
      </w:r>
      <w:r w:rsidRPr="002014A9">
        <w:t>para que considere su aprobación en su cuadragésima novena sesión ordinaria, que se celebrará en Ginebra el 29 de octubre de 2015.</w:t>
      </w:r>
    </w:p>
    <w:p w:rsidR="00893AF7" w:rsidRPr="002014A9" w:rsidRDefault="00893AF7" w:rsidP="00893AF7">
      <w:pPr>
        <w:rPr>
          <w:rFonts w:eastAsia="MS Mincho"/>
          <w:snapToGrid w:val="0"/>
        </w:rPr>
      </w:pPr>
    </w:p>
    <w:p w:rsidR="00893AF7" w:rsidRPr="002014A9" w:rsidRDefault="00893AF7" w:rsidP="00893AF7">
      <w:pPr>
        <w:pStyle w:val="DecisionParagraphs"/>
      </w:pPr>
      <w:r w:rsidRPr="002014A9">
        <w:fldChar w:fldCharType="begin"/>
      </w:r>
      <w:r w:rsidRPr="002014A9">
        <w:instrText xml:space="preserve"> AUTONUM  </w:instrText>
      </w:r>
      <w:r w:rsidRPr="002014A9">
        <w:fldChar w:fldCharType="end"/>
      </w:r>
      <w:r w:rsidRPr="002014A9">
        <w:tab/>
        <w:t>Se invita al TC a:</w:t>
      </w:r>
    </w:p>
    <w:p w:rsidR="00893AF7" w:rsidRPr="002014A9" w:rsidRDefault="00893AF7" w:rsidP="00893AF7">
      <w:pPr>
        <w:pStyle w:val="DecisionParagraphs"/>
      </w:pPr>
    </w:p>
    <w:p w:rsidR="00893AF7" w:rsidRPr="002014A9" w:rsidRDefault="00893AF7" w:rsidP="00893AF7">
      <w:pPr>
        <w:pStyle w:val="DecisionParagraphs"/>
        <w:tabs>
          <w:tab w:val="left" w:pos="5954"/>
        </w:tabs>
        <w:ind w:firstLine="567"/>
      </w:pPr>
      <w:r w:rsidRPr="002014A9">
        <w:t>a)</w:t>
      </w:r>
      <w:r w:rsidRPr="002014A9">
        <w:tab/>
        <w:t xml:space="preserve">examinar la propuesta de revisión del documento UPOV/INF/16/4 en lo relativo a la inclusión de información sobre </w:t>
      </w:r>
      <w:r w:rsidR="009966B9" w:rsidRPr="002014A9">
        <w:t>el uso de</w:t>
      </w:r>
      <w:r w:rsidRPr="002014A9">
        <w:t xml:space="preserve"> programas informáticos por los miembros de la Unión, según se expone en el Anexo I de este documento;  y</w:t>
      </w:r>
    </w:p>
    <w:p w:rsidR="00893AF7" w:rsidRPr="002014A9" w:rsidRDefault="00893AF7" w:rsidP="00893AF7">
      <w:pPr>
        <w:tabs>
          <w:tab w:val="left" w:pos="5954"/>
        </w:tabs>
      </w:pPr>
    </w:p>
    <w:p w:rsidR="00893AF7" w:rsidRPr="002014A9" w:rsidRDefault="00893AF7" w:rsidP="00893AF7">
      <w:pPr>
        <w:tabs>
          <w:tab w:val="left" w:pos="5387"/>
          <w:tab w:val="left" w:pos="5954"/>
        </w:tabs>
        <w:ind w:left="4820" w:firstLine="567"/>
        <w:rPr>
          <w:rFonts w:eastAsia="MS Mincho"/>
          <w:i/>
          <w:snapToGrid w:val="0"/>
        </w:rPr>
      </w:pPr>
      <w:r w:rsidRPr="002014A9">
        <w:rPr>
          <w:i/>
        </w:rPr>
        <w:t>b)</w:t>
      </w:r>
      <w:r w:rsidRPr="002014A9">
        <w:rPr>
          <w:i/>
        </w:rPr>
        <w:tab/>
        <w:t xml:space="preserve">tomar nota </w:t>
      </w:r>
      <w:r w:rsidR="009966B9" w:rsidRPr="002014A9">
        <w:rPr>
          <w:i/>
        </w:rPr>
        <w:t xml:space="preserve">de </w:t>
      </w:r>
      <w:r w:rsidRPr="002014A9">
        <w:rPr>
          <w:i/>
        </w:rPr>
        <w:t xml:space="preserve">que </w:t>
      </w:r>
      <w:r w:rsidR="009966B9" w:rsidRPr="002014A9">
        <w:rPr>
          <w:i/>
        </w:rPr>
        <w:t>l</w:t>
      </w:r>
      <w:r w:rsidRPr="002014A9">
        <w:rPr>
          <w:i/>
        </w:rPr>
        <w:t xml:space="preserve">as observaciones del TC, en su quincuagésima primera sesión, relativas </w:t>
      </w:r>
      <w:r w:rsidR="0094269F" w:rsidRPr="002014A9">
        <w:rPr>
          <w:i/>
        </w:rPr>
        <w:t>al uso</w:t>
      </w:r>
      <w:r w:rsidRPr="002014A9">
        <w:rPr>
          <w:i/>
        </w:rPr>
        <w:t xml:space="preserve"> de programas informáticos por los miembros de la Unión, se notificarán al CAJ en su septuagésima primera sesión que se celebrará en Ginebra el 26 de marzo de 2015</w:t>
      </w:r>
      <w:r w:rsidRPr="002014A9">
        <w:t xml:space="preserve"> </w:t>
      </w:r>
      <w:r w:rsidRPr="002014A9">
        <w:rPr>
          <w:i/>
        </w:rPr>
        <w:t>y, si el CAJ lo aprueba, se presentará un proyecto de documento UPOV/INF/16/5 al Consejo para que considere su aprobación en su cuadragésima novena sesión ordinaria, que se celebrará el 29 de octubre de 2015.</w:t>
      </w:r>
    </w:p>
    <w:p w:rsidR="00893AF7" w:rsidRPr="002014A9" w:rsidRDefault="00893AF7" w:rsidP="00893AF7"/>
    <w:p w:rsidR="00893AF7" w:rsidRPr="002014A9" w:rsidRDefault="00893AF7" w:rsidP="00893AF7"/>
    <w:p w:rsidR="00893AF7" w:rsidRPr="002014A9" w:rsidRDefault="00893AF7" w:rsidP="00893AF7">
      <w:pPr>
        <w:pStyle w:val="Heading1"/>
      </w:pPr>
      <w:bookmarkStart w:id="18" w:name="_Toc412793144"/>
      <w:bookmarkStart w:id="19" w:name="_Toc413750861"/>
      <w:r w:rsidRPr="002014A9">
        <w:t xml:space="preserve">documento UPOV/INF/22 </w:t>
      </w:r>
      <w:r w:rsidRPr="002014A9">
        <w:rPr>
          <w:rFonts w:cs="Arial"/>
          <w:rtl/>
          <w:cs/>
        </w:rPr>
        <w:t>“</w:t>
      </w:r>
      <w:r w:rsidRPr="002014A9">
        <w:t>Programas informáticos y equipos utilizados por los miembros de la Unión</w:t>
      </w:r>
      <w:r w:rsidRPr="002014A9">
        <w:rPr>
          <w:rFonts w:cs="Arial"/>
          <w:rtl/>
          <w:cs/>
        </w:rPr>
        <w:t>”</w:t>
      </w:r>
      <w:bookmarkEnd w:id="18"/>
      <w:bookmarkEnd w:id="19"/>
    </w:p>
    <w:p w:rsidR="00893AF7" w:rsidRPr="002014A9" w:rsidRDefault="00893AF7" w:rsidP="00893AF7">
      <w:pPr>
        <w:keepNext/>
        <w:rPr>
          <w:rFonts w:eastAsia="MS Mincho"/>
          <w:u w:val="single"/>
        </w:rPr>
      </w:pPr>
    </w:p>
    <w:p w:rsidR="00893AF7" w:rsidRPr="002014A9" w:rsidRDefault="00893AF7" w:rsidP="00893AF7">
      <w:pPr>
        <w:pStyle w:val="Heading2"/>
        <w:rPr>
          <w:color w:val="auto"/>
        </w:rPr>
      </w:pPr>
      <w:bookmarkStart w:id="20" w:name="_Toc412793145"/>
      <w:bookmarkStart w:id="21" w:name="_Toc413750862"/>
      <w:r w:rsidRPr="002014A9">
        <w:rPr>
          <w:color w:val="auto"/>
        </w:rPr>
        <w:t>Aprobación del documento UPOV/INF/22/1</w:t>
      </w:r>
      <w:bookmarkEnd w:id="20"/>
      <w:bookmarkEnd w:id="21"/>
    </w:p>
    <w:p w:rsidR="00893AF7" w:rsidRPr="002014A9" w:rsidRDefault="00893AF7" w:rsidP="00893AF7">
      <w:pPr>
        <w:rPr>
          <w:rFonts w:eastAsia="MS Mincho"/>
        </w:rPr>
      </w:pPr>
    </w:p>
    <w:p w:rsidR="00893AF7" w:rsidRPr="002014A9" w:rsidRDefault="00893AF7" w:rsidP="00893AF7">
      <w:pPr>
        <w:rPr>
          <w:rFonts w:eastAsia="MS Mincho"/>
        </w:rPr>
      </w:pPr>
      <w:r w:rsidRPr="002014A9">
        <w:fldChar w:fldCharType="begin"/>
      </w:r>
      <w:r w:rsidRPr="002014A9">
        <w:instrText xml:space="preserve"> AUTONUM  </w:instrText>
      </w:r>
      <w:r w:rsidRPr="002014A9">
        <w:fldChar w:fldCharType="end"/>
      </w:r>
      <w:r w:rsidRPr="002014A9">
        <w:tab/>
        <w:t>El TC, en su quincuagésima sesión, celebrada en Ginebra del 7 al 9 de abril de 2014, y el CAJ, en su sexagésima novena sesión, celebrada en Ginebra el 10 de abril de 2014, convinieron en presentar el documento UPOV/INF/22</w:t>
      </w:r>
      <w:r w:rsidRPr="002014A9">
        <w:rPr>
          <w:rFonts w:cs="Arial"/>
          <w:rtl/>
          <w:cs/>
        </w:rPr>
        <w:t xml:space="preserve"> “</w:t>
      </w:r>
      <w:r w:rsidRPr="002014A9">
        <w:t>Programas informáticos y equipos utilizados por los miembros de la Unión</w:t>
      </w:r>
      <w:r w:rsidRPr="002014A9">
        <w:rPr>
          <w:rFonts w:cs="Arial"/>
          <w:rtl/>
          <w:cs/>
        </w:rPr>
        <w:t xml:space="preserve">” </w:t>
      </w:r>
      <w:r w:rsidRPr="002014A9">
        <w:t>al Consejo para que considere su aprobación en su cuadragésima octava sesión ordinaria, que se celebrar</w:t>
      </w:r>
      <w:r w:rsidR="00D426BB" w:rsidRPr="002014A9">
        <w:t>ía</w:t>
      </w:r>
      <w:r w:rsidRPr="002014A9">
        <w:t xml:space="preserve"> en G</w:t>
      </w:r>
      <w:r w:rsidR="00D426BB" w:rsidRPr="002014A9">
        <w:t>inebra el 16 de octubre de 2014</w:t>
      </w:r>
      <w:r w:rsidRPr="002014A9">
        <w:t xml:space="preserve"> (véanse los documentos TC/50/36</w:t>
      </w:r>
      <w:r w:rsidRPr="002014A9">
        <w:rPr>
          <w:rFonts w:cs="Arial"/>
          <w:rtl/>
          <w:cs/>
        </w:rPr>
        <w:t xml:space="preserve"> “</w:t>
      </w:r>
      <w:r w:rsidRPr="002014A9">
        <w:t>Informe sobre las conclusiones</w:t>
      </w:r>
      <w:r w:rsidRPr="002014A9">
        <w:rPr>
          <w:rFonts w:cs="Arial"/>
          <w:rtl/>
          <w:cs/>
        </w:rPr>
        <w:t>”</w:t>
      </w:r>
      <w:r w:rsidRPr="002014A9">
        <w:t>, párrafo 110, y CAJ/69/13</w:t>
      </w:r>
      <w:r w:rsidRPr="002014A9">
        <w:rPr>
          <w:rFonts w:cs="Arial"/>
          <w:rtl/>
          <w:cs/>
        </w:rPr>
        <w:t xml:space="preserve"> “</w:t>
      </w:r>
      <w:r w:rsidRPr="002014A9">
        <w:t>Informe sobre las conclusiones</w:t>
      </w:r>
      <w:r w:rsidRPr="002014A9">
        <w:rPr>
          <w:rFonts w:cs="Arial"/>
          <w:rtl/>
          <w:cs/>
        </w:rPr>
        <w:t>”</w:t>
      </w:r>
      <w:r w:rsidRPr="002014A9">
        <w:t>, párrafo 41).</w:t>
      </w:r>
    </w:p>
    <w:p w:rsidR="00893AF7" w:rsidRPr="002014A9" w:rsidRDefault="00893AF7" w:rsidP="00893AF7">
      <w:pPr>
        <w:rPr>
          <w:rFonts w:eastAsia="MS Mincho"/>
        </w:rPr>
      </w:pPr>
    </w:p>
    <w:p w:rsidR="00893AF7" w:rsidRPr="002014A9" w:rsidRDefault="00893AF7" w:rsidP="00893AF7">
      <w:r w:rsidRPr="002014A9">
        <w:fldChar w:fldCharType="begin"/>
      </w:r>
      <w:r w:rsidRPr="002014A9">
        <w:instrText xml:space="preserve"> AUTONUM  </w:instrText>
      </w:r>
      <w:r w:rsidRPr="002014A9">
        <w:fldChar w:fldCharType="end"/>
      </w:r>
      <w:r w:rsidRPr="002014A9">
        <w:tab/>
        <w:t>En su cuadragésima octava sesión celebrada en Ginebra el 16 de octubre de 2014,</w:t>
      </w:r>
      <w:r w:rsidR="00A33DD1" w:rsidRPr="002014A9">
        <w:t xml:space="preserve"> </w:t>
      </w:r>
      <w:r w:rsidRPr="002014A9">
        <w:t>el Consejo aprobó el documento UPOV/INF/22/1</w:t>
      </w:r>
      <w:r w:rsidRPr="002014A9">
        <w:rPr>
          <w:rFonts w:cs="Arial"/>
          <w:rtl/>
          <w:cs/>
        </w:rPr>
        <w:t xml:space="preserve"> “</w:t>
      </w:r>
      <w:r w:rsidRPr="002014A9">
        <w:t>Programas informáticos y equipos utilizados por los miembros de la Unión</w:t>
      </w:r>
      <w:r w:rsidRPr="002014A9">
        <w:rPr>
          <w:rFonts w:cs="Arial"/>
          <w:rtl/>
          <w:cs/>
        </w:rPr>
        <w:t xml:space="preserve">” </w:t>
      </w:r>
      <w:r w:rsidRPr="002014A9">
        <w:t>(documento UPOV/INF/22/1), sobre la base del documento UPOV/INF/22/1 </w:t>
      </w:r>
      <w:proofErr w:type="spellStart"/>
      <w:r w:rsidRPr="002014A9">
        <w:t>Draft</w:t>
      </w:r>
      <w:proofErr w:type="spellEnd"/>
      <w:r w:rsidRPr="002014A9">
        <w:t> 1, y tomó nota del plan de enviar una circular a las personas designadas por los miembros de la Unión para asistir al TC, invitándolas a facilitar información sobre el uso que hacen de los programas informáticos y los equipos (véase el párrafo 26 del documento C/48/21</w:t>
      </w:r>
      <w:r w:rsidRPr="002014A9">
        <w:rPr>
          <w:rFonts w:cs="Arial"/>
          <w:rtl/>
          <w:cs/>
        </w:rPr>
        <w:t xml:space="preserve"> “</w:t>
      </w:r>
      <w:r w:rsidRPr="002014A9">
        <w:t>Informe sobre las decisiones</w:t>
      </w:r>
      <w:r w:rsidRPr="002014A9">
        <w:rPr>
          <w:rFonts w:cs="Arial"/>
          <w:rtl/>
          <w:cs/>
        </w:rPr>
        <w:t>”</w:t>
      </w:r>
      <w:r w:rsidRPr="002014A9">
        <w:t>).</w:t>
      </w:r>
    </w:p>
    <w:p w:rsidR="00893AF7" w:rsidRPr="002014A9" w:rsidRDefault="00893AF7" w:rsidP="00893AF7"/>
    <w:p w:rsidR="00893AF7" w:rsidRPr="002014A9" w:rsidRDefault="00893AF7" w:rsidP="00893AF7">
      <w:pPr>
        <w:pStyle w:val="DecisionParagraphs"/>
        <w:tabs>
          <w:tab w:val="left" w:pos="5954"/>
        </w:tabs>
      </w:pPr>
      <w:r w:rsidRPr="002014A9">
        <w:fldChar w:fldCharType="begin"/>
      </w:r>
      <w:r w:rsidRPr="002014A9">
        <w:instrText xml:space="preserve"> AUTONUM  </w:instrText>
      </w:r>
      <w:r w:rsidRPr="002014A9">
        <w:fldChar w:fldCharType="end"/>
      </w:r>
      <w:r w:rsidRPr="002014A9">
        <w:tab/>
        <w:t>Se invita al TC a tomar nota de que el Consejo, en su cuadragésima octava sesión ordinaria celebrada en Ginebra el 16 de octubre de 2014, aprobó el documento UPOV/INF/22/1</w:t>
      </w:r>
      <w:r w:rsidRPr="002014A9">
        <w:rPr>
          <w:rFonts w:cs="Arial"/>
          <w:rtl/>
          <w:cs/>
        </w:rPr>
        <w:t xml:space="preserve"> “</w:t>
      </w:r>
      <w:r w:rsidRPr="002014A9">
        <w:t>Programas informáticos y equipos utilizados por los miembros de la Unión</w:t>
      </w:r>
      <w:r w:rsidRPr="002014A9">
        <w:rPr>
          <w:rFonts w:cs="Arial"/>
          <w:rtl/>
          <w:cs/>
        </w:rPr>
        <w:t>”</w:t>
      </w:r>
      <w:r w:rsidRPr="002014A9">
        <w:t>.</w:t>
      </w:r>
    </w:p>
    <w:p w:rsidR="005D61FA" w:rsidRDefault="005D61FA">
      <w:pPr>
        <w:jc w:val="left"/>
        <w:rPr>
          <w:u w:val="single"/>
        </w:rPr>
      </w:pPr>
      <w:bookmarkStart w:id="22" w:name="_Toc412793146"/>
    </w:p>
    <w:p w:rsidR="00893AF7" w:rsidRPr="002014A9" w:rsidRDefault="00893AF7" w:rsidP="00893AF7">
      <w:pPr>
        <w:pStyle w:val="Heading2"/>
        <w:rPr>
          <w:color w:val="auto"/>
        </w:rPr>
      </w:pPr>
      <w:bookmarkStart w:id="23" w:name="_Toc413750863"/>
      <w:r w:rsidRPr="002014A9">
        <w:rPr>
          <w:color w:val="auto"/>
        </w:rPr>
        <w:lastRenderedPageBreak/>
        <w:t>Programas informáticos y equipos que se propone incluir en el documento UPOV/INF/22</w:t>
      </w:r>
      <w:bookmarkEnd w:id="22"/>
      <w:bookmarkEnd w:id="23"/>
    </w:p>
    <w:p w:rsidR="00893AF7" w:rsidRPr="002014A9" w:rsidRDefault="00893AF7" w:rsidP="00893AF7"/>
    <w:p w:rsidR="00893AF7" w:rsidRPr="002014A9" w:rsidRDefault="00893AF7" w:rsidP="00893AF7">
      <w:pPr>
        <w:rPr>
          <w:rFonts w:eastAsia="MS Mincho"/>
        </w:rPr>
      </w:pPr>
      <w:r w:rsidRPr="002014A9">
        <w:fldChar w:fldCharType="begin"/>
      </w:r>
      <w:r w:rsidRPr="002014A9">
        <w:instrText xml:space="preserve"> AUTONUM  </w:instrText>
      </w:r>
      <w:r w:rsidRPr="002014A9">
        <w:fldChar w:fldCharType="end"/>
      </w:r>
      <w:r w:rsidRPr="002014A9">
        <w:tab/>
        <w:t>En el documento UPOV/INF/22 se indica el siguiente procedimiento para considerar las propuestas de inclusión de programas informáticos y equipos en el documento UPOV/INF/22/1:</w:t>
      </w:r>
    </w:p>
    <w:p w:rsidR="00893AF7" w:rsidRPr="002014A9" w:rsidRDefault="00893AF7" w:rsidP="00893AF7"/>
    <w:p w:rsidR="00893AF7" w:rsidRPr="002014A9" w:rsidRDefault="00893AF7" w:rsidP="00893AF7">
      <w:pPr>
        <w:pStyle w:val="ListParagraph"/>
        <w:autoSpaceDE w:val="0"/>
        <w:autoSpaceDN w:val="0"/>
        <w:adjustRightInd w:val="0"/>
        <w:ind w:left="567" w:right="567"/>
        <w:rPr>
          <w:rFonts w:cs="Arial"/>
          <w:sz w:val="18"/>
          <w:szCs w:val="18"/>
        </w:rPr>
      </w:pPr>
      <w:r w:rsidRPr="002014A9">
        <w:rPr>
          <w:rFonts w:cs="Arial"/>
          <w:sz w:val="18"/>
          <w:rtl/>
          <w:cs/>
        </w:rPr>
        <w:t>“</w:t>
      </w:r>
      <w:r w:rsidRPr="002014A9">
        <w:rPr>
          <w:sz w:val="18"/>
        </w:rPr>
        <w:t>2.1</w:t>
      </w:r>
      <w:r w:rsidRPr="002014A9">
        <w:rPr>
          <w:sz w:val="18"/>
        </w:rPr>
        <w:tab/>
        <w:t>Los programas informáticos y los equipos que se proponga incluir en este documento se presentarán, en primer lugar, al TC.</w:t>
      </w:r>
    </w:p>
    <w:p w:rsidR="00893AF7" w:rsidRPr="002014A9" w:rsidRDefault="00893AF7" w:rsidP="00893AF7">
      <w:pPr>
        <w:pStyle w:val="ListParagraph"/>
        <w:autoSpaceDE w:val="0"/>
        <w:autoSpaceDN w:val="0"/>
        <w:adjustRightInd w:val="0"/>
        <w:ind w:left="567" w:right="567"/>
        <w:rPr>
          <w:rFonts w:cs="Arial"/>
          <w:sz w:val="18"/>
          <w:szCs w:val="18"/>
        </w:rPr>
      </w:pPr>
    </w:p>
    <w:p w:rsidR="00893AF7" w:rsidRPr="002014A9" w:rsidRDefault="00425631" w:rsidP="00893AF7">
      <w:pPr>
        <w:pStyle w:val="ListParagraph"/>
        <w:autoSpaceDE w:val="0"/>
        <w:autoSpaceDN w:val="0"/>
        <w:adjustRightInd w:val="0"/>
        <w:ind w:left="567" w:right="567"/>
        <w:rPr>
          <w:rFonts w:cs="Arial"/>
          <w:sz w:val="18"/>
          <w:szCs w:val="18"/>
        </w:rPr>
      </w:pPr>
      <w:r>
        <w:rPr>
          <w:sz w:val="18"/>
        </w:rPr>
        <w:t>“</w:t>
      </w:r>
      <w:r w:rsidR="00893AF7" w:rsidRPr="002014A9">
        <w:rPr>
          <w:sz w:val="18"/>
        </w:rPr>
        <w:t>2.2</w:t>
      </w:r>
      <w:r w:rsidR="00893AF7" w:rsidRPr="002014A9">
        <w:rPr>
          <w:sz w:val="18"/>
        </w:rPr>
        <w:tab/>
        <w:t>El TC decidirá si:</w:t>
      </w:r>
    </w:p>
    <w:p w:rsidR="00893AF7" w:rsidRPr="002014A9" w:rsidRDefault="00893AF7" w:rsidP="00893AF7">
      <w:pPr>
        <w:pStyle w:val="ListParagraph"/>
        <w:autoSpaceDE w:val="0"/>
        <w:autoSpaceDN w:val="0"/>
        <w:adjustRightInd w:val="0"/>
        <w:ind w:left="567" w:right="567"/>
        <w:rPr>
          <w:rFonts w:cs="Arial"/>
          <w:sz w:val="18"/>
          <w:szCs w:val="18"/>
        </w:rPr>
      </w:pPr>
    </w:p>
    <w:p w:rsidR="00893AF7" w:rsidRPr="002014A9" w:rsidRDefault="00893AF7" w:rsidP="00893AF7">
      <w:pPr>
        <w:pStyle w:val="ListParagraph"/>
        <w:numPr>
          <w:ilvl w:val="0"/>
          <w:numId w:val="1"/>
        </w:numPr>
        <w:autoSpaceDE w:val="0"/>
        <w:autoSpaceDN w:val="0"/>
        <w:adjustRightInd w:val="0"/>
        <w:ind w:left="1418" w:right="567" w:hanging="284"/>
        <w:rPr>
          <w:rFonts w:cs="Arial"/>
          <w:sz w:val="18"/>
          <w:szCs w:val="18"/>
        </w:rPr>
      </w:pPr>
      <w:r w:rsidRPr="002014A9">
        <w:rPr>
          <w:sz w:val="18"/>
        </w:rPr>
        <w:t>propone incluir la información en el documento;</w:t>
      </w:r>
    </w:p>
    <w:p w:rsidR="00893AF7" w:rsidRPr="002014A9" w:rsidRDefault="00893AF7" w:rsidP="00893AF7">
      <w:pPr>
        <w:pStyle w:val="ListParagraph"/>
        <w:numPr>
          <w:ilvl w:val="0"/>
          <w:numId w:val="1"/>
        </w:numPr>
        <w:autoSpaceDE w:val="0"/>
        <w:autoSpaceDN w:val="0"/>
        <w:adjustRightInd w:val="0"/>
        <w:ind w:left="1418" w:right="567" w:hanging="284"/>
        <w:rPr>
          <w:rFonts w:cs="Arial"/>
          <w:sz w:val="18"/>
          <w:szCs w:val="18"/>
        </w:rPr>
      </w:pPr>
      <w:r w:rsidRPr="002014A9">
        <w:rPr>
          <w:sz w:val="18"/>
        </w:rPr>
        <w:t>solicita más orientación a otros órganos pertinentes (p. ej., el CAJ y los TWP);  o</w:t>
      </w:r>
    </w:p>
    <w:p w:rsidR="00893AF7" w:rsidRPr="002014A9" w:rsidRDefault="00893AF7" w:rsidP="00893AF7">
      <w:pPr>
        <w:pStyle w:val="ListParagraph"/>
        <w:numPr>
          <w:ilvl w:val="0"/>
          <w:numId w:val="1"/>
        </w:numPr>
        <w:autoSpaceDE w:val="0"/>
        <w:autoSpaceDN w:val="0"/>
        <w:adjustRightInd w:val="0"/>
        <w:ind w:left="1418" w:right="567" w:hanging="284"/>
        <w:rPr>
          <w:rFonts w:cs="Arial"/>
          <w:sz w:val="18"/>
          <w:szCs w:val="18"/>
        </w:rPr>
      </w:pPr>
      <w:r w:rsidRPr="002014A9">
        <w:rPr>
          <w:sz w:val="18"/>
        </w:rPr>
        <w:t xml:space="preserve">propone no incluir la información en el documento. </w:t>
      </w:r>
    </w:p>
    <w:p w:rsidR="00893AF7" w:rsidRPr="002014A9" w:rsidRDefault="00893AF7" w:rsidP="00893AF7">
      <w:pPr>
        <w:pStyle w:val="ListParagraph"/>
        <w:autoSpaceDE w:val="0"/>
        <w:autoSpaceDN w:val="0"/>
        <w:adjustRightInd w:val="0"/>
        <w:ind w:left="567" w:right="567"/>
        <w:rPr>
          <w:rFonts w:cs="Arial"/>
          <w:sz w:val="18"/>
          <w:szCs w:val="18"/>
        </w:rPr>
      </w:pPr>
    </w:p>
    <w:p w:rsidR="005D61FA" w:rsidRDefault="00425631" w:rsidP="00893AF7">
      <w:pPr>
        <w:pStyle w:val="ListParagraph"/>
        <w:autoSpaceDE w:val="0"/>
        <w:autoSpaceDN w:val="0"/>
        <w:adjustRightInd w:val="0"/>
        <w:ind w:left="567" w:right="567"/>
        <w:rPr>
          <w:rFonts w:cs="Arial"/>
          <w:sz w:val="18"/>
          <w:lang w:val="es-ES_tradnl"/>
        </w:rPr>
      </w:pPr>
      <w:r>
        <w:rPr>
          <w:sz w:val="18"/>
        </w:rPr>
        <w:t>“</w:t>
      </w:r>
      <w:r w:rsidR="00893AF7" w:rsidRPr="002014A9">
        <w:rPr>
          <w:sz w:val="18"/>
        </w:rPr>
        <w:t>2.3</w:t>
      </w:r>
      <w:r w:rsidR="00893AF7" w:rsidRPr="002014A9">
        <w:rPr>
          <w:sz w:val="18"/>
        </w:rPr>
        <w:tab/>
        <w:t>Si el TC formula una recomendación positiva y posteriormente el CAJ la ratifica, el programa informático o el equipo formará parte de la lista incluida en el proyecto de documento, cuya aprobación se someterá a examen del Consejo.</w:t>
      </w:r>
      <w:r w:rsidR="00893AF7" w:rsidRPr="002014A9">
        <w:rPr>
          <w:rFonts w:cs="Arial"/>
          <w:sz w:val="18"/>
          <w:rtl/>
          <w:cs/>
        </w:rPr>
        <w:t>”</w:t>
      </w:r>
    </w:p>
    <w:p w:rsidR="00893AF7" w:rsidRPr="002014A9" w:rsidRDefault="00893AF7" w:rsidP="00893AF7">
      <w:pPr>
        <w:pStyle w:val="ListParagraph"/>
        <w:autoSpaceDE w:val="0"/>
        <w:autoSpaceDN w:val="0"/>
        <w:adjustRightInd w:val="0"/>
        <w:ind w:left="567" w:right="567"/>
      </w:pPr>
    </w:p>
    <w:p w:rsidR="00893AF7" w:rsidRPr="002014A9" w:rsidRDefault="00893AF7" w:rsidP="00893AF7"/>
    <w:p w:rsidR="00893AF7" w:rsidRPr="002014A9" w:rsidRDefault="00893AF7" w:rsidP="00893AF7">
      <w:pPr>
        <w:rPr>
          <w:lang w:bidi="km-KH"/>
        </w:rPr>
      </w:pPr>
      <w:r w:rsidRPr="002014A9">
        <w:fldChar w:fldCharType="begin"/>
      </w:r>
      <w:r w:rsidRPr="002014A9">
        <w:instrText xml:space="preserve"> AUTONUM  </w:instrText>
      </w:r>
      <w:r w:rsidRPr="002014A9">
        <w:fldChar w:fldCharType="end"/>
      </w:r>
      <w:r w:rsidRPr="002014A9">
        <w:tab/>
        <w:t>El 10 de diciembre de 2014, la Oficina de la Unión envió la circular E-14/303 a las personas designadas por los miembros de la Unión para asistir al TC, invitándolas a facilitar información para el documento </w:t>
      </w:r>
      <w:r w:rsidR="00425631">
        <w:t xml:space="preserve">UPOV/INF/22. </w:t>
      </w:r>
      <w:r w:rsidRPr="002014A9">
        <w:t>La información recibida de Alemania, Croacia, Israel, la República de Corea y el Uruguay en respuesta a la circular se incluye en el Anexo II de este documento.</w:t>
      </w:r>
    </w:p>
    <w:p w:rsidR="00893AF7" w:rsidRPr="002014A9" w:rsidRDefault="00893AF7" w:rsidP="00893AF7">
      <w:pPr>
        <w:rPr>
          <w:lang w:bidi="km-KH"/>
        </w:rPr>
      </w:pPr>
    </w:p>
    <w:p w:rsidR="00893AF7" w:rsidRPr="002014A9" w:rsidRDefault="00893AF7" w:rsidP="00893AF7">
      <w:pPr>
        <w:rPr>
          <w:rFonts w:eastAsia="MS Mincho"/>
          <w:snapToGrid w:val="0"/>
        </w:rPr>
      </w:pPr>
      <w:r w:rsidRPr="002014A9">
        <w:fldChar w:fldCharType="begin"/>
      </w:r>
      <w:r w:rsidRPr="002014A9">
        <w:instrText xml:space="preserve"> AUTONUM  </w:instrText>
      </w:r>
      <w:r w:rsidRPr="002014A9">
        <w:fldChar w:fldCharType="end"/>
      </w:r>
      <w:r w:rsidRPr="002014A9">
        <w:tab/>
        <w:t>Las observaciones del TC, en su quincuagésima primera sesión, relativas a la utilización de programas informáticos por los miembros de la Unión, se notificarán al CAJ en su septuagésima primera sesión que se celebrará en Ginebra el 26 de marzo de 2015 y, si el CAJ lo aprueba, se presentará un proyecto de documento UPOV/INF/22/2 al Consejo para que considere s</w:t>
      </w:r>
      <w:r w:rsidR="00D426BB" w:rsidRPr="002014A9">
        <w:t>u aprobación en su cuadragésima </w:t>
      </w:r>
      <w:r w:rsidRPr="002014A9">
        <w:t>novena sesión ordinaria, que se celebrará el 29 de octubre de 2015.</w:t>
      </w:r>
    </w:p>
    <w:p w:rsidR="00893AF7" w:rsidRPr="002014A9" w:rsidRDefault="00893AF7" w:rsidP="00893AF7"/>
    <w:p w:rsidR="00893AF7" w:rsidRPr="002014A9" w:rsidRDefault="00893AF7" w:rsidP="00893AF7">
      <w:pPr>
        <w:tabs>
          <w:tab w:val="left" w:pos="5387"/>
        </w:tabs>
        <w:ind w:left="4820"/>
        <w:rPr>
          <w:rFonts w:eastAsia="MS Mincho"/>
          <w:i/>
        </w:rPr>
      </w:pPr>
      <w:r w:rsidRPr="002014A9">
        <w:rPr>
          <w:i/>
        </w:rPr>
        <w:fldChar w:fldCharType="begin"/>
      </w:r>
      <w:r w:rsidRPr="002014A9">
        <w:rPr>
          <w:i/>
        </w:rPr>
        <w:instrText xml:space="preserve"> AUTONUM  </w:instrText>
      </w:r>
      <w:r w:rsidRPr="002014A9">
        <w:rPr>
          <w:i/>
        </w:rPr>
        <w:fldChar w:fldCharType="end"/>
      </w:r>
      <w:r w:rsidRPr="002014A9">
        <w:rPr>
          <w:i/>
        </w:rPr>
        <w:tab/>
        <w:t>Se invita al TC a:</w:t>
      </w:r>
    </w:p>
    <w:p w:rsidR="00893AF7" w:rsidRPr="002014A9" w:rsidRDefault="00893AF7" w:rsidP="00893AF7">
      <w:pPr>
        <w:tabs>
          <w:tab w:val="left" w:pos="5387"/>
        </w:tabs>
        <w:ind w:left="4820"/>
        <w:rPr>
          <w:rFonts w:eastAsia="MS Mincho"/>
          <w:i/>
        </w:rPr>
      </w:pPr>
    </w:p>
    <w:p w:rsidR="00893AF7" w:rsidRPr="002014A9" w:rsidRDefault="00893AF7" w:rsidP="00893AF7">
      <w:pPr>
        <w:tabs>
          <w:tab w:val="left" w:pos="5387"/>
          <w:tab w:val="left" w:pos="6096"/>
        </w:tabs>
        <w:ind w:left="4820"/>
        <w:rPr>
          <w:rFonts w:eastAsia="MS Mincho"/>
          <w:i/>
        </w:rPr>
      </w:pPr>
      <w:r w:rsidRPr="002014A9">
        <w:rPr>
          <w:i/>
        </w:rPr>
        <w:tab/>
        <w:t>a)</w:t>
      </w:r>
      <w:r w:rsidRPr="002014A9">
        <w:rPr>
          <w:i/>
        </w:rPr>
        <w:tab/>
        <w:t>examinar la información que figura en el Anexo II de este documento con el objeto de incluirla en el documento UPOV/INF/22 o solicitar orientaciones adicionales a otros órganos pertinentes; y</w:t>
      </w:r>
    </w:p>
    <w:p w:rsidR="00893AF7" w:rsidRPr="002014A9" w:rsidRDefault="00893AF7" w:rsidP="00893AF7">
      <w:pPr>
        <w:rPr>
          <w:rFonts w:eastAsia="MS Mincho"/>
          <w:highlight w:val="yellow"/>
        </w:rPr>
      </w:pPr>
    </w:p>
    <w:p w:rsidR="00893AF7" w:rsidRPr="002014A9" w:rsidRDefault="00893AF7" w:rsidP="00893AF7">
      <w:pPr>
        <w:tabs>
          <w:tab w:val="left" w:pos="5387"/>
          <w:tab w:val="left" w:pos="6120"/>
        </w:tabs>
        <w:ind w:left="4820" w:firstLine="567"/>
        <w:rPr>
          <w:rFonts w:eastAsia="MS Mincho"/>
          <w:i/>
          <w:snapToGrid w:val="0"/>
        </w:rPr>
      </w:pPr>
      <w:r w:rsidRPr="002014A9">
        <w:rPr>
          <w:i/>
        </w:rPr>
        <w:t>b)</w:t>
      </w:r>
      <w:r w:rsidRPr="002014A9">
        <w:rPr>
          <w:i/>
        </w:rPr>
        <w:tab/>
        <w:t>tomar nota de que, previo acuerdo del TC en su quincuagésima primera sesión, las</w:t>
      </w:r>
      <w:r w:rsidR="00A33DD1" w:rsidRPr="002014A9">
        <w:rPr>
          <w:i/>
        </w:rPr>
        <w:t xml:space="preserve"> </w:t>
      </w:r>
      <w:r w:rsidRPr="002014A9">
        <w:rPr>
          <w:i/>
        </w:rPr>
        <w:t xml:space="preserve">observaciones formuladas por el propio Comité </w:t>
      </w:r>
      <w:r w:rsidR="00D426BB" w:rsidRPr="002014A9">
        <w:rPr>
          <w:i/>
        </w:rPr>
        <w:t xml:space="preserve">Técnico </w:t>
      </w:r>
      <w:r w:rsidRPr="002014A9">
        <w:rPr>
          <w:i/>
        </w:rPr>
        <w:t>acerca de la utilización de los programas informáticos por parte de los miembros de la Unión se notificarán al CAJ en su septuagésima primera sesión y, previo acuerdo de este, se presentará al Consejo un proyecto de documento UPOV/INF/22/2 para que considere su aprobación en su cuadragésima novena sesión ordinaria, que se celebrará en Ginebra el 29 de octubre de 2015.</w:t>
      </w:r>
    </w:p>
    <w:p w:rsidR="00893AF7" w:rsidRPr="002014A9" w:rsidRDefault="00893AF7" w:rsidP="00893AF7">
      <w:pPr>
        <w:jc w:val="left"/>
      </w:pPr>
    </w:p>
    <w:p w:rsidR="00893AF7" w:rsidRPr="002014A9" w:rsidRDefault="00893AF7" w:rsidP="00893AF7">
      <w:pPr>
        <w:jc w:val="left"/>
      </w:pPr>
    </w:p>
    <w:p w:rsidR="00893AF7" w:rsidRPr="002014A9" w:rsidRDefault="00893AF7" w:rsidP="00893AF7">
      <w:pPr>
        <w:jc w:val="left"/>
      </w:pPr>
    </w:p>
    <w:p w:rsidR="00893AF7" w:rsidRPr="002014A9" w:rsidRDefault="00893AF7" w:rsidP="00893AF7">
      <w:pPr>
        <w:jc w:val="right"/>
      </w:pPr>
      <w:r w:rsidRPr="002014A9">
        <w:t>[Siguen los Anexos]</w:t>
      </w:r>
    </w:p>
    <w:p w:rsidR="00893AF7" w:rsidRPr="002014A9" w:rsidRDefault="00893AF7" w:rsidP="00893AF7">
      <w:pPr>
        <w:jc w:val="right"/>
      </w:pPr>
    </w:p>
    <w:p w:rsidR="00893AF7" w:rsidRPr="002014A9" w:rsidRDefault="00893AF7" w:rsidP="00893AF7">
      <w:pPr>
        <w:jc w:val="left"/>
      </w:pPr>
    </w:p>
    <w:p w:rsidR="00893AF7" w:rsidRPr="002014A9" w:rsidRDefault="00893AF7" w:rsidP="00893AF7">
      <w:pPr>
        <w:jc w:val="left"/>
        <w:sectPr w:rsidR="00893AF7" w:rsidRPr="002014A9" w:rsidSect="00893AF7">
          <w:headerReference w:type="default" r:id="rId9"/>
          <w:pgSz w:w="11907" w:h="16840" w:code="9"/>
          <w:pgMar w:top="510" w:right="1134" w:bottom="1134" w:left="1134" w:header="510" w:footer="680" w:gutter="0"/>
          <w:cols w:space="720"/>
          <w:titlePg/>
        </w:sectPr>
      </w:pPr>
    </w:p>
    <w:p w:rsidR="00893AF7" w:rsidRPr="002014A9" w:rsidRDefault="00893AF7" w:rsidP="00893AF7">
      <w:pPr>
        <w:jc w:val="right"/>
      </w:pPr>
    </w:p>
    <w:p w:rsidR="00893AF7" w:rsidRPr="002014A9" w:rsidRDefault="00893AF7" w:rsidP="00893AF7">
      <w:pPr>
        <w:autoSpaceDE w:val="0"/>
        <w:autoSpaceDN w:val="0"/>
        <w:adjustRightInd w:val="0"/>
        <w:jc w:val="center"/>
        <w:rPr>
          <w:rFonts w:cs="Arial"/>
        </w:rPr>
      </w:pPr>
      <w:r w:rsidRPr="002014A9">
        <w:t xml:space="preserve">PROPUESTA DE REVISIÓN DEL DOCUMENTO UPOV/INF/16 </w:t>
      </w:r>
      <w:r w:rsidRPr="002014A9">
        <w:rPr>
          <w:rFonts w:cs="Arial"/>
          <w:rtl/>
          <w:cs/>
        </w:rPr>
        <w:t>“</w:t>
      </w:r>
      <w:r w:rsidRPr="002014A9">
        <w:t>PROGRAMAS INFORMÁTICOS PARA INTERCAMBIO</w:t>
      </w:r>
      <w:r w:rsidRPr="002014A9">
        <w:rPr>
          <w:rFonts w:cs="Arial"/>
          <w:rtl/>
          <w:cs/>
        </w:rPr>
        <w:t>”</w:t>
      </w:r>
    </w:p>
    <w:p w:rsidR="00893AF7" w:rsidRPr="002014A9" w:rsidRDefault="00893AF7" w:rsidP="00893AF7">
      <w:pPr>
        <w:jc w:val="center"/>
        <w:rPr>
          <w:rFonts w:cs="Arial"/>
          <w:snapToGrid w:val="0"/>
        </w:rPr>
      </w:pPr>
      <w:r w:rsidRPr="002014A9">
        <w:t>(La información facilitada por el Uruguay sobre la utilización de programas informáticos, en res</w:t>
      </w:r>
      <w:r w:rsidR="00F8613E">
        <w:t xml:space="preserve">puesta a la circular E-14/303: </w:t>
      </w:r>
      <w:r w:rsidRPr="002014A9">
        <w:t>aparece sombreada)</w:t>
      </w:r>
    </w:p>
    <w:p w:rsidR="00893AF7" w:rsidRPr="00425631" w:rsidRDefault="00893AF7" w:rsidP="00893AF7">
      <w:pPr>
        <w:jc w:val="center"/>
        <w:rPr>
          <w:rFonts w:cs="Arial"/>
          <w:snapToGrid w:val="0"/>
        </w:rPr>
      </w:pPr>
    </w:p>
    <w:p w:rsidR="00893AF7" w:rsidRPr="00425631" w:rsidRDefault="00893AF7" w:rsidP="00893AF7">
      <w:pPr>
        <w:rPr>
          <w:rFonts w:cs="Arial"/>
          <w:snapToGrid w:val="0"/>
        </w:rPr>
      </w:pPr>
    </w:p>
    <w:p w:rsidR="00893AF7" w:rsidRPr="002014A9" w:rsidRDefault="00893AF7" w:rsidP="00893AF7">
      <w:pPr>
        <w:keepNext/>
        <w:rPr>
          <w:rFonts w:cs="Arial"/>
          <w:snapToGrid w:val="0"/>
          <w:u w:val="single"/>
        </w:rPr>
      </w:pPr>
      <w:r w:rsidRPr="002014A9">
        <w:t>a)</w:t>
      </w:r>
      <w:r w:rsidRPr="002014A9">
        <w:tab/>
      </w:r>
      <w:r w:rsidRPr="002014A9">
        <w:rPr>
          <w:u w:val="single"/>
        </w:rPr>
        <w:t>Administración de solicitudes</w:t>
      </w:r>
    </w:p>
    <w:p w:rsidR="00893AF7" w:rsidRPr="002014A9" w:rsidRDefault="00893AF7" w:rsidP="00893AF7">
      <w:pPr>
        <w:keepNext/>
        <w:rPr>
          <w:rFonts w:cs="Arial"/>
          <w:snapToGrid w:val="0"/>
          <w:u w:val="single"/>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014A9" w:rsidRPr="002014A9" w:rsidTr="00893AF7">
        <w:trPr>
          <w:cantSplit/>
          <w:jc w:val="center"/>
        </w:trPr>
        <w:tc>
          <w:tcPr>
            <w:tcW w:w="1149"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Fecha de inclusión</w:t>
            </w:r>
          </w:p>
        </w:tc>
        <w:tc>
          <w:tcPr>
            <w:tcW w:w="1022" w:type="dxa"/>
            <w:shd w:val="clear" w:color="auto" w:fill="F2F2F2"/>
            <w:vAlign w:val="center"/>
          </w:tcPr>
          <w:p w:rsidR="00893AF7" w:rsidRPr="002014A9" w:rsidRDefault="00893AF7" w:rsidP="00893AF7">
            <w:pPr>
              <w:keepNext/>
              <w:jc w:val="center"/>
              <w:rPr>
                <w:rFonts w:cs="Arial"/>
                <w:snapToGrid w:val="0"/>
                <w:sz w:val="18"/>
              </w:rPr>
            </w:pPr>
            <w:r w:rsidRPr="002014A9">
              <w:rPr>
                <w:sz w:val="18"/>
              </w:rPr>
              <w:t>Nombre del programa</w:t>
            </w:r>
          </w:p>
        </w:tc>
        <w:tc>
          <w:tcPr>
            <w:tcW w:w="154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Lenguaje de programación</w:t>
            </w:r>
          </w:p>
        </w:tc>
        <w:tc>
          <w:tcPr>
            <w:tcW w:w="2941"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Función (breve resumen)</w:t>
            </w:r>
          </w:p>
        </w:tc>
        <w:tc>
          <w:tcPr>
            <w:tcW w:w="298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Fuente y datos de contacto</w:t>
            </w:r>
          </w:p>
        </w:tc>
        <w:tc>
          <w:tcPr>
            <w:tcW w:w="1418" w:type="dxa"/>
            <w:shd w:val="clear" w:color="auto" w:fill="F2F2F2"/>
            <w:vAlign w:val="center"/>
          </w:tcPr>
          <w:p w:rsidR="00893AF7" w:rsidRPr="002014A9" w:rsidRDefault="00893AF7" w:rsidP="00893AF7">
            <w:pPr>
              <w:keepNext/>
              <w:jc w:val="center"/>
              <w:rPr>
                <w:rFonts w:cs="Arial"/>
                <w:snapToGrid w:val="0"/>
                <w:sz w:val="18"/>
              </w:rPr>
            </w:pPr>
            <w:r w:rsidRPr="002014A9">
              <w:rPr>
                <w:sz w:val="18"/>
              </w:rPr>
              <w:t>Condiciones de puesta a disposición</w:t>
            </w:r>
          </w:p>
        </w:tc>
        <w:tc>
          <w:tcPr>
            <w:tcW w:w="1856" w:type="dxa"/>
            <w:shd w:val="clear" w:color="auto" w:fill="F2F2F2"/>
            <w:vAlign w:val="center"/>
          </w:tcPr>
          <w:p w:rsidR="00893AF7" w:rsidRPr="002014A9" w:rsidRDefault="00893AF7" w:rsidP="00893AF7">
            <w:pPr>
              <w:keepNext/>
              <w:jc w:val="center"/>
              <w:rPr>
                <w:rFonts w:cs="Arial"/>
                <w:snapToGrid w:val="0"/>
                <w:sz w:val="18"/>
              </w:rPr>
            </w:pPr>
            <w:r w:rsidRPr="002014A9">
              <w:rPr>
                <w:sz w:val="18"/>
              </w:rPr>
              <w:t>Miembros de la Unión que utilizan el programa</w:t>
            </w:r>
          </w:p>
        </w:tc>
        <w:tc>
          <w:tcPr>
            <w:tcW w:w="2410" w:type="dxa"/>
            <w:shd w:val="clear" w:color="auto" w:fill="F2F2F2"/>
            <w:vAlign w:val="center"/>
          </w:tcPr>
          <w:p w:rsidR="00893AF7" w:rsidRPr="002014A9" w:rsidRDefault="00893AF7" w:rsidP="00893AF7">
            <w:pPr>
              <w:keepNext/>
              <w:jc w:val="center"/>
              <w:rPr>
                <w:rFonts w:cs="Arial"/>
                <w:snapToGrid w:val="0"/>
                <w:sz w:val="18"/>
              </w:rPr>
            </w:pPr>
            <w:r w:rsidRPr="002014A9">
              <w:rPr>
                <w:sz w:val="18"/>
              </w:rPr>
              <w:t>Aplicación por los usuarios</w:t>
            </w:r>
          </w:p>
        </w:tc>
      </w:tr>
      <w:tr w:rsidR="002014A9" w:rsidRPr="002014A9" w:rsidTr="00893AF7">
        <w:tblPrEx>
          <w:tblLook w:val="01E0" w:firstRow="1" w:lastRow="1" w:firstColumn="1" w:lastColumn="1" w:noHBand="0" w:noVBand="0"/>
        </w:tblPrEx>
        <w:trPr>
          <w:cantSplit/>
          <w:trHeight w:val="1449"/>
          <w:jc w:val="center"/>
        </w:trPr>
        <w:tc>
          <w:tcPr>
            <w:tcW w:w="1149" w:type="dxa"/>
            <w:tcBorders>
              <w:right w:val="single" w:sz="2" w:space="0" w:color="auto"/>
            </w:tcBorders>
          </w:tcPr>
          <w:p w:rsidR="00893AF7" w:rsidRPr="002014A9" w:rsidRDefault="00893AF7" w:rsidP="00893AF7">
            <w:pPr>
              <w:keepNext/>
              <w:jc w:val="left"/>
              <w:rPr>
                <w:rFonts w:cs="Arial"/>
                <w:snapToGrid w:val="0"/>
                <w:sz w:val="18"/>
                <w:szCs w:val="18"/>
              </w:rPr>
            </w:pPr>
            <w:r w:rsidRPr="002014A9">
              <w:rPr>
                <w:sz w:val="18"/>
              </w:rPr>
              <w:t>24 de octubre de 2013</w:t>
            </w:r>
          </w:p>
        </w:tc>
        <w:tc>
          <w:tcPr>
            <w:tcW w:w="1022" w:type="dxa"/>
            <w:tcBorders>
              <w:left w:val="single" w:sz="2" w:space="0" w:color="auto"/>
              <w:right w:val="single" w:sz="2" w:space="0" w:color="auto"/>
            </w:tcBorders>
          </w:tcPr>
          <w:p w:rsidR="00893AF7" w:rsidRPr="002014A9" w:rsidRDefault="00893AF7" w:rsidP="00893AF7">
            <w:pPr>
              <w:keepNext/>
              <w:jc w:val="center"/>
              <w:rPr>
                <w:rFonts w:cs="Arial"/>
                <w:snapToGrid w:val="0"/>
                <w:sz w:val="18"/>
                <w:szCs w:val="18"/>
              </w:rPr>
            </w:pPr>
            <w:r w:rsidRPr="002014A9">
              <w:rPr>
                <w:sz w:val="18"/>
              </w:rPr>
              <w:t>ZAJVKA</w:t>
            </w:r>
          </w:p>
        </w:tc>
        <w:tc>
          <w:tcPr>
            <w:tcW w:w="1544" w:type="dxa"/>
            <w:tcBorders>
              <w:left w:val="single" w:sz="2" w:space="0" w:color="auto"/>
              <w:right w:val="single" w:sz="2" w:space="0" w:color="auto"/>
            </w:tcBorders>
          </w:tcPr>
          <w:p w:rsidR="00893AF7" w:rsidRPr="002014A9" w:rsidRDefault="00893AF7" w:rsidP="00893AF7">
            <w:pPr>
              <w:keepNext/>
              <w:jc w:val="left"/>
              <w:rPr>
                <w:rFonts w:cs="Arial"/>
                <w:snapToGrid w:val="0"/>
                <w:sz w:val="18"/>
                <w:szCs w:val="18"/>
              </w:rPr>
            </w:pPr>
            <w:r w:rsidRPr="002014A9">
              <w:rPr>
                <w:sz w:val="18"/>
              </w:rPr>
              <w:t>SQL Windows</w:t>
            </w:r>
          </w:p>
        </w:tc>
        <w:tc>
          <w:tcPr>
            <w:tcW w:w="2941" w:type="dxa"/>
            <w:tcBorders>
              <w:left w:val="single" w:sz="2" w:space="0" w:color="auto"/>
              <w:right w:val="single" w:sz="2" w:space="0" w:color="auto"/>
            </w:tcBorders>
          </w:tcPr>
          <w:p w:rsidR="00893AF7" w:rsidRPr="002014A9" w:rsidRDefault="00893AF7" w:rsidP="00893AF7">
            <w:pPr>
              <w:keepNext/>
              <w:jc w:val="left"/>
              <w:rPr>
                <w:rFonts w:cs="Arial"/>
                <w:snapToGrid w:val="0"/>
                <w:sz w:val="18"/>
                <w:szCs w:val="18"/>
              </w:rPr>
            </w:pPr>
            <w:r w:rsidRPr="002014A9">
              <w:rPr>
                <w:sz w:val="18"/>
              </w:rPr>
              <w:t>Información sobre solicitudes (nombre y dirección de los solicitantes, denominación propuesta, fecha de solicitud, etc.) y registros (denominación, fecha de registro).</w:t>
            </w:r>
          </w:p>
        </w:tc>
        <w:tc>
          <w:tcPr>
            <w:tcW w:w="2984" w:type="dxa"/>
            <w:tcBorders>
              <w:left w:val="single" w:sz="2" w:space="0" w:color="auto"/>
              <w:right w:val="single" w:sz="2" w:space="0" w:color="auto"/>
            </w:tcBorders>
          </w:tcPr>
          <w:p w:rsidR="00893AF7" w:rsidRPr="002014A9" w:rsidRDefault="00893AF7" w:rsidP="00893AF7">
            <w:pPr>
              <w:keepNext/>
              <w:jc w:val="left"/>
              <w:rPr>
                <w:rFonts w:cs="Arial"/>
                <w:sz w:val="18"/>
                <w:szCs w:val="18"/>
              </w:rPr>
            </w:pPr>
            <w:r w:rsidRPr="002014A9">
              <w:rPr>
                <w:sz w:val="18"/>
              </w:rPr>
              <w:t xml:space="preserve">Federación de Rusia: </w:t>
            </w:r>
            <w:r w:rsidR="00435FFE" w:rsidRPr="002014A9">
              <w:rPr>
                <w:sz w:val="18"/>
              </w:rPr>
              <w:t xml:space="preserve"> </w:t>
            </w:r>
            <w:r w:rsidRPr="002014A9">
              <w:rPr>
                <w:sz w:val="18"/>
              </w:rPr>
              <w:t xml:space="preserve">Comisión Estatal de la Federación de Rusia de Examen y Protección de las Obtenciones Vegetales, </w:t>
            </w:r>
            <w:proofErr w:type="spellStart"/>
            <w:r w:rsidRPr="002014A9">
              <w:rPr>
                <w:sz w:val="18"/>
              </w:rPr>
              <w:t>Valentin</w:t>
            </w:r>
            <w:proofErr w:type="spellEnd"/>
            <w:r w:rsidRPr="002014A9">
              <w:rPr>
                <w:sz w:val="18"/>
              </w:rPr>
              <w:t xml:space="preserve"> </w:t>
            </w:r>
            <w:proofErr w:type="spellStart"/>
            <w:r w:rsidRPr="002014A9">
              <w:rPr>
                <w:sz w:val="18"/>
              </w:rPr>
              <w:t>Sherbina</w:t>
            </w:r>
            <w:proofErr w:type="spellEnd"/>
            <w:r w:rsidRPr="002014A9">
              <w:rPr>
                <w:sz w:val="18"/>
              </w:rPr>
              <w:t>,</w:t>
            </w:r>
          </w:p>
          <w:p w:rsidR="00893AF7" w:rsidRPr="002014A9" w:rsidRDefault="00893AF7" w:rsidP="00893AF7">
            <w:pPr>
              <w:keepNext/>
              <w:jc w:val="left"/>
              <w:rPr>
                <w:rFonts w:cs="Arial"/>
                <w:sz w:val="18"/>
                <w:szCs w:val="18"/>
              </w:rPr>
            </w:pPr>
            <w:r w:rsidRPr="002014A9">
              <w:rPr>
                <w:sz w:val="18"/>
              </w:rPr>
              <w:t xml:space="preserve">Jefe de Departamento de TI </w:t>
            </w:r>
          </w:p>
          <w:p w:rsidR="00893AF7" w:rsidRPr="002014A9" w:rsidRDefault="00893AF7" w:rsidP="00893AF7">
            <w:pPr>
              <w:keepNext/>
              <w:jc w:val="left"/>
              <w:rPr>
                <w:rFonts w:cs="Arial"/>
                <w:snapToGrid w:val="0"/>
                <w:sz w:val="18"/>
                <w:szCs w:val="18"/>
              </w:rPr>
            </w:pPr>
            <w:r w:rsidRPr="002014A9">
              <w:rPr>
                <w:sz w:val="18"/>
              </w:rPr>
              <w:t xml:space="preserve">E-mail: </w:t>
            </w:r>
            <w:hyperlink r:id="rId10" w:history="1">
              <w:r w:rsidR="00425631" w:rsidRPr="002C1EF0">
                <w:rPr>
                  <w:rStyle w:val="Hyperlink"/>
                  <w:sz w:val="18"/>
                </w:rPr>
                <w:t>gossort@gossort.com</w:t>
              </w:r>
            </w:hyperlink>
            <w:r w:rsidR="00425631">
              <w:rPr>
                <w:rFonts w:cs="Arial"/>
                <w:snapToGrid w:val="0"/>
                <w:sz w:val="18"/>
                <w:szCs w:val="18"/>
              </w:rPr>
              <w:t xml:space="preserve"> </w:t>
            </w:r>
          </w:p>
        </w:tc>
        <w:tc>
          <w:tcPr>
            <w:tcW w:w="1418" w:type="dxa"/>
            <w:tcBorders>
              <w:left w:val="single" w:sz="2" w:space="0" w:color="auto"/>
              <w:right w:val="single" w:sz="2" w:space="0" w:color="auto"/>
            </w:tcBorders>
          </w:tcPr>
          <w:p w:rsidR="00893AF7" w:rsidRPr="002014A9" w:rsidRDefault="00893AF7" w:rsidP="00893AF7">
            <w:pPr>
              <w:keepNext/>
              <w:jc w:val="left"/>
              <w:rPr>
                <w:rFonts w:cs="Arial"/>
                <w:snapToGrid w:val="0"/>
                <w:sz w:val="18"/>
                <w:szCs w:val="18"/>
              </w:rPr>
            </w:pPr>
            <w:r w:rsidRPr="002014A9">
              <w:rPr>
                <w:sz w:val="18"/>
              </w:rPr>
              <w:t>Disponible únicamente en ruso</w:t>
            </w:r>
          </w:p>
        </w:tc>
        <w:tc>
          <w:tcPr>
            <w:tcW w:w="1856" w:type="dxa"/>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szCs w:val="18"/>
              </w:rPr>
            </w:pPr>
            <w:r w:rsidRPr="002014A9">
              <w:rPr>
                <w:sz w:val="18"/>
              </w:rPr>
              <w:t>RU</w:t>
            </w:r>
          </w:p>
        </w:tc>
        <w:tc>
          <w:tcPr>
            <w:tcW w:w="2410" w:type="dxa"/>
            <w:tcBorders>
              <w:left w:val="single" w:sz="2" w:space="0" w:color="auto"/>
              <w:right w:val="single" w:sz="2" w:space="0" w:color="auto"/>
            </w:tcBorders>
            <w:shd w:val="clear" w:color="auto" w:fill="auto"/>
          </w:tcPr>
          <w:p w:rsidR="00893AF7" w:rsidRPr="002014A9" w:rsidRDefault="00893AF7" w:rsidP="00893AF7">
            <w:pPr>
              <w:keepNext/>
              <w:jc w:val="left"/>
              <w:rPr>
                <w:rFonts w:cs="Arial"/>
                <w:snapToGrid w:val="0"/>
                <w:sz w:val="18"/>
                <w:szCs w:val="18"/>
              </w:rPr>
            </w:pPr>
            <w:r w:rsidRPr="002014A9">
              <w:rPr>
                <w:sz w:val="18"/>
              </w:rPr>
              <w:t>Todos los cultivos</w:t>
            </w:r>
          </w:p>
        </w:tc>
      </w:tr>
      <w:tr w:rsidR="00893AF7" w:rsidRPr="002014A9" w:rsidTr="00893AF7">
        <w:tblPrEx>
          <w:tblLook w:val="01E0" w:firstRow="1" w:lastRow="1" w:firstColumn="1" w:lastColumn="1" w:noHBand="0" w:noVBand="0"/>
        </w:tblPrEx>
        <w:trPr>
          <w:cantSplit/>
          <w:trHeight w:val="4347"/>
          <w:jc w:val="center"/>
        </w:trPr>
        <w:tc>
          <w:tcPr>
            <w:tcW w:w="1149" w:type="dxa"/>
            <w:tcBorders>
              <w:top w:val="single" w:sz="4" w:space="0" w:color="auto"/>
              <w:right w:val="single" w:sz="2" w:space="0" w:color="auto"/>
            </w:tcBorders>
          </w:tcPr>
          <w:p w:rsidR="00893AF7" w:rsidRPr="002014A9" w:rsidRDefault="00893AF7" w:rsidP="00893AF7">
            <w:pPr>
              <w:jc w:val="left"/>
              <w:rPr>
                <w:rFonts w:cs="Arial"/>
                <w:snapToGrid w:val="0"/>
                <w:sz w:val="18"/>
                <w:szCs w:val="18"/>
              </w:rPr>
            </w:pPr>
            <w:r w:rsidRPr="002014A9">
              <w:rPr>
                <w:sz w:val="18"/>
              </w:rPr>
              <w:t>16 de octubre de 2014</w:t>
            </w:r>
          </w:p>
        </w:tc>
        <w:tc>
          <w:tcPr>
            <w:tcW w:w="1022" w:type="dxa"/>
            <w:tcBorders>
              <w:top w:val="single" w:sz="4" w:space="0" w:color="auto"/>
              <w:left w:val="single" w:sz="2" w:space="0" w:color="auto"/>
              <w:right w:val="single" w:sz="2" w:space="0" w:color="auto"/>
            </w:tcBorders>
          </w:tcPr>
          <w:p w:rsidR="00893AF7" w:rsidRPr="002014A9" w:rsidRDefault="00893AF7" w:rsidP="00893AF7">
            <w:pPr>
              <w:jc w:val="center"/>
              <w:rPr>
                <w:rFonts w:cs="Arial"/>
                <w:snapToGrid w:val="0"/>
                <w:sz w:val="18"/>
              </w:rPr>
            </w:pPr>
            <w:r w:rsidRPr="002014A9">
              <w:rPr>
                <w:sz w:val="18"/>
              </w:rPr>
              <w:t>SIVAVE</w:t>
            </w:r>
          </w:p>
        </w:tc>
        <w:tc>
          <w:tcPr>
            <w:tcW w:w="1544" w:type="dxa"/>
            <w:tcBorders>
              <w:top w:val="single" w:sz="4" w:space="0" w:color="auto"/>
              <w:left w:val="single" w:sz="2" w:space="0" w:color="auto"/>
              <w:right w:val="single" w:sz="2" w:space="0" w:color="auto"/>
            </w:tcBorders>
          </w:tcPr>
          <w:p w:rsidR="00893AF7" w:rsidRPr="002014A9" w:rsidRDefault="00893AF7" w:rsidP="00893AF7">
            <w:pPr>
              <w:jc w:val="left"/>
              <w:rPr>
                <w:rFonts w:cs="Arial"/>
                <w:sz w:val="18"/>
              </w:rPr>
            </w:pPr>
            <w:r w:rsidRPr="002014A9">
              <w:rPr>
                <w:sz w:val="18"/>
              </w:rPr>
              <w:t>Base de datos:</w:t>
            </w:r>
          </w:p>
          <w:p w:rsidR="00893AF7" w:rsidRPr="002014A9" w:rsidRDefault="00893AF7" w:rsidP="00893AF7">
            <w:pPr>
              <w:jc w:val="left"/>
              <w:rPr>
                <w:rFonts w:cs="Arial"/>
                <w:sz w:val="18"/>
              </w:rPr>
            </w:pPr>
            <w:proofErr w:type="spellStart"/>
            <w:r w:rsidRPr="002014A9">
              <w:rPr>
                <w:sz w:val="18"/>
              </w:rPr>
              <w:t>Mysql</w:t>
            </w:r>
            <w:proofErr w:type="spellEnd"/>
            <w:r w:rsidRPr="002014A9">
              <w:rPr>
                <w:sz w:val="18"/>
              </w:rPr>
              <w:t xml:space="preserve"> 5.1</w:t>
            </w:r>
          </w:p>
          <w:p w:rsidR="00893AF7" w:rsidRPr="002014A9" w:rsidRDefault="00893AF7" w:rsidP="00893AF7">
            <w:pPr>
              <w:jc w:val="left"/>
              <w:rPr>
                <w:rFonts w:cs="Arial"/>
                <w:sz w:val="18"/>
              </w:rPr>
            </w:pPr>
          </w:p>
          <w:p w:rsidR="00893AF7" w:rsidRPr="002014A9" w:rsidRDefault="00893AF7" w:rsidP="00893AF7">
            <w:pPr>
              <w:jc w:val="left"/>
              <w:rPr>
                <w:rFonts w:cs="Arial"/>
                <w:sz w:val="18"/>
              </w:rPr>
            </w:pPr>
            <w:r w:rsidRPr="002014A9">
              <w:rPr>
                <w:sz w:val="18"/>
              </w:rPr>
              <w:t>PHP  Versión 2.5.9</w:t>
            </w:r>
          </w:p>
          <w:p w:rsidR="00893AF7" w:rsidRPr="002014A9" w:rsidRDefault="00893AF7" w:rsidP="00893AF7">
            <w:pPr>
              <w:jc w:val="left"/>
              <w:rPr>
                <w:rFonts w:cs="Arial"/>
                <w:sz w:val="18"/>
              </w:rPr>
            </w:pPr>
            <w:r w:rsidRPr="002014A9">
              <w:rPr>
                <w:sz w:val="18"/>
              </w:rPr>
              <w:t>Ajax.</w:t>
            </w:r>
          </w:p>
          <w:p w:rsidR="00893AF7" w:rsidRPr="002014A9" w:rsidRDefault="00893AF7" w:rsidP="00893AF7">
            <w:pPr>
              <w:jc w:val="left"/>
              <w:rPr>
                <w:rFonts w:cs="Arial"/>
                <w:sz w:val="18"/>
              </w:rPr>
            </w:pPr>
            <w:proofErr w:type="spellStart"/>
            <w:r w:rsidRPr="002014A9">
              <w:rPr>
                <w:sz w:val="18"/>
              </w:rPr>
              <w:t>Javascript</w:t>
            </w:r>
            <w:proofErr w:type="spellEnd"/>
            <w:r w:rsidRPr="002014A9">
              <w:rPr>
                <w:sz w:val="18"/>
              </w:rPr>
              <w:t>.</w:t>
            </w:r>
          </w:p>
          <w:p w:rsidR="00893AF7" w:rsidRPr="002014A9" w:rsidRDefault="00893AF7" w:rsidP="00893AF7">
            <w:pPr>
              <w:jc w:val="left"/>
              <w:rPr>
                <w:rFonts w:cs="Arial"/>
                <w:sz w:val="18"/>
              </w:rPr>
            </w:pPr>
          </w:p>
          <w:p w:rsidR="00893AF7" w:rsidRPr="002014A9" w:rsidRDefault="00893AF7" w:rsidP="00893AF7">
            <w:pPr>
              <w:jc w:val="left"/>
              <w:rPr>
                <w:rFonts w:cs="Arial"/>
                <w:sz w:val="18"/>
              </w:rPr>
            </w:pPr>
            <w:r w:rsidRPr="002014A9">
              <w:rPr>
                <w:sz w:val="18"/>
              </w:rPr>
              <w:t xml:space="preserve">Las rutinas están integradas con Java </w:t>
            </w:r>
            <w:proofErr w:type="spellStart"/>
            <w:r w:rsidRPr="002014A9">
              <w:rPr>
                <w:sz w:val="18"/>
              </w:rPr>
              <w:t>Applets</w:t>
            </w:r>
            <w:proofErr w:type="spellEnd"/>
            <w:r w:rsidRPr="002014A9">
              <w:rPr>
                <w:sz w:val="18"/>
              </w:rPr>
              <w:t xml:space="preserve"> y algunos archivos Java (JARS).</w:t>
            </w:r>
          </w:p>
          <w:p w:rsidR="00893AF7" w:rsidRPr="002014A9" w:rsidRDefault="00893AF7" w:rsidP="00893AF7">
            <w:pPr>
              <w:jc w:val="left"/>
              <w:rPr>
                <w:rFonts w:cs="Arial"/>
                <w:sz w:val="18"/>
              </w:rPr>
            </w:pPr>
          </w:p>
          <w:p w:rsidR="00893AF7" w:rsidRPr="002014A9" w:rsidRDefault="00893AF7" w:rsidP="00893AF7">
            <w:pPr>
              <w:jc w:val="left"/>
              <w:rPr>
                <w:rFonts w:cs="Arial"/>
                <w:sz w:val="18"/>
              </w:rPr>
            </w:pPr>
            <w:r w:rsidRPr="002014A9">
              <w:rPr>
                <w:sz w:val="18"/>
              </w:rPr>
              <w:t>Complementos:</w:t>
            </w:r>
          </w:p>
          <w:p w:rsidR="00893AF7" w:rsidRPr="002014A9" w:rsidRDefault="00893AF7" w:rsidP="00893AF7">
            <w:pPr>
              <w:jc w:val="left"/>
              <w:rPr>
                <w:rFonts w:cs="Arial"/>
                <w:sz w:val="18"/>
              </w:rPr>
            </w:pPr>
            <w:proofErr w:type="spellStart"/>
            <w:r w:rsidRPr="002014A9">
              <w:rPr>
                <w:sz w:val="18"/>
              </w:rPr>
              <w:t>Zend</w:t>
            </w:r>
            <w:proofErr w:type="spellEnd"/>
            <w:r w:rsidRPr="002014A9">
              <w:rPr>
                <w:sz w:val="18"/>
              </w:rPr>
              <w:t xml:space="preserve"> </w:t>
            </w:r>
            <w:proofErr w:type="spellStart"/>
            <w:r w:rsidRPr="002014A9">
              <w:rPr>
                <w:sz w:val="18"/>
              </w:rPr>
              <w:t>Optimizer</w:t>
            </w:r>
            <w:proofErr w:type="spellEnd"/>
            <w:r w:rsidRPr="002014A9">
              <w:rPr>
                <w:sz w:val="18"/>
              </w:rPr>
              <w:t xml:space="preserve"> 3.3</w:t>
            </w:r>
          </w:p>
          <w:p w:rsidR="00893AF7" w:rsidRPr="002014A9" w:rsidRDefault="00893AF7" w:rsidP="00893AF7">
            <w:pPr>
              <w:jc w:val="left"/>
              <w:rPr>
                <w:rFonts w:cs="Arial"/>
                <w:sz w:val="18"/>
              </w:rPr>
            </w:pPr>
          </w:p>
          <w:p w:rsidR="00893AF7" w:rsidRPr="002014A9" w:rsidRDefault="00893AF7" w:rsidP="00893AF7">
            <w:pPr>
              <w:jc w:val="left"/>
              <w:rPr>
                <w:rFonts w:cs="Arial"/>
                <w:sz w:val="18"/>
              </w:rPr>
            </w:pPr>
            <w:r w:rsidRPr="002014A9">
              <w:rPr>
                <w:sz w:val="18"/>
              </w:rPr>
              <w:t>Compiladores:</w:t>
            </w:r>
          </w:p>
          <w:p w:rsidR="00893AF7" w:rsidRPr="002014A9" w:rsidRDefault="00893AF7" w:rsidP="00893AF7">
            <w:pPr>
              <w:jc w:val="left"/>
              <w:rPr>
                <w:rFonts w:cs="Arial"/>
                <w:sz w:val="18"/>
              </w:rPr>
            </w:pPr>
            <w:proofErr w:type="spellStart"/>
            <w:r w:rsidRPr="002014A9">
              <w:rPr>
                <w:sz w:val="18"/>
              </w:rPr>
              <w:t>Zend</w:t>
            </w:r>
            <w:proofErr w:type="spellEnd"/>
            <w:r w:rsidRPr="002014A9">
              <w:rPr>
                <w:sz w:val="18"/>
              </w:rPr>
              <w:t xml:space="preserve"> Studio</w:t>
            </w:r>
          </w:p>
          <w:p w:rsidR="00893AF7" w:rsidRPr="002014A9" w:rsidRDefault="00893AF7" w:rsidP="00893AF7">
            <w:pPr>
              <w:jc w:val="left"/>
              <w:rPr>
                <w:rFonts w:cs="Arial"/>
                <w:snapToGrid w:val="0"/>
                <w:sz w:val="18"/>
              </w:rPr>
            </w:pPr>
            <w:proofErr w:type="spellStart"/>
            <w:r w:rsidRPr="002014A9">
              <w:rPr>
                <w:sz w:val="18"/>
              </w:rPr>
              <w:t>ScriptCase</w:t>
            </w:r>
            <w:proofErr w:type="spellEnd"/>
          </w:p>
        </w:tc>
        <w:tc>
          <w:tcPr>
            <w:tcW w:w="2941" w:type="dxa"/>
            <w:tcBorders>
              <w:top w:val="single" w:sz="4" w:space="0" w:color="auto"/>
              <w:left w:val="single" w:sz="2" w:space="0" w:color="auto"/>
              <w:right w:val="single" w:sz="2" w:space="0" w:color="auto"/>
            </w:tcBorders>
          </w:tcPr>
          <w:p w:rsidR="00893AF7" w:rsidRPr="002014A9" w:rsidRDefault="00893AF7" w:rsidP="00893AF7">
            <w:pPr>
              <w:jc w:val="left"/>
              <w:rPr>
                <w:rFonts w:cs="Arial"/>
                <w:sz w:val="18"/>
              </w:rPr>
            </w:pPr>
            <w:r w:rsidRPr="002014A9">
              <w:rPr>
                <w:sz w:val="18"/>
              </w:rPr>
              <w:t>Permite la difusión en tiempo real del estado en que se encuentran los trámites de las solicitudes de título de obtentor en México.</w:t>
            </w:r>
          </w:p>
        </w:tc>
        <w:tc>
          <w:tcPr>
            <w:tcW w:w="2984" w:type="dxa"/>
            <w:tcBorders>
              <w:top w:val="single" w:sz="4" w:space="0" w:color="auto"/>
              <w:left w:val="single" w:sz="2" w:space="0" w:color="auto"/>
              <w:right w:val="single" w:sz="2" w:space="0" w:color="auto"/>
            </w:tcBorders>
          </w:tcPr>
          <w:p w:rsidR="00893AF7" w:rsidRPr="002014A9" w:rsidRDefault="00893AF7" w:rsidP="00893AF7">
            <w:pPr>
              <w:jc w:val="left"/>
              <w:rPr>
                <w:rFonts w:cs="Arial"/>
                <w:snapToGrid w:val="0"/>
                <w:sz w:val="18"/>
              </w:rPr>
            </w:pPr>
            <w:r w:rsidRPr="002014A9">
              <w:rPr>
                <w:sz w:val="18"/>
              </w:rPr>
              <w:t xml:space="preserve">México: </w:t>
            </w:r>
            <w:r w:rsidRPr="002014A9">
              <w:br/>
            </w:r>
            <w:r w:rsidRPr="002014A9">
              <w:rPr>
                <w:sz w:val="18"/>
              </w:rPr>
              <w:t xml:space="preserve">Correo-e:  </w:t>
            </w:r>
            <w:hyperlink r:id="rId11" w:history="1">
              <w:r w:rsidR="00425631" w:rsidRPr="002C1EF0">
                <w:rPr>
                  <w:rStyle w:val="Hyperlink"/>
                  <w:sz w:val="18"/>
                </w:rPr>
                <w:t>enriqueta.molina@snics.gob.mx/</w:t>
              </w:r>
            </w:hyperlink>
            <w:r w:rsidR="00425631">
              <w:rPr>
                <w:sz w:val="18"/>
              </w:rPr>
              <w:t xml:space="preserve"> </w:t>
            </w:r>
            <w:r w:rsidRPr="002014A9">
              <w:rPr>
                <w:sz w:val="18"/>
              </w:rPr>
              <w:t xml:space="preserve"> </w:t>
            </w:r>
          </w:p>
          <w:p w:rsidR="00893AF7" w:rsidRPr="002014A9" w:rsidRDefault="00425631" w:rsidP="00893AF7">
            <w:pPr>
              <w:jc w:val="left"/>
              <w:rPr>
                <w:rFonts w:cs="Arial"/>
                <w:snapToGrid w:val="0"/>
                <w:sz w:val="18"/>
              </w:rPr>
            </w:pPr>
            <w:hyperlink r:id="rId12" w:history="1">
              <w:r w:rsidRPr="002C1EF0">
                <w:rPr>
                  <w:rStyle w:val="Hyperlink"/>
                  <w:sz w:val="18"/>
                </w:rPr>
                <w:t>eduardo.padilla@snics.gob.mx</w:t>
              </w:r>
            </w:hyperlink>
            <w:r>
              <w:rPr>
                <w:sz w:val="18"/>
              </w:rPr>
              <w:t xml:space="preserve"> </w:t>
            </w:r>
            <w:r w:rsidR="00893AF7" w:rsidRPr="002014A9">
              <w:rPr>
                <w:sz w:val="18"/>
              </w:rPr>
              <w:t xml:space="preserve"> </w:t>
            </w:r>
          </w:p>
        </w:tc>
        <w:tc>
          <w:tcPr>
            <w:tcW w:w="1418" w:type="dxa"/>
            <w:tcBorders>
              <w:top w:val="single" w:sz="4" w:space="0" w:color="auto"/>
              <w:left w:val="single" w:sz="2" w:space="0" w:color="auto"/>
              <w:right w:val="single" w:sz="2" w:space="0" w:color="auto"/>
            </w:tcBorders>
          </w:tcPr>
          <w:p w:rsidR="00893AF7" w:rsidRPr="002014A9" w:rsidRDefault="00893AF7" w:rsidP="00893AF7">
            <w:pPr>
              <w:jc w:val="left"/>
              <w:rPr>
                <w:rFonts w:cs="Arial"/>
                <w:snapToGrid w:val="0"/>
                <w:sz w:val="18"/>
              </w:rPr>
            </w:pPr>
            <w:r w:rsidRPr="002014A9">
              <w:rPr>
                <w:sz w:val="18"/>
              </w:rPr>
              <w:t>Solicitud por escrito y justificación de necesidad de uso.</w:t>
            </w:r>
          </w:p>
        </w:tc>
        <w:tc>
          <w:tcPr>
            <w:tcW w:w="1856" w:type="dxa"/>
            <w:tcBorders>
              <w:top w:val="single" w:sz="4" w:space="0" w:color="auto"/>
              <w:left w:val="single" w:sz="2" w:space="0" w:color="auto"/>
              <w:right w:val="single" w:sz="2" w:space="0" w:color="auto"/>
            </w:tcBorders>
          </w:tcPr>
          <w:p w:rsidR="00893AF7" w:rsidRPr="002014A9" w:rsidRDefault="00893AF7" w:rsidP="00893AF7">
            <w:pPr>
              <w:jc w:val="left"/>
              <w:rPr>
                <w:rFonts w:cs="Arial"/>
                <w:snapToGrid w:val="0"/>
                <w:sz w:val="18"/>
              </w:rPr>
            </w:pPr>
            <w:r w:rsidRPr="002014A9">
              <w:rPr>
                <w:sz w:val="18"/>
              </w:rPr>
              <w:t>MX</w:t>
            </w:r>
          </w:p>
        </w:tc>
        <w:tc>
          <w:tcPr>
            <w:tcW w:w="2410" w:type="dxa"/>
            <w:tcBorders>
              <w:top w:val="single" w:sz="4" w:space="0" w:color="auto"/>
              <w:left w:val="single" w:sz="2" w:space="0" w:color="auto"/>
              <w:right w:val="single" w:sz="2" w:space="0" w:color="auto"/>
            </w:tcBorders>
            <w:shd w:val="clear" w:color="auto" w:fill="auto"/>
          </w:tcPr>
          <w:p w:rsidR="00893AF7" w:rsidRPr="002014A9" w:rsidRDefault="00893AF7" w:rsidP="00893AF7">
            <w:pPr>
              <w:jc w:val="left"/>
              <w:rPr>
                <w:rFonts w:cs="Arial"/>
                <w:sz w:val="18"/>
              </w:rPr>
            </w:pPr>
            <w:r w:rsidRPr="002014A9">
              <w:rPr>
                <w:sz w:val="18"/>
              </w:rPr>
              <w:t>Todos los cultivos</w:t>
            </w:r>
          </w:p>
        </w:tc>
      </w:tr>
    </w:tbl>
    <w:p w:rsidR="00893AF7" w:rsidRPr="002014A9" w:rsidRDefault="00893AF7" w:rsidP="00893AF7">
      <w:pPr>
        <w:keepNext/>
        <w:rPr>
          <w:rFonts w:cs="Arial"/>
          <w:snapToGrid w:val="0"/>
        </w:rPr>
      </w:pPr>
    </w:p>
    <w:p w:rsidR="00893AF7" w:rsidRPr="002014A9" w:rsidRDefault="00893AF7" w:rsidP="00893AF7">
      <w:pPr>
        <w:keepNext/>
        <w:rPr>
          <w:rFonts w:cs="Arial"/>
          <w:snapToGrid w:val="0"/>
        </w:rPr>
      </w:pPr>
      <w:r w:rsidRPr="002014A9">
        <w:t>b)</w:t>
      </w:r>
      <w:r w:rsidRPr="002014A9">
        <w:tab/>
      </w:r>
      <w:r w:rsidRPr="002014A9">
        <w:rPr>
          <w:u w:val="single"/>
        </w:rPr>
        <w:t>Sistemas de presentación de solicitudes por Internet</w:t>
      </w:r>
    </w:p>
    <w:p w:rsidR="00893AF7" w:rsidRPr="002014A9" w:rsidRDefault="00893AF7" w:rsidP="00893AF7">
      <w:pPr>
        <w:rPr>
          <w:rFonts w:cs="Arial"/>
          <w:snapToGrid w:val="0"/>
        </w:rPr>
      </w:pPr>
    </w:p>
    <w:p w:rsidR="00893AF7" w:rsidRPr="002014A9" w:rsidRDefault="00893AF7" w:rsidP="00893AF7">
      <w:pPr>
        <w:rPr>
          <w:rFonts w:cs="Arial"/>
          <w:snapToGrid w:val="0"/>
          <w:u w:val="single"/>
        </w:rPr>
      </w:pPr>
      <w:r w:rsidRPr="002014A9">
        <w:t>c)</w:t>
      </w:r>
      <w:r w:rsidRPr="002014A9">
        <w:tab/>
      </w:r>
      <w:r w:rsidRPr="002014A9">
        <w:rPr>
          <w:u w:val="single"/>
        </w:rPr>
        <w:t>Control de la denominación de las variedades</w:t>
      </w:r>
    </w:p>
    <w:p w:rsidR="00893AF7" w:rsidRPr="002014A9" w:rsidRDefault="00893AF7" w:rsidP="00893AF7">
      <w:pPr>
        <w:rPr>
          <w:rFonts w:cs="Arial"/>
          <w:snapToGrid w:val="0"/>
        </w:rPr>
      </w:pPr>
    </w:p>
    <w:p w:rsidR="00893AF7" w:rsidRPr="002014A9" w:rsidRDefault="00893AF7" w:rsidP="00893AF7">
      <w:pPr>
        <w:keepNext/>
        <w:rPr>
          <w:rFonts w:cs="Arial"/>
          <w:snapToGrid w:val="0"/>
          <w:u w:val="single"/>
        </w:rPr>
      </w:pPr>
      <w:r w:rsidRPr="002014A9">
        <w:t>d)</w:t>
      </w:r>
      <w:r w:rsidRPr="002014A9">
        <w:tab/>
      </w:r>
      <w:r w:rsidRPr="002014A9">
        <w:rPr>
          <w:u w:val="single"/>
        </w:rPr>
        <w:t>Diseño de los ensayos DHE y análisis de datos</w:t>
      </w:r>
    </w:p>
    <w:p w:rsidR="00893AF7" w:rsidRPr="002014A9" w:rsidRDefault="00893AF7" w:rsidP="00893AF7">
      <w:pPr>
        <w:keepNext/>
        <w:rPr>
          <w:rFonts w:cs="Arial"/>
          <w:snapToGrid w:val="0"/>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014A9" w:rsidRPr="002014A9" w:rsidTr="00893AF7">
        <w:trPr>
          <w:cantSplit/>
          <w:jc w:val="center"/>
        </w:trPr>
        <w:tc>
          <w:tcPr>
            <w:tcW w:w="1149"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Fecha de inclusión</w:t>
            </w:r>
          </w:p>
        </w:tc>
        <w:tc>
          <w:tcPr>
            <w:tcW w:w="1022" w:type="dxa"/>
            <w:shd w:val="clear" w:color="auto" w:fill="F2F2F2"/>
            <w:vAlign w:val="center"/>
          </w:tcPr>
          <w:p w:rsidR="00893AF7" w:rsidRPr="002014A9" w:rsidRDefault="00893AF7" w:rsidP="00893AF7">
            <w:pPr>
              <w:keepNext/>
              <w:jc w:val="center"/>
              <w:rPr>
                <w:rFonts w:cs="Arial"/>
                <w:snapToGrid w:val="0"/>
                <w:sz w:val="18"/>
              </w:rPr>
            </w:pPr>
            <w:r w:rsidRPr="002014A9">
              <w:rPr>
                <w:sz w:val="18"/>
              </w:rPr>
              <w:t>Nombre del programa</w:t>
            </w:r>
          </w:p>
        </w:tc>
        <w:tc>
          <w:tcPr>
            <w:tcW w:w="154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Lenguaje de programación</w:t>
            </w:r>
          </w:p>
        </w:tc>
        <w:tc>
          <w:tcPr>
            <w:tcW w:w="2941"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Función (breve resumen)</w:t>
            </w:r>
          </w:p>
        </w:tc>
        <w:tc>
          <w:tcPr>
            <w:tcW w:w="298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Fuente y datos de contacto</w:t>
            </w:r>
          </w:p>
        </w:tc>
        <w:tc>
          <w:tcPr>
            <w:tcW w:w="1418" w:type="dxa"/>
            <w:shd w:val="clear" w:color="auto" w:fill="F2F2F2"/>
            <w:vAlign w:val="center"/>
          </w:tcPr>
          <w:p w:rsidR="00893AF7" w:rsidRPr="002014A9" w:rsidRDefault="00893AF7" w:rsidP="00893AF7">
            <w:pPr>
              <w:keepNext/>
              <w:jc w:val="center"/>
              <w:rPr>
                <w:rFonts w:cs="Arial"/>
                <w:snapToGrid w:val="0"/>
                <w:sz w:val="18"/>
              </w:rPr>
            </w:pPr>
            <w:r w:rsidRPr="002014A9">
              <w:rPr>
                <w:sz w:val="18"/>
              </w:rPr>
              <w:t>Condiciones de puesta a disposición</w:t>
            </w:r>
          </w:p>
        </w:tc>
        <w:tc>
          <w:tcPr>
            <w:tcW w:w="1856" w:type="dxa"/>
            <w:shd w:val="clear" w:color="auto" w:fill="F2F2F2"/>
            <w:vAlign w:val="center"/>
          </w:tcPr>
          <w:p w:rsidR="00893AF7" w:rsidRPr="002014A9" w:rsidRDefault="00893AF7" w:rsidP="00893AF7">
            <w:pPr>
              <w:keepNext/>
              <w:jc w:val="center"/>
              <w:rPr>
                <w:rFonts w:cs="Arial"/>
                <w:snapToGrid w:val="0"/>
                <w:sz w:val="18"/>
              </w:rPr>
            </w:pPr>
            <w:r w:rsidRPr="002014A9">
              <w:rPr>
                <w:sz w:val="18"/>
              </w:rPr>
              <w:t>Miembros de la Unión que utilizan el programa</w:t>
            </w:r>
          </w:p>
        </w:tc>
        <w:tc>
          <w:tcPr>
            <w:tcW w:w="2410" w:type="dxa"/>
            <w:shd w:val="clear" w:color="auto" w:fill="F2F2F2"/>
            <w:vAlign w:val="center"/>
          </w:tcPr>
          <w:p w:rsidR="00893AF7" w:rsidRPr="002014A9" w:rsidRDefault="00893AF7" w:rsidP="00893AF7">
            <w:pPr>
              <w:keepNext/>
              <w:jc w:val="center"/>
              <w:rPr>
                <w:rFonts w:cs="Arial"/>
                <w:snapToGrid w:val="0"/>
                <w:sz w:val="18"/>
              </w:rPr>
            </w:pPr>
            <w:r w:rsidRPr="002014A9">
              <w:rPr>
                <w:sz w:val="18"/>
              </w:rPr>
              <w:t>Aplicación por los usuarios</w:t>
            </w:r>
          </w:p>
        </w:tc>
      </w:tr>
      <w:tr w:rsidR="002014A9" w:rsidRPr="002014A9" w:rsidTr="00893AF7">
        <w:tblPrEx>
          <w:tblLook w:val="01E0" w:firstRow="1" w:lastRow="1" w:firstColumn="1" w:lastColumn="1" w:noHBand="0" w:noVBand="0"/>
        </w:tblPrEx>
        <w:trPr>
          <w:cantSplit/>
          <w:jc w:val="center"/>
        </w:trPr>
        <w:tc>
          <w:tcPr>
            <w:tcW w:w="1149" w:type="dxa"/>
            <w:vMerge w:val="restart"/>
            <w:tcBorders>
              <w:right w:val="single" w:sz="2" w:space="0" w:color="auto"/>
            </w:tcBorders>
          </w:tcPr>
          <w:p w:rsidR="00893AF7" w:rsidRPr="002014A9" w:rsidRDefault="00893AF7" w:rsidP="00893AF7">
            <w:pPr>
              <w:keepNext/>
              <w:jc w:val="left"/>
              <w:rPr>
                <w:rFonts w:cs="Arial"/>
                <w:snapToGrid w:val="0"/>
                <w:sz w:val="18"/>
              </w:rPr>
            </w:pPr>
            <w:r w:rsidRPr="002014A9">
              <w:rPr>
                <w:sz w:val="18"/>
              </w:rPr>
              <w:t>21 de octubre de 2010</w:t>
            </w:r>
          </w:p>
        </w:tc>
        <w:tc>
          <w:tcPr>
            <w:tcW w:w="1022" w:type="dxa"/>
            <w:vMerge w:val="restart"/>
            <w:tcBorders>
              <w:top w:val="single" w:sz="2" w:space="0" w:color="auto"/>
              <w:left w:val="single" w:sz="2" w:space="0" w:color="auto"/>
              <w:right w:val="single" w:sz="2" w:space="0" w:color="auto"/>
            </w:tcBorders>
          </w:tcPr>
          <w:p w:rsidR="00893AF7" w:rsidRPr="002014A9" w:rsidRDefault="00893AF7" w:rsidP="00893AF7">
            <w:pPr>
              <w:keepNext/>
              <w:jc w:val="center"/>
              <w:rPr>
                <w:rFonts w:cs="Arial"/>
                <w:snapToGrid w:val="0"/>
                <w:sz w:val="18"/>
              </w:rPr>
            </w:pPr>
            <w:r w:rsidRPr="002014A9">
              <w:rPr>
                <w:sz w:val="18"/>
              </w:rPr>
              <w:t>DUSTNT</w:t>
            </w:r>
          </w:p>
        </w:tc>
        <w:tc>
          <w:tcPr>
            <w:tcW w:w="1544" w:type="dxa"/>
            <w:vMerge w:val="restart"/>
            <w:tcBorders>
              <w:top w:val="single" w:sz="2" w:space="0" w:color="auto"/>
              <w:left w:val="single" w:sz="2" w:space="0" w:color="auto"/>
              <w:right w:val="single" w:sz="2" w:space="0" w:color="auto"/>
            </w:tcBorders>
          </w:tcPr>
          <w:p w:rsidR="00893AF7" w:rsidRPr="002014A9" w:rsidRDefault="00893AF7" w:rsidP="00893AF7">
            <w:pPr>
              <w:keepNext/>
              <w:rPr>
                <w:rFonts w:cs="Arial"/>
                <w:snapToGrid w:val="0"/>
                <w:sz w:val="18"/>
              </w:rPr>
            </w:pPr>
            <w:r w:rsidRPr="002014A9">
              <w:rPr>
                <w:sz w:val="18"/>
              </w:rPr>
              <w:t>FORTRAN 90</w:t>
            </w:r>
          </w:p>
        </w:tc>
        <w:tc>
          <w:tcPr>
            <w:tcW w:w="2941" w:type="dxa"/>
            <w:vMerge w:val="restart"/>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 xml:space="preserve">Programa general de análisis de los datos recabados de ensayos DHE.  Incluye mecanismos de análisis COY y un amplio espectro de técnicas de análisis </w:t>
            </w:r>
            <w:proofErr w:type="spellStart"/>
            <w:r w:rsidRPr="002014A9">
              <w:rPr>
                <w:sz w:val="18"/>
              </w:rPr>
              <w:t>multivariante</w:t>
            </w:r>
            <w:proofErr w:type="spellEnd"/>
          </w:p>
        </w:tc>
        <w:tc>
          <w:tcPr>
            <w:tcW w:w="2984" w:type="dxa"/>
            <w:vMerge w:val="restart"/>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Reino Unido:</w:t>
            </w:r>
            <w:r w:rsidRPr="002014A9">
              <w:br/>
            </w:r>
            <w:r w:rsidRPr="002014A9">
              <w:rPr>
                <w:sz w:val="18"/>
              </w:rPr>
              <w:t xml:space="preserve">Dr. Sally Watson </w:t>
            </w:r>
            <w:r w:rsidRPr="002014A9">
              <w:br/>
            </w:r>
            <w:r w:rsidRPr="002014A9">
              <w:rPr>
                <w:sz w:val="18"/>
              </w:rPr>
              <w:t xml:space="preserve">Correo-e:  </w:t>
            </w:r>
            <w:hyperlink r:id="rId13" w:history="1">
              <w:r w:rsidR="00425631" w:rsidRPr="002C1EF0">
                <w:rPr>
                  <w:rStyle w:val="Hyperlink"/>
                  <w:sz w:val="18"/>
                </w:rPr>
                <w:t>sally.watson@afbini.gov.uk</w:t>
              </w:r>
            </w:hyperlink>
            <w:r w:rsidR="00425631">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GB</w:t>
            </w:r>
          </w:p>
        </w:tc>
        <w:tc>
          <w:tcPr>
            <w:tcW w:w="2410" w:type="dxa"/>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Hierbas pratenses, guisante o arveja (forrajero y hortaliza), chirivía, colza, cebolla, col de Bruselas, colza oleaginosa de invierno, remolacha azucarera, haba, colza oleaginosa de primavera, berza, linaza</w:t>
            </w:r>
          </w:p>
        </w:tc>
      </w:tr>
      <w:tr w:rsidR="002014A9" w:rsidRPr="002014A9" w:rsidTr="00893AF7">
        <w:tblPrEx>
          <w:tblLook w:val="01E0" w:firstRow="1" w:lastRow="1" w:firstColumn="1" w:lastColumn="1" w:noHBand="0" w:noVBand="0"/>
        </w:tblPrEx>
        <w:trPr>
          <w:cantSplit/>
          <w:jc w:val="center"/>
        </w:trPr>
        <w:tc>
          <w:tcPr>
            <w:tcW w:w="1149" w:type="dxa"/>
            <w:vMerge/>
            <w:tcBorders>
              <w:right w:val="single" w:sz="2" w:space="0" w:color="auto"/>
            </w:tcBorders>
          </w:tcPr>
          <w:p w:rsidR="00893AF7" w:rsidRPr="002014A9" w:rsidRDefault="00893AF7" w:rsidP="00893AF7">
            <w:pPr>
              <w:keepNext/>
              <w:jc w:val="center"/>
              <w:rPr>
                <w:rFonts w:cs="Arial"/>
                <w:snapToGrid w:val="0"/>
                <w:sz w:val="18"/>
              </w:rPr>
            </w:pPr>
          </w:p>
        </w:tc>
        <w:tc>
          <w:tcPr>
            <w:tcW w:w="1022" w:type="dxa"/>
            <w:vMerge/>
            <w:tcBorders>
              <w:left w:val="single" w:sz="2" w:space="0" w:color="auto"/>
              <w:right w:val="single" w:sz="2" w:space="0" w:color="auto"/>
            </w:tcBorders>
          </w:tcPr>
          <w:p w:rsidR="00893AF7" w:rsidRPr="002014A9" w:rsidRDefault="00893AF7" w:rsidP="00893AF7">
            <w:pPr>
              <w:keepNext/>
              <w:jc w:val="center"/>
              <w:rPr>
                <w:rFonts w:cs="Arial"/>
                <w:snapToGrid w:val="0"/>
                <w:sz w:val="18"/>
              </w:rPr>
            </w:pPr>
          </w:p>
        </w:tc>
        <w:tc>
          <w:tcPr>
            <w:tcW w:w="1544" w:type="dxa"/>
            <w:vMerge/>
            <w:tcBorders>
              <w:left w:val="single" w:sz="2" w:space="0" w:color="auto"/>
              <w:right w:val="single" w:sz="2" w:space="0" w:color="auto"/>
            </w:tcBorders>
          </w:tcPr>
          <w:p w:rsidR="00893AF7" w:rsidRPr="002014A9" w:rsidRDefault="00893AF7" w:rsidP="00893AF7">
            <w:pPr>
              <w:keepNext/>
              <w:rPr>
                <w:rFonts w:cs="Arial"/>
                <w:snapToGrid w:val="0"/>
                <w:sz w:val="18"/>
              </w:rPr>
            </w:pPr>
          </w:p>
        </w:tc>
        <w:tc>
          <w:tcPr>
            <w:tcW w:w="2941"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2984"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418"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3AF7" w:rsidRPr="002014A9" w:rsidRDefault="00893AF7" w:rsidP="00893AF7">
            <w:pPr>
              <w:keepNext/>
              <w:tabs>
                <w:tab w:val="right" w:pos="1734"/>
              </w:tabs>
              <w:jc w:val="left"/>
              <w:rPr>
                <w:rFonts w:cs="Arial"/>
                <w:snapToGrid w:val="0"/>
                <w:sz w:val="18"/>
              </w:rPr>
            </w:pPr>
            <w:r w:rsidRPr="002014A9">
              <w:rPr>
                <w:sz w:val="18"/>
              </w:rPr>
              <w:t>CZ</w:t>
            </w:r>
          </w:p>
        </w:tc>
        <w:tc>
          <w:tcPr>
            <w:tcW w:w="2410" w:type="dxa"/>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Colza oleaginosa, gramíneas y alfalfa</w:t>
            </w:r>
          </w:p>
        </w:tc>
      </w:tr>
      <w:tr w:rsidR="002014A9" w:rsidRPr="002014A9" w:rsidTr="00893AF7">
        <w:tblPrEx>
          <w:tblLook w:val="01E0" w:firstRow="1" w:lastRow="1" w:firstColumn="1" w:lastColumn="1" w:noHBand="0" w:noVBand="0"/>
        </w:tblPrEx>
        <w:trPr>
          <w:cantSplit/>
          <w:jc w:val="center"/>
        </w:trPr>
        <w:tc>
          <w:tcPr>
            <w:tcW w:w="1149" w:type="dxa"/>
            <w:vMerge/>
            <w:tcBorders>
              <w:right w:val="single" w:sz="2" w:space="0" w:color="auto"/>
            </w:tcBorders>
          </w:tcPr>
          <w:p w:rsidR="00893AF7" w:rsidRPr="002014A9" w:rsidRDefault="00893AF7" w:rsidP="00893AF7">
            <w:pPr>
              <w:keepNext/>
              <w:jc w:val="center"/>
              <w:rPr>
                <w:rFonts w:cs="Arial"/>
                <w:snapToGrid w:val="0"/>
                <w:sz w:val="18"/>
              </w:rPr>
            </w:pPr>
          </w:p>
        </w:tc>
        <w:tc>
          <w:tcPr>
            <w:tcW w:w="1022" w:type="dxa"/>
            <w:vMerge/>
            <w:tcBorders>
              <w:left w:val="single" w:sz="2" w:space="0" w:color="auto"/>
              <w:right w:val="single" w:sz="2" w:space="0" w:color="auto"/>
            </w:tcBorders>
          </w:tcPr>
          <w:p w:rsidR="00893AF7" w:rsidRPr="002014A9" w:rsidRDefault="00893AF7" w:rsidP="00893AF7">
            <w:pPr>
              <w:keepNext/>
              <w:jc w:val="center"/>
              <w:rPr>
                <w:rFonts w:cs="Arial"/>
                <w:snapToGrid w:val="0"/>
                <w:sz w:val="18"/>
              </w:rPr>
            </w:pPr>
          </w:p>
        </w:tc>
        <w:tc>
          <w:tcPr>
            <w:tcW w:w="1544" w:type="dxa"/>
            <w:vMerge/>
            <w:tcBorders>
              <w:left w:val="single" w:sz="2" w:space="0" w:color="auto"/>
              <w:right w:val="single" w:sz="2" w:space="0" w:color="auto"/>
            </w:tcBorders>
          </w:tcPr>
          <w:p w:rsidR="00893AF7" w:rsidRPr="002014A9" w:rsidRDefault="00893AF7" w:rsidP="00893AF7">
            <w:pPr>
              <w:keepNext/>
              <w:rPr>
                <w:rFonts w:cs="Arial"/>
                <w:snapToGrid w:val="0"/>
                <w:sz w:val="18"/>
              </w:rPr>
            </w:pPr>
          </w:p>
        </w:tc>
        <w:tc>
          <w:tcPr>
            <w:tcW w:w="2941"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2984"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418"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EE</w:t>
            </w:r>
          </w:p>
        </w:tc>
        <w:tc>
          <w:tcPr>
            <w:tcW w:w="2410" w:type="dxa"/>
            <w:tcBorders>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Gramíneas y leguminosas</w:t>
            </w:r>
          </w:p>
        </w:tc>
      </w:tr>
      <w:tr w:rsidR="002014A9" w:rsidRPr="002014A9" w:rsidTr="00893AF7">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893AF7" w:rsidRPr="002014A9" w:rsidRDefault="00893AF7" w:rsidP="00893AF7">
            <w:pPr>
              <w:keepNext/>
              <w:jc w:val="center"/>
              <w:rPr>
                <w:rFonts w:cs="Arial"/>
                <w:snapToGrid w:val="0"/>
                <w:sz w:val="18"/>
              </w:rPr>
            </w:pPr>
          </w:p>
        </w:tc>
        <w:tc>
          <w:tcPr>
            <w:tcW w:w="1022" w:type="dxa"/>
            <w:vMerge/>
            <w:tcBorders>
              <w:left w:val="single" w:sz="2" w:space="0" w:color="auto"/>
              <w:right w:val="single" w:sz="2" w:space="0" w:color="auto"/>
            </w:tcBorders>
          </w:tcPr>
          <w:p w:rsidR="00893AF7" w:rsidRPr="002014A9" w:rsidRDefault="00893AF7" w:rsidP="00893AF7">
            <w:pPr>
              <w:keepNext/>
              <w:jc w:val="center"/>
              <w:rPr>
                <w:rFonts w:cs="Arial"/>
                <w:snapToGrid w:val="0"/>
                <w:sz w:val="18"/>
              </w:rPr>
            </w:pPr>
          </w:p>
        </w:tc>
        <w:tc>
          <w:tcPr>
            <w:tcW w:w="1544" w:type="dxa"/>
            <w:vMerge/>
            <w:tcBorders>
              <w:left w:val="single" w:sz="2" w:space="0" w:color="auto"/>
              <w:right w:val="single" w:sz="2" w:space="0" w:color="auto"/>
            </w:tcBorders>
          </w:tcPr>
          <w:p w:rsidR="00893AF7" w:rsidRPr="002014A9" w:rsidRDefault="00893AF7" w:rsidP="00893AF7">
            <w:pPr>
              <w:keepNext/>
              <w:rPr>
                <w:rFonts w:cs="Arial"/>
                <w:snapToGrid w:val="0"/>
                <w:sz w:val="18"/>
              </w:rPr>
            </w:pPr>
          </w:p>
        </w:tc>
        <w:tc>
          <w:tcPr>
            <w:tcW w:w="2941"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2984"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418"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3AF7" w:rsidRPr="002014A9" w:rsidRDefault="00893AF7" w:rsidP="00893AF7">
            <w:pPr>
              <w:keepNext/>
              <w:jc w:val="left"/>
              <w:rPr>
                <w:snapToGrid w:val="0"/>
                <w:sz w:val="18"/>
              </w:rPr>
            </w:pPr>
            <w:r w:rsidRPr="002014A9">
              <w:rPr>
                <w:sz w:val="18"/>
              </w:rPr>
              <w:t>KE</w:t>
            </w:r>
          </w:p>
        </w:tc>
        <w:tc>
          <w:tcPr>
            <w:tcW w:w="2410" w:type="dxa"/>
            <w:tcBorders>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Maíz</w:t>
            </w:r>
          </w:p>
        </w:tc>
      </w:tr>
      <w:tr w:rsidR="002014A9" w:rsidRPr="002014A9" w:rsidTr="00893AF7">
        <w:tblPrEx>
          <w:tblLook w:val="01E0" w:firstRow="1" w:lastRow="1" w:firstColumn="1" w:lastColumn="1" w:noHBand="0" w:noVBand="0"/>
        </w:tblPrEx>
        <w:trPr>
          <w:cantSplit/>
          <w:trHeight w:val="949"/>
          <w:jc w:val="center"/>
        </w:trPr>
        <w:tc>
          <w:tcPr>
            <w:tcW w:w="1149" w:type="dxa"/>
            <w:vMerge/>
            <w:tcBorders>
              <w:right w:val="single" w:sz="2" w:space="0" w:color="auto"/>
            </w:tcBorders>
          </w:tcPr>
          <w:p w:rsidR="00893AF7" w:rsidRPr="002014A9" w:rsidRDefault="00893AF7" w:rsidP="00893AF7">
            <w:pPr>
              <w:keepNext/>
              <w:jc w:val="center"/>
              <w:rPr>
                <w:rFonts w:cs="Arial"/>
                <w:snapToGrid w:val="0"/>
                <w:sz w:val="18"/>
              </w:rPr>
            </w:pPr>
          </w:p>
        </w:tc>
        <w:tc>
          <w:tcPr>
            <w:tcW w:w="1022" w:type="dxa"/>
            <w:vMerge/>
            <w:tcBorders>
              <w:left w:val="single" w:sz="2" w:space="0" w:color="auto"/>
              <w:right w:val="single" w:sz="2" w:space="0" w:color="auto"/>
            </w:tcBorders>
          </w:tcPr>
          <w:p w:rsidR="00893AF7" w:rsidRPr="002014A9" w:rsidRDefault="00893AF7" w:rsidP="00893AF7">
            <w:pPr>
              <w:keepNext/>
              <w:jc w:val="center"/>
              <w:rPr>
                <w:rFonts w:cs="Arial"/>
                <w:snapToGrid w:val="0"/>
                <w:sz w:val="18"/>
              </w:rPr>
            </w:pPr>
          </w:p>
        </w:tc>
        <w:tc>
          <w:tcPr>
            <w:tcW w:w="1544" w:type="dxa"/>
            <w:vMerge/>
            <w:tcBorders>
              <w:left w:val="single" w:sz="2" w:space="0" w:color="auto"/>
              <w:right w:val="single" w:sz="2" w:space="0" w:color="auto"/>
            </w:tcBorders>
          </w:tcPr>
          <w:p w:rsidR="00893AF7" w:rsidRPr="002014A9" w:rsidRDefault="00893AF7" w:rsidP="00893AF7">
            <w:pPr>
              <w:keepNext/>
              <w:rPr>
                <w:rFonts w:cs="Arial"/>
                <w:snapToGrid w:val="0"/>
                <w:sz w:val="18"/>
              </w:rPr>
            </w:pPr>
          </w:p>
        </w:tc>
        <w:tc>
          <w:tcPr>
            <w:tcW w:w="2941"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2984"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418" w:type="dxa"/>
            <w:vMerge/>
            <w:tcBorders>
              <w:left w:val="single" w:sz="2" w:space="0" w:color="auto"/>
              <w:right w:val="single" w:sz="2" w:space="0" w:color="auto"/>
            </w:tcBorders>
          </w:tcPr>
          <w:p w:rsidR="00893AF7" w:rsidRPr="002014A9" w:rsidRDefault="00893AF7" w:rsidP="00893AF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893AF7" w:rsidRPr="002014A9" w:rsidRDefault="00893AF7" w:rsidP="00893AF7">
            <w:pPr>
              <w:keepNext/>
              <w:jc w:val="left"/>
              <w:rPr>
                <w:snapToGrid w:val="0"/>
                <w:sz w:val="18"/>
              </w:rPr>
            </w:pPr>
            <w:r w:rsidRPr="002014A9">
              <w:rPr>
                <w:sz w:val="18"/>
              </w:rPr>
              <w:t>VN</w:t>
            </w:r>
          </w:p>
        </w:tc>
        <w:tc>
          <w:tcPr>
            <w:tcW w:w="2410" w:type="dxa"/>
            <w:tcBorders>
              <w:top w:val="single" w:sz="4" w:space="0" w:color="auto"/>
              <w:left w:val="single" w:sz="2" w:space="0" w:color="auto"/>
              <w:right w:val="single" w:sz="2" w:space="0" w:color="auto"/>
            </w:tcBorders>
          </w:tcPr>
          <w:p w:rsidR="00893AF7" w:rsidRPr="002014A9" w:rsidRDefault="00893AF7" w:rsidP="00893AF7">
            <w:pPr>
              <w:keepNext/>
              <w:jc w:val="left"/>
              <w:rPr>
                <w:rFonts w:cs="Arial"/>
                <w:snapToGrid w:val="0"/>
                <w:sz w:val="18"/>
              </w:rPr>
            </w:pPr>
            <w:r w:rsidRPr="002014A9">
              <w:rPr>
                <w:sz w:val="18"/>
              </w:rPr>
              <w:t xml:space="preserve">Maíz, variedades florales, arroz tomate, papa, soja, hortalizas y otras especies </w:t>
            </w:r>
          </w:p>
        </w:tc>
      </w:tr>
      <w:tr w:rsidR="002014A9" w:rsidRPr="002014A9" w:rsidTr="00893AF7">
        <w:tblPrEx>
          <w:tblLook w:val="01E0" w:firstRow="1" w:lastRow="1" w:firstColumn="1" w:lastColumn="1" w:noHBand="0" w:noVBand="0"/>
        </w:tblPrEx>
        <w:trPr>
          <w:cantSplit/>
          <w:jc w:val="center"/>
        </w:trPr>
        <w:tc>
          <w:tcPr>
            <w:tcW w:w="1149" w:type="dxa"/>
            <w:vMerge w:val="restart"/>
            <w:tcBorders>
              <w:right w:val="single" w:sz="2" w:space="0" w:color="auto"/>
            </w:tcBorders>
          </w:tcPr>
          <w:p w:rsidR="00893AF7" w:rsidRPr="002014A9" w:rsidRDefault="00893AF7" w:rsidP="00893AF7">
            <w:pPr>
              <w:jc w:val="left"/>
              <w:rPr>
                <w:rFonts w:cs="Arial"/>
                <w:snapToGrid w:val="0"/>
                <w:sz w:val="18"/>
              </w:rPr>
            </w:pPr>
            <w:r w:rsidRPr="002014A9">
              <w:rPr>
                <w:sz w:val="18"/>
              </w:rPr>
              <w:t>21 de octubre de 2010</w:t>
            </w:r>
          </w:p>
        </w:tc>
        <w:tc>
          <w:tcPr>
            <w:tcW w:w="1022" w:type="dxa"/>
            <w:vMerge w:val="restart"/>
            <w:tcBorders>
              <w:top w:val="single" w:sz="2" w:space="0" w:color="auto"/>
              <w:left w:val="single" w:sz="2" w:space="0" w:color="auto"/>
              <w:right w:val="single" w:sz="2" w:space="0" w:color="auto"/>
            </w:tcBorders>
          </w:tcPr>
          <w:p w:rsidR="00893AF7" w:rsidRPr="002014A9" w:rsidRDefault="00893AF7" w:rsidP="00893AF7">
            <w:pPr>
              <w:jc w:val="center"/>
              <w:rPr>
                <w:rFonts w:cs="Arial"/>
                <w:snapToGrid w:val="0"/>
                <w:sz w:val="18"/>
              </w:rPr>
            </w:pPr>
            <w:r w:rsidRPr="002014A9">
              <w:rPr>
                <w:sz w:val="18"/>
              </w:rPr>
              <w:t>GAIA</w:t>
            </w:r>
          </w:p>
        </w:tc>
        <w:tc>
          <w:tcPr>
            <w:tcW w:w="1544" w:type="dxa"/>
            <w:vMerge w:val="restart"/>
            <w:tcBorders>
              <w:top w:val="single" w:sz="2" w:space="0" w:color="auto"/>
              <w:left w:val="single" w:sz="2" w:space="0" w:color="auto"/>
              <w:right w:val="single" w:sz="2" w:space="0" w:color="auto"/>
            </w:tcBorders>
          </w:tcPr>
          <w:p w:rsidR="00893AF7" w:rsidRPr="002014A9" w:rsidRDefault="00893AF7" w:rsidP="00893AF7">
            <w:pPr>
              <w:rPr>
                <w:rFonts w:cs="Arial"/>
                <w:snapToGrid w:val="0"/>
                <w:sz w:val="18"/>
              </w:rPr>
            </w:pPr>
            <w:proofErr w:type="spellStart"/>
            <w:r w:rsidRPr="002014A9">
              <w:rPr>
                <w:sz w:val="18"/>
              </w:rPr>
              <w:t>Windev</w:t>
            </w:r>
            <w:proofErr w:type="spellEnd"/>
          </w:p>
        </w:tc>
        <w:tc>
          <w:tcPr>
            <w:tcW w:w="2941" w:type="dxa"/>
            <w:vMerge w:val="restart"/>
            <w:tcBorders>
              <w:top w:val="single" w:sz="2" w:space="0" w:color="auto"/>
              <w:left w:val="single" w:sz="2" w:space="0" w:color="auto"/>
              <w:right w:val="single" w:sz="2" w:space="0" w:color="auto"/>
            </w:tcBorders>
          </w:tcPr>
          <w:p w:rsidR="00893AF7" w:rsidRPr="002014A9" w:rsidRDefault="00893AF7" w:rsidP="00893AF7">
            <w:pPr>
              <w:jc w:val="left"/>
              <w:rPr>
                <w:rFonts w:cs="Arial"/>
                <w:snapToGrid w:val="0"/>
                <w:sz w:val="18"/>
              </w:rPr>
            </w:pPr>
            <w:r w:rsidRPr="002014A9">
              <w:rPr>
                <w:sz w:val="18"/>
              </w:rPr>
              <w:t>Calcula las comparaciones de variedades para la gestión de las colecciones de referencia</w:t>
            </w:r>
          </w:p>
        </w:tc>
        <w:tc>
          <w:tcPr>
            <w:tcW w:w="2984" w:type="dxa"/>
            <w:vMerge w:val="restart"/>
            <w:tcBorders>
              <w:top w:val="single" w:sz="2" w:space="0" w:color="auto"/>
              <w:left w:val="single" w:sz="2" w:space="0" w:color="auto"/>
              <w:right w:val="single" w:sz="2" w:space="0" w:color="auto"/>
            </w:tcBorders>
          </w:tcPr>
          <w:p w:rsidR="00893AF7" w:rsidRPr="002014A9" w:rsidRDefault="00893AF7" w:rsidP="00893AF7">
            <w:pPr>
              <w:jc w:val="left"/>
              <w:rPr>
                <w:rFonts w:cs="Arial"/>
                <w:snapToGrid w:val="0"/>
                <w:sz w:val="18"/>
              </w:rPr>
            </w:pPr>
            <w:r w:rsidRPr="002014A9">
              <w:rPr>
                <w:sz w:val="18"/>
              </w:rPr>
              <w:t>Francia:</w:t>
            </w:r>
            <w:r w:rsidRPr="002014A9">
              <w:br/>
            </w:r>
            <w:r w:rsidRPr="002014A9">
              <w:rPr>
                <w:sz w:val="18"/>
              </w:rPr>
              <w:t xml:space="preserve">Correo-e:  </w:t>
            </w:r>
          </w:p>
          <w:p w:rsidR="00893AF7" w:rsidRPr="002014A9" w:rsidRDefault="00425631" w:rsidP="00893AF7">
            <w:pPr>
              <w:jc w:val="left"/>
              <w:rPr>
                <w:rFonts w:cs="Arial"/>
                <w:snapToGrid w:val="0"/>
                <w:sz w:val="18"/>
              </w:rPr>
            </w:pPr>
            <w:hyperlink r:id="rId14" w:history="1">
              <w:r w:rsidRPr="002C1EF0">
                <w:rPr>
                  <w:rStyle w:val="Hyperlink"/>
                  <w:sz w:val="18"/>
                </w:rPr>
                <w:t>christophe.chevalier@geves.fr</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893AF7" w:rsidRPr="002014A9" w:rsidRDefault="00893AF7" w:rsidP="00893AF7">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893AF7" w:rsidRPr="002014A9" w:rsidRDefault="00893AF7" w:rsidP="00893AF7">
            <w:pPr>
              <w:jc w:val="left"/>
              <w:rPr>
                <w:rFonts w:cs="Arial"/>
                <w:snapToGrid w:val="0"/>
                <w:sz w:val="18"/>
              </w:rPr>
            </w:pPr>
            <w:r w:rsidRPr="002014A9">
              <w:rPr>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893AF7" w:rsidRPr="002014A9" w:rsidRDefault="00893AF7" w:rsidP="00893AF7">
            <w:pPr>
              <w:jc w:val="left"/>
              <w:rPr>
                <w:rFonts w:cs="Arial"/>
                <w:snapToGrid w:val="0"/>
                <w:sz w:val="18"/>
              </w:rPr>
            </w:pPr>
            <w:r w:rsidRPr="002014A9">
              <w:rPr>
                <w:sz w:val="18"/>
              </w:rPr>
              <w:t>Sorgo, remolacha azucarera, maíz, trigo, cebada, avena, colza, girasol, triticale, guisante</w:t>
            </w:r>
          </w:p>
        </w:tc>
      </w:tr>
      <w:tr w:rsidR="002014A9" w:rsidRPr="002014A9" w:rsidTr="00893AF7">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893AF7" w:rsidRPr="002014A9" w:rsidRDefault="00893AF7" w:rsidP="00893AF7">
            <w:pPr>
              <w:jc w:val="center"/>
              <w:rPr>
                <w:rFonts w:cs="Arial"/>
                <w:snapToGrid w:val="0"/>
                <w:sz w:val="18"/>
              </w:rPr>
            </w:pPr>
          </w:p>
        </w:tc>
        <w:tc>
          <w:tcPr>
            <w:tcW w:w="1022" w:type="dxa"/>
            <w:vMerge/>
            <w:tcBorders>
              <w:left w:val="single" w:sz="2" w:space="0" w:color="auto"/>
              <w:right w:val="single" w:sz="2" w:space="0" w:color="auto"/>
            </w:tcBorders>
          </w:tcPr>
          <w:p w:rsidR="00893AF7" w:rsidRPr="002014A9" w:rsidRDefault="00893AF7" w:rsidP="00893AF7">
            <w:pPr>
              <w:jc w:val="center"/>
              <w:rPr>
                <w:rFonts w:cs="Arial"/>
                <w:snapToGrid w:val="0"/>
                <w:sz w:val="18"/>
              </w:rPr>
            </w:pPr>
          </w:p>
        </w:tc>
        <w:tc>
          <w:tcPr>
            <w:tcW w:w="1544" w:type="dxa"/>
            <w:vMerge/>
            <w:tcBorders>
              <w:left w:val="single" w:sz="2" w:space="0" w:color="auto"/>
              <w:right w:val="single" w:sz="2" w:space="0" w:color="auto"/>
            </w:tcBorders>
          </w:tcPr>
          <w:p w:rsidR="00893AF7" w:rsidRPr="002014A9" w:rsidRDefault="00893AF7" w:rsidP="00893AF7">
            <w:pPr>
              <w:rPr>
                <w:rFonts w:cs="Arial"/>
                <w:snapToGrid w:val="0"/>
                <w:sz w:val="18"/>
              </w:rPr>
            </w:pPr>
          </w:p>
        </w:tc>
        <w:tc>
          <w:tcPr>
            <w:tcW w:w="2941" w:type="dxa"/>
            <w:vMerge/>
            <w:tcBorders>
              <w:left w:val="single" w:sz="2" w:space="0" w:color="auto"/>
              <w:right w:val="single" w:sz="2" w:space="0" w:color="auto"/>
            </w:tcBorders>
          </w:tcPr>
          <w:p w:rsidR="00893AF7" w:rsidRPr="002014A9" w:rsidRDefault="00893AF7" w:rsidP="00893AF7">
            <w:pPr>
              <w:jc w:val="left"/>
              <w:rPr>
                <w:rFonts w:cs="Arial"/>
                <w:snapToGrid w:val="0"/>
                <w:sz w:val="18"/>
              </w:rPr>
            </w:pPr>
          </w:p>
        </w:tc>
        <w:tc>
          <w:tcPr>
            <w:tcW w:w="2984" w:type="dxa"/>
            <w:vMerge/>
            <w:tcBorders>
              <w:left w:val="single" w:sz="2" w:space="0" w:color="auto"/>
              <w:right w:val="single" w:sz="2" w:space="0" w:color="auto"/>
            </w:tcBorders>
          </w:tcPr>
          <w:p w:rsidR="00893AF7" w:rsidRPr="002014A9" w:rsidRDefault="00893AF7" w:rsidP="00893AF7">
            <w:pPr>
              <w:jc w:val="left"/>
              <w:rPr>
                <w:rFonts w:cs="Arial"/>
                <w:snapToGrid w:val="0"/>
                <w:sz w:val="18"/>
              </w:rPr>
            </w:pPr>
          </w:p>
        </w:tc>
        <w:tc>
          <w:tcPr>
            <w:tcW w:w="1418" w:type="dxa"/>
            <w:vMerge/>
            <w:tcBorders>
              <w:left w:val="single" w:sz="2" w:space="0" w:color="auto"/>
              <w:right w:val="single" w:sz="2" w:space="0" w:color="auto"/>
            </w:tcBorders>
          </w:tcPr>
          <w:p w:rsidR="00893AF7" w:rsidRPr="002014A9" w:rsidRDefault="00893AF7" w:rsidP="00893AF7">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893AF7" w:rsidRPr="002014A9" w:rsidRDefault="00893AF7" w:rsidP="00893AF7">
            <w:pPr>
              <w:tabs>
                <w:tab w:val="right" w:pos="1734"/>
              </w:tabs>
              <w:jc w:val="left"/>
              <w:rPr>
                <w:rFonts w:cs="Arial"/>
                <w:snapToGrid w:val="0"/>
                <w:sz w:val="18"/>
              </w:rPr>
            </w:pPr>
            <w:r w:rsidRPr="002014A9">
              <w:rPr>
                <w:sz w:val="18"/>
              </w:rPr>
              <w:t>CZ</w:t>
            </w:r>
          </w:p>
          <w:p w:rsidR="00893AF7" w:rsidRPr="002014A9" w:rsidRDefault="00893AF7" w:rsidP="00893AF7">
            <w:pPr>
              <w:tabs>
                <w:tab w:val="right" w:pos="1734"/>
              </w:tabs>
              <w:jc w:val="left"/>
              <w:rPr>
                <w:rFonts w:cs="Arial"/>
                <w:snapToGrid w:val="0"/>
                <w:sz w:val="18"/>
              </w:rPr>
            </w:pP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893AF7" w:rsidRPr="002014A9" w:rsidRDefault="00893AF7" w:rsidP="00893AF7">
            <w:pPr>
              <w:tabs>
                <w:tab w:val="right" w:pos="1734"/>
              </w:tabs>
              <w:jc w:val="left"/>
              <w:rPr>
                <w:rFonts w:cs="Arial"/>
                <w:snapToGrid w:val="0"/>
                <w:sz w:val="18"/>
              </w:rPr>
            </w:pPr>
            <w:r w:rsidRPr="002014A9">
              <w:rPr>
                <w:sz w:val="18"/>
              </w:rPr>
              <w:t>Maíz, trigo, cebada, avena, y arveja</w:t>
            </w:r>
          </w:p>
        </w:tc>
      </w:tr>
      <w:tr w:rsidR="002014A9" w:rsidRPr="002014A9" w:rsidTr="00893AF7">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893AF7" w:rsidRPr="002014A9" w:rsidRDefault="00893AF7" w:rsidP="00893AF7">
            <w:pPr>
              <w:jc w:val="center"/>
              <w:rPr>
                <w:rFonts w:cs="Arial"/>
                <w:snapToGrid w:val="0"/>
                <w:sz w:val="18"/>
              </w:rPr>
            </w:pPr>
          </w:p>
        </w:tc>
        <w:tc>
          <w:tcPr>
            <w:tcW w:w="1022" w:type="dxa"/>
            <w:vMerge/>
            <w:tcBorders>
              <w:left w:val="single" w:sz="2" w:space="0" w:color="auto"/>
              <w:right w:val="single" w:sz="2" w:space="0" w:color="auto"/>
            </w:tcBorders>
          </w:tcPr>
          <w:p w:rsidR="00893AF7" w:rsidRPr="002014A9" w:rsidRDefault="00893AF7" w:rsidP="00893AF7">
            <w:pPr>
              <w:jc w:val="center"/>
              <w:rPr>
                <w:rFonts w:cs="Arial"/>
                <w:snapToGrid w:val="0"/>
                <w:sz w:val="18"/>
              </w:rPr>
            </w:pPr>
          </w:p>
        </w:tc>
        <w:tc>
          <w:tcPr>
            <w:tcW w:w="1544" w:type="dxa"/>
            <w:vMerge/>
            <w:tcBorders>
              <w:left w:val="single" w:sz="2" w:space="0" w:color="auto"/>
              <w:right w:val="single" w:sz="2" w:space="0" w:color="auto"/>
            </w:tcBorders>
          </w:tcPr>
          <w:p w:rsidR="00893AF7" w:rsidRPr="002014A9" w:rsidRDefault="00893AF7" w:rsidP="00893AF7">
            <w:pPr>
              <w:rPr>
                <w:rFonts w:cs="Arial"/>
                <w:snapToGrid w:val="0"/>
                <w:sz w:val="18"/>
              </w:rPr>
            </w:pPr>
          </w:p>
        </w:tc>
        <w:tc>
          <w:tcPr>
            <w:tcW w:w="2941" w:type="dxa"/>
            <w:vMerge/>
            <w:tcBorders>
              <w:left w:val="single" w:sz="2" w:space="0" w:color="auto"/>
              <w:right w:val="single" w:sz="2" w:space="0" w:color="auto"/>
            </w:tcBorders>
          </w:tcPr>
          <w:p w:rsidR="00893AF7" w:rsidRPr="002014A9" w:rsidRDefault="00893AF7" w:rsidP="00893AF7">
            <w:pPr>
              <w:jc w:val="left"/>
              <w:rPr>
                <w:rFonts w:cs="Arial"/>
                <w:snapToGrid w:val="0"/>
                <w:sz w:val="18"/>
              </w:rPr>
            </w:pPr>
          </w:p>
        </w:tc>
        <w:tc>
          <w:tcPr>
            <w:tcW w:w="2984" w:type="dxa"/>
            <w:vMerge/>
            <w:tcBorders>
              <w:left w:val="single" w:sz="2" w:space="0" w:color="auto"/>
              <w:right w:val="single" w:sz="2" w:space="0" w:color="auto"/>
            </w:tcBorders>
          </w:tcPr>
          <w:p w:rsidR="00893AF7" w:rsidRPr="002014A9" w:rsidRDefault="00893AF7" w:rsidP="00893AF7">
            <w:pPr>
              <w:jc w:val="left"/>
              <w:rPr>
                <w:rFonts w:cs="Arial"/>
                <w:snapToGrid w:val="0"/>
                <w:sz w:val="18"/>
              </w:rPr>
            </w:pPr>
          </w:p>
        </w:tc>
        <w:tc>
          <w:tcPr>
            <w:tcW w:w="1418" w:type="dxa"/>
            <w:vMerge/>
            <w:tcBorders>
              <w:left w:val="single" w:sz="2" w:space="0" w:color="auto"/>
              <w:right w:val="single" w:sz="2" w:space="0" w:color="auto"/>
            </w:tcBorders>
          </w:tcPr>
          <w:p w:rsidR="00893AF7" w:rsidRPr="002014A9" w:rsidRDefault="00893AF7" w:rsidP="00893AF7">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893AF7" w:rsidRPr="002014A9" w:rsidRDefault="00893AF7" w:rsidP="00893AF7">
            <w:pPr>
              <w:tabs>
                <w:tab w:val="right" w:pos="1734"/>
              </w:tabs>
              <w:jc w:val="left"/>
              <w:rPr>
                <w:rFonts w:cs="Arial"/>
                <w:snapToGrid w:val="0"/>
                <w:sz w:val="18"/>
              </w:rPr>
            </w:pPr>
            <w:r w:rsidRPr="002014A9">
              <w:rPr>
                <w:sz w:val="18"/>
              </w:rPr>
              <w:t>HR</w:t>
            </w:r>
          </w:p>
        </w:tc>
        <w:tc>
          <w:tcPr>
            <w:tcW w:w="2410" w:type="dxa"/>
            <w:tcBorders>
              <w:top w:val="single" w:sz="4" w:space="0" w:color="auto"/>
              <w:left w:val="single" w:sz="2" w:space="0" w:color="auto"/>
              <w:right w:val="single" w:sz="2" w:space="0" w:color="auto"/>
            </w:tcBorders>
            <w:shd w:val="clear" w:color="auto" w:fill="auto"/>
          </w:tcPr>
          <w:p w:rsidR="00893AF7" w:rsidRPr="002014A9" w:rsidRDefault="00893AF7" w:rsidP="00893AF7">
            <w:pPr>
              <w:tabs>
                <w:tab w:val="right" w:pos="1734"/>
              </w:tabs>
              <w:jc w:val="left"/>
              <w:rPr>
                <w:rFonts w:cs="Arial"/>
                <w:snapToGrid w:val="0"/>
                <w:sz w:val="18"/>
              </w:rPr>
            </w:pPr>
            <w:r w:rsidRPr="002014A9">
              <w:rPr>
                <w:sz w:val="18"/>
              </w:rPr>
              <w:t>Cebada, maíz, soya, trigo</w:t>
            </w:r>
          </w:p>
        </w:tc>
      </w:tr>
      <w:tr w:rsidR="00425631" w:rsidRPr="00425631" w:rsidTr="00893AF7">
        <w:tblPrEx>
          <w:tblLook w:val="01E0" w:firstRow="1" w:lastRow="1" w:firstColumn="1" w:lastColumn="1" w:noHBand="0" w:noVBand="0"/>
        </w:tblPrEx>
        <w:trPr>
          <w:cantSplit/>
          <w:jc w:val="center"/>
        </w:trPr>
        <w:tc>
          <w:tcPr>
            <w:tcW w:w="1149" w:type="dxa"/>
            <w:vMerge/>
            <w:tcBorders>
              <w:right w:val="single" w:sz="2" w:space="0" w:color="auto"/>
            </w:tcBorders>
          </w:tcPr>
          <w:p w:rsidR="00425631" w:rsidRPr="002014A9" w:rsidRDefault="00425631" w:rsidP="00893AF7">
            <w:pPr>
              <w:jc w:val="center"/>
              <w:rPr>
                <w:rFonts w:cs="Arial"/>
                <w:snapToGrid w:val="0"/>
                <w:sz w:val="18"/>
              </w:rPr>
            </w:pPr>
          </w:p>
        </w:tc>
        <w:tc>
          <w:tcPr>
            <w:tcW w:w="1022" w:type="dxa"/>
            <w:vMerge/>
            <w:tcBorders>
              <w:left w:val="single" w:sz="2" w:space="0" w:color="auto"/>
              <w:right w:val="single" w:sz="2" w:space="0" w:color="auto"/>
            </w:tcBorders>
          </w:tcPr>
          <w:p w:rsidR="00425631" w:rsidRPr="002014A9" w:rsidRDefault="00425631" w:rsidP="00893AF7">
            <w:pPr>
              <w:jc w:val="center"/>
              <w:rPr>
                <w:rFonts w:cs="Arial"/>
                <w:snapToGrid w:val="0"/>
                <w:sz w:val="18"/>
              </w:rPr>
            </w:pPr>
          </w:p>
        </w:tc>
        <w:tc>
          <w:tcPr>
            <w:tcW w:w="1544" w:type="dxa"/>
            <w:vMerge/>
            <w:tcBorders>
              <w:left w:val="single" w:sz="2" w:space="0" w:color="auto"/>
              <w:right w:val="single" w:sz="2" w:space="0" w:color="auto"/>
            </w:tcBorders>
          </w:tcPr>
          <w:p w:rsidR="00425631" w:rsidRPr="002014A9" w:rsidRDefault="00425631" w:rsidP="00893AF7">
            <w:pPr>
              <w:rPr>
                <w:rFonts w:cs="Arial"/>
                <w:snapToGrid w:val="0"/>
                <w:sz w:val="18"/>
              </w:rPr>
            </w:pPr>
          </w:p>
        </w:tc>
        <w:tc>
          <w:tcPr>
            <w:tcW w:w="2941" w:type="dxa"/>
            <w:vMerge/>
            <w:tcBorders>
              <w:left w:val="single" w:sz="2" w:space="0" w:color="auto"/>
              <w:right w:val="single" w:sz="2" w:space="0" w:color="auto"/>
            </w:tcBorders>
          </w:tcPr>
          <w:p w:rsidR="00425631" w:rsidRPr="002014A9" w:rsidRDefault="00425631" w:rsidP="00893AF7">
            <w:pPr>
              <w:jc w:val="left"/>
              <w:rPr>
                <w:rFonts w:cs="Arial"/>
                <w:snapToGrid w:val="0"/>
                <w:sz w:val="18"/>
              </w:rPr>
            </w:pPr>
          </w:p>
        </w:tc>
        <w:tc>
          <w:tcPr>
            <w:tcW w:w="2984" w:type="dxa"/>
            <w:vMerge/>
            <w:tcBorders>
              <w:left w:val="single" w:sz="2" w:space="0" w:color="auto"/>
              <w:right w:val="single" w:sz="2" w:space="0" w:color="auto"/>
            </w:tcBorders>
          </w:tcPr>
          <w:p w:rsidR="00425631" w:rsidRPr="002014A9" w:rsidRDefault="00425631" w:rsidP="00893AF7">
            <w:pPr>
              <w:jc w:val="left"/>
              <w:rPr>
                <w:rFonts w:cs="Arial"/>
                <w:snapToGrid w:val="0"/>
                <w:sz w:val="18"/>
              </w:rPr>
            </w:pPr>
          </w:p>
        </w:tc>
        <w:tc>
          <w:tcPr>
            <w:tcW w:w="1418" w:type="dxa"/>
            <w:vMerge/>
            <w:tcBorders>
              <w:left w:val="single" w:sz="2" w:space="0" w:color="auto"/>
              <w:right w:val="single" w:sz="2" w:space="0" w:color="auto"/>
            </w:tcBorders>
          </w:tcPr>
          <w:p w:rsidR="00425631" w:rsidRPr="002014A9" w:rsidRDefault="00425631" w:rsidP="00893AF7">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425631" w:rsidRPr="002014A9" w:rsidRDefault="00425631" w:rsidP="00893AF7">
            <w:pPr>
              <w:tabs>
                <w:tab w:val="right" w:pos="1734"/>
              </w:tabs>
              <w:jc w:val="left"/>
              <w:rPr>
                <w:rFonts w:cs="Arial"/>
                <w:snapToGrid w:val="0"/>
                <w:sz w:val="18"/>
                <w:highlight w:val="lightGray"/>
              </w:rPr>
            </w:pPr>
            <w:r w:rsidRPr="002014A9">
              <w:rPr>
                <w:sz w:val="18"/>
                <w:highlight w:val="lightGray"/>
              </w:rPr>
              <w:t>UY</w:t>
            </w:r>
          </w:p>
        </w:tc>
        <w:tc>
          <w:tcPr>
            <w:tcW w:w="2410" w:type="dxa"/>
            <w:tcBorders>
              <w:left w:val="single" w:sz="2" w:space="0" w:color="auto"/>
              <w:right w:val="single" w:sz="2" w:space="0" w:color="auto"/>
            </w:tcBorders>
            <w:shd w:val="clear" w:color="auto" w:fill="auto"/>
          </w:tcPr>
          <w:p w:rsidR="00425631" w:rsidRPr="008542CF" w:rsidRDefault="00425631" w:rsidP="00425631">
            <w:pPr>
              <w:tabs>
                <w:tab w:val="right" w:pos="1734"/>
              </w:tabs>
              <w:jc w:val="left"/>
              <w:rPr>
                <w:rFonts w:cs="Arial"/>
                <w:snapToGrid w:val="0"/>
                <w:sz w:val="18"/>
                <w:highlight w:val="lightGray"/>
              </w:rPr>
            </w:pPr>
            <w:r w:rsidRPr="00E820DF">
              <w:rPr>
                <w:sz w:val="18"/>
                <w:highlight w:val="lightGray"/>
              </w:rPr>
              <w:t>Sorgo, remolacha azucarera, maíz, trigo, cebada, avena, colza, girasol, triticale, guisante</w:t>
            </w:r>
          </w:p>
        </w:tc>
      </w:tr>
    </w:tbl>
    <w:p w:rsidR="00893AF7" w:rsidRPr="00425631" w:rsidRDefault="00893AF7" w:rsidP="00893AF7">
      <w:pPr>
        <w:rPr>
          <w:snapToGrid w:val="0"/>
        </w:rPr>
      </w:pPr>
    </w:p>
    <w:p w:rsidR="00893AF7" w:rsidRPr="00425631" w:rsidRDefault="00893AF7" w:rsidP="00893AF7">
      <w:pPr>
        <w:rPr>
          <w:snapToGrid w:val="0"/>
        </w:rPr>
      </w:pPr>
    </w:p>
    <w:p w:rsidR="00893AF7" w:rsidRPr="002014A9" w:rsidRDefault="00893AF7" w:rsidP="00893AF7">
      <w:pPr>
        <w:keepNext/>
        <w:rPr>
          <w:rFonts w:cs="Arial"/>
          <w:snapToGrid w:val="0"/>
          <w:u w:val="single"/>
        </w:rPr>
      </w:pPr>
      <w:r w:rsidRPr="002014A9">
        <w:lastRenderedPageBreak/>
        <w:t>e)</w:t>
      </w:r>
      <w:r w:rsidRPr="002014A9">
        <w:tab/>
      </w:r>
      <w:r w:rsidRPr="002014A9">
        <w:rPr>
          <w:u w:val="single"/>
        </w:rPr>
        <w:t>Inscripción y transferencia de datos</w:t>
      </w:r>
    </w:p>
    <w:p w:rsidR="00893AF7" w:rsidRPr="002014A9" w:rsidRDefault="00893AF7" w:rsidP="00893AF7">
      <w:pPr>
        <w:keepNext/>
        <w:rPr>
          <w:rFonts w:cs="Arial"/>
          <w:snapToGrid w:val="0"/>
          <w:u w:val="single"/>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2014A9" w:rsidRPr="002014A9" w:rsidTr="00893AF7">
        <w:trPr>
          <w:cantSplit/>
          <w:jc w:val="center"/>
        </w:trPr>
        <w:tc>
          <w:tcPr>
            <w:tcW w:w="1149"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Fecha de inclusión</w:t>
            </w:r>
          </w:p>
        </w:tc>
        <w:tc>
          <w:tcPr>
            <w:tcW w:w="1022" w:type="dxa"/>
            <w:shd w:val="clear" w:color="auto" w:fill="F2F2F2"/>
            <w:vAlign w:val="center"/>
          </w:tcPr>
          <w:p w:rsidR="00893AF7" w:rsidRPr="002014A9" w:rsidRDefault="00893AF7" w:rsidP="00893AF7">
            <w:pPr>
              <w:keepNext/>
              <w:jc w:val="center"/>
              <w:rPr>
                <w:rFonts w:cs="Arial"/>
                <w:snapToGrid w:val="0"/>
                <w:sz w:val="18"/>
              </w:rPr>
            </w:pPr>
            <w:r w:rsidRPr="002014A9">
              <w:rPr>
                <w:sz w:val="18"/>
              </w:rPr>
              <w:t>Nombre del programa</w:t>
            </w:r>
          </w:p>
        </w:tc>
        <w:tc>
          <w:tcPr>
            <w:tcW w:w="154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Lenguaje de programación</w:t>
            </w:r>
          </w:p>
        </w:tc>
        <w:tc>
          <w:tcPr>
            <w:tcW w:w="2941"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Función (breve resumen)</w:t>
            </w:r>
          </w:p>
        </w:tc>
        <w:tc>
          <w:tcPr>
            <w:tcW w:w="298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Fuente y datos de contacto</w:t>
            </w:r>
          </w:p>
        </w:tc>
        <w:tc>
          <w:tcPr>
            <w:tcW w:w="1418" w:type="dxa"/>
            <w:shd w:val="clear" w:color="auto" w:fill="F2F2F2"/>
            <w:vAlign w:val="center"/>
          </w:tcPr>
          <w:p w:rsidR="00893AF7" w:rsidRPr="002014A9" w:rsidRDefault="00893AF7" w:rsidP="00893AF7">
            <w:pPr>
              <w:keepNext/>
              <w:jc w:val="center"/>
              <w:rPr>
                <w:rFonts w:cs="Arial"/>
                <w:snapToGrid w:val="0"/>
                <w:sz w:val="18"/>
              </w:rPr>
            </w:pPr>
            <w:r w:rsidRPr="002014A9">
              <w:rPr>
                <w:sz w:val="18"/>
              </w:rPr>
              <w:t>Condiciones de puesta a disposición</w:t>
            </w:r>
          </w:p>
        </w:tc>
        <w:tc>
          <w:tcPr>
            <w:tcW w:w="1856" w:type="dxa"/>
            <w:shd w:val="clear" w:color="auto" w:fill="F2F2F2"/>
            <w:vAlign w:val="center"/>
          </w:tcPr>
          <w:p w:rsidR="00893AF7" w:rsidRPr="002014A9" w:rsidRDefault="00893AF7" w:rsidP="00893AF7">
            <w:pPr>
              <w:keepNext/>
              <w:jc w:val="center"/>
              <w:rPr>
                <w:rFonts w:cs="Arial"/>
                <w:snapToGrid w:val="0"/>
                <w:sz w:val="18"/>
              </w:rPr>
            </w:pPr>
            <w:r w:rsidRPr="002014A9">
              <w:rPr>
                <w:sz w:val="18"/>
              </w:rPr>
              <w:t>Miembros de la Unión que utilizan el programa</w:t>
            </w:r>
          </w:p>
        </w:tc>
        <w:tc>
          <w:tcPr>
            <w:tcW w:w="2426" w:type="dxa"/>
            <w:shd w:val="clear" w:color="auto" w:fill="F2F2F2"/>
            <w:vAlign w:val="center"/>
          </w:tcPr>
          <w:p w:rsidR="00893AF7" w:rsidRPr="002014A9" w:rsidRDefault="00893AF7" w:rsidP="00893AF7">
            <w:pPr>
              <w:keepNext/>
              <w:jc w:val="center"/>
              <w:rPr>
                <w:rFonts w:cs="Arial"/>
                <w:snapToGrid w:val="0"/>
                <w:sz w:val="18"/>
              </w:rPr>
            </w:pPr>
            <w:r w:rsidRPr="002014A9">
              <w:rPr>
                <w:sz w:val="18"/>
              </w:rPr>
              <w:t>Aplicación por los usuarios</w:t>
            </w:r>
          </w:p>
        </w:tc>
      </w:tr>
      <w:tr w:rsidR="00425631" w:rsidRPr="002014A9" w:rsidTr="00893AF7">
        <w:trPr>
          <w:cantSplit/>
          <w:jc w:val="center"/>
        </w:trPr>
        <w:tc>
          <w:tcPr>
            <w:tcW w:w="1149" w:type="dxa"/>
            <w:shd w:val="clear" w:color="auto" w:fill="auto"/>
          </w:tcPr>
          <w:p w:rsidR="00425631" w:rsidRPr="002014A9" w:rsidRDefault="00425631" w:rsidP="00893AF7">
            <w:pPr>
              <w:jc w:val="left"/>
              <w:rPr>
                <w:rFonts w:cs="Arial"/>
                <w:snapToGrid w:val="0"/>
                <w:sz w:val="18"/>
                <w:szCs w:val="18"/>
              </w:rPr>
            </w:pPr>
            <w:r w:rsidRPr="002014A9">
              <w:rPr>
                <w:sz w:val="18"/>
              </w:rPr>
              <w:t>21 de octubre de 2010</w:t>
            </w:r>
          </w:p>
        </w:tc>
        <w:tc>
          <w:tcPr>
            <w:tcW w:w="1022" w:type="dxa"/>
            <w:shd w:val="clear" w:color="auto" w:fill="auto"/>
          </w:tcPr>
          <w:p w:rsidR="00425631" w:rsidRPr="002014A9" w:rsidRDefault="00425631" w:rsidP="00893AF7">
            <w:pPr>
              <w:jc w:val="center"/>
              <w:rPr>
                <w:rFonts w:cs="Arial"/>
                <w:snapToGrid w:val="0"/>
                <w:sz w:val="18"/>
                <w:szCs w:val="18"/>
              </w:rPr>
            </w:pPr>
            <w:r w:rsidRPr="002014A9">
              <w:rPr>
                <w:sz w:val="18"/>
              </w:rPr>
              <w:t>SIRIUS</w:t>
            </w:r>
          </w:p>
        </w:tc>
        <w:tc>
          <w:tcPr>
            <w:tcW w:w="1544" w:type="dxa"/>
            <w:shd w:val="clear" w:color="auto" w:fill="auto"/>
          </w:tcPr>
          <w:p w:rsidR="00425631" w:rsidRPr="002014A9" w:rsidRDefault="00425631" w:rsidP="00893AF7">
            <w:pPr>
              <w:rPr>
                <w:rFonts w:cs="Arial"/>
                <w:snapToGrid w:val="0"/>
                <w:sz w:val="18"/>
                <w:szCs w:val="18"/>
              </w:rPr>
            </w:pPr>
            <w:proofErr w:type="spellStart"/>
            <w:r w:rsidRPr="002014A9">
              <w:rPr>
                <w:sz w:val="18"/>
              </w:rPr>
              <w:t>Windev</w:t>
            </w:r>
            <w:proofErr w:type="spellEnd"/>
          </w:p>
        </w:tc>
        <w:tc>
          <w:tcPr>
            <w:tcW w:w="2941" w:type="dxa"/>
            <w:shd w:val="clear" w:color="auto" w:fill="auto"/>
          </w:tcPr>
          <w:p w:rsidR="00425631" w:rsidRPr="004F7D16" w:rsidRDefault="00425631" w:rsidP="00425631">
            <w:pPr>
              <w:jc w:val="left"/>
              <w:rPr>
                <w:rFonts w:cs="Arial"/>
                <w:snapToGrid w:val="0"/>
                <w:sz w:val="18"/>
                <w:szCs w:val="18"/>
              </w:rPr>
            </w:pPr>
            <w:r w:rsidRPr="004F7D16">
              <w:rPr>
                <w:sz w:val="18"/>
              </w:rPr>
              <w:t>Programa portátil de captura de datos</w:t>
            </w:r>
          </w:p>
        </w:tc>
        <w:tc>
          <w:tcPr>
            <w:tcW w:w="2984" w:type="dxa"/>
            <w:shd w:val="clear" w:color="auto" w:fill="auto"/>
          </w:tcPr>
          <w:p w:rsidR="00425631" w:rsidRPr="002014A9" w:rsidRDefault="00425631" w:rsidP="00893AF7">
            <w:pPr>
              <w:jc w:val="left"/>
              <w:rPr>
                <w:rFonts w:cs="Arial"/>
                <w:snapToGrid w:val="0"/>
                <w:sz w:val="18"/>
                <w:szCs w:val="18"/>
              </w:rPr>
            </w:pPr>
            <w:r w:rsidRPr="002014A9">
              <w:rPr>
                <w:sz w:val="18"/>
              </w:rPr>
              <w:t>Francia:</w:t>
            </w:r>
            <w:r w:rsidRPr="002014A9">
              <w:br/>
            </w:r>
            <w:r w:rsidRPr="002014A9">
              <w:rPr>
                <w:sz w:val="18"/>
              </w:rPr>
              <w:t xml:space="preserve">Correo-e:  </w:t>
            </w:r>
          </w:p>
          <w:p w:rsidR="00425631" w:rsidRPr="002014A9" w:rsidRDefault="00425631" w:rsidP="00893AF7">
            <w:pPr>
              <w:jc w:val="left"/>
              <w:rPr>
                <w:rFonts w:cs="Arial"/>
                <w:snapToGrid w:val="0"/>
                <w:sz w:val="18"/>
                <w:szCs w:val="18"/>
              </w:rPr>
            </w:pPr>
            <w:hyperlink r:id="rId15" w:history="1">
              <w:r w:rsidRPr="002C1EF0">
                <w:rPr>
                  <w:rStyle w:val="Hyperlink"/>
                  <w:sz w:val="18"/>
                </w:rPr>
                <w:t>christophe.chevalier@geves.fr</w:t>
              </w:r>
            </w:hyperlink>
            <w:r>
              <w:rPr>
                <w:sz w:val="18"/>
              </w:rPr>
              <w:t xml:space="preserve"> </w:t>
            </w:r>
            <w:r w:rsidRPr="002014A9">
              <w:rPr>
                <w:sz w:val="18"/>
              </w:rPr>
              <w:t xml:space="preserve"> </w:t>
            </w:r>
          </w:p>
        </w:tc>
        <w:tc>
          <w:tcPr>
            <w:tcW w:w="1418" w:type="dxa"/>
            <w:shd w:val="clear" w:color="auto" w:fill="auto"/>
          </w:tcPr>
          <w:p w:rsidR="00425631" w:rsidRPr="002014A9" w:rsidRDefault="00425631" w:rsidP="00893AF7">
            <w:pPr>
              <w:jc w:val="center"/>
              <w:rPr>
                <w:rFonts w:cs="Arial"/>
                <w:snapToGrid w:val="0"/>
                <w:sz w:val="18"/>
              </w:rPr>
            </w:pPr>
          </w:p>
        </w:tc>
        <w:tc>
          <w:tcPr>
            <w:tcW w:w="1856" w:type="dxa"/>
            <w:shd w:val="clear" w:color="auto" w:fill="auto"/>
          </w:tcPr>
          <w:p w:rsidR="00425631" w:rsidRPr="002014A9" w:rsidRDefault="00425631" w:rsidP="00893AF7">
            <w:pPr>
              <w:jc w:val="left"/>
              <w:rPr>
                <w:rFonts w:cs="Arial"/>
                <w:snapToGrid w:val="0"/>
                <w:sz w:val="18"/>
              </w:rPr>
            </w:pPr>
            <w:r w:rsidRPr="002014A9">
              <w:rPr>
                <w:sz w:val="18"/>
              </w:rPr>
              <w:t>FR</w:t>
            </w:r>
          </w:p>
        </w:tc>
        <w:tc>
          <w:tcPr>
            <w:tcW w:w="2426" w:type="dxa"/>
            <w:shd w:val="clear" w:color="auto" w:fill="auto"/>
          </w:tcPr>
          <w:p w:rsidR="00425631" w:rsidRPr="002014A9" w:rsidRDefault="00425631" w:rsidP="00893AF7">
            <w:pPr>
              <w:jc w:val="left"/>
              <w:rPr>
                <w:rFonts w:cs="Arial"/>
                <w:snapToGrid w:val="0"/>
                <w:sz w:val="18"/>
              </w:rPr>
            </w:pPr>
            <w:r w:rsidRPr="002014A9">
              <w:rPr>
                <w:sz w:val="18"/>
              </w:rPr>
              <w:t>Sorgo, remolacha azucarera, maíz, trigo, cebada, avena, colza, girasol, triticale, guisante, hierbas pratenses</w:t>
            </w:r>
          </w:p>
        </w:tc>
      </w:tr>
    </w:tbl>
    <w:p w:rsidR="00893AF7" w:rsidRPr="002014A9" w:rsidRDefault="00893AF7" w:rsidP="00893AF7">
      <w:pPr>
        <w:ind w:left="567" w:hanging="567"/>
        <w:rPr>
          <w:rFonts w:cs="Arial"/>
          <w:snapToGrid w:val="0"/>
          <w:sz w:val="18"/>
          <w:szCs w:val="18"/>
        </w:rPr>
      </w:pPr>
    </w:p>
    <w:p w:rsidR="00893AF7" w:rsidRPr="002014A9" w:rsidRDefault="00893AF7" w:rsidP="00893AF7">
      <w:pPr>
        <w:keepNext/>
        <w:ind w:left="567" w:hanging="567"/>
        <w:rPr>
          <w:rFonts w:cs="Arial"/>
          <w:snapToGrid w:val="0"/>
          <w:u w:val="single"/>
        </w:rPr>
      </w:pPr>
      <w:r w:rsidRPr="002014A9">
        <w:t>f)</w:t>
      </w:r>
      <w:r w:rsidRPr="002014A9">
        <w:tab/>
      </w:r>
      <w:r w:rsidRPr="002014A9">
        <w:rPr>
          <w:u w:val="single"/>
        </w:rPr>
        <w:t>Análisis de las imagines</w:t>
      </w:r>
    </w:p>
    <w:p w:rsidR="00893AF7" w:rsidRPr="002014A9" w:rsidRDefault="00893AF7" w:rsidP="00893AF7">
      <w:pPr>
        <w:keepNext/>
        <w:ind w:left="567" w:hanging="567"/>
        <w:rPr>
          <w:rFonts w:cs="Arial"/>
          <w:snapToGrid w:val="0"/>
          <w:sz w:val="18"/>
          <w:szCs w:val="18"/>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2014A9" w:rsidRPr="002014A9" w:rsidTr="00893AF7">
        <w:trPr>
          <w:cantSplit/>
          <w:jc w:val="center"/>
        </w:trPr>
        <w:tc>
          <w:tcPr>
            <w:tcW w:w="1149"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Fecha de inclusión</w:t>
            </w:r>
          </w:p>
        </w:tc>
        <w:tc>
          <w:tcPr>
            <w:tcW w:w="1022" w:type="dxa"/>
            <w:shd w:val="clear" w:color="auto" w:fill="F2F2F2"/>
            <w:vAlign w:val="center"/>
          </w:tcPr>
          <w:p w:rsidR="00893AF7" w:rsidRPr="002014A9" w:rsidRDefault="00893AF7" w:rsidP="00893AF7">
            <w:pPr>
              <w:keepNext/>
              <w:jc w:val="center"/>
              <w:rPr>
                <w:rFonts w:cs="Arial"/>
                <w:snapToGrid w:val="0"/>
                <w:sz w:val="18"/>
              </w:rPr>
            </w:pPr>
            <w:r w:rsidRPr="002014A9">
              <w:rPr>
                <w:sz w:val="18"/>
              </w:rPr>
              <w:t>Nombre del programa</w:t>
            </w:r>
          </w:p>
        </w:tc>
        <w:tc>
          <w:tcPr>
            <w:tcW w:w="154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Lenguaje de programación</w:t>
            </w:r>
          </w:p>
        </w:tc>
        <w:tc>
          <w:tcPr>
            <w:tcW w:w="2941"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Función (breve resumen)</w:t>
            </w:r>
          </w:p>
        </w:tc>
        <w:tc>
          <w:tcPr>
            <w:tcW w:w="2984" w:type="dxa"/>
            <w:shd w:val="clear" w:color="auto" w:fill="F2F2F2"/>
            <w:vAlign w:val="center"/>
          </w:tcPr>
          <w:p w:rsidR="00893AF7" w:rsidRPr="002014A9" w:rsidRDefault="00893AF7" w:rsidP="00893AF7">
            <w:pPr>
              <w:keepNext/>
              <w:jc w:val="center"/>
              <w:rPr>
                <w:rFonts w:cs="Arial"/>
                <w:snapToGrid w:val="0"/>
                <w:sz w:val="18"/>
              </w:rPr>
            </w:pPr>
            <w:r w:rsidRPr="002014A9">
              <w:rPr>
                <w:sz w:val="18"/>
              </w:rPr>
              <w:t>Fuente y datos de contacto</w:t>
            </w:r>
          </w:p>
        </w:tc>
        <w:tc>
          <w:tcPr>
            <w:tcW w:w="1418" w:type="dxa"/>
            <w:shd w:val="clear" w:color="auto" w:fill="F2F2F2"/>
            <w:vAlign w:val="center"/>
          </w:tcPr>
          <w:p w:rsidR="00893AF7" w:rsidRPr="002014A9" w:rsidRDefault="00893AF7" w:rsidP="00893AF7">
            <w:pPr>
              <w:keepNext/>
              <w:jc w:val="center"/>
              <w:rPr>
                <w:rFonts w:cs="Arial"/>
                <w:snapToGrid w:val="0"/>
                <w:sz w:val="18"/>
              </w:rPr>
            </w:pPr>
            <w:r w:rsidRPr="002014A9">
              <w:rPr>
                <w:sz w:val="18"/>
              </w:rPr>
              <w:t>Condiciones de puesta a disposición</w:t>
            </w:r>
          </w:p>
        </w:tc>
        <w:tc>
          <w:tcPr>
            <w:tcW w:w="1856" w:type="dxa"/>
            <w:shd w:val="clear" w:color="auto" w:fill="F2F2F2"/>
            <w:vAlign w:val="center"/>
          </w:tcPr>
          <w:p w:rsidR="00893AF7" w:rsidRPr="002014A9" w:rsidRDefault="00893AF7" w:rsidP="00893AF7">
            <w:pPr>
              <w:keepNext/>
              <w:jc w:val="center"/>
              <w:rPr>
                <w:rFonts w:cs="Arial"/>
                <w:snapToGrid w:val="0"/>
                <w:sz w:val="18"/>
              </w:rPr>
            </w:pPr>
            <w:r w:rsidRPr="002014A9">
              <w:rPr>
                <w:sz w:val="18"/>
              </w:rPr>
              <w:t>Miembros de la Unión que utilizan el programa</w:t>
            </w:r>
          </w:p>
        </w:tc>
        <w:tc>
          <w:tcPr>
            <w:tcW w:w="2426" w:type="dxa"/>
            <w:shd w:val="clear" w:color="auto" w:fill="F2F2F2"/>
            <w:vAlign w:val="center"/>
          </w:tcPr>
          <w:p w:rsidR="00893AF7" w:rsidRPr="002014A9" w:rsidRDefault="00893AF7" w:rsidP="00893AF7">
            <w:pPr>
              <w:keepNext/>
              <w:jc w:val="center"/>
              <w:rPr>
                <w:rFonts w:cs="Arial"/>
                <w:snapToGrid w:val="0"/>
                <w:sz w:val="18"/>
              </w:rPr>
            </w:pPr>
            <w:r w:rsidRPr="002014A9">
              <w:rPr>
                <w:sz w:val="18"/>
              </w:rPr>
              <w:t>Aplicación por los usuarios</w:t>
            </w:r>
          </w:p>
        </w:tc>
      </w:tr>
      <w:tr w:rsidR="00893AF7" w:rsidRPr="002014A9" w:rsidTr="00893AF7">
        <w:trPr>
          <w:cantSplit/>
          <w:trHeight w:val="1158"/>
          <w:jc w:val="center"/>
        </w:trPr>
        <w:tc>
          <w:tcPr>
            <w:tcW w:w="1149" w:type="dxa"/>
            <w:shd w:val="clear" w:color="auto" w:fill="auto"/>
          </w:tcPr>
          <w:p w:rsidR="00893AF7" w:rsidRPr="002014A9" w:rsidRDefault="00893AF7" w:rsidP="00893AF7">
            <w:pPr>
              <w:jc w:val="left"/>
              <w:rPr>
                <w:rFonts w:cs="Arial"/>
                <w:snapToGrid w:val="0"/>
                <w:sz w:val="18"/>
              </w:rPr>
            </w:pPr>
            <w:r w:rsidRPr="002014A9">
              <w:rPr>
                <w:sz w:val="18"/>
              </w:rPr>
              <w:t>24 de octubre de 2013</w:t>
            </w:r>
          </w:p>
        </w:tc>
        <w:tc>
          <w:tcPr>
            <w:tcW w:w="1022" w:type="dxa"/>
            <w:shd w:val="clear" w:color="auto" w:fill="auto"/>
          </w:tcPr>
          <w:p w:rsidR="00893AF7" w:rsidRPr="002014A9" w:rsidRDefault="00893AF7" w:rsidP="00893AF7">
            <w:pPr>
              <w:jc w:val="center"/>
              <w:rPr>
                <w:rFonts w:cs="Arial"/>
                <w:snapToGrid w:val="0"/>
                <w:sz w:val="18"/>
              </w:rPr>
            </w:pPr>
            <w:r w:rsidRPr="002014A9">
              <w:rPr>
                <w:sz w:val="18"/>
              </w:rPr>
              <w:t>AIM</w:t>
            </w:r>
          </w:p>
        </w:tc>
        <w:tc>
          <w:tcPr>
            <w:tcW w:w="1544" w:type="dxa"/>
            <w:shd w:val="clear" w:color="auto" w:fill="auto"/>
          </w:tcPr>
          <w:p w:rsidR="00893AF7" w:rsidRPr="002014A9" w:rsidRDefault="00893AF7" w:rsidP="00893AF7">
            <w:pPr>
              <w:rPr>
                <w:rFonts w:cs="Arial"/>
                <w:snapToGrid w:val="0"/>
                <w:sz w:val="18"/>
              </w:rPr>
            </w:pPr>
            <w:r w:rsidRPr="002014A9">
              <w:rPr>
                <w:sz w:val="18"/>
              </w:rPr>
              <w:t>Windows</w:t>
            </w:r>
          </w:p>
        </w:tc>
        <w:tc>
          <w:tcPr>
            <w:tcW w:w="2941" w:type="dxa"/>
            <w:shd w:val="clear" w:color="auto" w:fill="auto"/>
          </w:tcPr>
          <w:p w:rsidR="00893AF7" w:rsidRPr="002014A9" w:rsidRDefault="00893AF7" w:rsidP="00893AF7">
            <w:pPr>
              <w:jc w:val="center"/>
              <w:rPr>
                <w:rFonts w:cs="Arial"/>
                <w:snapToGrid w:val="0"/>
                <w:sz w:val="18"/>
              </w:rPr>
            </w:pPr>
            <w:r w:rsidRPr="002014A9">
              <w:rPr>
                <w:sz w:val="18"/>
              </w:rPr>
              <w:t>Programa informático de tratamiento de imágenes</w:t>
            </w:r>
          </w:p>
        </w:tc>
        <w:tc>
          <w:tcPr>
            <w:tcW w:w="2984" w:type="dxa"/>
            <w:shd w:val="clear" w:color="auto" w:fill="auto"/>
          </w:tcPr>
          <w:p w:rsidR="00893AF7" w:rsidRPr="002014A9" w:rsidRDefault="00893AF7" w:rsidP="00893AF7">
            <w:pPr>
              <w:jc w:val="left"/>
              <w:rPr>
                <w:rFonts w:cs="Arial"/>
                <w:snapToGrid w:val="0"/>
                <w:sz w:val="18"/>
              </w:rPr>
            </w:pPr>
            <w:r w:rsidRPr="002014A9">
              <w:rPr>
                <w:sz w:val="18"/>
              </w:rPr>
              <w:t>Francia:</w:t>
            </w:r>
            <w:r w:rsidRPr="002014A9">
              <w:br/>
            </w:r>
            <w:r w:rsidRPr="002014A9">
              <w:rPr>
                <w:sz w:val="18"/>
              </w:rPr>
              <w:t xml:space="preserve">Correo-e:  </w:t>
            </w:r>
            <w:hyperlink r:id="rId16" w:history="1">
              <w:r w:rsidR="00425631" w:rsidRPr="002C1EF0">
                <w:rPr>
                  <w:rStyle w:val="Hyperlink"/>
                  <w:sz w:val="18"/>
                </w:rPr>
                <w:t>christophe.chevalier@geves.fr</w:t>
              </w:r>
            </w:hyperlink>
            <w:r w:rsidR="00425631">
              <w:rPr>
                <w:sz w:val="18"/>
              </w:rPr>
              <w:t xml:space="preserve"> </w:t>
            </w:r>
            <w:r w:rsidRPr="002014A9">
              <w:rPr>
                <w:sz w:val="18"/>
              </w:rPr>
              <w:t xml:space="preserve"> </w:t>
            </w:r>
          </w:p>
        </w:tc>
        <w:tc>
          <w:tcPr>
            <w:tcW w:w="1418" w:type="dxa"/>
            <w:shd w:val="clear" w:color="auto" w:fill="auto"/>
          </w:tcPr>
          <w:p w:rsidR="00893AF7" w:rsidRPr="002014A9" w:rsidRDefault="00893AF7" w:rsidP="00893AF7">
            <w:pPr>
              <w:jc w:val="center"/>
              <w:rPr>
                <w:rFonts w:cs="Arial"/>
                <w:snapToGrid w:val="0"/>
                <w:sz w:val="18"/>
              </w:rPr>
            </w:pPr>
          </w:p>
        </w:tc>
        <w:tc>
          <w:tcPr>
            <w:tcW w:w="1856" w:type="dxa"/>
            <w:shd w:val="clear" w:color="auto" w:fill="auto"/>
          </w:tcPr>
          <w:p w:rsidR="00893AF7" w:rsidRPr="002014A9" w:rsidRDefault="00893AF7" w:rsidP="00893AF7">
            <w:pPr>
              <w:jc w:val="left"/>
              <w:rPr>
                <w:rFonts w:cs="Arial"/>
                <w:snapToGrid w:val="0"/>
                <w:sz w:val="18"/>
              </w:rPr>
            </w:pPr>
            <w:r w:rsidRPr="002014A9">
              <w:rPr>
                <w:sz w:val="18"/>
              </w:rPr>
              <w:t>FR</w:t>
            </w:r>
          </w:p>
        </w:tc>
        <w:tc>
          <w:tcPr>
            <w:tcW w:w="2426" w:type="dxa"/>
            <w:shd w:val="clear" w:color="auto" w:fill="auto"/>
          </w:tcPr>
          <w:p w:rsidR="00893AF7" w:rsidRPr="002014A9" w:rsidRDefault="00893AF7" w:rsidP="00893AF7">
            <w:pPr>
              <w:jc w:val="left"/>
              <w:rPr>
                <w:rFonts w:cs="Arial"/>
                <w:snapToGrid w:val="0"/>
                <w:sz w:val="18"/>
              </w:rPr>
            </w:pPr>
            <w:r w:rsidRPr="002014A9">
              <w:rPr>
                <w:sz w:val="18"/>
              </w:rPr>
              <w:t>Colza, girasol, hortensia, lino, guisante, zanahoria, maíz, trigo de invierno, orquídeas</w:t>
            </w:r>
          </w:p>
        </w:tc>
      </w:tr>
    </w:tbl>
    <w:p w:rsidR="00893AF7" w:rsidRPr="002014A9" w:rsidRDefault="00893AF7" w:rsidP="00893AF7"/>
    <w:p w:rsidR="00893AF7" w:rsidRPr="002014A9" w:rsidRDefault="00893AF7" w:rsidP="00893AF7">
      <w:pPr>
        <w:ind w:left="567" w:hanging="567"/>
        <w:rPr>
          <w:rFonts w:cs="Arial"/>
          <w:snapToGrid w:val="0"/>
          <w:u w:val="single"/>
        </w:rPr>
      </w:pPr>
      <w:r w:rsidRPr="002014A9">
        <w:t>g)</w:t>
      </w:r>
      <w:r w:rsidRPr="002014A9">
        <w:tab/>
      </w:r>
      <w:r w:rsidRPr="002014A9">
        <w:rPr>
          <w:u w:val="single"/>
        </w:rPr>
        <w:t>Datos bioquímicos y moleculares</w:t>
      </w:r>
    </w:p>
    <w:p w:rsidR="00893AF7" w:rsidRPr="002014A9" w:rsidRDefault="00893AF7" w:rsidP="00893AF7">
      <w:pPr>
        <w:ind w:left="567" w:hanging="567"/>
        <w:rPr>
          <w:rFonts w:cs="Arial"/>
        </w:rPr>
      </w:pPr>
    </w:p>
    <w:p w:rsidR="00893AF7" w:rsidRPr="002014A9" w:rsidRDefault="00893AF7" w:rsidP="00893AF7">
      <w:pPr>
        <w:ind w:left="567" w:hanging="567"/>
        <w:rPr>
          <w:rFonts w:cs="Arial"/>
        </w:rPr>
      </w:pPr>
    </w:p>
    <w:p w:rsidR="00893AF7" w:rsidRPr="002014A9" w:rsidRDefault="00893AF7" w:rsidP="00893AF7">
      <w:pPr>
        <w:ind w:left="567" w:hanging="567"/>
        <w:rPr>
          <w:rFonts w:cs="Arial"/>
        </w:rPr>
      </w:pPr>
    </w:p>
    <w:p w:rsidR="00893AF7" w:rsidRPr="002014A9" w:rsidRDefault="00893AF7" w:rsidP="00893AF7">
      <w:pPr>
        <w:ind w:right="170"/>
        <w:jc w:val="right"/>
        <w:rPr>
          <w:rFonts w:cs="Arial"/>
          <w:szCs w:val="24"/>
        </w:rPr>
      </w:pPr>
      <w:r w:rsidRPr="002014A9">
        <w:t>[Sigue el Anexo II]</w:t>
      </w:r>
    </w:p>
    <w:p w:rsidR="00893AF7" w:rsidRPr="002014A9" w:rsidRDefault="00893AF7" w:rsidP="00893AF7">
      <w:pPr>
        <w:rPr>
          <w:rFonts w:cs="Arial"/>
        </w:rPr>
      </w:pPr>
    </w:p>
    <w:p w:rsidR="00893AF7" w:rsidRPr="002014A9" w:rsidRDefault="00893AF7" w:rsidP="00893AF7">
      <w:pPr>
        <w:sectPr w:rsidR="00893AF7" w:rsidRPr="002014A9" w:rsidSect="00893AF7">
          <w:headerReference w:type="default" r:id="rId17"/>
          <w:headerReference w:type="first" r:id="rId18"/>
          <w:pgSz w:w="16840" w:h="11907" w:orient="landscape" w:code="9"/>
          <w:pgMar w:top="1134" w:right="1134" w:bottom="1134" w:left="510" w:header="510" w:footer="680" w:gutter="0"/>
          <w:pgNumType w:start="1"/>
          <w:cols w:space="720"/>
          <w:titlePg/>
          <w:docGrid w:linePitch="272"/>
        </w:sectPr>
      </w:pPr>
    </w:p>
    <w:p w:rsidR="00893AF7" w:rsidRPr="002014A9" w:rsidRDefault="002D0108" w:rsidP="00893AF7">
      <w:pPr>
        <w:jc w:val="center"/>
        <w:rPr>
          <w:rFonts w:cs="Arial"/>
          <w:snapToGrid w:val="0"/>
        </w:rPr>
      </w:pPr>
      <w:r w:rsidRPr="002014A9">
        <w:lastRenderedPageBreak/>
        <w:t>PROPUESTA DE REVISIÓN DEL DOCUMENTO </w:t>
      </w:r>
      <w:r w:rsidR="00893AF7" w:rsidRPr="002014A9">
        <w:t xml:space="preserve">UPOV/INF/22/1 </w:t>
      </w:r>
      <w:r w:rsidR="00893AF7" w:rsidRPr="002014A9">
        <w:rPr>
          <w:rFonts w:cs="Arial"/>
          <w:rtl/>
          <w:cs/>
        </w:rPr>
        <w:t>“</w:t>
      </w:r>
      <w:r w:rsidR="004672E3">
        <w:rPr>
          <w:caps/>
          <w:kern w:val="28"/>
        </w:rPr>
        <w:t>PROGRAMAS INFORMÁTICOS</w:t>
      </w:r>
      <w:r w:rsidR="004672E3">
        <w:rPr>
          <w:caps/>
          <w:kern w:val="28"/>
        </w:rPr>
        <w:br/>
      </w:r>
      <w:r w:rsidRPr="002014A9">
        <w:rPr>
          <w:caps/>
          <w:kern w:val="28"/>
        </w:rPr>
        <w:t>Y EQUIPOS UTILIZADOS POR LOS MIEMBROS DE LA UNIÓN</w:t>
      </w:r>
      <w:r w:rsidRPr="002014A9">
        <w:t>”</w:t>
      </w:r>
    </w:p>
    <w:p w:rsidR="00893AF7" w:rsidRPr="002014A9" w:rsidRDefault="00893AF7" w:rsidP="00893AF7">
      <w:pPr>
        <w:jc w:val="center"/>
        <w:rPr>
          <w:rFonts w:cs="Arial"/>
          <w:snapToGrid w:val="0"/>
        </w:rPr>
      </w:pPr>
      <w:r w:rsidRPr="002014A9">
        <w:t>(</w:t>
      </w:r>
      <w:r w:rsidR="002D0108" w:rsidRPr="002014A9">
        <w:t>Información facilitada por Alemania, Croacia, Israel, la República de Corea y el Uruguay en respuesta a la circular </w:t>
      </w:r>
      <w:r w:rsidRPr="002014A9">
        <w:t>E-14/303)</w:t>
      </w:r>
    </w:p>
    <w:p w:rsidR="0025394F" w:rsidRPr="00425631" w:rsidRDefault="0025394F" w:rsidP="0025394F">
      <w:pPr>
        <w:jc w:val="left"/>
      </w:pPr>
    </w:p>
    <w:p w:rsidR="00425631" w:rsidRPr="00D824E7" w:rsidRDefault="00425631" w:rsidP="00425631">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4F7D16">
        <w:rPr>
          <w:u w:val="single"/>
        </w:rPr>
        <w:t>Administración de solicitudes</w:t>
      </w:r>
    </w:p>
    <w:p w:rsidR="0025394F" w:rsidRPr="00A0043B" w:rsidRDefault="0025394F" w:rsidP="0025394F">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425631" w:rsidRPr="00A0043B" w:rsidTr="00ED6CF9">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60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25394F" w:rsidRPr="00A0043B" w:rsidTr="00ED6CF9">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5394F" w:rsidRPr="00425631" w:rsidRDefault="0025394F" w:rsidP="00425631">
            <w:pPr>
              <w:tabs>
                <w:tab w:val="left" w:pos="567"/>
                <w:tab w:val="left" w:pos="3969"/>
              </w:tabs>
              <w:jc w:val="left"/>
              <w:rPr>
                <w:rFonts w:cs="Arial"/>
                <w:snapToGrid w:val="0"/>
                <w:color w:val="000000"/>
                <w:sz w:val="18"/>
                <w:szCs w:val="18"/>
              </w:rPr>
            </w:pPr>
            <w:r w:rsidRPr="00425631">
              <w:rPr>
                <w:rFonts w:cs="Arial"/>
                <w:snapToGrid w:val="0"/>
                <w:color w:val="000000"/>
                <w:sz w:val="18"/>
                <w:szCs w:val="18"/>
                <w:lang w:val="de-DE"/>
              </w:rPr>
              <w:t>Datos procedimentales</w:t>
            </w:r>
          </w:p>
        </w:tc>
        <w:tc>
          <w:tcPr>
            <w:tcW w:w="3119" w:type="dxa"/>
            <w:tcBorders>
              <w:left w:val="single" w:sz="2" w:space="0" w:color="auto"/>
              <w:bottom w:val="single" w:sz="4" w:space="0" w:color="auto"/>
              <w:right w:val="single" w:sz="2" w:space="0" w:color="auto"/>
            </w:tcBorders>
            <w:shd w:val="clear" w:color="auto" w:fill="auto"/>
          </w:tcPr>
          <w:p w:rsidR="0025394F" w:rsidRPr="00425631" w:rsidRDefault="0025394F" w:rsidP="00425631">
            <w:pPr>
              <w:tabs>
                <w:tab w:val="left" w:pos="567"/>
                <w:tab w:val="left" w:pos="3969"/>
              </w:tabs>
              <w:jc w:val="left"/>
              <w:rPr>
                <w:rFonts w:cs="Arial"/>
                <w:snapToGrid w:val="0"/>
                <w:color w:val="000000"/>
                <w:sz w:val="18"/>
                <w:szCs w:val="18"/>
              </w:rPr>
            </w:pPr>
            <w:r w:rsidRPr="00425631">
              <w:rPr>
                <w:rFonts w:cs="Arial"/>
                <w:snapToGrid w:val="0"/>
                <w:color w:val="000000"/>
                <w:sz w:val="18"/>
                <w:szCs w:val="18"/>
              </w:rPr>
              <w:t>Base de datos administrativos sobre variedades vegetales</w:t>
            </w:r>
          </w:p>
        </w:tc>
        <w:tc>
          <w:tcPr>
            <w:tcW w:w="3260" w:type="dxa"/>
            <w:tcBorders>
              <w:left w:val="single" w:sz="2" w:space="0" w:color="auto"/>
              <w:bottom w:val="single" w:sz="4" w:space="0" w:color="auto"/>
              <w:right w:val="single" w:sz="2" w:space="0" w:color="auto"/>
            </w:tcBorders>
            <w:shd w:val="clear" w:color="auto" w:fill="auto"/>
          </w:tcPr>
          <w:p w:rsidR="0025394F" w:rsidRPr="00425631" w:rsidRDefault="0025394F" w:rsidP="00425631">
            <w:pPr>
              <w:jc w:val="left"/>
              <w:rPr>
                <w:rFonts w:cs="Arial"/>
                <w:color w:val="000000"/>
                <w:sz w:val="18"/>
                <w:szCs w:val="18"/>
              </w:rPr>
            </w:pPr>
            <w:r w:rsidRPr="00425631">
              <w:rPr>
                <w:rFonts w:cs="Arial"/>
                <w:color w:val="000000"/>
                <w:sz w:val="18"/>
                <w:szCs w:val="18"/>
              </w:rPr>
              <w:t>Oficina Federal de Variedades Vegetales</w:t>
            </w:r>
          </w:p>
          <w:p w:rsidR="0025394F" w:rsidRPr="00425631" w:rsidRDefault="0025394F" w:rsidP="00425631">
            <w:pPr>
              <w:jc w:val="left"/>
              <w:rPr>
                <w:rFonts w:cs="Arial"/>
                <w:color w:val="000000"/>
                <w:sz w:val="18"/>
                <w:szCs w:val="18"/>
              </w:rPr>
            </w:pPr>
            <w:r w:rsidRPr="00425631">
              <w:rPr>
                <w:rFonts w:cs="Arial"/>
                <w:snapToGrid w:val="0"/>
                <w:sz w:val="18"/>
                <w:szCs w:val="18"/>
              </w:rPr>
              <w:t>Correo-e:</w:t>
            </w:r>
          </w:p>
          <w:p w:rsidR="0025394F" w:rsidRPr="00425631" w:rsidRDefault="00425631" w:rsidP="00964B39">
            <w:pPr>
              <w:tabs>
                <w:tab w:val="left" w:pos="567"/>
                <w:tab w:val="left" w:pos="3969"/>
              </w:tabs>
              <w:jc w:val="left"/>
              <w:rPr>
                <w:rFonts w:cs="Arial"/>
                <w:snapToGrid w:val="0"/>
                <w:color w:val="000000"/>
                <w:sz w:val="18"/>
                <w:szCs w:val="18"/>
                <w:lang w:eastAsia="ja-JP"/>
              </w:rPr>
            </w:pPr>
            <w:hyperlink r:id="rId19" w:history="1">
              <w:r w:rsidR="0025394F" w:rsidRPr="00425631">
                <w:rPr>
                  <w:rStyle w:val="Hyperlink"/>
                  <w:rFonts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5394F" w:rsidRPr="00425631" w:rsidRDefault="0025394F" w:rsidP="00425631">
            <w:pPr>
              <w:tabs>
                <w:tab w:val="left" w:pos="567"/>
                <w:tab w:val="left" w:pos="3969"/>
              </w:tabs>
              <w:jc w:val="left"/>
              <w:rPr>
                <w:rFonts w:cs="Arial"/>
                <w:snapToGrid w:val="0"/>
                <w:color w:val="000000"/>
                <w:sz w:val="18"/>
                <w:szCs w:val="18"/>
                <w:lang w:eastAsia="ja-JP"/>
              </w:rPr>
            </w:pPr>
            <w:r w:rsidRPr="00425631">
              <w:rPr>
                <w:rFonts w:cs="Arial"/>
                <w:snapToGrid w:val="0"/>
                <w:color w:val="000000"/>
                <w:sz w:val="18"/>
                <w:szCs w:val="18"/>
                <w:lang w:eastAsia="ja-JP"/>
              </w:rPr>
              <w:t>Alemania</w:t>
            </w:r>
          </w:p>
        </w:tc>
        <w:tc>
          <w:tcPr>
            <w:tcW w:w="2601" w:type="dxa"/>
            <w:tcBorders>
              <w:left w:val="single" w:sz="2" w:space="0" w:color="auto"/>
              <w:bottom w:val="single" w:sz="4" w:space="0" w:color="auto"/>
              <w:right w:val="single" w:sz="2" w:space="0" w:color="auto"/>
            </w:tcBorders>
            <w:shd w:val="clear" w:color="auto" w:fill="auto"/>
          </w:tcPr>
          <w:p w:rsidR="0025394F" w:rsidRPr="00425631" w:rsidRDefault="0025394F" w:rsidP="00425631">
            <w:pPr>
              <w:tabs>
                <w:tab w:val="left" w:pos="567"/>
                <w:tab w:val="left" w:pos="3969"/>
              </w:tabs>
              <w:jc w:val="left"/>
              <w:rPr>
                <w:rFonts w:cs="Arial"/>
                <w:snapToGrid w:val="0"/>
                <w:sz w:val="18"/>
                <w:szCs w:val="18"/>
              </w:rPr>
            </w:pPr>
            <w:r w:rsidRPr="00425631">
              <w:rPr>
                <w:rFonts w:cs="Arial"/>
                <w:snapToGrid w:val="0"/>
                <w:sz w:val="18"/>
                <w:szCs w:val="18"/>
              </w:rPr>
              <w:t xml:space="preserve">Empleados de la Oficina Federal de Variedades Vegetales y solicitantes </w:t>
            </w:r>
          </w:p>
          <w:p w:rsidR="0025394F" w:rsidRPr="00425631" w:rsidRDefault="0025394F" w:rsidP="00425631">
            <w:pPr>
              <w:tabs>
                <w:tab w:val="left" w:pos="567"/>
                <w:tab w:val="left" w:pos="3969"/>
              </w:tabs>
              <w:jc w:val="left"/>
              <w:rPr>
                <w:rFonts w:cs="Arial"/>
                <w:snapToGrid w:val="0"/>
                <w:sz w:val="18"/>
                <w:szCs w:val="18"/>
              </w:rPr>
            </w:pPr>
          </w:p>
        </w:tc>
      </w:tr>
      <w:tr w:rsidR="00425631" w:rsidRPr="00A0043B" w:rsidTr="00ED6CF9">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425631" w:rsidRPr="00A0043B" w:rsidRDefault="00425631"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25631" w:rsidRPr="00A0043B" w:rsidRDefault="00425631" w:rsidP="00425631">
            <w:pPr>
              <w:tabs>
                <w:tab w:val="left" w:pos="567"/>
                <w:tab w:val="left" w:pos="3969"/>
              </w:tabs>
              <w:jc w:val="left"/>
              <w:rPr>
                <w:rFonts w:cs="Arial"/>
                <w:snapToGrid w:val="0"/>
                <w:color w:val="000000"/>
                <w:sz w:val="18"/>
                <w:szCs w:val="18"/>
              </w:rPr>
            </w:pPr>
            <w:r>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25631" w:rsidRPr="005727C5" w:rsidRDefault="00425631" w:rsidP="00425631">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Gestión de solicitudes y base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425631" w:rsidRPr="00A0043B" w:rsidRDefault="00425631" w:rsidP="00425631">
            <w:pPr>
              <w:tabs>
                <w:tab w:val="left" w:pos="567"/>
                <w:tab w:val="left" w:pos="3969"/>
              </w:tabs>
              <w:jc w:val="left"/>
              <w:rPr>
                <w:rFonts w:cs="Arial"/>
                <w:snapToGrid w:val="0"/>
                <w:color w:val="000000"/>
                <w:sz w:val="18"/>
                <w:szCs w:val="18"/>
              </w:rPr>
            </w:pPr>
            <w:r w:rsidRPr="00A0043B">
              <w:rPr>
                <w:rFonts w:cs="Arial"/>
                <w:color w:val="000000"/>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25631" w:rsidRPr="00A0043B" w:rsidRDefault="00425631" w:rsidP="00425631">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25631" w:rsidRDefault="00425631" w:rsidP="00425631">
            <w:pPr>
              <w:tabs>
                <w:tab w:val="left" w:pos="567"/>
                <w:tab w:val="left" w:pos="3969"/>
              </w:tabs>
              <w:jc w:val="left"/>
              <w:rPr>
                <w:rFonts w:cs="Arial"/>
                <w:snapToGrid w:val="0"/>
                <w:sz w:val="18"/>
                <w:szCs w:val="18"/>
                <w:lang w:val="de-DE"/>
              </w:rPr>
            </w:pPr>
          </w:p>
        </w:tc>
      </w:tr>
      <w:tr w:rsidR="0025394F" w:rsidRPr="00A0043B" w:rsidTr="00ED6CF9">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sidRPr="007C4B7A">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5394F" w:rsidRDefault="0025394F" w:rsidP="00425631">
            <w:pPr>
              <w:tabs>
                <w:tab w:val="left" w:pos="567"/>
                <w:tab w:val="left" w:pos="3969"/>
              </w:tabs>
              <w:jc w:val="left"/>
              <w:rPr>
                <w:rFonts w:cs="Arial"/>
                <w:snapToGrid w:val="0"/>
                <w:sz w:val="18"/>
                <w:szCs w:val="18"/>
                <w:lang w:val="de-DE"/>
              </w:rPr>
            </w:pPr>
          </w:p>
        </w:tc>
      </w:tr>
    </w:tbl>
    <w:p w:rsidR="0025394F" w:rsidRDefault="0025394F" w:rsidP="0025394F">
      <w:pPr>
        <w:tabs>
          <w:tab w:val="left" w:pos="567"/>
          <w:tab w:val="left" w:pos="3969"/>
        </w:tabs>
        <w:rPr>
          <w:rFonts w:cs="Arial"/>
          <w:snapToGrid w:val="0"/>
          <w:u w:val="single"/>
        </w:rPr>
      </w:pPr>
    </w:p>
    <w:p w:rsidR="0025394F" w:rsidRPr="00A0043B" w:rsidRDefault="0025394F" w:rsidP="0025394F">
      <w:pPr>
        <w:tabs>
          <w:tab w:val="left" w:pos="567"/>
          <w:tab w:val="left" w:pos="3969"/>
        </w:tabs>
        <w:rPr>
          <w:rFonts w:cs="Arial"/>
          <w:snapToGrid w:val="0"/>
          <w:u w:val="single"/>
        </w:rPr>
      </w:pPr>
    </w:p>
    <w:p w:rsidR="00425631" w:rsidRPr="005727C5" w:rsidRDefault="00425631" w:rsidP="00425631">
      <w:pPr>
        <w:keepNext/>
        <w:tabs>
          <w:tab w:val="left" w:pos="567"/>
          <w:tab w:val="left" w:pos="3969"/>
        </w:tabs>
        <w:ind w:right="-738"/>
        <w:jc w:val="left"/>
        <w:rPr>
          <w:rFonts w:cs="Arial"/>
          <w:snapToGrid w:val="0"/>
          <w:u w:val="single"/>
        </w:rPr>
      </w:pPr>
      <w:r w:rsidRPr="005727C5">
        <w:rPr>
          <w:rFonts w:cs="Arial"/>
          <w:snapToGrid w:val="0"/>
        </w:rPr>
        <w:t>b)</w:t>
      </w:r>
      <w:r w:rsidRPr="005727C5">
        <w:rPr>
          <w:rFonts w:cs="Arial"/>
          <w:snapToGrid w:val="0"/>
        </w:rPr>
        <w:tab/>
      </w:r>
      <w:r w:rsidRPr="004F7D16">
        <w:rPr>
          <w:u w:val="single"/>
        </w:rPr>
        <w:t>Sistemas de presentación de solicitudes por Internet</w:t>
      </w:r>
    </w:p>
    <w:p w:rsidR="0025394F" w:rsidRPr="009649AB" w:rsidRDefault="0025394F" w:rsidP="0025394F">
      <w:pPr>
        <w:keepNext/>
        <w:tabs>
          <w:tab w:val="left" w:pos="567"/>
          <w:tab w:val="left" w:pos="3969"/>
        </w:tabs>
        <w:ind w:right="-738"/>
        <w:jc w:val="left"/>
        <w:rPr>
          <w:rFonts w:cs="Arial"/>
          <w:snapToGrid w:val="0"/>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425631" w:rsidRPr="00A0043B" w:rsidTr="00964B39">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60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25394F" w:rsidRPr="00A0043B" w:rsidTr="00964B39">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lang w:val="de-DE"/>
              </w:rPr>
              <w:t>Solicitud electrónica</w:t>
            </w:r>
          </w:p>
        </w:tc>
        <w:tc>
          <w:tcPr>
            <w:tcW w:w="3119"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rPr>
            </w:pPr>
            <w:r w:rsidRPr="00CC51DE">
              <w:rPr>
                <w:rFonts w:cs="Arial"/>
                <w:snapToGrid w:val="0"/>
                <w:color w:val="000000"/>
                <w:sz w:val="18"/>
                <w:szCs w:val="18"/>
              </w:rPr>
              <w:t>Solicitud electrónica para la protección de variedades vegetales y aprobación con firma electrónica válida</w:t>
            </w:r>
          </w:p>
        </w:tc>
        <w:tc>
          <w:tcPr>
            <w:tcW w:w="3260"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color w:val="000000"/>
                <w:sz w:val="18"/>
                <w:szCs w:val="18"/>
              </w:rPr>
            </w:pPr>
            <w:r w:rsidRPr="00CC51DE">
              <w:rPr>
                <w:rFonts w:cs="Arial"/>
                <w:color w:val="000000"/>
                <w:sz w:val="18"/>
                <w:szCs w:val="18"/>
              </w:rPr>
              <w:t>Oficina Federal de Variedades Vegetales</w:t>
            </w:r>
          </w:p>
          <w:p w:rsidR="0025394F" w:rsidRPr="00CC51DE" w:rsidRDefault="0025394F" w:rsidP="00425631">
            <w:pPr>
              <w:jc w:val="left"/>
              <w:rPr>
                <w:rFonts w:cs="Arial"/>
                <w:color w:val="000000"/>
                <w:sz w:val="18"/>
                <w:szCs w:val="18"/>
              </w:rPr>
            </w:pPr>
            <w:r w:rsidRPr="00CC51DE">
              <w:rPr>
                <w:rFonts w:cs="Arial"/>
                <w:color w:val="000000"/>
                <w:sz w:val="18"/>
                <w:szCs w:val="18"/>
              </w:rPr>
              <w:t>Correo-e:</w:t>
            </w:r>
          </w:p>
          <w:p w:rsidR="0025394F" w:rsidRPr="00CC51DE" w:rsidRDefault="00425631" w:rsidP="00425631">
            <w:pPr>
              <w:jc w:val="left"/>
              <w:rPr>
                <w:rFonts w:cs="Arial"/>
                <w:snapToGrid w:val="0"/>
                <w:color w:val="000000"/>
                <w:sz w:val="18"/>
                <w:szCs w:val="18"/>
                <w:lang w:val="de-DE"/>
              </w:rPr>
            </w:pPr>
            <w:hyperlink r:id="rId20" w:history="1">
              <w:r w:rsidR="0025394F" w:rsidRPr="00CC51DE">
                <w:rPr>
                  <w:rStyle w:val="Hyperlink"/>
                  <w:rFonts w:cs="Arial"/>
                  <w:sz w:val="18"/>
                  <w:szCs w:val="18"/>
                  <w:lang w:val="de-DE"/>
                </w:rPr>
                <w:t>uwe.meyer@bundessortenamt.de</w:t>
              </w:r>
            </w:hyperlink>
            <w:r w:rsidR="0025394F" w:rsidRPr="00CC51DE">
              <w:rPr>
                <w:rFonts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rPr>
              <w:t>Alemania</w:t>
            </w:r>
          </w:p>
        </w:tc>
        <w:tc>
          <w:tcPr>
            <w:tcW w:w="260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sz w:val="18"/>
                <w:szCs w:val="18"/>
                <w:lang w:val="de-DE"/>
              </w:rPr>
            </w:pPr>
            <w:r w:rsidRPr="00CC51DE">
              <w:rPr>
                <w:rFonts w:cs="Arial"/>
                <w:snapToGrid w:val="0"/>
                <w:sz w:val="18"/>
                <w:szCs w:val="18"/>
                <w:lang w:val="de-DE"/>
              </w:rPr>
              <w:t>Solicitantes</w:t>
            </w:r>
          </w:p>
        </w:tc>
      </w:tr>
      <w:tr w:rsidR="0025394F" w:rsidRPr="00A0043B" w:rsidTr="00964B39">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sidRPr="007C4B7A">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5394F" w:rsidRDefault="0025394F" w:rsidP="00425631">
            <w:pPr>
              <w:jc w:val="left"/>
              <w:rPr>
                <w:rFonts w:cs="Arial"/>
                <w:snapToGrid w:val="0"/>
                <w:sz w:val="18"/>
                <w:szCs w:val="18"/>
                <w:lang w:val="de-DE"/>
              </w:rPr>
            </w:pPr>
          </w:p>
        </w:tc>
      </w:tr>
    </w:tbl>
    <w:p w:rsidR="0025394F" w:rsidRDefault="0025394F" w:rsidP="0025394F">
      <w:pPr>
        <w:tabs>
          <w:tab w:val="left" w:pos="567"/>
          <w:tab w:val="left" w:pos="3969"/>
        </w:tabs>
      </w:pPr>
    </w:p>
    <w:p w:rsidR="0025394F" w:rsidRPr="009649AB" w:rsidRDefault="0025394F" w:rsidP="0025394F">
      <w:pPr>
        <w:tabs>
          <w:tab w:val="left" w:pos="567"/>
          <w:tab w:val="left" w:pos="3969"/>
        </w:tabs>
      </w:pPr>
    </w:p>
    <w:p w:rsidR="00CC51DE" w:rsidRPr="005727C5" w:rsidRDefault="00CC51DE" w:rsidP="00CC51DE">
      <w:pPr>
        <w:keepNext/>
        <w:tabs>
          <w:tab w:val="left" w:pos="567"/>
          <w:tab w:val="left" w:pos="3969"/>
        </w:tabs>
        <w:rPr>
          <w:snapToGrid w:val="0"/>
          <w:u w:val="single"/>
        </w:rPr>
      </w:pPr>
      <w:r w:rsidRPr="005727C5">
        <w:rPr>
          <w:snapToGrid w:val="0"/>
        </w:rPr>
        <w:lastRenderedPageBreak/>
        <w:t>c)</w:t>
      </w:r>
      <w:r w:rsidRPr="005727C5">
        <w:rPr>
          <w:snapToGrid w:val="0"/>
        </w:rPr>
        <w:tab/>
      </w:r>
      <w:r w:rsidRPr="00B15594">
        <w:rPr>
          <w:snapToGrid w:val="0"/>
          <w:u w:val="single"/>
        </w:rPr>
        <w:t>Control de la denominación de las variedades</w:t>
      </w:r>
    </w:p>
    <w:p w:rsidR="0025394F" w:rsidRPr="00A0043B" w:rsidRDefault="0025394F" w:rsidP="0025394F">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425631" w:rsidRPr="00A0043B" w:rsidTr="00425631">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60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25394F" w:rsidRPr="00A0043B" w:rsidTr="00425631">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rPr>
            </w:pPr>
            <w:r w:rsidRPr="00CC51DE">
              <w:rPr>
                <w:rFonts w:cs="Arial"/>
                <w:snapToGrid w:val="0"/>
                <w:color w:val="000000"/>
                <w:sz w:val="18"/>
                <w:szCs w:val="18"/>
              </w:rPr>
              <w:t>Verificación de denominaciones de variedades</w:t>
            </w:r>
          </w:p>
        </w:tc>
        <w:tc>
          <w:tcPr>
            <w:tcW w:w="3119" w:type="dxa"/>
            <w:tcBorders>
              <w:left w:val="single" w:sz="2" w:space="0" w:color="auto"/>
              <w:bottom w:val="single" w:sz="4" w:space="0" w:color="auto"/>
              <w:right w:val="single" w:sz="2" w:space="0" w:color="auto"/>
            </w:tcBorders>
            <w:shd w:val="clear" w:color="auto" w:fill="auto"/>
          </w:tcPr>
          <w:p w:rsidR="0025394F" w:rsidRPr="00CC51DE" w:rsidRDefault="0025394F" w:rsidP="00ED6CF9">
            <w:pPr>
              <w:jc w:val="left"/>
              <w:rPr>
                <w:rFonts w:cs="Arial"/>
                <w:snapToGrid w:val="0"/>
                <w:color w:val="000000"/>
                <w:sz w:val="18"/>
                <w:szCs w:val="18"/>
              </w:rPr>
            </w:pPr>
            <w:r w:rsidRPr="00CC51DE">
              <w:rPr>
                <w:rFonts w:cs="Arial"/>
                <w:snapToGrid w:val="0"/>
                <w:color w:val="000000"/>
                <w:sz w:val="18"/>
                <w:szCs w:val="18"/>
              </w:rPr>
              <w:t>Verificación de denominaciones de variedades en los procecimientos nacionales con arreglo a las normas fonéticas como complemento del examen</w:t>
            </w:r>
          </w:p>
        </w:tc>
        <w:tc>
          <w:tcPr>
            <w:tcW w:w="3260"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color w:val="000000"/>
                <w:sz w:val="18"/>
                <w:szCs w:val="18"/>
              </w:rPr>
            </w:pPr>
            <w:r w:rsidRPr="00CC51DE">
              <w:rPr>
                <w:rFonts w:cs="Arial"/>
                <w:color w:val="000000"/>
                <w:sz w:val="18"/>
                <w:szCs w:val="18"/>
              </w:rPr>
              <w:t>Oficina Federal de Variedades Vegetales</w:t>
            </w:r>
          </w:p>
          <w:p w:rsidR="0025394F" w:rsidRPr="00CC51DE" w:rsidRDefault="0025394F" w:rsidP="00425631">
            <w:pPr>
              <w:jc w:val="left"/>
              <w:rPr>
                <w:rFonts w:cs="Arial"/>
                <w:color w:val="000000"/>
                <w:sz w:val="18"/>
                <w:szCs w:val="18"/>
              </w:rPr>
            </w:pPr>
            <w:r w:rsidRPr="00CC51DE">
              <w:rPr>
                <w:rFonts w:cs="Arial"/>
                <w:color w:val="000000"/>
                <w:sz w:val="18"/>
                <w:szCs w:val="18"/>
              </w:rPr>
              <w:t>Correo-e:</w:t>
            </w:r>
          </w:p>
          <w:p w:rsidR="0025394F" w:rsidRPr="00CC51DE" w:rsidRDefault="00425631" w:rsidP="00425631">
            <w:pPr>
              <w:jc w:val="left"/>
              <w:rPr>
                <w:rFonts w:cs="Arial"/>
                <w:snapToGrid w:val="0"/>
                <w:color w:val="000000"/>
                <w:sz w:val="18"/>
                <w:szCs w:val="18"/>
                <w:lang w:val="de-DE"/>
              </w:rPr>
            </w:pPr>
            <w:hyperlink r:id="rId21" w:history="1">
              <w:r w:rsidR="0025394F" w:rsidRPr="00CC51DE">
                <w:rPr>
                  <w:rStyle w:val="Hyperlink"/>
                  <w:rFonts w:cs="Arial"/>
                  <w:sz w:val="18"/>
                  <w:szCs w:val="18"/>
                  <w:lang w:val="de-DE"/>
                </w:rPr>
                <w:t>uwe.meyer@bundessortenamt.de</w:t>
              </w:r>
            </w:hyperlink>
            <w:r w:rsidR="0025394F" w:rsidRPr="00CC51DE">
              <w:rPr>
                <w:rFonts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rPr>
              <w:t>Alemania</w:t>
            </w:r>
          </w:p>
        </w:tc>
        <w:tc>
          <w:tcPr>
            <w:tcW w:w="260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sz w:val="18"/>
                <w:szCs w:val="18"/>
              </w:rPr>
            </w:pPr>
            <w:r w:rsidRPr="00CC51DE">
              <w:rPr>
                <w:rFonts w:cs="Arial"/>
                <w:snapToGrid w:val="0"/>
                <w:sz w:val="18"/>
                <w:szCs w:val="18"/>
              </w:rPr>
              <w:t>Empleados de la Oficina Federal de Variedades Vegetales</w:t>
            </w:r>
          </w:p>
        </w:tc>
      </w:tr>
    </w:tbl>
    <w:p w:rsidR="0025394F" w:rsidRDefault="0025394F" w:rsidP="0025394F">
      <w:pPr>
        <w:tabs>
          <w:tab w:val="left" w:pos="567"/>
          <w:tab w:val="left" w:pos="3969"/>
        </w:tabs>
        <w:rPr>
          <w:rFonts w:cs="Arial"/>
          <w:snapToGrid w:val="0"/>
          <w:u w:val="single"/>
        </w:rPr>
      </w:pPr>
    </w:p>
    <w:p w:rsidR="00CC51DE" w:rsidRPr="008542CF" w:rsidRDefault="00CC51DE" w:rsidP="00CC51DE">
      <w:pPr>
        <w:keepNext/>
        <w:tabs>
          <w:tab w:val="left" w:pos="567"/>
          <w:tab w:val="left" w:pos="3969"/>
        </w:tabs>
        <w:rPr>
          <w:snapToGrid w:val="0"/>
          <w:u w:val="single"/>
        </w:rPr>
      </w:pPr>
      <w:r w:rsidRPr="008542CF">
        <w:rPr>
          <w:snapToGrid w:val="0"/>
        </w:rPr>
        <w:t>d)</w:t>
      </w:r>
      <w:r w:rsidRPr="008542CF">
        <w:rPr>
          <w:snapToGrid w:val="0"/>
        </w:rPr>
        <w:tab/>
      </w:r>
      <w:r w:rsidRPr="00B15594">
        <w:rPr>
          <w:snapToGrid w:val="0"/>
          <w:u w:val="single"/>
        </w:rPr>
        <w:t>Diseño de los ensayos DHE y análisis de datos</w:t>
      </w:r>
    </w:p>
    <w:p w:rsidR="0025394F" w:rsidRPr="00CC51DE" w:rsidRDefault="0025394F" w:rsidP="0025394F">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425631" w:rsidRPr="00A0043B" w:rsidTr="00ED6CF9">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60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25394F" w:rsidRPr="00A0043B" w:rsidTr="00ED6CF9">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lang w:val="de-DE"/>
              </w:rPr>
              <w:t>Catálogo</w:t>
            </w:r>
          </w:p>
        </w:tc>
        <w:tc>
          <w:tcPr>
            <w:tcW w:w="3119" w:type="dxa"/>
            <w:tcBorders>
              <w:left w:val="single" w:sz="2" w:space="0" w:color="auto"/>
              <w:bottom w:val="single" w:sz="4" w:space="0" w:color="auto"/>
              <w:right w:val="single" w:sz="2" w:space="0" w:color="auto"/>
            </w:tcBorders>
            <w:shd w:val="clear" w:color="auto" w:fill="auto"/>
          </w:tcPr>
          <w:p w:rsidR="0025394F" w:rsidRPr="00CC51DE" w:rsidRDefault="0025394F" w:rsidP="00ED6CF9">
            <w:pPr>
              <w:jc w:val="left"/>
              <w:rPr>
                <w:rFonts w:cs="Arial"/>
                <w:snapToGrid w:val="0"/>
                <w:color w:val="000000"/>
                <w:sz w:val="18"/>
                <w:szCs w:val="18"/>
              </w:rPr>
            </w:pPr>
            <w:r w:rsidRPr="00CC51DE">
              <w:rPr>
                <w:rFonts w:cs="Arial"/>
                <w:snapToGrid w:val="0"/>
                <w:color w:val="000000"/>
                <w:sz w:val="18"/>
                <w:szCs w:val="18"/>
              </w:rPr>
              <w:t>Diseño de cultivos, captura de datos, compilación de listas, programa para la distinción, COYD y COYU, descripción de la variedad</w:t>
            </w:r>
          </w:p>
        </w:tc>
        <w:tc>
          <w:tcPr>
            <w:tcW w:w="3260"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color w:val="000000"/>
                <w:sz w:val="18"/>
                <w:szCs w:val="18"/>
              </w:rPr>
            </w:pPr>
            <w:r w:rsidRPr="00CC51DE">
              <w:rPr>
                <w:rFonts w:cs="Arial"/>
                <w:color w:val="000000"/>
                <w:sz w:val="18"/>
                <w:szCs w:val="18"/>
              </w:rPr>
              <w:t>Oficina Federal de Variedades Vegetales</w:t>
            </w:r>
          </w:p>
          <w:p w:rsidR="0025394F" w:rsidRPr="00CC51DE" w:rsidRDefault="0025394F" w:rsidP="00425631">
            <w:pPr>
              <w:jc w:val="left"/>
              <w:rPr>
                <w:rFonts w:cs="Arial"/>
                <w:color w:val="000000"/>
                <w:sz w:val="18"/>
                <w:szCs w:val="18"/>
              </w:rPr>
            </w:pPr>
            <w:r w:rsidRPr="00CC51DE">
              <w:rPr>
                <w:rFonts w:cs="Arial"/>
                <w:color w:val="000000"/>
                <w:sz w:val="18"/>
                <w:szCs w:val="18"/>
              </w:rPr>
              <w:t>Correo-e:</w:t>
            </w:r>
          </w:p>
          <w:p w:rsidR="0025394F" w:rsidRPr="00CC51DE" w:rsidRDefault="00425631" w:rsidP="00425631">
            <w:pPr>
              <w:jc w:val="left"/>
              <w:rPr>
                <w:rFonts w:cs="Arial"/>
                <w:snapToGrid w:val="0"/>
                <w:color w:val="000000"/>
                <w:sz w:val="18"/>
                <w:szCs w:val="18"/>
                <w:lang w:val="de-DE"/>
              </w:rPr>
            </w:pPr>
            <w:hyperlink r:id="rId22" w:history="1">
              <w:r w:rsidR="0025394F" w:rsidRPr="00CC51DE">
                <w:rPr>
                  <w:rStyle w:val="Hyperlink"/>
                  <w:rFonts w:cs="Arial"/>
                  <w:sz w:val="18"/>
                  <w:szCs w:val="18"/>
                  <w:lang w:val="de-DE"/>
                </w:rPr>
                <w:t>uwe.meyer@bundessortenamt.de</w:t>
              </w:r>
            </w:hyperlink>
            <w:r w:rsidR="0025394F" w:rsidRPr="00CC51DE">
              <w:rPr>
                <w:rFonts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rPr>
              <w:t>Alemania</w:t>
            </w:r>
          </w:p>
        </w:tc>
        <w:tc>
          <w:tcPr>
            <w:tcW w:w="260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sz w:val="18"/>
                <w:szCs w:val="18"/>
              </w:rPr>
            </w:pPr>
            <w:r w:rsidRPr="00CC51DE">
              <w:rPr>
                <w:rFonts w:cs="Arial"/>
                <w:snapToGrid w:val="0"/>
                <w:sz w:val="18"/>
                <w:szCs w:val="18"/>
              </w:rPr>
              <w:t>Empleados de la Oficina Federal de Variedades Vegetales</w:t>
            </w:r>
          </w:p>
        </w:tc>
      </w:tr>
      <w:tr w:rsidR="0025394F" w:rsidRPr="00A0043B" w:rsidTr="00ED6CF9">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5394F" w:rsidRPr="00ED6CF9" w:rsidRDefault="0025394F" w:rsidP="00425631">
            <w:pPr>
              <w:tabs>
                <w:tab w:val="left" w:pos="567"/>
                <w:tab w:val="left" w:pos="3969"/>
              </w:tabs>
              <w:jc w:val="left"/>
              <w:rPr>
                <w:rFonts w:cs="Arial"/>
                <w:snapToGrid w:val="0"/>
                <w:sz w:val="18"/>
                <w:szCs w:val="18"/>
                <w:lang w:val="es-ES_tradnl"/>
              </w:rPr>
            </w:pPr>
            <w:r w:rsidRPr="00ED6CF9">
              <w:rPr>
                <w:rFonts w:cs="Arial"/>
                <w:snapToGrid w:val="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5394F" w:rsidRPr="00ED6CF9" w:rsidRDefault="0025394F" w:rsidP="00425631">
            <w:pPr>
              <w:tabs>
                <w:tab w:val="left" w:pos="567"/>
                <w:tab w:val="left" w:pos="3969"/>
              </w:tabs>
              <w:jc w:val="left"/>
              <w:rPr>
                <w:rFonts w:cs="Arial"/>
                <w:snapToGrid w:val="0"/>
                <w:sz w:val="18"/>
                <w:szCs w:val="18"/>
                <w:lang w:val="es-ES_tradnl"/>
              </w:rPr>
            </w:pPr>
            <w:r w:rsidRPr="00ED6CF9">
              <w:rPr>
                <w:rFonts w:cs="Arial"/>
                <w:snapToGrid w:val="0"/>
                <w:sz w:val="18"/>
                <w:szCs w:val="18"/>
                <w:lang w:val="es-ES_tradnl"/>
              </w:rPr>
              <w:t>Estudio y Análisis de resultados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5394F" w:rsidRPr="00ED6CF9" w:rsidRDefault="0025394F" w:rsidP="00425631">
            <w:pPr>
              <w:tabs>
                <w:tab w:val="left" w:pos="567"/>
                <w:tab w:val="left" w:pos="3969"/>
              </w:tabs>
              <w:jc w:val="left"/>
              <w:rPr>
                <w:rFonts w:cs="Arial"/>
                <w:snapToGrid w:val="0"/>
                <w:sz w:val="18"/>
                <w:szCs w:val="18"/>
                <w:lang w:val="es-ES_tradnl"/>
              </w:rPr>
            </w:pPr>
            <w:r w:rsidRPr="00ED6CF9">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5394F" w:rsidRPr="007C4B7A" w:rsidRDefault="0025394F" w:rsidP="00425631">
            <w:pPr>
              <w:tabs>
                <w:tab w:val="left" w:pos="567"/>
                <w:tab w:val="left" w:pos="3969"/>
              </w:tabs>
              <w:jc w:val="left"/>
              <w:rPr>
                <w:rFonts w:cs="Arial"/>
                <w:snapToGrid w:val="0"/>
                <w:sz w:val="18"/>
                <w:szCs w:val="18"/>
                <w:lang w:val="es-ES_tradnl"/>
              </w:rPr>
            </w:pPr>
            <w:r w:rsidRPr="00ED6CF9">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5394F" w:rsidRDefault="0025394F" w:rsidP="00425631">
            <w:pPr>
              <w:jc w:val="left"/>
              <w:rPr>
                <w:rFonts w:cs="Arial"/>
                <w:snapToGrid w:val="0"/>
                <w:sz w:val="18"/>
                <w:szCs w:val="18"/>
                <w:lang w:val="de-DE"/>
              </w:rPr>
            </w:pPr>
          </w:p>
        </w:tc>
      </w:tr>
    </w:tbl>
    <w:p w:rsidR="0025394F" w:rsidRDefault="0025394F" w:rsidP="0025394F">
      <w:pPr>
        <w:tabs>
          <w:tab w:val="left" w:pos="567"/>
          <w:tab w:val="left" w:pos="3969"/>
        </w:tabs>
        <w:rPr>
          <w:rFonts w:cs="Arial"/>
          <w:snapToGrid w:val="0"/>
          <w:u w:val="single"/>
        </w:rPr>
      </w:pPr>
    </w:p>
    <w:p w:rsidR="0025394F" w:rsidRPr="00A0043B" w:rsidRDefault="0025394F" w:rsidP="0025394F">
      <w:pPr>
        <w:tabs>
          <w:tab w:val="left" w:pos="567"/>
          <w:tab w:val="left" w:pos="3969"/>
        </w:tabs>
        <w:rPr>
          <w:rFonts w:cs="Arial"/>
          <w:snapToGrid w:val="0"/>
          <w:u w:val="single"/>
        </w:rPr>
      </w:pPr>
    </w:p>
    <w:p w:rsidR="00CC51DE" w:rsidRPr="005727C5" w:rsidRDefault="00CC51DE" w:rsidP="00CC51DE">
      <w:pPr>
        <w:keepNext/>
        <w:tabs>
          <w:tab w:val="left" w:pos="567"/>
          <w:tab w:val="left" w:pos="3969"/>
        </w:tabs>
        <w:rPr>
          <w:snapToGrid w:val="0"/>
          <w:u w:val="single"/>
        </w:rPr>
      </w:pPr>
      <w:r w:rsidRPr="005727C5">
        <w:rPr>
          <w:snapToGrid w:val="0"/>
        </w:rPr>
        <w:t>e)</w:t>
      </w:r>
      <w:r w:rsidRPr="005727C5">
        <w:rPr>
          <w:snapToGrid w:val="0"/>
        </w:rPr>
        <w:tab/>
      </w:r>
      <w:r w:rsidRPr="00B15594">
        <w:rPr>
          <w:snapToGrid w:val="0"/>
          <w:u w:val="single"/>
        </w:rPr>
        <w:t>Inscripción y transferencia de datos</w:t>
      </w:r>
    </w:p>
    <w:p w:rsidR="0025394F" w:rsidRPr="00A0043B" w:rsidRDefault="0025394F" w:rsidP="0025394F">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425631" w:rsidRPr="00A0043B" w:rsidTr="00ED6CF9">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60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25394F" w:rsidRPr="00A0043B" w:rsidTr="00ED6CF9">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eastAsia="ja-JP"/>
              </w:rPr>
            </w:pPr>
            <w:r w:rsidRPr="00CC51DE">
              <w:rPr>
                <w:rFonts w:cs="Arial"/>
                <w:snapToGrid w:val="0"/>
                <w:color w:val="000000"/>
                <w:sz w:val="18"/>
                <w:szCs w:val="18"/>
              </w:rPr>
              <w:t>Captura de datos móviles y transmisión de la configuración y transferencia de datos a la computadora</w:t>
            </w:r>
          </w:p>
        </w:tc>
        <w:tc>
          <w:tcPr>
            <w:tcW w:w="3260"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color w:val="000000"/>
                <w:sz w:val="18"/>
                <w:szCs w:val="18"/>
              </w:rPr>
            </w:pPr>
            <w:r w:rsidRPr="00CC51DE">
              <w:rPr>
                <w:rFonts w:cs="Arial"/>
                <w:color w:val="000000"/>
                <w:sz w:val="18"/>
                <w:szCs w:val="18"/>
              </w:rPr>
              <w:t>Oficina Federal de Variedades Vegetales</w:t>
            </w:r>
          </w:p>
          <w:p w:rsidR="0025394F" w:rsidRPr="00CC51DE" w:rsidRDefault="0025394F" w:rsidP="00425631">
            <w:pPr>
              <w:jc w:val="left"/>
              <w:rPr>
                <w:rFonts w:cs="Arial"/>
                <w:color w:val="000000"/>
                <w:sz w:val="18"/>
                <w:szCs w:val="18"/>
              </w:rPr>
            </w:pPr>
            <w:r w:rsidRPr="00CC51DE">
              <w:rPr>
                <w:rFonts w:cs="Arial"/>
                <w:color w:val="000000"/>
                <w:sz w:val="18"/>
                <w:szCs w:val="18"/>
              </w:rPr>
              <w:t>Correo-e:</w:t>
            </w:r>
          </w:p>
          <w:p w:rsidR="0025394F" w:rsidRPr="00CC51DE" w:rsidRDefault="00425631" w:rsidP="00425631">
            <w:pPr>
              <w:jc w:val="left"/>
              <w:rPr>
                <w:rFonts w:cs="Arial"/>
                <w:snapToGrid w:val="0"/>
                <w:color w:val="000000"/>
                <w:sz w:val="18"/>
                <w:szCs w:val="18"/>
                <w:lang w:val="de-DE"/>
              </w:rPr>
            </w:pPr>
            <w:hyperlink r:id="rId23" w:history="1">
              <w:r w:rsidR="0025394F" w:rsidRPr="00CC51DE">
                <w:rPr>
                  <w:rStyle w:val="Hyperlink"/>
                  <w:rFonts w:cs="Arial"/>
                  <w:sz w:val="18"/>
                  <w:szCs w:val="18"/>
                  <w:lang w:val="de-DE"/>
                </w:rPr>
                <w:t>uwe.meyer@bundessortenamt.de</w:t>
              </w:r>
            </w:hyperlink>
            <w:r w:rsidR="0025394F" w:rsidRPr="00CC51DE">
              <w:rPr>
                <w:rFonts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color w:val="000000"/>
                <w:sz w:val="18"/>
                <w:szCs w:val="18"/>
                <w:lang w:val="de-DE"/>
              </w:rPr>
            </w:pPr>
            <w:r w:rsidRPr="00CC51DE">
              <w:rPr>
                <w:rFonts w:cs="Arial"/>
                <w:snapToGrid w:val="0"/>
                <w:color w:val="000000"/>
                <w:sz w:val="18"/>
                <w:szCs w:val="18"/>
              </w:rPr>
              <w:t>Alemania</w:t>
            </w:r>
          </w:p>
        </w:tc>
        <w:tc>
          <w:tcPr>
            <w:tcW w:w="2601" w:type="dxa"/>
            <w:tcBorders>
              <w:left w:val="single" w:sz="2" w:space="0" w:color="auto"/>
              <w:bottom w:val="single" w:sz="4" w:space="0" w:color="auto"/>
              <w:right w:val="single" w:sz="2" w:space="0" w:color="auto"/>
            </w:tcBorders>
            <w:shd w:val="clear" w:color="auto" w:fill="auto"/>
          </w:tcPr>
          <w:p w:rsidR="0025394F" w:rsidRPr="00CC51DE" w:rsidRDefault="0025394F" w:rsidP="00425631">
            <w:pPr>
              <w:jc w:val="left"/>
              <w:rPr>
                <w:rFonts w:cs="Arial"/>
                <w:snapToGrid w:val="0"/>
                <w:sz w:val="18"/>
                <w:szCs w:val="18"/>
              </w:rPr>
            </w:pPr>
            <w:r w:rsidRPr="00CC51DE">
              <w:rPr>
                <w:rFonts w:cs="Arial"/>
                <w:snapToGrid w:val="0"/>
                <w:sz w:val="18"/>
                <w:szCs w:val="18"/>
              </w:rPr>
              <w:t>Empleados de la Oficina Federal de Variedades Vegetales</w:t>
            </w:r>
          </w:p>
        </w:tc>
      </w:tr>
      <w:tr w:rsidR="00CC51DE" w:rsidRPr="00A0043B" w:rsidTr="00ED6CF9">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CC51DE" w:rsidRPr="005727C5" w:rsidRDefault="00CC51DE" w:rsidP="007D3A46">
            <w:pPr>
              <w:tabs>
                <w:tab w:val="left" w:pos="567"/>
                <w:tab w:val="left" w:pos="3969"/>
              </w:tabs>
              <w:jc w:val="left"/>
              <w:rPr>
                <w:rFonts w:cs="Arial"/>
                <w:snapToGrid w:val="0"/>
                <w:color w:val="000000"/>
                <w:sz w:val="18"/>
                <w:szCs w:val="18"/>
              </w:rPr>
            </w:pPr>
            <w:r>
              <w:rPr>
                <w:rFonts w:cs="Arial"/>
                <w:snapToGrid w:val="0"/>
                <w:color w:val="000000"/>
                <w:sz w:val="18"/>
                <w:szCs w:val="18"/>
              </w:rPr>
              <w:t>Grabaciones de datos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CC51DE" w:rsidRDefault="00CC51DE" w:rsidP="00425631">
            <w:pPr>
              <w:tabs>
                <w:tab w:val="left" w:pos="567"/>
                <w:tab w:val="left" w:pos="3969"/>
              </w:tabs>
              <w:jc w:val="left"/>
              <w:rPr>
                <w:rFonts w:cs="Arial"/>
                <w:color w:val="000000"/>
                <w:sz w:val="18"/>
                <w:szCs w:val="18"/>
              </w:rPr>
            </w:pPr>
            <w:proofErr w:type="spellStart"/>
            <w:r>
              <w:rPr>
                <w:rFonts w:cs="Arial"/>
                <w:color w:val="000000"/>
                <w:sz w:val="18"/>
                <w:szCs w:val="18"/>
              </w:rPr>
              <w:t>Croatia</w:t>
            </w:r>
            <w:proofErr w:type="spellEnd"/>
          </w:p>
          <w:p w:rsidR="00CC51DE" w:rsidRPr="00A51658" w:rsidRDefault="00CC51DE" w:rsidP="00425631">
            <w:pPr>
              <w:tabs>
                <w:tab w:val="left" w:pos="567"/>
                <w:tab w:val="left" w:pos="3969"/>
              </w:tabs>
              <w:jc w:val="left"/>
              <w:rPr>
                <w:rFonts w:cs="Arial"/>
                <w:color w:val="000000"/>
                <w:sz w:val="18"/>
                <w:szCs w:val="18"/>
                <w:lang w:val="fr-CH"/>
              </w:rPr>
            </w:pPr>
            <w:r w:rsidRPr="00A51658">
              <w:rPr>
                <w:rFonts w:cs="Arial"/>
                <w:color w:val="000000"/>
                <w:sz w:val="18"/>
                <w:szCs w:val="18"/>
                <w:lang w:val="fr-CH"/>
              </w:rPr>
              <w:t>E-mail</w:t>
            </w:r>
            <w:proofErr w:type="gramStart"/>
            <w:r w:rsidRPr="00A51658">
              <w:rPr>
                <w:rFonts w:cs="Arial"/>
                <w:color w:val="000000"/>
                <w:sz w:val="18"/>
                <w:szCs w:val="18"/>
                <w:lang w:val="fr-CH"/>
              </w:rPr>
              <w:t xml:space="preserve">:  </w:t>
            </w:r>
            <w:proofErr w:type="gramEnd"/>
            <w:hyperlink r:id="rId24" w:history="1">
              <w:r w:rsidRPr="00A51658">
                <w:rPr>
                  <w:rStyle w:val="Hyperlink"/>
                  <w:rFonts w:cs="Arial"/>
                  <w:sz w:val="18"/>
                  <w:szCs w:val="18"/>
                  <w:lang w:val="fr-CH"/>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sz w:val="18"/>
                <w:szCs w:val="18"/>
              </w:rPr>
            </w:pPr>
            <w:proofErr w:type="spellStart"/>
            <w:r>
              <w:rPr>
                <w:rFonts w:cs="Arial"/>
                <w:snapToGrid w:val="0"/>
                <w:sz w:val="18"/>
                <w:szCs w:val="18"/>
              </w:rPr>
              <w:t>Maize</w:t>
            </w:r>
            <w:proofErr w:type="spellEnd"/>
          </w:p>
        </w:tc>
      </w:tr>
      <w:tr w:rsidR="00CC51DE" w:rsidRPr="00A0043B" w:rsidTr="00ED6CF9">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CC51DE" w:rsidRPr="008542CF" w:rsidRDefault="00CC51DE" w:rsidP="007D3A46">
            <w:pPr>
              <w:tabs>
                <w:tab w:val="left" w:pos="567"/>
                <w:tab w:val="left" w:pos="3969"/>
              </w:tabs>
              <w:jc w:val="left"/>
              <w:rPr>
                <w:rFonts w:cs="Arial"/>
                <w:snapToGrid w:val="0"/>
                <w:color w:val="000000"/>
                <w:sz w:val="18"/>
                <w:szCs w:val="18"/>
              </w:rPr>
            </w:pPr>
            <w:r w:rsidRPr="008542CF">
              <w:rPr>
                <w:rFonts w:cs="Arial"/>
                <w:snapToGrid w:val="0"/>
                <w:color w:val="000000"/>
                <w:sz w:val="18"/>
                <w:szCs w:val="18"/>
              </w:rPr>
              <w:t xml:space="preserve">Ensayos DHS en el campo – Adquisición de datos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CC51DE" w:rsidRPr="00CC51DE" w:rsidRDefault="00CC51DE" w:rsidP="00425631">
            <w:pPr>
              <w:tabs>
                <w:tab w:val="left" w:pos="567"/>
                <w:tab w:val="left" w:pos="3969"/>
              </w:tabs>
              <w:jc w:val="left"/>
              <w:rPr>
                <w:rFonts w:cs="Arial"/>
                <w:snapToGrid w:val="0"/>
                <w:color w:val="000000"/>
                <w:sz w:val="18"/>
                <w:szCs w:val="18"/>
              </w:rPr>
            </w:pPr>
            <w:r w:rsidRPr="00CC51DE">
              <w:rPr>
                <w:rFonts w:cs="Arial"/>
                <w:color w:val="000000"/>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CC51DE" w:rsidRPr="00A0043B" w:rsidRDefault="00CC51DE" w:rsidP="00425631">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CC51DE" w:rsidRDefault="00CC51DE" w:rsidP="00425631">
            <w:pPr>
              <w:tabs>
                <w:tab w:val="left" w:pos="567"/>
                <w:tab w:val="left" w:pos="3969"/>
              </w:tabs>
              <w:jc w:val="left"/>
              <w:rPr>
                <w:rFonts w:cs="Arial"/>
                <w:snapToGrid w:val="0"/>
                <w:sz w:val="18"/>
                <w:szCs w:val="18"/>
              </w:rPr>
            </w:pPr>
          </w:p>
        </w:tc>
      </w:tr>
    </w:tbl>
    <w:p w:rsidR="0025394F" w:rsidRDefault="0025394F" w:rsidP="0025394F">
      <w:pPr>
        <w:tabs>
          <w:tab w:val="left" w:pos="567"/>
          <w:tab w:val="left" w:pos="3969"/>
        </w:tabs>
        <w:rPr>
          <w:rFonts w:cs="Arial"/>
          <w:snapToGrid w:val="0"/>
          <w:u w:val="single"/>
        </w:rPr>
      </w:pPr>
    </w:p>
    <w:p w:rsidR="0025394F" w:rsidRPr="00A0043B" w:rsidRDefault="0025394F" w:rsidP="0025394F">
      <w:pPr>
        <w:tabs>
          <w:tab w:val="left" w:pos="567"/>
          <w:tab w:val="left" w:pos="3969"/>
        </w:tabs>
        <w:rPr>
          <w:rFonts w:cs="Arial"/>
          <w:snapToGrid w:val="0"/>
          <w:u w:val="single"/>
        </w:rPr>
      </w:pPr>
    </w:p>
    <w:p w:rsidR="008D7632" w:rsidRPr="005727C5" w:rsidRDefault="008D7632" w:rsidP="008D7632">
      <w:pPr>
        <w:keepNext/>
        <w:tabs>
          <w:tab w:val="left" w:pos="567"/>
          <w:tab w:val="left" w:pos="3969"/>
        </w:tabs>
        <w:rPr>
          <w:b/>
          <w:u w:val="single"/>
        </w:rPr>
      </w:pPr>
      <w:r w:rsidRPr="005727C5">
        <w:rPr>
          <w:snapToGrid w:val="0"/>
        </w:rPr>
        <w:lastRenderedPageBreak/>
        <w:t>f)</w:t>
      </w:r>
      <w:r w:rsidRPr="005727C5">
        <w:rPr>
          <w:snapToGrid w:val="0"/>
        </w:rPr>
        <w:tab/>
      </w:r>
      <w:r w:rsidRPr="00B15594">
        <w:rPr>
          <w:snapToGrid w:val="0"/>
          <w:u w:val="single"/>
        </w:rPr>
        <w:t>Análisis de imágenes</w:t>
      </w:r>
      <w:r>
        <w:rPr>
          <w:snapToGrid w:val="0"/>
          <w:u w:val="single"/>
        </w:rPr>
        <w:t xml:space="preserve"> </w:t>
      </w:r>
    </w:p>
    <w:p w:rsidR="0025394F" w:rsidRPr="00A0043B" w:rsidRDefault="0025394F" w:rsidP="0025394F">
      <w:pPr>
        <w:keepNext/>
        <w:tabs>
          <w:tab w:val="left" w:pos="567"/>
          <w:tab w:val="left" w:pos="3969"/>
        </w:tabs>
        <w:rPr>
          <w:rFonts w:cs="Arial"/>
          <w:snapToGrid w:val="0"/>
          <w:u w:val="singl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425631" w:rsidRPr="00A0043B" w:rsidTr="00425631">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744"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25394F" w:rsidRPr="00A0043B" w:rsidTr="00425631">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25394F" w:rsidRPr="00A0043B" w:rsidRDefault="0025394F" w:rsidP="00425631">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5394F" w:rsidRPr="008D7632" w:rsidRDefault="0025394F" w:rsidP="00425631">
            <w:pPr>
              <w:jc w:val="left"/>
              <w:rPr>
                <w:rFonts w:cs="Arial"/>
                <w:snapToGrid w:val="0"/>
                <w:color w:val="000000"/>
                <w:sz w:val="18"/>
                <w:szCs w:val="18"/>
                <w:lang w:val="de-DE"/>
              </w:rPr>
            </w:pPr>
            <w:r w:rsidRPr="008D7632">
              <w:rPr>
                <w:rFonts w:cs="Arial"/>
                <w:snapToGrid w:val="0"/>
                <w:color w:val="000000"/>
                <w:sz w:val="18"/>
                <w:szCs w:val="18"/>
                <w:lang w:val="de-DE"/>
              </w:rPr>
              <w:t>Análisis de imagenes</w:t>
            </w:r>
          </w:p>
        </w:tc>
        <w:tc>
          <w:tcPr>
            <w:tcW w:w="3119" w:type="dxa"/>
            <w:tcBorders>
              <w:left w:val="single" w:sz="2" w:space="0" w:color="auto"/>
              <w:bottom w:val="single" w:sz="4" w:space="0" w:color="auto"/>
              <w:right w:val="single" w:sz="2" w:space="0" w:color="auto"/>
            </w:tcBorders>
            <w:shd w:val="clear" w:color="auto" w:fill="auto"/>
          </w:tcPr>
          <w:p w:rsidR="0025394F" w:rsidRPr="008D7632" w:rsidRDefault="0025394F" w:rsidP="00425631">
            <w:pPr>
              <w:jc w:val="left"/>
              <w:rPr>
                <w:rFonts w:cs="Arial"/>
                <w:snapToGrid w:val="0"/>
                <w:color w:val="000000"/>
                <w:sz w:val="18"/>
                <w:szCs w:val="18"/>
              </w:rPr>
            </w:pPr>
            <w:r w:rsidRPr="008D7632">
              <w:rPr>
                <w:rFonts w:cs="Arial"/>
                <w:snapToGrid w:val="0"/>
                <w:color w:val="000000"/>
                <w:sz w:val="18"/>
                <w:szCs w:val="18"/>
              </w:rPr>
              <w:t>Evaluación automática de caracteres de la hoja en varias especies vegetales</w:t>
            </w:r>
          </w:p>
        </w:tc>
        <w:tc>
          <w:tcPr>
            <w:tcW w:w="3260" w:type="dxa"/>
            <w:tcBorders>
              <w:left w:val="single" w:sz="2" w:space="0" w:color="auto"/>
              <w:bottom w:val="single" w:sz="4" w:space="0" w:color="auto"/>
              <w:right w:val="single" w:sz="2" w:space="0" w:color="auto"/>
            </w:tcBorders>
            <w:shd w:val="clear" w:color="auto" w:fill="auto"/>
          </w:tcPr>
          <w:p w:rsidR="0025394F" w:rsidRPr="008D7632" w:rsidRDefault="0025394F" w:rsidP="00425631">
            <w:pPr>
              <w:jc w:val="left"/>
              <w:rPr>
                <w:rFonts w:cs="Arial"/>
                <w:color w:val="000000"/>
                <w:sz w:val="18"/>
                <w:szCs w:val="18"/>
              </w:rPr>
            </w:pPr>
            <w:r w:rsidRPr="008D7632">
              <w:rPr>
                <w:rFonts w:cs="Arial"/>
                <w:color w:val="000000"/>
                <w:sz w:val="18"/>
                <w:szCs w:val="18"/>
              </w:rPr>
              <w:t>Oficina Federal de Variedades Vegetales</w:t>
            </w:r>
          </w:p>
          <w:p w:rsidR="0025394F" w:rsidRPr="008D7632" w:rsidRDefault="0025394F" w:rsidP="00425631">
            <w:pPr>
              <w:jc w:val="left"/>
              <w:rPr>
                <w:rFonts w:cs="Arial"/>
                <w:color w:val="000000"/>
                <w:sz w:val="18"/>
                <w:szCs w:val="18"/>
              </w:rPr>
            </w:pPr>
            <w:r w:rsidRPr="008D7632">
              <w:rPr>
                <w:rFonts w:cs="Arial"/>
                <w:color w:val="000000"/>
                <w:sz w:val="18"/>
                <w:szCs w:val="18"/>
              </w:rPr>
              <w:t>Correo-e:</w:t>
            </w:r>
          </w:p>
          <w:p w:rsidR="0025394F" w:rsidRPr="008D7632" w:rsidRDefault="00425631" w:rsidP="00425631">
            <w:pPr>
              <w:jc w:val="left"/>
              <w:rPr>
                <w:rFonts w:cs="Arial"/>
                <w:snapToGrid w:val="0"/>
                <w:color w:val="000000"/>
                <w:sz w:val="18"/>
                <w:szCs w:val="18"/>
                <w:lang w:val="de-DE"/>
              </w:rPr>
            </w:pPr>
            <w:hyperlink r:id="rId25" w:history="1">
              <w:r w:rsidR="0025394F" w:rsidRPr="008D7632">
                <w:rPr>
                  <w:rStyle w:val="Hyperlink"/>
                  <w:rFonts w:cs="Arial"/>
                  <w:sz w:val="18"/>
                  <w:szCs w:val="18"/>
                  <w:lang w:val="de-DE"/>
                </w:rPr>
                <w:t>uwe.meyer@bundessortenamt.de</w:t>
              </w:r>
            </w:hyperlink>
            <w:r w:rsidR="0025394F" w:rsidRPr="008D7632">
              <w:rPr>
                <w:rFonts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5394F" w:rsidRPr="008D7632" w:rsidRDefault="0025394F" w:rsidP="00425631">
            <w:pPr>
              <w:jc w:val="left"/>
              <w:rPr>
                <w:rFonts w:cs="Arial"/>
                <w:snapToGrid w:val="0"/>
                <w:color w:val="000000"/>
                <w:sz w:val="18"/>
                <w:szCs w:val="18"/>
                <w:lang w:val="de-DE"/>
              </w:rPr>
            </w:pPr>
            <w:r w:rsidRPr="008D7632">
              <w:rPr>
                <w:rFonts w:cs="Arial"/>
                <w:snapToGrid w:val="0"/>
                <w:color w:val="000000"/>
                <w:sz w:val="18"/>
                <w:szCs w:val="18"/>
              </w:rPr>
              <w:t>Alemania</w:t>
            </w:r>
          </w:p>
        </w:tc>
        <w:tc>
          <w:tcPr>
            <w:tcW w:w="2744" w:type="dxa"/>
            <w:tcBorders>
              <w:left w:val="single" w:sz="2" w:space="0" w:color="auto"/>
              <w:bottom w:val="single" w:sz="4" w:space="0" w:color="auto"/>
              <w:right w:val="single" w:sz="2" w:space="0" w:color="auto"/>
            </w:tcBorders>
            <w:shd w:val="clear" w:color="auto" w:fill="auto"/>
          </w:tcPr>
          <w:p w:rsidR="0025394F" w:rsidRPr="008D7632" w:rsidRDefault="0025394F" w:rsidP="00425631">
            <w:pPr>
              <w:jc w:val="left"/>
              <w:rPr>
                <w:rFonts w:cs="Arial"/>
                <w:snapToGrid w:val="0"/>
                <w:sz w:val="18"/>
                <w:szCs w:val="18"/>
              </w:rPr>
            </w:pPr>
            <w:r w:rsidRPr="008D7632">
              <w:rPr>
                <w:rFonts w:cs="Arial"/>
                <w:snapToGrid w:val="0"/>
                <w:sz w:val="18"/>
                <w:szCs w:val="18"/>
              </w:rPr>
              <w:t>Empleados de la Oficina Federal de Variedades Vegetales</w:t>
            </w:r>
          </w:p>
        </w:tc>
      </w:tr>
    </w:tbl>
    <w:p w:rsidR="0025394F" w:rsidRDefault="0025394F" w:rsidP="0025394F">
      <w:pPr>
        <w:tabs>
          <w:tab w:val="left" w:pos="567"/>
          <w:tab w:val="left" w:pos="3969"/>
        </w:tabs>
        <w:rPr>
          <w:rFonts w:cs="Arial"/>
          <w:snapToGrid w:val="0"/>
          <w:u w:val="single"/>
        </w:rPr>
      </w:pPr>
    </w:p>
    <w:p w:rsidR="0025394F" w:rsidRPr="00A0043B" w:rsidRDefault="0025394F" w:rsidP="0025394F">
      <w:pPr>
        <w:tabs>
          <w:tab w:val="left" w:pos="567"/>
          <w:tab w:val="left" w:pos="3969"/>
        </w:tabs>
        <w:rPr>
          <w:rFonts w:cs="Arial"/>
          <w:snapToGrid w:val="0"/>
          <w:u w:val="single"/>
        </w:rPr>
      </w:pPr>
    </w:p>
    <w:p w:rsidR="008D7632" w:rsidRPr="005727C5" w:rsidRDefault="008D7632" w:rsidP="008D7632">
      <w:pPr>
        <w:keepNext/>
        <w:tabs>
          <w:tab w:val="left" w:pos="567"/>
          <w:tab w:val="left" w:pos="3969"/>
        </w:tabs>
        <w:rPr>
          <w:snapToGrid w:val="0"/>
          <w:u w:val="single"/>
        </w:rPr>
      </w:pPr>
      <w:r w:rsidRPr="005727C5">
        <w:rPr>
          <w:snapToGrid w:val="0"/>
        </w:rPr>
        <w:t>g)</w:t>
      </w:r>
      <w:r w:rsidRPr="005727C5">
        <w:rPr>
          <w:snapToGrid w:val="0"/>
        </w:rPr>
        <w:tab/>
      </w:r>
      <w:r w:rsidRPr="00B15594">
        <w:rPr>
          <w:snapToGrid w:val="0"/>
          <w:u w:val="single"/>
        </w:rPr>
        <w:t>Datos bioquímicos y moleculares</w:t>
      </w:r>
    </w:p>
    <w:p w:rsidR="0025394F" w:rsidRPr="00A0043B" w:rsidRDefault="0025394F" w:rsidP="0025394F">
      <w:pPr>
        <w:keepNext/>
        <w:tabs>
          <w:tab w:val="left" w:pos="567"/>
          <w:tab w:val="left" w:pos="3969"/>
        </w:tabs>
        <w:rPr>
          <w:rFonts w:cs="Arial"/>
          <w:snapToGrid w:val="0"/>
          <w:u w:val="singl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425631" w:rsidRPr="00A0043B" w:rsidTr="00425631">
        <w:trPr>
          <w:cantSplit/>
        </w:trPr>
        <w:tc>
          <w:tcPr>
            <w:tcW w:w="1226"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l="0"/>
                <w:sz w:val="18"/>
                <w:szCs w:val="18"/>
              </w:rPr>
              <w:t>Fecha de inclusión</w:t>
            </w:r>
          </w:p>
        </w:tc>
        <w:tc>
          <w:tcPr>
            <w:tcW w:w="2551"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Nombre del programa informático o el equipo</w:t>
            </w:r>
          </w:p>
        </w:tc>
        <w:tc>
          <w:tcPr>
            <w:tcW w:w="3119"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Función (breve resumen)</w:t>
            </w:r>
          </w:p>
        </w:tc>
        <w:tc>
          <w:tcPr>
            <w:tcW w:w="3260"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Fuente y datos de contacto</w:t>
            </w:r>
          </w:p>
        </w:tc>
        <w:tc>
          <w:tcPr>
            <w:tcW w:w="2552" w:type="dxa"/>
            <w:shd w:val="clear" w:color="auto" w:fill="F2F2F2"/>
            <w:vAlign w:val="center"/>
          </w:tcPr>
          <w:p w:rsidR="00425631" w:rsidRPr="008542CF" w:rsidRDefault="00425631" w:rsidP="00425631">
            <w:pPr>
              <w:jc w:val="center"/>
              <w:rPr>
                <w:rFonts w:cs="Arial"/>
                <w:snapToGrid w:val="0"/>
                <w:sz w:val="18"/>
              </w:rPr>
            </w:pPr>
            <w:r w:rsidRPr="00037406">
              <w:rPr>
                <w:rFonts w:cs="Arial"/>
                <w:snapToGrid w:val="0"/>
                <w:sz w:val="18"/>
              </w:rPr>
              <w:t>Miembros de la Unión que utilizan el programa o los equipos</w:t>
            </w:r>
          </w:p>
        </w:tc>
        <w:tc>
          <w:tcPr>
            <w:tcW w:w="2744" w:type="dxa"/>
            <w:shd w:val="clear" w:color="auto" w:fill="F2F2F2"/>
            <w:vAlign w:val="center"/>
          </w:tcPr>
          <w:p w:rsidR="00425631" w:rsidRPr="005727C5" w:rsidRDefault="00425631" w:rsidP="00425631">
            <w:pPr>
              <w:keepNext/>
              <w:tabs>
                <w:tab w:val="left" w:pos="567"/>
                <w:tab w:val="left" w:pos="3969"/>
              </w:tabs>
              <w:jc w:val="center"/>
              <w:rPr>
                <w:rFonts w:cs="Arial"/>
                <w:snapToGrid w:val="0"/>
                <w:sz w:val="18"/>
              </w:rPr>
            </w:pPr>
            <w:r w:rsidRPr="00037406">
              <w:rPr>
                <w:rFonts w:cs="Arial"/>
                <w:snapToGrid w:val="0"/>
                <w:sz w:val="18"/>
              </w:rPr>
              <w:t>Aplicación por los usuarios</w:t>
            </w:r>
          </w:p>
        </w:tc>
      </w:tr>
      <w:tr w:rsidR="008D7632" w:rsidRPr="00425631" w:rsidTr="00425631">
        <w:tblPrEx>
          <w:tblLook w:val="01E0" w:firstRow="1" w:lastRow="1" w:firstColumn="1" w:lastColumn="1" w:noHBand="0" w:noVBand="0"/>
        </w:tblPrEx>
        <w:trPr>
          <w:cantSplit/>
          <w:trHeight w:val="184"/>
        </w:trPr>
        <w:tc>
          <w:tcPr>
            <w:tcW w:w="1226" w:type="dxa"/>
            <w:tcBorders>
              <w:top w:val="single" w:sz="4" w:space="0" w:color="auto"/>
              <w:bottom w:val="single" w:sz="4" w:space="0" w:color="auto"/>
              <w:right w:val="single" w:sz="2" w:space="0" w:color="auto"/>
            </w:tcBorders>
            <w:shd w:val="clear" w:color="auto" w:fill="auto"/>
          </w:tcPr>
          <w:p w:rsidR="008D7632" w:rsidRPr="00A0043B" w:rsidRDefault="008D7632" w:rsidP="00425631">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D7632" w:rsidRPr="005727C5" w:rsidRDefault="008D7632" w:rsidP="007D3A46">
            <w:pPr>
              <w:tabs>
                <w:tab w:val="left" w:pos="567"/>
                <w:tab w:val="left" w:pos="3969"/>
              </w:tabs>
              <w:jc w:val="left"/>
              <w:rPr>
                <w:rFonts w:cs="Arial"/>
                <w:snapToGrid w:val="0"/>
                <w:color w:val="000000"/>
                <w:sz w:val="18"/>
                <w:szCs w:val="18"/>
                <w:lang w:eastAsia="ko-KR"/>
              </w:rPr>
            </w:pPr>
            <w:proofErr w:type="spellStart"/>
            <w:r w:rsidRPr="005727C5">
              <w:rPr>
                <w:rFonts w:cs="Arial" w:hint="eastAsia"/>
                <w:snapToGrid w:val="0"/>
                <w:color w:val="000000"/>
                <w:sz w:val="18"/>
                <w:szCs w:val="18"/>
                <w:lang w:eastAsia="ko-KR"/>
              </w:rPr>
              <w:t>NTSYSpc</w:t>
            </w:r>
            <w:proofErr w:type="spellEnd"/>
            <w:r w:rsidRPr="005727C5">
              <w:rPr>
                <w:rFonts w:cs="Arial" w:hint="eastAsia"/>
                <w:snapToGrid w:val="0"/>
                <w:color w:val="000000"/>
                <w:sz w:val="18"/>
                <w:szCs w:val="18"/>
                <w:lang w:eastAsia="ko-KR"/>
              </w:rPr>
              <w:t>(</w:t>
            </w:r>
            <w:proofErr w:type="spellStart"/>
            <w:r w:rsidRPr="005727C5">
              <w:rPr>
                <w:rFonts w:cs="Arial" w:hint="eastAsia"/>
                <w:snapToGrid w:val="0"/>
                <w:color w:val="000000"/>
                <w:sz w:val="18"/>
                <w:szCs w:val="18"/>
                <w:lang w:eastAsia="ko-KR"/>
              </w:rPr>
              <w:t>version</w:t>
            </w:r>
            <w:proofErr w:type="spellEnd"/>
            <w:r w:rsidRPr="005727C5">
              <w:rPr>
                <w:rFonts w:cs="Arial" w:hint="eastAsia"/>
                <w:snapToGrid w:val="0"/>
                <w:color w:val="000000"/>
                <w:sz w:val="18"/>
                <w:szCs w:val="18"/>
                <w:lang w:eastAsia="ko-KR"/>
              </w:rPr>
              <w:t xml:space="preserve"> </w:t>
            </w:r>
            <w:proofErr w:type="spellStart"/>
            <w:r w:rsidRPr="005727C5">
              <w:rPr>
                <w:rFonts w:cs="Arial" w:hint="eastAsia"/>
                <w:snapToGrid w:val="0"/>
                <w:color w:val="000000"/>
                <w:sz w:val="18"/>
                <w:szCs w:val="18"/>
                <w:lang w:eastAsia="ko-KR"/>
              </w:rPr>
              <w:t>2.21m</w:t>
            </w:r>
            <w:proofErr w:type="spellEnd"/>
            <w:r w:rsidRPr="005727C5">
              <w:rPr>
                <w:rFonts w:cs="Arial" w:hint="eastAsia"/>
                <w:snapToGrid w:val="0"/>
                <w:color w:val="000000"/>
                <w:sz w:val="18"/>
                <w:szCs w:val="18"/>
                <w:lang w:eastAsia="ko-KR"/>
              </w:rPr>
              <w: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D7632" w:rsidRPr="005727C5" w:rsidRDefault="008D7632" w:rsidP="007D3A46">
            <w:pPr>
              <w:tabs>
                <w:tab w:val="left" w:pos="567"/>
                <w:tab w:val="left" w:pos="3969"/>
              </w:tabs>
              <w:jc w:val="left"/>
              <w:rPr>
                <w:rFonts w:cs="Arial"/>
                <w:snapToGrid w:val="0"/>
                <w:color w:val="000000"/>
                <w:sz w:val="18"/>
                <w:szCs w:val="18"/>
                <w:lang w:eastAsia="ko-KR"/>
              </w:rPr>
            </w:pPr>
            <w:proofErr w:type="spellStart"/>
            <w:r w:rsidRPr="005727C5">
              <w:rPr>
                <w:rFonts w:cs="Arial"/>
                <w:snapToGrid w:val="0"/>
                <w:color w:val="000000"/>
                <w:sz w:val="18"/>
                <w:szCs w:val="18"/>
                <w:lang w:eastAsia="ko-KR"/>
              </w:rPr>
              <w:t>M</w:t>
            </w:r>
            <w:r w:rsidRPr="005727C5">
              <w:rPr>
                <w:rFonts w:cs="Arial" w:hint="eastAsia"/>
                <w:snapToGrid w:val="0"/>
                <w:color w:val="000000"/>
                <w:sz w:val="18"/>
                <w:szCs w:val="18"/>
                <w:lang w:eastAsia="ko-KR"/>
              </w:rPr>
              <w:t>ultivariate</w:t>
            </w:r>
            <w:proofErr w:type="spellEnd"/>
            <w:r w:rsidRPr="005727C5">
              <w:rPr>
                <w:rFonts w:cs="Arial" w:hint="eastAsia"/>
                <w:snapToGrid w:val="0"/>
                <w:color w:val="000000"/>
                <w:sz w:val="18"/>
                <w:szCs w:val="18"/>
                <w:lang w:eastAsia="ko-KR"/>
              </w:rPr>
              <w:t xml:space="preserve"> data </w:t>
            </w:r>
            <w:proofErr w:type="spellStart"/>
            <w:r w:rsidRPr="005727C5">
              <w:rPr>
                <w:rFonts w:cs="Arial" w:hint="eastAsia"/>
                <w:snapToGrid w:val="0"/>
                <w:color w:val="000000"/>
                <w:sz w:val="18"/>
                <w:szCs w:val="18"/>
                <w:lang w:eastAsia="ko-KR"/>
              </w:rPr>
              <w:t>analysis</w:t>
            </w:r>
            <w:proofErr w:type="spellEnd"/>
            <w:r w:rsidRPr="005727C5">
              <w:rPr>
                <w:rFonts w:cs="Arial" w:hint="eastAsia"/>
                <w:snapToGrid w:val="0"/>
                <w:color w:val="000000"/>
                <w:sz w:val="18"/>
                <w:szCs w:val="18"/>
                <w:lang w:eastAsia="ko-KR"/>
              </w:rPr>
              <w:t xml:space="preserve"> </w:t>
            </w:r>
            <w:proofErr w:type="spellStart"/>
            <w:r w:rsidRPr="005727C5">
              <w:rPr>
                <w:rFonts w:cs="Arial" w:hint="eastAsia"/>
                <w:snapToGrid w:val="0"/>
                <w:color w:val="000000"/>
                <w:sz w:val="18"/>
                <w:szCs w:val="18"/>
                <w:lang w:eastAsia="ko-KR"/>
              </w:rPr>
              <w:t>program</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D7632" w:rsidRPr="005727C5" w:rsidRDefault="008D7632" w:rsidP="007D3A46">
            <w:pPr>
              <w:tabs>
                <w:tab w:val="left" w:pos="567"/>
              </w:tabs>
              <w:jc w:val="left"/>
              <w:rPr>
                <w:rFonts w:cs="Arial"/>
                <w:snapToGrid w:val="0"/>
                <w:color w:val="000000"/>
                <w:sz w:val="18"/>
                <w:szCs w:val="18"/>
                <w:lang w:eastAsia="ko-KR"/>
              </w:rPr>
            </w:pPr>
            <w:proofErr w:type="spellStart"/>
            <w:r w:rsidRPr="005727C5">
              <w:rPr>
                <w:rFonts w:cs="Arial" w:hint="eastAsia"/>
                <w:color w:val="000000"/>
                <w:sz w:val="18"/>
                <w:szCs w:val="18"/>
                <w:lang w:eastAsia="ko-KR"/>
              </w:rPr>
              <w:t>Applied</w:t>
            </w:r>
            <w:proofErr w:type="spellEnd"/>
            <w:r w:rsidRPr="005727C5">
              <w:rPr>
                <w:rFonts w:cs="Arial" w:hint="eastAsia"/>
                <w:color w:val="000000"/>
                <w:sz w:val="18"/>
                <w:szCs w:val="18"/>
                <w:lang w:eastAsia="ko-KR"/>
              </w:rPr>
              <w:t xml:space="preserve"> </w:t>
            </w:r>
            <w:proofErr w:type="spellStart"/>
            <w:r w:rsidRPr="005727C5">
              <w:rPr>
                <w:rFonts w:cs="Arial" w:hint="eastAsia"/>
                <w:color w:val="000000"/>
                <w:sz w:val="18"/>
                <w:szCs w:val="18"/>
                <w:lang w:eastAsia="ko-KR"/>
              </w:rPr>
              <w:t>Biostatistics</w:t>
            </w:r>
            <w:proofErr w:type="spellEnd"/>
            <w:r w:rsidRPr="005727C5">
              <w:rPr>
                <w:rFonts w:cs="Arial" w:hint="eastAsia"/>
                <w:color w:val="000000"/>
                <w:sz w:val="18"/>
                <w:szCs w:val="18"/>
                <w:lang w:eastAsia="ko-KR"/>
              </w:rPr>
              <w:t>,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D7632" w:rsidRPr="005727C5" w:rsidRDefault="008D7632" w:rsidP="007D3A46">
            <w:pPr>
              <w:tabs>
                <w:tab w:val="left" w:pos="567"/>
                <w:tab w:val="left" w:pos="3969"/>
              </w:tabs>
              <w:jc w:val="left"/>
              <w:rPr>
                <w:rFonts w:cs="Arial"/>
                <w:snapToGrid w:val="0"/>
                <w:color w:val="000000"/>
                <w:sz w:val="18"/>
                <w:szCs w:val="18"/>
                <w:lang w:eastAsia="ko-KR"/>
              </w:rPr>
            </w:pPr>
            <w:r w:rsidRPr="005727C5">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8D7632" w:rsidRPr="005727C5" w:rsidRDefault="008D7632" w:rsidP="007D3A46">
            <w:pPr>
              <w:tabs>
                <w:tab w:val="left" w:pos="567"/>
                <w:tab w:val="left" w:pos="3969"/>
              </w:tabs>
              <w:jc w:val="left"/>
              <w:rPr>
                <w:rFonts w:cs="Arial"/>
                <w:snapToGrid w:val="0"/>
                <w:sz w:val="18"/>
                <w:szCs w:val="18"/>
                <w:lang w:val="en-US" w:eastAsia="ko-KR"/>
              </w:rPr>
            </w:pPr>
            <w:r w:rsidRPr="005727C5">
              <w:rPr>
                <w:rFonts w:cs="Arial" w:hint="eastAsia"/>
                <w:snapToGrid w:val="0"/>
                <w:sz w:val="18"/>
                <w:szCs w:val="18"/>
                <w:lang w:val="en-US" w:eastAsia="ko-KR"/>
              </w:rPr>
              <w:t>Clustering analysis for  DNA marker development</w:t>
            </w:r>
          </w:p>
        </w:tc>
      </w:tr>
    </w:tbl>
    <w:p w:rsidR="0025394F" w:rsidRDefault="0025394F" w:rsidP="0025394F">
      <w:pPr>
        <w:tabs>
          <w:tab w:val="left" w:pos="567"/>
          <w:tab w:val="left" w:pos="3969"/>
        </w:tabs>
        <w:rPr>
          <w:rFonts w:cs="Arial"/>
          <w:snapToGrid w:val="0"/>
          <w:u w:val="single"/>
          <w:lang w:val="en-US"/>
        </w:rPr>
      </w:pPr>
    </w:p>
    <w:p w:rsidR="0025394F" w:rsidRPr="0025394F" w:rsidRDefault="0025394F" w:rsidP="0025394F">
      <w:pPr>
        <w:tabs>
          <w:tab w:val="left" w:pos="567"/>
          <w:tab w:val="left" w:pos="3969"/>
        </w:tabs>
        <w:rPr>
          <w:rFonts w:cs="Arial"/>
          <w:snapToGrid w:val="0"/>
          <w:u w:val="single"/>
          <w:lang w:val="en-US"/>
        </w:rPr>
      </w:pPr>
    </w:p>
    <w:p w:rsidR="00893AF7" w:rsidRPr="002014A9" w:rsidRDefault="00893AF7" w:rsidP="00893AF7">
      <w:pPr>
        <w:tabs>
          <w:tab w:val="left" w:pos="567"/>
          <w:tab w:val="left" w:pos="3969"/>
        </w:tabs>
        <w:rPr>
          <w:rFonts w:cs="Arial"/>
          <w:snapToGrid w:val="0"/>
          <w:lang w:val="en-GB"/>
        </w:rPr>
      </w:pPr>
    </w:p>
    <w:p w:rsidR="00893AF7" w:rsidRPr="002014A9" w:rsidRDefault="00893AF7" w:rsidP="00893AF7">
      <w:pPr>
        <w:jc w:val="right"/>
        <w:rPr>
          <w:rFonts w:cs="Arial"/>
          <w:snapToGrid w:val="0"/>
        </w:rPr>
      </w:pPr>
      <w:r w:rsidRPr="002014A9">
        <w:t>[Fin del Anexo II y del documento]</w:t>
      </w:r>
    </w:p>
    <w:p w:rsidR="00893AF7" w:rsidRPr="002014A9" w:rsidRDefault="00893AF7" w:rsidP="00893AF7"/>
    <w:p w:rsidR="00893AF7" w:rsidRPr="002014A9" w:rsidRDefault="00893AF7" w:rsidP="00893AF7"/>
    <w:sectPr w:rsidR="00893AF7" w:rsidRPr="002014A9" w:rsidSect="00893AF7">
      <w:headerReference w:type="default" r:id="rId26"/>
      <w:headerReference w:type="first" r:id="rId27"/>
      <w:pgSz w:w="16840" w:h="11907" w:orient="landscape" w:code="9"/>
      <w:pgMar w:top="1134" w:right="1134" w:bottom="1134" w:left="510"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31" w:rsidRDefault="00425631" w:rsidP="00893AF7">
      <w:r>
        <w:separator/>
      </w:r>
    </w:p>
    <w:p w:rsidR="00425631" w:rsidRDefault="00425631" w:rsidP="00893AF7"/>
    <w:p w:rsidR="00425631" w:rsidRDefault="00425631" w:rsidP="00893AF7"/>
  </w:endnote>
  <w:endnote w:type="continuationSeparator" w:id="0">
    <w:p w:rsidR="00425631" w:rsidRDefault="00425631" w:rsidP="00893AF7">
      <w:r>
        <w:separator/>
      </w:r>
    </w:p>
    <w:p w:rsidR="00425631" w:rsidRPr="007D70D7" w:rsidRDefault="00425631">
      <w:pPr>
        <w:pStyle w:val="Footer"/>
        <w:spacing w:after="60"/>
        <w:rPr>
          <w:sz w:val="18"/>
          <w:lang w:val="fr-FR"/>
        </w:rPr>
      </w:pPr>
      <w:r w:rsidRPr="007D70D7">
        <w:rPr>
          <w:sz w:val="18"/>
          <w:lang w:val="fr-FR"/>
        </w:rPr>
        <w:t>[Suite de la note de la page précédente]</w:t>
      </w:r>
    </w:p>
    <w:p w:rsidR="00425631" w:rsidRPr="007D70D7" w:rsidRDefault="00425631" w:rsidP="00893AF7">
      <w:pPr>
        <w:rPr>
          <w:lang w:val="fr-FR"/>
        </w:rPr>
      </w:pPr>
    </w:p>
    <w:p w:rsidR="00425631" w:rsidRPr="007D70D7" w:rsidRDefault="00425631" w:rsidP="00893AF7">
      <w:pPr>
        <w:rPr>
          <w:lang w:val="fr-FR"/>
        </w:rPr>
      </w:pPr>
    </w:p>
  </w:endnote>
  <w:endnote w:type="continuationNotice" w:id="1">
    <w:p w:rsidR="00425631" w:rsidRPr="007D70D7" w:rsidRDefault="00425631" w:rsidP="00893AF7">
      <w:pPr>
        <w:rPr>
          <w:lang w:val="fr-FR"/>
        </w:rPr>
      </w:pPr>
      <w:r w:rsidRPr="007D70D7">
        <w:rPr>
          <w:lang w:val="fr-FR"/>
        </w:rPr>
        <w:t>[Suite de la note page suivante]</w:t>
      </w:r>
    </w:p>
    <w:p w:rsidR="00425631" w:rsidRPr="007D70D7" w:rsidRDefault="00425631" w:rsidP="00893AF7">
      <w:pPr>
        <w:rPr>
          <w:lang w:val="fr-FR"/>
        </w:rPr>
      </w:pPr>
    </w:p>
    <w:p w:rsidR="00425631" w:rsidRPr="007D70D7" w:rsidRDefault="00425631" w:rsidP="00893AF7">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31" w:rsidRDefault="00425631" w:rsidP="00893AF7">
      <w:r>
        <w:separator/>
      </w:r>
    </w:p>
  </w:footnote>
  <w:footnote w:type="continuationSeparator" w:id="0">
    <w:p w:rsidR="00425631" w:rsidRDefault="00425631" w:rsidP="00893AF7">
      <w:r>
        <w:separator/>
      </w:r>
    </w:p>
  </w:footnote>
  <w:footnote w:type="continuationNotice" w:id="1">
    <w:p w:rsidR="00425631" w:rsidRPr="00905020" w:rsidRDefault="00425631" w:rsidP="00893AF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1" w:rsidRPr="00C5280D" w:rsidRDefault="00425631" w:rsidP="00893AF7">
    <w:pPr>
      <w:pStyle w:val="Header"/>
      <w:rPr>
        <w:rStyle w:val="PageNumber"/>
      </w:rPr>
    </w:pPr>
    <w:r>
      <w:rPr>
        <w:rStyle w:val="PageNumber"/>
      </w:rPr>
      <w:t>TC/51/8</w:t>
    </w:r>
  </w:p>
  <w:p w:rsidR="00425631" w:rsidRPr="00C5280D" w:rsidRDefault="00425631" w:rsidP="00893AF7">
    <w:pPr>
      <w:pStyle w:val="Header"/>
    </w:pPr>
    <w:proofErr w:type="gramStart"/>
    <w:r>
      <w:t>página</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538DF">
      <w:rPr>
        <w:rStyle w:val="PageNumber"/>
        <w:noProof/>
      </w:rPr>
      <w:t>4</w:t>
    </w:r>
    <w:r>
      <w:rPr>
        <w:rStyle w:val="PageNumber"/>
      </w:rPr>
      <w:fldChar w:fldCharType="end"/>
    </w:r>
  </w:p>
  <w:p w:rsidR="00425631" w:rsidRPr="00C5280D" w:rsidRDefault="00425631" w:rsidP="00893A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1" w:rsidRPr="00C5280D" w:rsidRDefault="00425631" w:rsidP="00893AF7">
    <w:pPr>
      <w:pStyle w:val="Header"/>
      <w:rPr>
        <w:rStyle w:val="PageNumber"/>
      </w:rPr>
    </w:pPr>
    <w:r>
      <w:rPr>
        <w:rStyle w:val="PageNumber"/>
      </w:rPr>
      <w:t>TC/51/8</w:t>
    </w:r>
  </w:p>
  <w:p w:rsidR="00425631" w:rsidRPr="00C5280D" w:rsidRDefault="00425631" w:rsidP="00893AF7">
    <w:pPr>
      <w:pStyle w:val="Header"/>
    </w:pPr>
    <w:r>
      <w:t xml:space="preserve">Anexo I, página </w:t>
    </w:r>
    <w:r>
      <w:rPr>
        <w:rStyle w:val="PageNumber"/>
      </w:rPr>
      <w:fldChar w:fldCharType="begin"/>
    </w:r>
    <w:r>
      <w:rPr>
        <w:rStyle w:val="PageNumber"/>
      </w:rPr>
      <w:instrText xml:space="preserve"> PAGE </w:instrText>
    </w:r>
    <w:r>
      <w:rPr>
        <w:rStyle w:val="PageNumber"/>
      </w:rPr>
      <w:fldChar w:fldCharType="separate"/>
    </w:r>
    <w:r w:rsidR="008538DF">
      <w:rPr>
        <w:rStyle w:val="PageNumber"/>
        <w:noProof/>
      </w:rPr>
      <w:t>3</w:t>
    </w:r>
    <w:r>
      <w:rPr>
        <w:rStyle w:val="PageNumber"/>
      </w:rPr>
      <w:fldChar w:fldCharType="end"/>
    </w:r>
  </w:p>
  <w:p w:rsidR="00425631" w:rsidRPr="00C5280D" w:rsidRDefault="00425631" w:rsidP="00893AF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1" w:rsidRDefault="00425631">
    <w:pPr>
      <w:pStyle w:val="Header"/>
    </w:pPr>
    <w:r>
      <w:t>TC/51/8</w:t>
    </w:r>
  </w:p>
  <w:p w:rsidR="00425631" w:rsidRDefault="00425631">
    <w:pPr>
      <w:pStyle w:val="Header"/>
    </w:pPr>
  </w:p>
  <w:p w:rsidR="00425631" w:rsidRDefault="00425631">
    <w:pPr>
      <w:pStyle w:val="Header"/>
    </w:pPr>
    <w:r>
      <w:t>ANEXO I</w:t>
    </w:r>
  </w:p>
  <w:p w:rsidR="00425631" w:rsidRDefault="004256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1" w:rsidRPr="00C5280D" w:rsidRDefault="00425631" w:rsidP="00893AF7">
    <w:pPr>
      <w:pStyle w:val="Header"/>
      <w:rPr>
        <w:rStyle w:val="PageNumber"/>
      </w:rPr>
    </w:pPr>
    <w:r>
      <w:rPr>
        <w:rStyle w:val="PageNumber"/>
      </w:rPr>
      <w:t>TC/51/8</w:t>
    </w:r>
  </w:p>
  <w:p w:rsidR="00425631" w:rsidRPr="00C5280D" w:rsidRDefault="00425631" w:rsidP="00893AF7">
    <w:pPr>
      <w:pStyle w:val="Header"/>
    </w:pPr>
    <w:r>
      <w:t xml:space="preserve">Anexo II, página </w:t>
    </w:r>
    <w:r>
      <w:rPr>
        <w:rStyle w:val="PageNumber"/>
      </w:rPr>
      <w:fldChar w:fldCharType="begin"/>
    </w:r>
    <w:r>
      <w:rPr>
        <w:rStyle w:val="PageNumber"/>
      </w:rPr>
      <w:instrText xml:space="preserve"> PAGE </w:instrText>
    </w:r>
    <w:r>
      <w:rPr>
        <w:rStyle w:val="PageNumber"/>
      </w:rPr>
      <w:fldChar w:fldCharType="separate"/>
    </w:r>
    <w:r w:rsidR="008538DF">
      <w:rPr>
        <w:rStyle w:val="PageNumber"/>
        <w:noProof/>
      </w:rPr>
      <w:t>3</w:t>
    </w:r>
    <w:r>
      <w:rPr>
        <w:rStyle w:val="PageNumber"/>
      </w:rPr>
      <w:fldChar w:fldCharType="end"/>
    </w:r>
  </w:p>
  <w:p w:rsidR="00425631" w:rsidRPr="00C5280D" w:rsidRDefault="00425631" w:rsidP="00893AF7">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1" w:rsidRDefault="00425631">
    <w:pPr>
      <w:pStyle w:val="Header"/>
    </w:pPr>
    <w:r>
      <w:t>TC/51/8</w:t>
    </w:r>
  </w:p>
  <w:p w:rsidR="00425631" w:rsidRDefault="00425631">
    <w:pPr>
      <w:pStyle w:val="Header"/>
    </w:pPr>
  </w:p>
  <w:p w:rsidR="00425631" w:rsidRDefault="00425631">
    <w:pPr>
      <w:pStyle w:val="Header"/>
    </w:pPr>
    <w:r>
      <w:t>ANEXO II</w:t>
    </w:r>
  </w:p>
  <w:p w:rsidR="00425631" w:rsidRDefault="00425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200"/>
    <w:multiLevelType w:val="hybridMultilevel"/>
    <w:tmpl w:val="71F2ACB8"/>
    <w:lvl w:ilvl="0" w:tplc="698EEA3A">
      <w:start w:val="1"/>
      <w:numFmt w:val="lowerLetter"/>
      <w:lvlText w:val="%1)"/>
      <w:lvlJc w:val="left"/>
      <w:pPr>
        <w:ind w:left="720" w:hanging="360"/>
      </w:pPr>
      <w:rPr>
        <w:rFonts w:hint="default"/>
      </w:rPr>
    </w:lvl>
    <w:lvl w:ilvl="1" w:tplc="388A506E" w:tentative="1">
      <w:start w:val="1"/>
      <w:numFmt w:val="lowerLetter"/>
      <w:lvlText w:val="%2."/>
      <w:lvlJc w:val="left"/>
      <w:pPr>
        <w:ind w:left="1440" w:hanging="360"/>
      </w:pPr>
    </w:lvl>
    <w:lvl w:ilvl="2" w:tplc="23ACEAC0" w:tentative="1">
      <w:start w:val="1"/>
      <w:numFmt w:val="lowerRoman"/>
      <w:lvlText w:val="%3."/>
      <w:lvlJc w:val="right"/>
      <w:pPr>
        <w:ind w:left="2160" w:hanging="180"/>
      </w:pPr>
    </w:lvl>
    <w:lvl w:ilvl="3" w:tplc="6A20B772" w:tentative="1">
      <w:start w:val="1"/>
      <w:numFmt w:val="decimal"/>
      <w:lvlText w:val="%4."/>
      <w:lvlJc w:val="left"/>
      <w:pPr>
        <w:ind w:left="2880" w:hanging="360"/>
      </w:pPr>
    </w:lvl>
    <w:lvl w:ilvl="4" w:tplc="26D07174" w:tentative="1">
      <w:start w:val="1"/>
      <w:numFmt w:val="lowerLetter"/>
      <w:lvlText w:val="%5."/>
      <w:lvlJc w:val="left"/>
      <w:pPr>
        <w:ind w:left="3600" w:hanging="360"/>
      </w:pPr>
    </w:lvl>
    <w:lvl w:ilvl="5" w:tplc="D64EFCDA" w:tentative="1">
      <w:start w:val="1"/>
      <w:numFmt w:val="lowerRoman"/>
      <w:lvlText w:val="%6."/>
      <w:lvlJc w:val="right"/>
      <w:pPr>
        <w:ind w:left="4320" w:hanging="180"/>
      </w:pPr>
    </w:lvl>
    <w:lvl w:ilvl="6" w:tplc="CD0E314A" w:tentative="1">
      <w:start w:val="1"/>
      <w:numFmt w:val="decimal"/>
      <w:lvlText w:val="%7."/>
      <w:lvlJc w:val="left"/>
      <w:pPr>
        <w:ind w:left="5040" w:hanging="360"/>
      </w:pPr>
    </w:lvl>
    <w:lvl w:ilvl="7" w:tplc="2B30260E" w:tentative="1">
      <w:start w:val="1"/>
      <w:numFmt w:val="lowerLetter"/>
      <w:lvlText w:val="%8."/>
      <w:lvlJc w:val="left"/>
      <w:pPr>
        <w:ind w:left="5760" w:hanging="360"/>
      </w:pPr>
    </w:lvl>
    <w:lvl w:ilvl="8" w:tplc="613E1722" w:tentative="1">
      <w:start w:val="1"/>
      <w:numFmt w:val="lowerRoman"/>
      <w:lvlText w:val="%9."/>
      <w:lvlJc w:val="right"/>
      <w:pPr>
        <w:ind w:left="6480" w:hanging="180"/>
      </w:pPr>
    </w:lvl>
  </w:abstractNum>
  <w:abstractNum w:abstractNumId="1">
    <w:nsid w:val="240628EE"/>
    <w:multiLevelType w:val="hybridMultilevel"/>
    <w:tmpl w:val="BEF2C804"/>
    <w:lvl w:ilvl="0" w:tplc="166A4482">
      <w:start w:val="1"/>
      <w:numFmt w:val="lowerLetter"/>
      <w:lvlText w:val="(%1)"/>
      <w:lvlJc w:val="left"/>
      <w:pPr>
        <w:ind w:left="6020" w:hanging="630"/>
      </w:pPr>
      <w:rPr>
        <w:rFonts w:hint="default"/>
      </w:rPr>
    </w:lvl>
    <w:lvl w:ilvl="1" w:tplc="C06A5C46" w:tentative="1">
      <w:start w:val="1"/>
      <w:numFmt w:val="lowerLetter"/>
      <w:lvlText w:val="%2."/>
      <w:lvlJc w:val="left"/>
      <w:pPr>
        <w:ind w:left="6470" w:hanging="360"/>
      </w:pPr>
    </w:lvl>
    <w:lvl w:ilvl="2" w:tplc="5AB8D78E" w:tentative="1">
      <w:start w:val="1"/>
      <w:numFmt w:val="lowerRoman"/>
      <w:lvlText w:val="%3."/>
      <w:lvlJc w:val="right"/>
      <w:pPr>
        <w:ind w:left="7190" w:hanging="180"/>
      </w:pPr>
    </w:lvl>
    <w:lvl w:ilvl="3" w:tplc="166C99DE" w:tentative="1">
      <w:start w:val="1"/>
      <w:numFmt w:val="decimal"/>
      <w:lvlText w:val="%4."/>
      <w:lvlJc w:val="left"/>
      <w:pPr>
        <w:ind w:left="7910" w:hanging="360"/>
      </w:pPr>
    </w:lvl>
    <w:lvl w:ilvl="4" w:tplc="6D2C9258" w:tentative="1">
      <w:start w:val="1"/>
      <w:numFmt w:val="lowerLetter"/>
      <w:lvlText w:val="%5."/>
      <w:lvlJc w:val="left"/>
      <w:pPr>
        <w:ind w:left="8630" w:hanging="360"/>
      </w:pPr>
    </w:lvl>
    <w:lvl w:ilvl="5" w:tplc="D4C42070" w:tentative="1">
      <w:start w:val="1"/>
      <w:numFmt w:val="lowerRoman"/>
      <w:lvlText w:val="%6."/>
      <w:lvlJc w:val="right"/>
      <w:pPr>
        <w:ind w:left="9350" w:hanging="180"/>
      </w:pPr>
    </w:lvl>
    <w:lvl w:ilvl="6" w:tplc="F2BCA72E" w:tentative="1">
      <w:start w:val="1"/>
      <w:numFmt w:val="decimal"/>
      <w:lvlText w:val="%7."/>
      <w:lvlJc w:val="left"/>
      <w:pPr>
        <w:ind w:left="10070" w:hanging="360"/>
      </w:pPr>
    </w:lvl>
    <w:lvl w:ilvl="7" w:tplc="2F5EA60E" w:tentative="1">
      <w:start w:val="1"/>
      <w:numFmt w:val="lowerLetter"/>
      <w:lvlText w:val="%8."/>
      <w:lvlJc w:val="left"/>
      <w:pPr>
        <w:ind w:left="10790" w:hanging="360"/>
      </w:pPr>
    </w:lvl>
    <w:lvl w:ilvl="8" w:tplc="048CC8CC" w:tentative="1">
      <w:start w:val="1"/>
      <w:numFmt w:val="lowerRoman"/>
      <w:lvlText w:val="%9."/>
      <w:lvlJc w:val="right"/>
      <w:pPr>
        <w:ind w:left="11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C0"/>
    <w:rsid w:val="000D5E76"/>
    <w:rsid w:val="002014A9"/>
    <w:rsid w:val="0025394F"/>
    <w:rsid w:val="0028182A"/>
    <w:rsid w:val="002D0108"/>
    <w:rsid w:val="0034790C"/>
    <w:rsid w:val="00425631"/>
    <w:rsid w:val="00435FFE"/>
    <w:rsid w:val="004672E3"/>
    <w:rsid w:val="004848E1"/>
    <w:rsid w:val="005D61FA"/>
    <w:rsid w:val="00773A5D"/>
    <w:rsid w:val="007D70D7"/>
    <w:rsid w:val="007F4421"/>
    <w:rsid w:val="00824BC0"/>
    <w:rsid w:val="008538DF"/>
    <w:rsid w:val="00893AF7"/>
    <w:rsid w:val="008D7632"/>
    <w:rsid w:val="008F731C"/>
    <w:rsid w:val="00910C4E"/>
    <w:rsid w:val="0094269F"/>
    <w:rsid w:val="00964B39"/>
    <w:rsid w:val="009966B9"/>
    <w:rsid w:val="00A33DD1"/>
    <w:rsid w:val="00B87AA3"/>
    <w:rsid w:val="00C3027C"/>
    <w:rsid w:val="00CC51DE"/>
    <w:rsid w:val="00D426BB"/>
    <w:rsid w:val="00ED6CF9"/>
    <w:rsid w:val="00F13ACC"/>
    <w:rsid w:val="00F8613E"/>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autoRedefine/>
    <w:qFormat/>
    <w:rsid w:val="00446A2D"/>
    <w:pPr>
      <w:jc w:val="both"/>
      <w:outlineLvl w:val="1"/>
    </w:pPr>
    <w:rPr>
      <w:rFonts w:ascii="Arial" w:hAnsi="Arial"/>
      <w:color w:val="808080"/>
      <w:u w:val="single"/>
    </w:rPr>
  </w:style>
  <w:style w:type="paragraph" w:styleId="Heading3">
    <w:name w:val="heading 3"/>
    <w:next w:val="Normal"/>
    <w:autoRedefine/>
    <w:qFormat/>
    <w:rsid w:val="003C784B"/>
    <w:pPr>
      <w:keepNext/>
      <w:jc w:val="both"/>
      <w:outlineLvl w:val="2"/>
    </w:pPr>
    <w:rPr>
      <w:rFonts w:ascii="Arial" w:hAnsi="Arial"/>
      <w:i/>
      <w:color w:val="808080"/>
    </w:rPr>
  </w:style>
  <w:style w:type="paragraph" w:styleId="Heading4">
    <w:name w:val="heading 4"/>
    <w:next w:val="Normal"/>
    <w:autoRedefine/>
    <w:qFormat/>
    <w:rsid w:val="00370631"/>
    <w:pPr>
      <w:keepNext/>
      <w:ind w:left="567"/>
      <w:jc w:val="both"/>
      <w:outlineLvl w:val="3"/>
    </w:pPr>
    <w:rPr>
      <w:rFonts w:ascii="Arial" w:hAnsi="Arial"/>
      <w:u w:val="single"/>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lang w:val="es-ES" w:eastAsia="es-ES"/>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lang w:val="es-ES" w:eastAsia="es-ES"/>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ar-SA"/>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ar-SA"/>
    </w:rPr>
  </w:style>
  <w:style w:type="character" w:customStyle="1" w:styleId="StyleDoclangBold">
    <w:name w:val="Style Doc_lang + Bold"/>
    <w:basedOn w:val="Doclang"/>
    <w:rsid w:val="00281060"/>
    <w:rPr>
      <w:rFonts w:ascii="Arial" w:hAnsi="Arial"/>
      <w:b/>
      <w:bCs/>
      <w:sz w:val="20"/>
      <w:lang w:val="es-ES" w:eastAsia="es-ES"/>
    </w:rPr>
  </w:style>
  <w:style w:type="paragraph" w:styleId="TOC2">
    <w:name w:val="toc 2"/>
    <w:next w:val="Normal"/>
    <w:autoRedefine/>
    <w:uiPriority w:val="39"/>
    <w:rsid w:val="00425631"/>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lang w:val="es-ES" w:eastAsia="es-ES"/>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F731C"/>
    <w:pPr>
      <w:tabs>
        <w:tab w:val="right" w:leader="dot" w:pos="9639"/>
      </w:tabs>
      <w:spacing w:before="120"/>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lang w:val="es-ES" w:eastAsia="es-ES"/>
    </w:rPr>
  </w:style>
  <w:style w:type="character" w:customStyle="1" w:styleId="Heading1Char">
    <w:name w:val="Heading 1 Char"/>
    <w:basedOn w:val="DefaultParagraphFont"/>
    <w:link w:val="Heading1"/>
    <w:rsid w:val="00963562"/>
    <w:rPr>
      <w:rFonts w:ascii="Arial" w:hAnsi="Arial"/>
      <w:caps/>
      <w:lang w:val="es-ES" w:eastAsia="es-ES" w:bidi="ar-SA"/>
    </w:rPr>
  </w:style>
  <w:style w:type="character" w:customStyle="1" w:styleId="DecisionParagraphsChar">
    <w:name w:val="DecisionParagraphs Char"/>
    <w:basedOn w:val="DefaultParagraphFont"/>
    <w:link w:val="DecisionParagraphs"/>
    <w:rsid w:val="00963562"/>
    <w:rPr>
      <w:rFonts w:ascii="Arial" w:hAnsi="Arial"/>
      <w:i/>
      <w:lang w:val="es-ES" w:eastAsia="es-ES"/>
    </w:rPr>
  </w:style>
  <w:style w:type="paragraph" w:styleId="ListParagraph">
    <w:name w:val="List Paragraph"/>
    <w:basedOn w:val="Normal"/>
    <w:uiPriority w:val="34"/>
    <w:qFormat/>
    <w:rsid w:val="00963562"/>
    <w:pPr>
      <w:ind w:left="720"/>
      <w:contextualSpacing/>
    </w:pPr>
  </w:style>
  <w:style w:type="table" w:styleId="TableGrid">
    <w:name w:val="Table Grid"/>
    <w:basedOn w:val="TableNormal"/>
    <w:rsid w:val="0096356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autoRedefine/>
    <w:qFormat/>
    <w:rsid w:val="00446A2D"/>
    <w:pPr>
      <w:jc w:val="both"/>
      <w:outlineLvl w:val="1"/>
    </w:pPr>
    <w:rPr>
      <w:rFonts w:ascii="Arial" w:hAnsi="Arial"/>
      <w:color w:val="808080"/>
      <w:u w:val="single"/>
    </w:rPr>
  </w:style>
  <w:style w:type="paragraph" w:styleId="Heading3">
    <w:name w:val="heading 3"/>
    <w:next w:val="Normal"/>
    <w:autoRedefine/>
    <w:qFormat/>
    <w:rsid w:val="003C784B"/>
    <w:pPr>
      <w:keepNext/>
      <w:jc w:val="both"/>
      <w:outlineLvl w:val="2"/>
    </w:pPr>
    <w:rPr>
      <w:rFonts w:ascii="Arial" w:hAnsi="Arial"/>
      <w:i/>
      <w:color w:val="808080"/>
    </w:rPr>
  </w:style>
  <w:style w:type="paragraph" w:styleId="Heading4">
    <w:name w:val="heading 4"/>
    <w:next w:val="Normal"/>
    <w:autoRedefine/>
    <w:qFormat/>
    <w:rsid w:val="00370631"/>
    <w:pPr>
      <w:keepNext/>
      <w:ind w:left="567"/>
      <w:jc w:val="both"/>
      <w:outlineLvl w:val="3"/>
    </w:pPr>
    <w:rPr>
      <w:rFonts w:ascii="Arial" w:hAnsi="Arial"/>
      <w:u w:val="single"/>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lang w:val="es-ES" w:eastAsia="es-ES"/>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lang w:val="es-ES" w:eastAsia="es-ES"/>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ar-SA"/>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ar-SA"/>
    </w:rPr>
  </w:style>
  <w:style w:type="character" w:customStyle="1" w:styleId="StyleDoclangBold">
    <w:name w:val="Style Doc_lang + Bold"/>
    <w:basedOn w:val="Doclang"/>
    <w:rsid w:val="00281060"/>
    <w:rPr>
      <w:rFonts w:ascii="Arial" w:hAnsi="Arial"/>
      <w:b/>
      <w:bCs/>
      <w:sz w:val="20"/>
      <w:lang w:val="es-ES" w:eastAsia="es-ES"/>
    </w:rPr>
  </w:style>
  <w:style w:type="paragraph" w:styleId="TOC2">
    <w:name w:val="toc 2"/>
    <w:next w:val="Normal"/>
    <w:autoRedefine/>
    <w:uiPriority w:val="39"/>
    <w:rsid w:val="00425631"/>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lang w:val="es-ES" w:eastAsia="es-ES"/>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F731C"/>
    <w:pPr>
      <w:tabs>
        <w:tab w:val="right" w:leader="dot" w:pos="9639"/>
      </w:tabs>
      <w:spacing w:before="120"/>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lang w:val="es-ES" w:eastAsia="es-ES"/>
    </w:rPr>
  </w:style>
  <w:style w:type="character" w:customStyle="1" w:styleId="Heading1Char">
    <w:name w:val="Heading 1 Char"/>
    <w:basedOn w:val="DefaultParagraphFont"/>
    <w:link w:val="Heading1"/>
    <w:rsid w:val="00963562"/>
    <w:rPr>
      <w:rFonts w:ascii="Arial" w:hAnsi="Arial"/>
      <w:caps/>
      <w:lang w:val="es-ES" w:eastAsia="es-ES" w:bidi="ar-SA"/>
    </w:rPr>
  </w:style>
  <w:style w:type="character" w:customStyle="1" w:styleId="DecisionParagraphsChar">
    <w:name w:val="DecisionParagraphs Char"/>
    <w:basedOn w:val="DefaultParagraphFont"/>
    <w:link w:val="DecisionParagraphs"/>
    <w:rsid w:val="00963562"/>
    <w:rPr>
      <w:rFonts w:ascii="Arial" w:hAnsi="Arial"/>
      <w:i/>
      <w:lang w:val="es-ES" w:eastAsia="es-ES"/>
    </w:rPr>
  </w:style>
  <w:style w:type="paragraph" w:styleId="ListParagraph">
    <w:name w:val="List Paragraph"/>
    <w:basedOn w:val="Normal"/>
    <w:uiPriority w:val="34"/>
    <w:qFormat/>
    <w:rsid w:val="00963562"/>
    <w:pPr>
      <w:ind w:left="720"/>
      <w:contextualSpacing/>
    </w:pPr>
  </w:style>
  <w:style w:type="table" w:styleId="TableGrid">
    <w:name w:val="Table Grid"/>
    <w:basedOn w:val="TableNormal"/>
    <w:rsid w:val="0096356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uwe.meyer@bundessortenamt.de" TargetMode="Externa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ntTable" Target="fontTable.xml"/><Relationship Id="rId10" Type="http://schemas.openxmlformats.org/officeDocument/2006/relationships/hyperlink" Target="mailto:gossort@gossort.com" TargetMode="External"/><Relationship Id="rId19" Type="http://schemas.openxmlformats.org/officeDocument/2006/relationships/hyperlink" Target="mailto:uwe.meyer@bundessortenamt.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2955</Words>
  <Characters>18133</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TC/51/8</vt:lpstr>
      <vt:lpstr>TC/51/8</vt:lpstr>
    </vt:vector>
  </TitlesOfParts>
  <Company>UPOV</Company>
  <LinksUpToDate>false</LinksUpToDate>
  <CharactersWithSpaces>21046</CharactersWithSpaces>
  <SharedDoc>false</SharedDoc>
  <HLinks>
    <vt:vector size="132" baseType="variant">
      <vt:variant>
        <vt:i4>6815751</vt:i4>
      </vt:variant>
      <vt:variant>
        <vt:i4>132</vt:i4>
      </vt:variant>
      <vt:variant>
        <vt:i4>0</vt:i4>
      </vt:variant>
      <vt:variant>
        <vt:i4>5</vt:i4>
      </vt:variant>
      <vt:variant>
        <vt:lpwstr>mailto:uwe.meyer@bundessortenamt.de</vt:lpwstr>
      </vt:variant>
      <vt:variant>
        <vt:lpwstr/>
      </vt:variant>
      <vt:variant>
        <vt:i4>655478</vt:i4>
      </vt:variant>
      <vt:variant>
        <vt:i4>129</vt:i4>
      </vt:variant>
      <vt:variant>
        <vt:i4>0</vt:i4>
      </vt:variant>
      <vt:variant>
        <vt:i4>5</vt:i4>
      </vt:variant>
      <vt:variant>
        <vt:lpwstr>mailto:bojan.markovic@hcphs.hr</vt:lpwstr>
      </vt:variant>
      <vt:variant>
        <vt:lpwstr/>
      </vt:variant>
      <vt:variant>
        <vt:i4>6815751</vt:i4>
      </vt:variant>
      <vt:variant>
        <vt:i4>126</vt:i4>
      </vt:variant>
      <vt:variant>
        <vt:i4>0</vt:i4>
      </vt:variant>
      <vt:variant>
        <vt:i4>5</vt:i4>
      </vt:variant>
      <vt:variant>
        <vt:lpwstr>mailto:uwe.meyer@bundessortenamt.de</vt:lpwstr>
      </vt:variant>
      <vt:variant>
        <vt:lpwstr/>
      </vt:variant>
      <vt:variant>
        <vt:i4>6815751</vt:i4>
      </vt:variant>
      <vt:variant>
        <vt:i4>123</vt:i4>
      </vt:variant>
      <vt:variant>
        <vt:i4>0</vt:i4>
      </vt:variant>
      <vt:variant>
        <vt:i4>5</vt:i4>
      </vt:variant>
      <vt:variant>
        <vt:lpwstr>mailto:uwe.meyer@bundessortenamt.de</vt:lpwstr>
      </vt:variant>
      <vt:variant>
        <vt:lpwstr/>
      </vt:variant>
      <vt:variant>
        <vt:i4>6815751</vt:i4>
      </vt:variant>
      <vt:variant>
        <vt:i4>120</vt:i4>
      </vt:variant>
      <vt:variant>
        <vt:i4>0</vt:i4>
      </vt:variant>
      <vt:variant>
        <vt:i4>5</vt:i4>
      </vt:variant>
      <vt:variant>
        <vt:lpwstr>mailto:uwe.meyer@bundessortenamt.de</vt:lpwstr>
      </vt:variant>
      <vt:variant>
        <vt:lpwstr/>
      </vt:variant>
      <vt:variant>
        <vt:i4>6815751</vt:i4>
      </vt:variant>
      <vt:variant>
        <vt:i4>117</vt:i4>
      </vt:variant>
      <vt:variant>
        <vt:i4>0</vt:i4>
      </vt:variant>
      <vt:variant>
        <vt:i4>5</vt:i4>
      </vt:variant>
      <vt:variant>
        <vt:lpwstr>mailto:uwe.meyer@bundessortenamt.de</vt:lpwstr>
      </vt:variant>
      <vt:variant>
        <vt:lpwstr/>
      </vt:variant>
      <vt:variant>
        <vt:i4>6815751</vt:i4>
      </vt:variant>
      <vt:variant>
        <vt:i4>114</vt:i4>
      </vt:variant>
      <vt:variant>
        <vt:i4>0</vt:i4>
      </vt:variant>
      <vt:variant>
        <vt:i4>5</vt:i4>
      </vt:variant>
      <vt:variant>
        <vt:lpwstr>mailto:uwe.meyer@bundessortenamt.de</vt:lpwstr>
      </vt:variant>
      <vt:variant>
        <vt:lpwstr/>
      </vt:variant>
      <vt:variant>
        <vt:i4>2228306</vt:i4>
      </vt:variant>
      <vt:variant>
        <vt:i4>111</vt:i4>
      </vt:variant>
      <vt:variant>
        <vt:i4>0</vt:i4>
      </vt:variant>
      <vt:variant>
        <vt:i4>5</vt:i4>
      </vt:variant>
      <vt:variant>
        <vt:lpwstr>mailto:christophe.chevalier@geves.fr</vt:lpwstr>
      </vt:variant>
      <vt:variant>
        <vt:lpwstr/>
      </vt:variant>
      <vt:variant>
        <vt:i4>2228306</vt:i4>
      </vt:variant>
      <vt:variant>
        <vt:i4>108</vt:i4>
      </vt:variant>
      <vt:variant>
        <vt:i4>0</vt:i4>
      </vt:variant>
      <vt:variant>
        <vt:i4>5</vt:i4>
      </vt:variant>
      <vt:variant>
        <vt:lpwstr>mailto:christophe.chevalier@geves.fr</vt:lpwstr>
      </vt:variant>
      <vt:variant>
        <vt:lpwstr/>
      </vt:variant>
      <vt:variant>
        <vt:i4>2228306</vt:i4>
      </vt:variant>
      <vt:variant>
        <vt:i4>105</vt:i4>
      </vt:variant>
      <vt:variant>
        <vt:i4>0</vt:i4>
      </vt:variant>
      <vt:variant>
        <vt:i4>5</vt:i4>
      </vt:variant>
      <vt:variant>
        <vt:lpwstr>mailto:christophe.chevalier@geves.fr</vt:lpwstr>
      </vt:variant>
      <vt:variant>
        <vt:lpwstr/>
      </vt:variant>
      <vt:variant>
        <vt:i4>2752535</vt:i4>
      </vt:variant>
      <vt:variant>
        <vt:i4>102</vt:i4>
      </vt:variant>
      <vt:variant>
        <vt:i4>0</vt:i4>
      </vt:variant>
      <vt:variant>
        <vt:i4>5</vt:i4>
      </vt:variant>
      <vt:variant>
        <vt:lpwstr>mailto:sally.watson@afbini.gov.uk</vt:lpwstr>
      </vt:variant>
      <vt:variant>
        <vt:lpwstr/>
      </vt:variant>
      <vt:variant>
        <vt:i4>7798851</vt:i4>
      </vt:variant>
      <vt:variant>
        <vt:i4>99</vt:i4>
      </vt:variant>
      <vt:variant>
        <vt:i4>0</vt:i4>
      </vt:variant>
      <vt:variant>
        <vt:i4>5</vt:i4>
      </vt:variant>
      <vt:variant>
        <vt:lpwstr>mailto:eduardo.padilla@snics.gob.mx</vt:lpwstr>
      </vt:variant>
      <vt:variant>
        <vt:lpwstr/>
      </vt:variant>
      <vt:variant>
        <vt:i4>3473412</vt:i4>
      </vt:variant>
      <vt:variant>
        <vt:i4>96</vt:i4>
      </vt:variant>
      <vt:variant>
        <vt:i4>0</vt:i4>
      </vt:variant>
      <vt:variant>
        <vt:i4>5</vt:i4>
      </vt:variant>
      <vt:variant>
        <vt:lpwstr>mailto:enriqueta.molina@snics.gob.mx/</vt:lpwstr>
      </vt:variant>
      <vt:variant>
        <vt:lpwstr/>
      </vt:variant>
      <vt:variant>
        <vt:i4>7077963</vt:i4>
      </vt:variant>
      <vt:variant>
        <vt:i4>93</vt:i4>
      </vt:variant>
      <vt:variant>
        <vt:i4>0</vt:i4>
      </vt:variant>
      <vt:variant>
        <vt:i4>5</vt:i4>
      </vt:variant>
      <vt:variant>
        <vt:lpwstr>mailto:gossort@gossort.com</vt:lpwstr>
      </vt:variant>
      <vt:variant>
        <vt:lpwstr/>
      </vt:variant>
      <vt:variant>
        <vt:i4>1179700</vt:i4>
      </vt:variant>
      <vt:variant>
        <vt:i4>48</vt:i4>
      </vt:variant>
      <vt:variant>
        <vt:i4>0</vt:i4>
      </vt:variant>
      <vt:variant>
        <vt:i4>5</vt:i4>
      </vt:variant>
      <vt:variant>
        <vt:lpwstr/>
      </vt:variant>
      <vt:variant>
        <vt:lpwstr>_Toc413656641</vt:lpwstr>
      </vt:variant>
      <vt:variant>
        <vt:i4>1179700</vt:i4>
      </vt:variant>
      <vt:variant>
        <vt:i4>42</vt:i4>
      </vt:variant>
      <vt:variant>
        <vt:i4>0</vt:i4>
      </vt:variant>
      <vt:variant>
        <vt:i4>5</vt:i4>
      </vt:variant>
      <vt:variant>
        <vt:lpwstr/>
      </vt:variant>
      <vt:variant>
        <vt:lpwstr>_Toc413656640</vt:lpwstr>
      </vt:variant>
      <vt:variant>
        <vt:i4>1376308</vt:i4>
      </vt:variant>
      <vt:variant>
        <vt:i4>36</vt:i4>
      </vt:variant>
      <vt:variant>
        <vt:i4>0</vt:i4>
      </vt:variant>
      <vt:variant>
        <vt:i4>5</vt:i4>
      </vt:variant>
      <vt:variant>
        <vt:lpwstr/>
      </vt:variant>
      <vt:variant>
        <vt:lpwstr>_Toc413656639</vt:lpwstr>
      </vt:variant>
      <vt:variant>
        <vt:i4>1376308</vt:i4>
      </vt:variant>
      <vt:variant>
        <vt:i4>30</vt:i4>
      </vt:variant>
      <vt:variant>
        <vt:i4>0</vt:i4>
      </vt:variant>
      <vt:variant>
        <vt:i4>5</vt:i4>
      </vt:variant>
      <vt:variant>
        <vt:lpwstr/>
      </vt:variant>
      <vt:variant>
        <vt:lpwstr>_Toc413656638</vt:lpwstr>
      </vt:variant>
      <vt:variant>
        <vt:i4>1376308</vt:i4>
      </vt:variant>
      <vt:variant>
        <vt:i4>24</vt:i4>
      </vt:variant>
      <vt:variant>
        <vt:i4>0</vt:i4>
      </vt:variant>
      <vt:variant>
        <vt:i4>5</vt:i4>
      </vt:variant>
      <vt:variant>
        <vt:lpwstr/>
      </vt:variant>
      <vt:variant>
        <vt:lpwstr>_Toc413656637</vt:lpwstr>
      </vt:variant>
      <vt:variant>
        <vt:i4>1376308</vt:i4>
      </vt:variant>
      <vt:variant>
        <vt:i4>18</vt:i4>
      </vt:variant>
      <vt:variant>
        <vt:i4>0</vt:i4>
      </vt:variant>
      <vt:variant>
        <vt:i4>5</vt:i4>
      </vt:variant>
      <vt:variant>
        <vt:lpwstr/>
      </vt:variant>
      <vt:variant>
        <vt:lpwstr>_Toc413656636</vt:lpwstr>
      </vt:variant>
      <vt:variant>
        <vt:i4>1376308</vt:i4>
      </vt:variant>
      <vt:variant>
        <vt:i4>12</vt:i4>
      </vt:variant>
      <vt:variant>
        <vt:i4>0</vt:i4>
      </vt:variant>
      <vt:variant>
        <vt:i4>5</vt:i4>
      </vt:variant>
      <vt:variant>
        <vt:lpwstr/>
      </vt:variant>
      <vt:variant>
        <vt:lpwstr>_Toc413656635</vt:lpwstr>
      </vt:variant>
      <vt:variant>
        <vt:i4>1376308</vt:i4>
      </vt:variant>
      <vt:variant>
        <vt:i4>6</vt:i4>
      </vt:variant>
      <vt:variant>
        <vt:i4>0</vt:i4>
      </vt:variant>
      <vt:variant>
        <vt:i4>5</vt:i4>
      </vt:variant>
      <vt:variant>
        <vt:lpwstr/>
      </vt:variant>
      <vt:variant>
        <vt:lpwstr>_Toc413656634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TC/51/8</dc:title>
  <dc:creator>BOU LLORET Amparo</dc:creator>
  <dc:description>(trad. ext.) - 3.3.2015</dc:description>
  <cp:lastModifiedBy>LONG Victoria</cp:lastModifiedBy>
  <cp:revision>14</cp:revision>
  <cp:lastPrinted>2015-03-13T10:41:00Z</cp:lastPrinted>
  <dcterms:created xsi:type="dcterms:W3CDTF">2015-03-09T11:13:00Z</dcterms:created>
  <dcterms:modified xsi:type="dcterms:W3CDTF">2015-03-13T10:42:00Z</dcterms:modified>
</cp:coreProperties>
</file>