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50AE1"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w:t>
            </w:r>
            <w:r w:rsidR="00625523">
              <w:rPr>
                <w:lang w:val="es-ES_tradnl"/>
              </w:rPr>
              <w:t>1</w:t>
            </w:r>
            <w:r>
              <w:rPr>
                <w:lang w:val="es-ES_tradnl"/>
              </w:rPr>
              <w:t>/</w:t>
            </w:r>
            <w:bookmarkStart w:id="0" w:name="Code"/>
            <w:bookmarkEnd w:id="0"/>
            <w:r w:rsidR="00FD7EB7">
              <w:rPr>
                <w:lang w:val="es-ES_tradnl"/>
              </w:rPr>
              <w:t>27</w:t>
            </w:r>
          </w:p>
          <w:p w:rsidR="000D7780" w:rsidRPr="008D3729"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8D3729">
              <w:rPr>
                <w:b w:val="0"/>
                <w:spacing w:val="0"/>
                <w:lang w:val="es-ES_tradnl"/>
              </w:rPr>
              <w:t>Inglés</w:t>
            </w:r>
          </w:p>
          <w:p w:rsidR="000D7780" w:rsidRPr="008D3729" w:rsidRDefault="00A47CDB" w:rsidP="00050AE1">
            <w:pPr>
              <w:pStyle w:val="Docoriginal"/>
              <w:rPr>
                <w:lang w:val="es-ES_tradnl"/>
              </w:rPr>
            </w:pPr>
            <w:r w:rsidRPr="008D3729">
              <w:rPr>
                <w:spacing w:val="0"/>
                <w:lang w:val="es-ES_tradnl"/>
              </w:rPr>
              <w:t>FECHA</w:t>
            </w:r>
            <w:r w:rsidR="000D7780" w:rsidRPr="008D3729">
              <w:rPr>
                <w:spacing w:val="0"/>
                <w:lang w:val="es-ES_tradnl"/>
              </w:rPr>
              <w:t>:</w:t>
            </w:r>
            <w:r w:rsidR="0061555F" w:rsidRPr="008D3729">
              <w:rPr>
                <w:b w:val="0"/>
                <w:spacing w:val="0"/>
                <w:lang w:val="es-ES_tradnl"/>
              </w:rPr>
              <w:t xml:space="preserve"> </w:t>
            </w:r>
            <w:r w:rsidR="000D7780" w:rsidRPr="008D3729">
              <w:rPr>
                <w:rStyle w:val="StyleDocoriginalNotBold1"/>
                <w:spacing w:val="0"/>
                <w:lang w:val="es-ES_tradnl"/>
              </w:rPr>
              <w:t xml:space="preserve"> </w:t>
            </w:r>
            <w:bookmarkStart w:id="2" w:name="Date"/>
            <w:bookmarkEnd w:id="2"/>
            <w:r w:rsidR="00050AE1" w:rsidRPr="00050AE1">
              <w:rPr>
                <w:rStyle w:val="StyleDocoriginalNotBold1"/>
                <w:spacing w:val="0"/>
                <w:lang w:val="es-ES_tradnl"/>
              </w:rPr>
              <w:t>20 de febrero</w:t>
            </w:r>
            <w:r w:rsidRPr="00050AE1">
              <w:rPr>
                <w:b w:val="0"/>
                <w:spacing w:val="0"/>
                <w:lang w:val="es-ES_tradnl"/>
              </w:rPr>
              <w:t xml:space="preserve"> </w:t>
            </w:r>
            <w:r w:rsidR="00625523" w:rsidRPr="00050AE1">
              <w:rPr>
                <w:b w:val="0"/>
                <w:spacing w:val="0"/>
                <w:lang w:val="es-ES_tradnl"/>
              </w:rPr>
              <w:t xml:space="preserve">de </w:t>
            </w:r>
            <w:r w:rsidR="001131D5" w:rsidRPr="00050AE1">
              <w:rPr>
                <w:b w:val="0"/>
                <w:spacing w:val="0"/>
                <w:lang w:val="es-ES_tradnl"/>
              </w:rPr>
              <w:t>201</w:t>
            </w:r>
            <w:r w:rsidR="00625523" w:rsidRPr="00050AE1">
              <w:rPr>
                <w:b w:val="0"/>
                <w:spacing w:val="0"/>
                <w:lang w:val="es-ES_tradnl"/>
              </w:rPr>
              <w:t>5</w:t>
            </w:r>
          </w:p>
        </w:tc>
      </w:tr>
      <w:tr w:rsidR="000D7780" w:rsidRPr="00050AE1"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361821" w:rsidRPr="008D3729" w:rsidRDefault="007F4BB2" w:rsidP="00F45372">
      <w:pPr>
        <w:pStyle w:val="Sessiontcplacedate"/>
        <w:rPr>
          <w:lang w:val="es-ES_tradnl"/>
        </w:rPr>
      </w:pPr>
      <w:r>
        <w:rPr>
          <w:lang w:val="es-ES_tradnl"/>
        </w:rPr>
        <w:t>Quincua</w:t>
      </w:r>
      <w:r w:rsidR="00A47CDB" w:rsidRPr="008D3729">
        <w:rPr>
          <w:lang w:val="es-ES_tradnl"/>
        </w:rPr>
        <w:t xml:space="preserve">gésima </w:t>
      </w:r>
      <w:r w:rsidR="00AA65E7">
        <w:rPr>
          <w:lang w:val="es-ES_tradnl"/>
        </w:rPr>
        <w:t xml:space="preserve">primera </w:t>
      </w:r>
      <w:r w:rsidR="00A47CDB" w:rsidRPr="008D3729">
        <w:rPr>
          <w:lang w:val="es-ES_tradnl"/>
        </w:rPr>
        <w:t>sesión</w:t>
      </w:r>
      <w:r w:rsidR="00A47CDB" w:rsidRPr="008D3729">
        <w:rPr>
          <w:lang w:val="es-ES_tradnl"/>
        </w:rPr>
        <w:br/>
        <w:t xml:space="preserve">Ginebra, </w:t>
      </w:r>
      <w:r w:rsidR="00AA65E7">
        <w:rPr>
          <w:lang w:val="es-ES_tradnl"/>
        </w:rPr>
        <w:t>23</w:t>
      </w:r>
      <w:r w:rsidR="008A1693">
        <w:rPr>
          <w:lang w:val="es-ES_tradnl"/>
        </w:rPr>
        <w:t xml:space="preserve"> a </w:t>
      </w:r>
      <w:r w:rsidR="00AA65E7">
        <w:rPr>
          <w:lang w:val="es-ES_tradnl"/>
        </w:rPr>
        <w:t>25</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AA65E7">
        <w:rPr>
          <w:lang w:val="es-ES_tradnl"/>
        </w:rPr>
        <w:t>5</w:t>
      </w:r>
    </w:p>
    <w:p w:rsidR="00FD7EB7" w:rsidRPr="00FD7EB7" w:rsidRDefault="00FD7EB7" w:rsidP="00FD7EB7">
      <w:pPr>
        <w:spacing w:before="600"/>
        <w:jc w:val="center"/>
        <w:rPr>
          <w:caps/>
          <w:lang w:val="es-ES_tradnl"/>
        </w:rPr>
      </w:pPr>
      <w:bookmarkStart w:id="3" w:name="TitleOfDoc"/>
      <w:bookmarkEnd w:id="3"/>
      <w:r w:rsidRPr="00FD7EB7">
        <w:rPr>
          <w:caps/>
          <w:lang w:val="es-ES_tradnl"/>
        </w:rPr>
        <w:t xml:space="preserve">REVISIÓN PARCIAL DE LAS </w:t>
      </w:r>
      <w:bookmarkStart w:id="4" w:name="OLE_LINK1"/>
      <w:bookmarkStart w:id="5" w:name="OLE_LINK2"/>
      <w:r w:rsidRPr="00FD7EB7">
        <w:rPr>
          <w:caps/>
          <w:lang w:val="es-ES_tradnl"/>
        </w:rPr>
        <w:t xml:space="preserve">DIRECTRICES DE EXAMEN DE LA JUDÍA COMÚN </w:t>
      </w:r>
      <w:bookmarkEnd w:id="4"/>
      <w:bookmarkEnd w:id="5"/>
      <w:r w:rsidRPr="00FD7EB7">
        <w:rPr>
          <w:caps/>
          <w:lang w:val="es-ES_tradnl"/>
        </w:rPr>
        <w:br/>
        <w:t>(DOCUMENTO TG/12/9 Rev.)</w:t>
      </w:r>
    </w:p>
    <w:p w:rsidR="00FD7EB7" w:rsidRPr="00FD7EB7" w:rsidRDefault="00FD7EB7" w:rsidP="00FD7EB7">
      <w:pPr>
        <w:spacing w:before="240" w:after="600"/>
        <w:jc w:val="center"/>
        <w:rPr>
          <w:i/>
          <w:lang w:val="es-ES_tradnl"/>
        </w:rPr>
      </w:pPr>
      <w:bookmarkStart w:id="6" w:name="Prepared"/>
      <w:bookmarkEnd w:id="6"/>
      <w:r w:rsidRPr="00FD7EB7">
        <w:rPr>
          <w:i/>
          <w:lang w:val="es-ES_tradnl"/>
        </w:rPr>
        <w:t>Documento preparado por la Oficina de la Unión</w:t>
      </w:r>
      <w:r w:rsidRPr="00FD7EB7">
        <w:rPr>
          <w:i/>
          <w:lang w:val="es-ES_tradnl"/>
        </w:rPr>
        <w:br/>
      </w:r>
      <w:r w:rsidRPr="00FD7EB7">
        <w:rPr>
          <w:i/>
          <w:lang w:val="es-ES_tradnl"/>
        </w:rPr>
        <w:br/>
      </w:r>
      <w:r w:rsidRPr="00FD7EB7">
        <w:rPr>
          <w:i/>
          <w:color w:val="A6A6A6"/>
          <w:lang w:val="es-ES_tradnl"/>
        </w:rPr>
        <w:t>Descargo de responsabilidad</w:t>
      </w:r>
      <w:proofErr w:type="gramStart"/>
      <w:r w:rsidRPr="00FD7EB7">
        <w:rPr>
          <w:i/>
          <w:color w:val="A6A6A6"/>
          <w:lang w:val="es-ES_tradnl"/>
        </w:rPr>
        <w:t>:  el</w:t>
      </w:r>
      <w:proofErr w:type="gramEnd"/>
      <w:r w:rsidRPr="00FD7EB7">
        <w:rPr>
          <w:i/>
          <w:color w:val="A6A6A6"/>
          <w:lang w:val="es-ES_tradnl"/>
        </w:rPr>
        <w:t xml:space="preserve"> presente documento no constituye</w:t>
      </w:r>
      <w:r w:rsidRPr="00FD7EB7">
        <w:rPr>
          <w:i/>
          <w:color w:val="A6A6A6"/>
          <w:lang w:val="es-ES_tradnl"/>
        </w:rPr>
        <w:br/>
        <w:t>un documento de política u orientación de la UPOV</w:t>
      </w:r>
    </w:p>
    <w:p w:rsidR="00FD7EB7" w:rsidRPr="00FD7EB7" w:rsidRDefault="00FD7EB7" w:rsidP="00FD7EB7">
      <w:pPr>
        <w:rPr>
          <w:rFonts w:cs="Arial"/>
          <w:lang w:val="es-ES_tradnl"/>
        </w:rPr>
      </w:pPr>
      <w:r w:rsidRPr="00FD7EB7">
        <w:rPr>
          <w:rFonts w:cs="Arial"/>
        </w:rPr>
        <w:fldChar w:fldCharType="begin"/>
      </w:r>
      <w:r w:rsidRPr="00FD7EB7">
        <w:rPr>
          <w:rFonts w:cs="Arial"/>
          <w:lang w:val="es-ES_tradnl"/>
        </w:rPr>
        <w:instrText xml:space="preserve"> AUTONUM  </w:instrText>
      </w:r>
      <w:r w:rsidRPr="00FD7EB7">
        <w:rPr>
          <w:rFonts w:cs="Arial"/>
        </w:rPr>
        <w:fldChar w:fldCharType="end"/>
      </w:r>
      <w:r w:rsidRPr="00FD7EB7">
        <w:rPr>
          <w:rFonts w:cs="Arial"/>
          <w:lang w:val="es-ES_tradnl"/>
        </w:rPr>
        <w:tab/>
        <w:t xml:space="preserve">En su cuadragésima octava sesión, celebrada en </w:t>
      </w:r>
      <w:proofErr w:type="spellStart"/>
      <w:r w:rsidRPr="00FD7EB7">
        <w:rPr>
          <w:rFonts w:cs="Arial"/>
          <w:lang w:val="es-ES_tradnl"/>
        </w:rPr>
        <w:t>Paestum</w:t>
      </w:r>
      <w:proofErr w:type="spellEnd"/>
      <w:r w:rsidRPr="00FD7EB7">
        <w:rPr>
          <w:rFonts w:cs="Arial"/>
          <w:lang w:val="es-ES_tradnl"/>
        </w:rPr>
        <w:t xml:space="preserve"> (Italia) del 23 al 27 de junio de 2014, el Grupo de Trabajo Técnico sobre Hortalizas (TWV) examinó una revisión parcial de las directrices de examen de la judía común sobre la base de los documentos TG/12/9 Rev. </w:t>
      </w:r>
      <w:proofErr w:type="gramStart"/>
      <w:r w:rsidRPr="00FD7EB7">
        <w:rPr>
          <w:rFonts w:cs="Arial"/>
          <w:lang w:val="es-ES_tradnl"/>
        </w:rPr>
        <w:t>y</w:t>
      </w:r>
      <w:proofErr w:type="gramEnd"/>
      <w:r w:rsidRPr="00FD7EB7">
        <w:rPr>
          <w:rFonts w:cs="Arial"/>
          <w:lang w:val="es-ES_tradnl"/>
        </w:rPr>
        <w:t xml:space="preserve"> TWV/48/29 “</w:t>
      </w:r>
      <w:proofErr w:type="spellStart"/>
      <w:r w:rsidRPr="00FD7EB7">
        <w:rPr>
          <w:rFonts w:cs="Arial"/>
          <w:i/>
          <w:lang w:val="es-ES_tradnl"/>
        </w:rPr>
        <w:t>Partial</w:t>
      </w:r>
      <w:proofErr w:type="spellEnd"/>
      <w:r w:rsidRPr="00FD7EB7">
        <w:rPr>
          <w:rFonts w:cs="Arial"/>
          <w:i/>
          <w:lang w:val="es-ES_tradnl"/>
        </w:rPr>
        <w:t xml:space="preserve"> </w:t>
      </w:r>
      <w:proofErr w:type="spellStart"/>
      <w:r w:rsidRPr="00FD7EB7">
        <w:rPr>
          <w:rFonts w:cs="Arial"/>
          <w:i/>
          <w:lang w:val="es-ES_tradnl"/>
        </w:rPr>
        <w:t>Revision</w:t>
      </w:r>
      <w:proofErr w:type="spellEnd"/>
      <w:r w:rsidRPr="00FD7EB7">
        <w:rPr>
          <w:rFonts w:cs="Arial"/>
          <w:i/>
          <w:lang w:val="es-ES_tradnl"/>
        </w:rPr>
        <w:t xml:space="preserve"> of </w:t>
      </w:r>
      <w:proofErr w:type="spellStart"/>
      <w:r w:rsidRPr="00FD7EB7">
        <w:rPr>
          <w:rFonts w:cs="Arial"/>
          <w:i/>
          <w:lang w:val="es-ES_tradnl"/>
        </w:rPr>
        <w:t>the</w:t>
      </w:r>
      <w:proofErr w:type="spellEnd"/>
      <w:r w:rsidRPr="00FD7EB7">
        <w:rPr>
          <w:rFonts w:cs="Arial"/>
          <w:i/>
          <w:lang w:val="es-ES_tradnl"/>
        </w:rPr>
        <w:t xml:space="preserve"> Test </w:t>
      </w:r>
      <w:proofErr w:type="spellStart"/>
      <w:r w:rsidRPr="00FD7EB7">
        <w:rPr>
          <w:rFonts w:cs="Arial"/>
          <w:i/>
          <w:lang w:val="es-ES_tradnl"/>
        </w:rPr>
        <w:t>Guidelines</w:t>
      </w:r>
      <w:proofErr w:type="spellEnd"/>
      <w:r w:rsidRPr="00FD7EB7">
        <w:rPr>
          <w:rFonts w:cs="Arial"/>
          <w:i/>
          <w:lang w:val="es-ES_tradnl"/>
        </w:rPr>
        <w:t xml:space="preserve"> </w:t>
      </w:r>
      <w:proofErr w:type="spellStart"/>
      <w:r w:rsidRPr="00FD7EB7">
        <w:rPr>
          <w:rFonts w:cs="Arial"/>
          <w:i/>
          <w:lang w:val="es-ES_tradnl"/>
        </w:rPr>
        <w:t>for</w:t>
      </w:r>
      <w:proofErr w:type="spellEnd"/>
      <w:r w:rsidRPr="00FD7EB7">
        <w:rPr>
          <w:rFonts w:cs="Arial"/>
          <w:i/>
          <w:lang w:val="es-ES_tradnl"/>
        </w:rPr>
        <w:t xml:space="preserve"> French </w:t>
      </w:r>
      <w:proofErr w:type="spellStart"/>
      <w:r w:rsidRPr="00FD7EB7">
        <w:rPr>
          <w:rFonts w:cs="Arial"/>
          <w:i/>
          <w:lang w:val="es-ES_tradnl"/>
        </w:rPr>
        <w:t>Bean</w:t>
      </w:r>
      <w:proofErr w:type="spellEnd"/>
      <w:r w:rsidRPr="00FD7EB7">
        <w:rPr>
          <w:rFonts w:cs="Arial"/>
          <w:i/>
          <w:lang w:val="es-ES_tradnl"/>
        </w:rPr>
        <w:t xml:space="preserve"> (</w:t>
      </w:r>
      <w:proofErr w:type="spellStart"/>
      <w:r w:rsidRPr="00FD7EB7">
        <w:rPr>
          <w:rFonts w:cs="Arial"/>
          <w:i/>
          <w:lang w:val="es-ES_tradnl"/>
        </w:rPr>
        <w:t>Document</w:t>
      </w:r>
      <w:proofErr w:type="spellEnd"/>
      <w:r w:rsidRPr="00FD7EB7">
        <w:rPr>
          <w:rFonts w:cs="Arial"/>
          <w:i/>
          <w:lang w:val="es-ES_tradnl"/>
        </w:rPr>
        <w:t xml:space="preserve"> TG/12/9 Rev.)</w:t>
      </w:r>
      <w:r w:rsidRPr="00FD7EB7">
        <w:rPr>
          <w:rFonts w:cs="Arial"/>
          <w:lang w:val="es-ES_tradnl"/>
        </w:rPr>
        <w:t>” y propuso efectuar una revisión de las directrices de examen de la judía común según se indica a continuación (véase el párrafo 97 del documento TWV/48/43 “</w:t>
      </w:r>
      <w:proofErr w:type="spellStart"/>
      <w:r w:rsidRPr="00FD7EB7">
        <w:rPr>
          <w:rFonts w:cs="Arial"/>
          <w:i/>
          <w:lang w:val="es-ES_tradnl"/>
        </w:rPr>
        <w:t>Report</w:t>
      </w:r>
      <w:proofErr w:type="spellEnd"/>
      <w:r w:rsidRPr="00FD7EB7">
        <w:rPr>
          <w:rFonts w:cs="Arial"/>
          <w:lang w:val="es-ES_tradnl"/>
        </w:rPr>
        <w:t>”):</w:t>
      </w:r>
    </w:p>
    <w:p w:rsidR="00FD7EB7" w:rsidRPr="00FD7EB7" w:rsidRDefault="00FD7EB7" w:rsidP="00FD7EB7">
      <w:pPr>
        <w:rPr>
          <w:rFonts w:cs="Arial"/>
          <w:lang w:val="es-ES_tradnl"/>
        </w:rPr>
      </w:pPr>
    </w:p>
    <w:p w:rsidR="00FD7EB7" w:rsidRPr="00FD7EB7" w:rsidRDefault="00FD7EB7" w:rsidP="00FD7EB7">
      <w:pPr>
        <w:rPr>
          <w:rFonts w:cs="Arial"/>
          <w:lang w:val="es-ES_tradnl"/>
        </w:rPr>
      </w:pPr>
      <w:r w:rsidRPr="00FD7EB7">
        <w:rPr>
          <w:rFonts w:cs="Arial"/>
          <w:lang w:val="es-ES_tradnl"/>
        </w:rPr>
        <w:tab/>
        <w:t>a)</w:t>
      </w:r>
      <w:r w:rsidRPr="00FD7EB7">
        <w:rPr>
          <w:rFonts w:cs="Arial"/>
          <w:lang w:val="es-ES_tradnl"/>
        </w:rPr>
        <w:tab/>
        <w:t xml:space="preserve">Propuesta de revisión de los </w:t>
      </w:r>
      <w:r w:rsidRPr="00050AE1">
        <w:rPr>
          <w:rFonts w:cs="Arial"/>
          <w:lang w:val="es-ES_tradnl"/>
        </w:rPr>
        <w:t>caracteres </w:t>
      </w:r>
      <w:r w:rsidR="00E2751F" w:rsidRPr="00050AE1">
        <w:rPr>
          <w:rFonts w:cs="Arial"/>
          <w:lang w:val="es-ES_tradnl"/>
        </w:rPr>
        <w:t>4</w:t>
      </w:r>
      <w:r w:rsidRPr="00050AE1">
        <w:rPr>
          <w:rFonts w:cs="Arial"/>
          <w:lang w:val="es-ES_tradnl"/>
        </w:rPr>
        <w:t>9 a </w:t>
      </w:r>
      <w:r w:rsidR="00E2751F" w:rsidRPr="00050AE1">
        <w:rPr>
          <w:rFonts w:cs="Arial"/>
          <w:lang w:val="es-ES_tradnl"/>
        </w:rPr>
        <w:t>52</w:t>
      </w:r>
    </w:p>
    <w:p w:rsidR="00FD7EB7" w:rsidRPr="00FD7EB7" w:rsidRDefault="00FD7EB7" w:rsidP="00FD7EB7">
      <w:pPr>
        <w:ind w:left="1134" w:hanging="567"/>
        <w:rPr>
          <w:lang w:val="es-ES_tradnl"/>
        </w:rPr>
      </w:pPr>
      <w:r w:rsidRPr="00FD7EB7">
        <w:rPr>
          <w:rFonts w:cs="Arial"/>
          <w:lang w:val="es-ES_tradnl"/>
        </w:rPr>
        <w:t>b)</w:t>
      </w:r>
      <w:r w:rsidRPr="00FD7EB7">
        <w:rPr>
          <w:rFonts w:cs="Arial"/>
          <w:lang w:val="es-ES_tradnl"/>
        </w:rPr>
        <w:tab/>
        <w:t>Propuesta de inclusión de un formato revisado para los caracteres de resistencia a las enfermedades en el capítulo 8.2</w:t>
      </w:r>
    </w:p>
    <w:p w:rsidR="00FD7EB7" w:rsidRPr="00FD7EB7" w:rsidRDefault="00FD7EB7" w:rsidP="00FD7EB7">
      <w:pPr>
        <w:tabs>
          <w:tab w:val="left" w:pos="709"/>
          <w:tab w:val="left" w:pos="1418"/>
        </w:tabs>
        <w:jc w:val="left"/>
        <w:rPr>
          <w:rFonts w:eastAsia="MS Mincho" w:cs="Arial"/>
          <w:lang w:val="es-ES_tradnl"/>
        </w:rPr>
      </w:pPr>
    </w:p>
    <w:p w:rsidR="00FD7EB7" w:rsidRPr="00FD7EB7" w:rsidRDefault="00FD7EB7" w:rsidP="00FD7EB7">
      <w:pPr>
        <w:rPr>
          <w:snapToGrid w:val="0"/>
          <w:lang w:val="es-ES_tradnl"/>
        </w:rPr>
      </w:pPr>
      <w:r w:rsidRPr="00FD7EB7">
        <w:rPr>
          <w:snapToGrid w:val="0"/>
        </w:rPr>
        <w:fldChar w:fldCharType="begin"/>
      </w:r>
      <w:r w:rsidRPr="00FD7EB7">
        <w:rPr>
          <w:snapToGrid w:val="0"/>
          <w:lang w:val="es-ES_tradnl"/>
        </w:rPr>
        <w:instrText xml:space="preserve"> AUTONUM  </w:instrText>
      </w:r>
      <w:r w:rsidRPr="00FD7EB7">
        <w:rPr>
          <w:snapToGrid w:val="0"/>
        </w:rPr>
        <w:fldChar w:fldCharType="end"/>
      </w:r>
      <w:r w:rsidRPr="00FD7EB7">
        <w:rPr>
          <w:snapToGrid w:val="0"/>
          <w:lang w:val="es-ES_tradnl"/>
        </w:rPr>
        <w:tab/>
        <w:t>Las propuestas de revisión se recogen en el Anexo del presente documento.</w:t>
      </w:r>
    </w:p>
    <w:p w:rsidR="00FD7EB7" w:rsidRPr="00FD7EB7" w:rsidRDefault="00FD7EB7" w:rsidP="00FD7EB7">
      <w:pPr>
        <w:tabs>
          <w:tab w:val="left" w:pos="709"/>
          <w:tab w:val="left" w:pos="1418"/>
        </w:tabs>
        <w:jc w:val="left"/>
        <w:rPr>
          <w:rFonts w:eastAsia="MS Mincho" w:cs="Arial"/>
          <w:lang w:val="es-ES_tradnl"/>
        </w:rPr>
      </w:pPr>
    </w:p>
    <w:p w:rsidR="00FD7EB7" w:rsidRPr="00FD7EB7" w:rsidRDefault="00FD7EB7" w:rsidP="00FD7EB7">
      <w:pPr>
        <w:tabs>
          <w:tab w:val="left" w:pos="709"/>
          <w:tab w:val="left" w:pos="1418"/>
        </w:tabs>
        <w:jc w:val="left"/>
        <w:rPr>
          <w:rFonts w:eastAsia="MS Mincho" w:cs="Arial"/>
          <w:lang w:val="es-ES_tradnl"/>
        </w:rPr>
      </w:pPr>
    </w:p>
    <w:p w:rsidR="00FD7EB7" w:rsidRPr="00FD7EB7" w:rsidRDefault="00FD7EB7" w:rsidP="00FD7EB7">
      <w:pPr>
        <w:tabs>
          <w:tab w:val="left" w:pos="709"/>
          <w:tab w:val="left" w:pos="1418"/>
        </w:tabs>
        <w:jc w:val="left"/>
        <w:rPr>
          <w:rFonts w:eastAsia="MS Mincho" w:cs="Arial"/>
          <w:lang w:val="es-ES_tradnl"/>
        </w:rPr>
      </w:pPr>
    </w:p>
    <w:p w:rsidR="00FD7EB7" w:rsidRPr="00FD7EB7" w:rsidRDefault="00FD7EB7" w:rsidP="00FD7EB7">
      <w:pPr>
        <w:tabs>
          <w:tab w:val="left" w:pos="709"/>
          <w:tab w:val="left" w:pos="1418"/>
        </w:tabs>
        <w:jc w:val="right"/>
        <w:rPr>
          <w:rFonts w:eastAsia="MS Mincho" w:cs="Arial"/>
          <w:lang w:val="es-ES_tradnl"/>
        </w:rPr>
      </w:pPr>
      <w:r w:rsidRPr="00FD7EB7">
        <w:rPr>
          <w:rFonts w:eastAsia="MS Mincho" w:cs="Arial"/>
          <w:lang w:val="es-ES_tradnl"/>
        </w:rPr>
        <w:t>[Sigue el Anexo]</w:t>
      </w:r>
    </w:p>
    <w:p w:rsidR="00FD7EB7" w:rsidRPr="00FD7EB7" w:rsidRDefault="00FD7EB7" w:rsidP="00FD7EB7">
      <w:pPr>
        <w:jc w:val="left"/>
        <w:rPr>
          <w:rFonts w:cs="Arial"/>
          <w:lang w:val="es-ES_tradnl"/>
        </w:rPr>
        <w:sectPr w:rsidR="00FD7EB7" w:rsidRPr="00FD7EB7" w:rsidSect="00334DE7">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docGrid w:linePitch="360"/>
        </w:sectPr>
      </w:pPr>
    </w:p>
    <w:p w:rsidR="00FD7EB7" w:rsidRPr="00FD7EB7" w:rsidRDefault="00FD7EB7" w:rsidP="00FD7EB7">
      <w:pPr>
        <w:jc w:val="left"/>
        <w:rPr>
          <w:rFonts w:cs="Arial"/>
          <w:lang w:val="es-ES_tradnl"/>
        </w:rPr>
      </w:pPr>
    </w:p>
    <w:p w:rsidR="00FD7EB7" w:rsidRPr="00FD7EB7" w:rsidRDefault="00FD7EB7" w:rsidP="00FD7EB7">
      <w:pPr>
        <w:tabs>
          <w:tab w:val="left" w:pos="709"/>
          <w:tab w:val="left" w:pos="1418"/>
        </w:tabs>
        <w:jc w:val="center"/>
        <w:rPr>
          <w:rFonts w:eastAsia="MS Mincho" w:cs="Arial"/>
          <w:u w:val="single"/>
          <w:lang w:val="es-ES_tradnl"/>
        </w:rPr>
      </w:pPr>
      <w:r w:rsidRPr="00FD7EB7">
        <w:rPr>
          <w:rFonts w:eastAsia="MS Mincho" w:cs="Arial"/>
          <w:u w:val="single"/>
          <w:lang w:val="es-ES_tradnl"/>
        </w:rPr>
        <w:t xml:space="preserve">Propuesta de revisión de los </w:t>
      </w:r>
      <w:r w:rsidRPr="00050AE1">
        <w:rPr>
          <w:rFonts w:eastAsia="MS Mincho" w:cs="Arial"/>
          <w:u w:val="single"/>
          <w:lang w:val="es-ES_tradnl"/>
        </w:rPr>
        <w:t>caracteres </w:t>
      </w:r>
      <w:r w:rsidR="00E2751F" w:rsidRPr="00050AE1">
        <w:rPr>
          <w:rFonts w:eastAsia="MS Mincho" w:cs="Arial"/>
          <w:u w:val="single"/>
          <w:lang w:val="es-ES_tradnl"/>
        </w:rPr>
        <w:t>49</w:t>
      </w:r>
      <w:r w:rsidRPr="00050AE1">
        <w:rPr>
          <w:rFonts w:eastAsia="MS Mincho" w:cs="Arial"/>
          <w:u w:val="single"/>
          <w:lang w:val="es-ES_tradnl"/>
        </w:rPr>
        <w:t xml:space="preserve"> a </w:t>
      </w:r>
      <w:r w:rsidR="00E2751F" w:rsidRPr="00050AE1">
        <w:rPr>
          <w:rFonts w:eastAsia="MS Mincho" w:cs="Arial"/>
          <w:u w:val="single"/>
          <w:lang w:val="es-ES_tradnl"/>
        </w:rPr>
        <w:t>52</w:t>
      </w:r>
    </w:p>
    <w:p w:rsidR="00FD7EB7" w:rsidRPr="00FD7EB7" w:rsidRDefault="00FD7EB7" w:rsidP="00FD7EB7">
      <w:pPr>
        <w:autoSpaceDE w:val="0"/>
        <w:autoSpaceDN w:val="0"/>
        <w:adjustRightInd w:val="0"/>
        <w:ind w:left="720"/>
        <w:jc w:val="left"/>
        <w:rPr>
          <w:rFonts w:cs="Arial"/>
          <w:lang w:val="es-ES"/>
        </w:rPr>
      </w:pPr>
    </w:p>
    <w:p w:rsidR="00FD7EB7" w:rsidRPr="00FD7EB7" w:rsidRDefault="00FD7EB7" w:rsidP="00FD7EB7">
      <w:pPr>
        <w:autoSpaceDE w:val="0"/>
        <w:autoSpaceDN w:val="0"/>
        <w:adjustRightInd w:val="0"/>
        <w:jc w:val="left"/>
        <w:rPr>
          <w:rFonts w:cs="Arial"/>
          <w:i/>
          <w:lang w:val="es-ES"/>
        </w:rPr>
      </w:pPr>
      <w:r w:rsidRPr="00FD7EB7">
        <w:rPr>
          <w:rFonts w:cs="Arial"/>
          <w:i/>
          <w:lang w:val="es-ES"/>
        </w:rPr>
        <w:t>Texto actual:</w:t>
      </w:r>
    </w:p>
    <w:p w:rsidR="00FD7EB7" w:rsidRPr="00FD7EB7" w:rsidRDefault="00FD7EB7" w:rsidP="00FD7EB7">
      <w:pPr>
        <w:autoSpaceDE w:val="0"/>
        <w:autoSpaceDN w:val="0"/>
        <w:adjustRightInd w:val="0"/>
        <w:jc w:val="left"/>
        <w:rPr>
          <w:rFonts w:cs="Arial"/>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D7EB7" w:rsidRPr="00050AE1" w:rsidTr="00EC416B">
        <w:trPr>
          <w:cantSplit/>
        </w:trPr>
        <w:tc>
          <w:tcPr>
            <w:tcW w:w="426" w:type="dxa"/>
            <w:tcBorders>
              <w:left w:val="nil"/>
              <w:bottom w:val="dashed" w:sz="4" w:space="0" w:color="auto"/>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49.</w:t>
            </w:r>
            <w:r w:rsidRPr="00FD7EB7">
              <w:rPr>
                <w:rFonts w:cs="Arial"/>
                <w:b/>
                <w:noProof/>
                <w:sz w:val="16"/>
                <w:szCs w:val="16"/>
                <w:lang w:eastAsia="es-ES"/>
              </w:rPr>
              <w:br/>
            </w:r>
            <w:r w:rsidRPr="00FD7EB7">
              <w:rPr>
                <w:rFonts w:cs="Arial"/>
                <w:b/>
                <w:noProof/>
                <w:sz w:val="16"/>
                <w:szCs w:val="16"/>
                <w:lang w:eastAsia="es-ES"/>
              </w:rPr>
              <w:br/>
              <w:t>(+)</w:t>
            </w:r>
          </w:p>
        </w:tc>
        <w:tc>
          <w:tcPr>
            <w:tcW w:w="567" w:type="dxa"/>
            <w:tcBorders>
              <w:left w:val="nil"/>
              <w:bottom w:val="dashed" w:sz="4" w:space="0" w:color="auto"/>
              <w:right w:val="nil"/>
            </w:tcBorders>
          </w:tcPr>
          <w:p w:rsidR="00FD7EB7" w:rsidRPr="00FD7EB7" w:rsidRDefault="00FD7EB7" w:rsidP="00FD7EB7">
            <w:pPr>
              <w:spacing w:before="80" w:after="80"/>
              <w:jc w:val="center"/>
              <w:rPr>
                <w:rFonts w:cs="Arial"/>
                <w:b/>
                <w:noProof/>
                <w:sz w:val="16"/>
                <w:szCs w:val="16"/>
                <w:lang w:eastAsia="es-ES"/>
              </w:rPr>
            </w:pPr>
          </w:p>
        </w:tc>
        <w:tc>
          <w:tcPr>
            <w:tcW w:w="1842" w:type="dxa"/>
            <w:tcBorders>
              <w:left w:val="nil"/>
              <w:bottom w:val="dashed" w:sz="4" w:space="0" w:color="auto"/>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Resistance to Bean anthracnose (</w:t>
            </w:r>
            <w:r w:rsidRPr="00FD7EB7">
              <w:rPr>
                <w:rFonts w:cs="Arial"/>
                <w:b/>
                <w:i/>
                <w:noProof/>
                <w:sz w:val="16"/>
                <w:szCs w:val="16"/>
                <w:lang w:eastAsia="es-ES"/>
              </w:rPr>
              <w:t>Colletotrichum lindemuthianum</w:t>
            </w:r>
            <w:r w:rsidRPr="00FD7EB7">
              <w:rPr>
                <w:rFonts w:cs="Arial"/>
                <w:b/>
                <w:noProof/>
                <w:sz w:val="16"/>
                <w:szCs w:val="16"/>
                <w:lang w:eastAsia="es-ES"/>
              </w:rPr>
              <w:t>)</w:t>
            </w:r>
          </w:p>
        </w:tc>
        <w:tc>
          <w:tcPr>
            <w:tcW w:w="1844" w:type="dxa"/>
            <w:tcBorders>
              <w:left w:val="nil"/>
              <w:bottom w:val="dashed" w:sz="4" w:space="0" w:color="auto"/>
              <w:right w:val="nil"/>
            </w:tcBorders>
          </w:tcPr>
          <w:p w:rsidR="00FD7EB7" w:rsidRPr="00FD7EB7" w:rsidRDefault="00FD7EB7" w:rsidP="00FD7EB7">
            <w:pPr>
              <w:spacing w:before="80" w:after="80"/>
              <w:jc w:val="left"/>
              <w:rPr>
                <w:rFonts w:cs="Arial"/>
                <w:b/>
                <w:noProof/>
                <w:sz w:val="16"/>
                <w:szCs w:val="16"/>
                <w:lang w:val="fr-FR" w:eastAsia="es-ES"/>
              </w:rPr>
            </w:pPr>
            <w:r w:rsidRPr="00FD7EB7">
              <w:rPr>
                <w:rFonts w:cs="Arial"/>
                <w:b/>
                <w:noProof/>
                <w:sz w:val="16"/>
                <w:szCs w:val="16"/>
                <w:lang w:val="fr-FR" w:eastAsia="es-ES"/>
              </w:rPr>
              <w:t>Résistance à l’anthracnose du Haricot (</w:t>
            </w:r>
            <w:r w:rsidRPr="00FD7EB7">
              <w:rPr>
                <w:rFonts w:cs="Arial"/>
                <w:b/>
                <w:i/>
                <w:noProof/>
                <w:sz w:val="16"/>
                <w:szCs w:val="16"/>
                <w:lang w:val="fr-FR" w:eastAsia="es-ES"/>
              </w:rPr>
              <w:t>Colletotrichum lindemuthianum</w:t>
            </w:r>
            <w:r w:rsidRPr="00FD7EB7">
              <w:rPr>
                <w:rFonts w:cs="Arial"/>
                <w:b/>
                <w:noProof/>
                <w:sz w:val="16"/>
                <w:szCs w:val="16"/>
                <w:lang w:val="fr-FR" w:eastAsia="es-ES"/>
              </w:rPr>
              <w:t>)</w:t>
            </w:r>
          </w:p>
        </w:tc>
        <w:tc>
          <w:tcPr>
            <w:tcW w:w="1842" w:type="dxa"/>
            <w:tcBorders>
              <w:left w:val="nil"/>
              <w:bottom w:val="dashed" w:sz="4" w:space="0" w:color="auto"/>
              <w:right w:val="nil"/>
            </w:tcBorders>
          </w:tcPr>
          <w:p w:rsidR="00FD7EB7" w:rsidRPr="00FD7EB7" w:rsidRDefault="00FD7EB7" w:rsidP="00FD7EB7">
            <w:pPr>
              <w:spacing w:before="80" w:after="80"/>
              <w:jc w:val="left"/>
              <w:rPr>
                <w:rFonts w:cs="Arial"/>
                <w:b/>
                <w:noProof/>
                <w:sz w:val="16"/>
                <w:szCs w:val="16"/>
                <w:lang w:val="de-DE" w:eastAsia="es-ES"/>
              </w:rPr>
            </w:pPr>
            <w:r w:rsidRPr="00FD7EB7">
              <w:rPr>
                <w:rFonts w:cs="Arial"/>
                <w:b/>
                <w:noProof/>
                <w:sz w:val="16"/>
                <w:szCs w:val="16"/>
                <w:lang w:val="de-DE" w:eastAsia="es-ES"/>
              </w:rPr>
              <w:t>Resistenz gegen Brennfleckenkrankheit (</w:t>
            </w:r>
            <w:r w:rsidRPr="00FD7EB7">
              <w:rPr>
                <w:rFonts w:cs="Arial"/>
                <w:b/>
                <w:i/>
                <w:noProof/>
                <w:sz w:val="16"/>
                <w:szCs w:val="16"/>
                <w:lang w:val="de-DE" w:eastAsia="es-ES"/>
              </w:rPr>
              <w:t>Colletotrichum lindemuthianum</w:t>
            </w:r>
            <w:r w:rsidRPr="00FD7EB7">
              <w:rPr>
                <w:rFonts w:cs="Arial"/>
                <w:b/>
                <w:noProof/>
                <w:sz w:val="16"/>
                <w:szCs w:val="16"/>
                <w:lang w:val="de-DE" w:eastAsia="es-ES"/>
              </w:rPr>
              <w:t>)</w:t>
            </w:r>
          </w:p>
        </w:tc>
        <w:tc>
          <w:tcPr>
            <w:tcW w:w="1842" w:type="dxa"/>
            <w:tcBorders>
              <w:left w:val="nil"/>
              <w:bottom w:val="dashed" w:sz="4" w:space="0" w:color="auto"/>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Resistencia a la antracnosis de la judía (</w:t>
            </w:r>
            <w:r w:rsidRPr="00FD7EB7">
              <w:rPr>
                <w:rFonts w:cs="Arial"/>
                <w:b/>
                <w:i/>
                <w:noProof/>
                <w:sz w:val="16"/>
                <w:szCs w:val="16"/>
                <w:lang w:val="es-ES" w:eastAsia="es-ES"/>
              </w:rPr>
              <w:t>Colletotrichum lindemuthianum</w:t>
            </w:r>
            <w:r w:rsidRPr="00FD7EB7">
              <w:rPr>
                <w:rFonts w:cs="Arial"/>
                <w:b/>
                <w:noProof/>
                <w:sz w:val="16"/>
                <w:szCs w:val="16"/>
                <w:lang w:val="es-ES" w:eastAsia="es-ES"/>
              </w:rPr>
              <w:t>)</w:t>
            </w:r>
          </w:p>
        </w:tc>
        <w:tc>
          <w:tcPr>
            <w:tcW w:w="1984" w:type="dxa"/>
            <w:tcBorders>
              <w:left w:val="nil"/>
              <w:bottom w:val="dashed" w:sz="4" w:space="0" w:color="auto"/>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left w:val="nil"/>
              <w:bottom w:val="dashed" w:sz="4" w:space="0" w:color="auto"/>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49.1</w:t>
            </w:r>
            <w:r w:rsidRPr="00FD7EB7">
              <w:rPr>
                <w:rFonts w:cs="Arial"/>
                <w:b/>
                <w:noProof/>
                <w:sz w:val="16"/>
                <w:szCs w:val="16"/>
                <w:lang w:eastAsia="es-ES"/>
              </w:rPr>
              <w:br/>
              <w:t>(*)</w:t>
            </w:r>
          </w:p>
        </w:tc>
        <w:tc>
          <w:tcPr>
            <w:tcW w:w="567"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VS/</w:t>
            </w:r>
            <w:r w:rsidRPr="00FD7EB7">
              <w:rPr>
                <w:rFonts w:cs="Arial"/>
                <w:b/>
                <w:noProof/>
                <w:sz w:val="16"/>
                <w:szCs w:val="16"/>
                <w:lang w:eastAsia="es-ES"/>
              </w:rPr>
              <w:br/>
              <w:t>VG</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Race 6</w:t>
            </w:r>
          </w:p>
        </w:tc>
        <w:tc>
          <w:tcPr>
            <w:tcW w:w="1844"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Pathotype 6</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 6</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Patotipo 6</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QL</w:t>
            </w:r>
          </w:p>
        </w:tc>
        <w:tc>
          <w:tcPr>
            <w:tcW w:w="567"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ausente</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Goldrush, Masaï, Michelet</w:t>
            </w: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bottom w:val="dashed" w:sz="4" w:space="0" w:color="auto"/>
              <w:right w:val="nil"/>
            </w:tcBorders>
          </w:tcPr>
          <w:p w:rsidR="00FD7EB7" w:rsidRPr="00FD7EB7" w:rsidRDefault="00FD7EB7" w:rsidP="00FD7EB7">
            <w:pPr>
              <w:spacing w:before="80" w:after="80"/>
              <w:jc w:val="center"/>
              <w:rPr>
                <w:rFonts w:cs="Arial"/>
                <w:b/>
                <w:noProof/>
                <w:sz w:val="16"/>
                <w:szCs w:val="16"/>
                <w:lang w:eastAsia="es-ES"/>
              </w:rPr>
            </w:pPr>
          </w:p>
        </w:tc>
        <w:tc>
          <w:tcPr>
            <w:tcW w:w="567" w:type="dxa"/>
            <w:tcBorders>
              <w:top w:val="nil"/>
              <w:left w:val="nil"/>
              <w:bottom w:val="dashed" w:sz="4" w:space="0" w:color="auto"/>
              <w:right w:val="nil"/>
            </w:tcBorders>
          </w:tcPr>
          <w:p w:rsidR="00FD7EB7" w:rsidRPr="00FD7EB7" w:rsidRDefault="00FD7EB7" w:rsidP="00FD7EB7">
            <w:pPr>
              <w:spacing w:before="80" w:after="80"/>
              <w:jc w:val="center"/>
              <w:rPr>
                <w:rFonts w:cs="Arial"/>
                <w:b/>
                <w:noProof/>
                <w:sz w:val="16"/>
                <w:szCs w:val="16"/>
                <w:lang w:eastAsia="es-ES"/>
              </w:rPr>
            </w:pPr>
          </w:p>
        </w:tc>
        <w:tc>
          <w:tcPr>
            <w:tcW w:w="1842"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present</w:t>
            </w:r>
          </w:p>
        </w:tc>
        <w:tc>
          <w:tcPr>
            <w:tcW w:w="1844"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présente</w:t>
            </w:r>
          </w:p>
        </w:tc>
        <w:tc>
          <w:tcPr>
            <w:tcW w:w="1842"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vorhanden</w:t>
            </w:r>
          </w:p>
        </w:tc>
        <w:tc>
          <w:tcPr>
            <w:tcW w:w="1842"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presente</w:t>
            </w:r>
          </w:p>
        </w:tc>
        <w:tc>
          <w:tcPr>
            <w:tcW w:w="1984"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Booster, Pastoral</w:t>
            </w:r>
          </w:p>
        </w:tc>
        <w:tc>
          <w:tcPr>
            <w:tcW w:w="568" w:type="dxa"/>
            <w:tcBorders>
              <w:top w:val="nil"/>
              <w:left w:val="nil"/>
              <w:bottom w:val="dashed" w:sz="4" w:space="0" w:color="auto"/>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9</w:t>
            </w: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49.2</w:t>
            </w:r>
          </w:p>
        </w:tc>
        <w:tc>
          <w:tcPr>
            <w:tcW w:w="567"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VS/</w:t>
            </w:r>
            <w:r w:rsidRPr="00FD7EB7">
              <w:rPr>
                <w:rFonts w:cs="Arial"/>
                <w:b/>
                <w:noProof/>
                <w:sz w:val="16"/>
                <w:szCs w:val="16"/>
                <w:lang w:eastAsia="es-ES"/>
              </w:rPr>
              <w:br/>
              <w:t>VG</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Race Kappa</w:t>
            </w:r>
          </w:p>
        </w:tc>
        <w:tc>
          <w:tcPr>
            <w:tcW w:w="1844"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Pathotype Kappa</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 Kappa</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Patotipo Kappa</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QL</w:t>
            </w:r>
          </w:p>
        </w:tc>
        <w:tc>
          <w:tcPr>
            <w:tcW w:w="567" w:type="dxa"/>
            <w:tcBorders>
              <w:top w:val="nil"/>
              <w:left w:val="nil"/>
              <w:bottom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ausente</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Goldrush, Masaï, Michelet</w:t>
            </w: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right w:val="nil"/>
            </w:tcBorders>
          </w:tcPr>
          <w:p w:rsidR="00FD7EB7" w:rsidRPr="00FD7EB7" w:rsidRDefault="00FD7EB7" w:rsidP="00FD7EB7">
            <w:pPr>
              <w:spacing w:before="80" w:after="80"/>
              <w:jc w:val="center"/>
              <w:rPr>
                <w:rFonts w:cs="Arial"/>
                <w:b/>
                <w:noProof/>
                <w:sz w:val="16"/>
                <w:szCs w:val="16"/>
                <w:lang w:eastAsia="es-ES"/>
              </w:rPr>
            </w:pPr>
          </w:p>
        </w:tc>
        <w:tc>
          <w:tcPr>
            <w:tcW w:w="567" w:type="dxa"/>
            <w:tcBorders>
              <w:top w:val="nil"/>
              <w:left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present</w:t>
            </w:r>
          </w:p>
        </w:tc>
        <w:tc>
          <w:tcPr>
            <w:tcW w:w="1844"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présente</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vorhanden</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presente</w:t>
            </w:r>
          </w:p>
        </w:tc>
        <w:tc>
          <w:tcPr>
            <w:tcW w:w="1984"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Booster, Pastoral</w:t>
            </w:r>
          </w:p>
        </w:tc>
        <w:tc>
          <w:tcPr>
            <w:tcW w:w="568" w:type="dxa"/>
            <w:tcBorders>
              <w:top w:val="nil"/>
              <w:left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9</w:t>
            </w:r>
          </w:p>
        </w:tc>
      </w:tr>
    </w:tbl>
    <w:p w:rsidR="00FD7EB7" w:rsidRPr="00FD7EB7" w:rsidRDefault="00FD7EB7" w:rsidP="00FD7EB7">
      <w:pPr>
        <w:autoSpaceDE w:val="0"/>
        <w:autoSpaceDN w:val="0"/>
        <w:adjustRightInd w:val="0"/>
        <w:jc w:val="left"/>
        <w:rPr>
          <w:rFonts w:cs="Arial"/>
          <w:lang w:val="es-ES"/>
        </w:rPr>
      </w:pPr>
    </w:p>
    <w:p w:rsidR="00FD7EB7" w:rsidRPr="00FD7EB7" w:rsidRDefault="00FD7EB7" w:rsidP="00FD7EB7">
      <w:pPr>
        <w:autoSpaceDE w:val="0"/>
        <w:autoSpaceDN w:val="0"/>
        <w:adjustRightInd w:val="0"/>
        <w:jc w:val="left"/>
        <w:rPr>
          <w:rFonts w:cs="Arial"/>
          <w:lang w:val="es-ES"/>
        </w:rPr>
      </w:pPr>
    </w:p>
    <w:p w:rsidR="00FD7EB7" w:rsidRPr="00FD7EB7" w:rsidRDefault="00FD7EB7" w:rsidP="00FD7EB7">
      <w:pPr>
        <w:autoSpaceDE w:val="0"/>
        <w:autoSpaceDN w:val="0"/>
        <w:adjustRightInd w:val="0"/>
        <w:jc w:val="left"/>
        <w:rPr>
          <w:rFonts w:cs="Arial"/>
          <w:i/>
          <w:lang w:val="es-ES"/>
        </w:rPr>
      </w:pPr>
      <w:r w:rsidRPr="00FD7EB7">
        <w:rPr>
          <w:rFonts w:cs="Arial"/>
          <w:i/>
          <w:lang w:val="es-ES"/>
        </w:rPr>
        <w:t>Nuevo texto propuesto:</w:t>
      </w:r>
    </w:p>
    <w:p w:rsidR="00FD7EB7" w:rsidRPr="00FD7EB7" w:rsidRDefault="00FD7EB7" w:rsidP="00FD7EB7">
      <w:pPr>
        <w:autoSpaceDE w:val="0"/>
        <w:autoSpaceDN w:val="0"/>
        <w:adjustRightInd w:val="0"/>
        <w:jc w:val="left"/>
        <w:rPr>
          <w:rFonts w:cs="Arial"/>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2751F" w:rsidRPr="00E2751F" w:rsidTr="00EC416B">
        <w:trPr>
          <w:cantSplit/>
        </w:trPr>
        <w:tc>
          <w:tcPr>
            <w:tcW w:w="426" w:type="dxa"/>
            <w:tcBorders>
              <w:left w:val="nil"/>
              <w:bottom w:val="dashed" w:sz="4" w:space="0" w:color="auto"/>
              <w:right w:val="nil"/>
            </w:tcBorders>
          </w:tcPr>
          <w:p w:rsidR="00E2751F" w:rsidRPr="00FD7EB7" w:rsidRDefault="00E2751F" w:rsidP="00FD7EB7">
            <w:pPr>
              <w:spacing w:before="80" w:after="80"/>
              <w:jc w:val="center"/>
              <w:rPr>
                <w:rFonts w:cs="Arial"/>
                <w:b/>
                <w:noProof/>
                <w:sz w:val="16"/>
                <w:szCs w:val="16"/>
                <w:lang w:eastAsia="es-ES"/>
              </w:rPr>
            </w:pPr>
            <w:r w:rsidRPr="00FD7EB7">
              <w:rPr>
                <w:rFonts w:cs="Arial"/>
                <w:b/>
                <w:noProof/>
                <w:sz w:val="16"/>
                <w:szCs w:val="16"/>
                <w:lang w:eastAsia="es-ES"/>
              </w:rPr>
              <w:t>49.</w:t>
            </w:r>
            <w:r w:rsidRPr="00FD7EB7">
              <w:rPr>
                <w:rFonts w:cs="Arial"/>
                <w:b/>
                <w:noProof/>
                <w:sz w:val="16"/>
                <w:szCs w:val="16"/>
                <w:lang w:eastAsia="es-ES"/>
              </w:rPr>
              <w:br/>
            </w:r>
            <w:r w:rsidRPr="00FD7EB7">
              <w:rPr>
                <w:rFonts w:cs="Arial"/>
                <w:b/>
                <w:noProof/>
                <w:sz w:val="16"/>
                <w:szCs w:val="16"/>
                <w:lang w:eastAsia="es-ES"/>
              </w:rPr>
              <w:br/>
              <w:t>(+)</w:t>
            </w:r>
          </w:p>
        </w:tc>
        <w:tc>
          <w:tcPr>
            <w:tcW w:w="567" w:type="dxa"/>
            <w:tcBorders>
              <w:left w:val="nil"/>
              <w:bottom w:val="dashed" w:sz="4" w:space="0" w:color="auto"/>
              <w:right w:val="nil"/>
            </w:tcBorders>
          </w:tcPr>
          <w:p w:rsidR="00E2751F" w:rsidRPr="00FD7EB7" w:rsidRDefault="00E2751F" w:rsidP="00FD7EB7">
            <w:pPr>
              <w:spacing w:before="80" w:after="80"/>
              <w:jc w:val="center"/>
              <w:rPr>
                <w:rFonts w:cs="Arial"/>
                <w:b/>
                <w:noProof/>
                <w:sz w:val="16"/>
                <w:szCs w:val="16"/>
                <w:lang w:eastAsia="es-ES"/>
              </w:rPr>
            </w:pPr>
          </w:p>
        </w:tc>
        <w:tc>
          <w:tcPr>
            <w:tcW w:w="1842" w:type="dxa"/>
            <w:tcBorders>
              <w:left w:val="nil"/>
              <w:bottom w:val="dashed" w:sz="4" w:space="0" w:color="auto"/>
              <w:right w:val="nil"/>
            </w:tcBorders>
          </w:tcPr>
          <w:p w:rsidR="00E2751F" w:rsidRPr="00307F5F" w:rsidRDefault="00E2751F" w:rsidP="00E7136B">
            <w:pPr>
              <w:spacing w:before="80" w:after="80"/>
              <w:jc w:val="left"/>
              <w:rPr>
                <w:rFonts w:cs="Arial"/>
                <w:b/>
                <w:noProof/>
                <w:sz w:val="16"/>
                <w:szCs w:val="16"/>
                <w:lang w:eastAsia="es-ES"/>
              </w:rPr>
            </w:pPr>
            <w:r w:rsidRPr="00307F5F">
              <w:rPr>
                <w:rFonts w:cs="Arial"/>
                <w:b/>
                <w:noProof/>
                <w:sz w:val="16"/>
                <w:szCs w:val="16"/>
                <w:lang w:eastAsia="es-ES"/>
              </w:rPr>
              <w:t xml:space="preserve">Resistance to </w:t>
            </w:r>
            <w:r w:rsidRPr="00EA11F1">
              <w:rPr>
                <w:rFonts w:cs="Arial"/>
                <w:b/>
                <w:noProof/>
                <w:sz w:val="16"/>
                <w:szCs w:val="16"/>
                <w:highlight w:val="lightGray"/>
                <w:u w:val="single"/>
                <w:lang w:eastAsia="es-ES"/>
              </w:rPr>
              <w:t>“Colletotrichum lindemuthianum” (Cl)</w:t>
            </w:r>
          </w:p>
        </w:tc>
        <w:tc>
          <w:tcPr>
            <w:tcW w:w="1844" w:type="dxa"/>
            <w:tcBorders>
              <w:left w:val="nil"/>
              <w:bottom w:val="dashed" w:sz="4" w:space="0" w:color="auto"/>
              <w:right w:val="nil"/>
            </w:tcBorders>
          </w:tcPr>
          <w:p w:rsidR="00E2751F" w:rsidRPr="00EA11F1" w:rsidRDefault="00E2751F" w:rsidP="00E7136B">
            <w:pPr>
              <w:spacing w:before="80" w:after="80"/>
              <w:jc w:val="left"/>
              <w:rPr>
                <w:rFonts w:cs="Arial"/>
                <w:b/>
                <w:noProof/>
                <w:sz w:val="16"/>
                <w:szCs w:val="16"/>
                <w:lang w:val="fr-CH" w:eastAsia="es-ES"/>
              </w:rPr>
            </w:pPr>
            <w:r w:rsidRPr="00307F5F">
              <w:rPr>
                <w:rFonts w:cs="Arial"/>
                <w:b/>
                <w:noProof/>
                <w:sz w:val="16"/>
                <w:szCs w:val="16"/>
                <w:lang w:val="fr-FR" w:eastAsia="es-ES"/>
              </w:rPr>
              <w:t xml:space="preserve">Résistance à </w:t>
            </w:r>
            <w:r w:rsidRPr="00EA11F1">
              <w:rPr>
                <w:rFonts w:cs="Arial"/>
                <w:b/>
                <w:noProof/>
                <w:sz w:val="16"/>
                <w:szCs w:val="16"/>
                <w:highlight w:val="lightGray"/>
                <w:u w:val="single"/>
                <w:lang w:val="fr-CH" w:eastAsia="es-ES"/>
              </w:rPr>
              <w:t>“Colletotrichum lindemuthianum” (Cl)</w:t>
            </w:r>
          </w:p>
        </w:tc>
        <w:tc>
          <w:tcPr>
            <w:tcW w:w="1842" w:type="dxa"/>
            <w:tcBorders>
              <w:left w:val="nil"/>
              <w:bottom w:val="dashed" w:sz="4" w:space="0" w:color="auto"/>
              <w:right w:val="nil"/>
            </w:tcBorders>
          </w:tcPr>
          <w:p w:rsidR="00E2751F" w:rsidRPr="00EA11F1" w:rsidRDefault="00E2751F" w:rsidP="00E7136B">
            <w:pPr>
              <w:spacing w:before="80" w:after="80"/>
              <w:jc w:val="left"/>
              <w:rPr>
                <w:rFonts w:cs="Arial"/>
                <w:b/>
                <w:noProof/>
                <w:sz w:val="16"/>
                <w:szCs w:val="16"/>
                <w:lang w:val="de-DE" w:eastAsia="es-ES"/>
              </w:rPr>
            </w:pPr>
            <w:r w:rsidRPr="00307F5F">
              <w:rPr>
                <w:rFonts w:cs="Arial"/>
                <w:b/>
                <w:noProof/>
                <w:sz w:val="16"/>
                <w:szCs w:val="16"/>
                <w:lang w:val="de-CH" w:eastAsia="es-ES"/>
              </w:rPr>
              <w:t xml:space="preserve">Resistenz gegen </w:t>
            </w:r>
            <w:r w:rsidRPr="00EA11F1">
              <w:rPr>
                <w:rFonts w:cs="Arial"/>
                <w:b/>
                <w:noProof/>
                <w:sz w:val="16"/>
                <w:szCs w:val="16"/>
                <w:highlight w:val="lightGray"/>
                <w:u w:val="single"/>
                <w:lang w:val="de-DE" w:eastAsia="es-ES"/>
              </w:rPr>
              <w:t>“Colletotrichum lindemuthianum” (Cl)</w:t>
            </w:r>
          </w:p>
        </w:tc>
        <w:tc>
          <w:tcPr>
            <w:tcW w:w="1842" w:type="dxa"/>
            <w:tcBorders>
              <w:left w:val="nil"/>
              <w:bottom w:val="dashed" w:sz="4" w:space="0" w:color="auto"/>
              <w:right w:val="nil"/>
            </w:tcBorders>
          </w:tcPr>
          <w:p w:rsidR="00E2751F" w:rsidRPr="00307F5F" w:rsidRDefault="00E2751F"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EA11F1">
              <w:rPr>
                <w:rFonts w:cs="Arial"/>
                <w:b/>
                <w:noProof/>
                <w:sz w:val="16"/>
                <w:szCs w:val="16"/>
                <w:highlight w:val="lightGray"/>
                <w:u w:val="single"/>
                <w:lang w:eastAsia="es-ES"/>
              </w:rPr>
              <w:t>“Colletotrichum lindemuthianum” (Cl)</w:t>
            </w:r>
          </w:p>
        </w:tc>
        <w:tc>
          <w:tcPr>
            <w:tcW w:w="1984" w:type="dxa"/>
            <w:tcBorders>
              <w:left w:val="nil"/>
              <w:bottom w:val="dashed" w:sz="4" w:space="0" w:color="auto"/>
              <w:right w:val="nil"/>
            </w:tcBorders>
          </w:tcPr>
          <w:p w:rsidR="00E2751F" w:rsidRPr="00FD7EB7" w:rsidRDefault="00E2751F" w:rsidP="00FD7EB7">
            <w:pPr>
              <w:spacing w:before="80" w:after="80"/>
              <w:jc w:val="left"/>
              <w:rPr>
                <w:rFonts w:cs="Arial"/>
                <w:noProof/>
                <w:sz w:val="16"/>
                <w:szCs w:val="16"/>
                <w:lang w:val="es-ES" w:eastAsia="es-ES"/>
              </w:rPr>
            </w:pPr>
          </w:p>
        </w:tc>
        <w:tc>
          <w:tcPr>
            <w:tcW w:w="568" w:type="dxa"/>
            <w:tcBorders>
              <w:left w:val="nil"/>
              <w:bottom w:val="dashed" w:sz="4" w:space="0" w:color="auto"/>
              <w:right w:val="nil"/>
            </w:tcBorders>
          </w:tcPr>
          <w:p w:rsidR="00E2751F" w:rsidRPr="00FD7EB7" w:rsidRDefault="00E2751F"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49.1</w:t>
            </w:r>
            <w:r w:rsidRPr="00FD7EB7">
              <w:rPr>
                <w:rFonts w:cs="Arial"/>
                <w:b/>
                <w:noProof/>
                <w:sz w:val="16"/>
                <w:szCs w:val="16"/>
                <w:lang w:eastAsia="es-ES"/>
              </w:rPr>
              <w:br/>
              <w:t>(*)</w:t>
            </w:r>
          </w:p>
        </w:tc>
        <w:tc>
          <w:tcPr>
            <w:tcW w:w="567"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VS/</w:t>
            </w:r>
            <w:r w:rsidRPr="00FD7EB7">
              <w:rPr>
                <w:rFonts w:cs="Arial"/>
                <w:b/>
                <w:noProof/>
                <w:sz w:val="16"/>
                <w:szCs w:val="16"/>
                <w:lang w:eastAsia="es-ES"/>
              </w:rPr>
              <w:br/>
              <w:t>VG</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Race 6</w:t>
            </w:r>
          </w:p>
        </w:tc>
        <w:tc>
          <w:tcPr>
            <w:tcW w:w="1844"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Pathotype 6</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 6</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Patotipo 6</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QL</w:t>
            </w:r>
          </w:p>
        </w:tc>
        <w:tc>
          <w:tcPr>
            <w:tcW w:w="567"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ausente</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fr-FR" w:eastAsia="es-ES"/>
              </w:rPr>
            </w:pPr>
            <w:r w:rsidRPr="00FD7EB7">
              <w:rPr>
                <w:rFonts w:cs="Arial"/>
                <w:noProof/>
                <w:sz w:val="16"/>
                <w:szCs w:val="16"/>
                <w:lang w:val="fr-FR" w:eastAsia="es-ES"/>
              </w:rPr>
              <w:t xml:space="preserve">Goldrush, </w:t>
            </w:r>
            <w:r w:rsidRPr="00FD7EB7">
              <w:rPr>
                <w:rFonts w:cs="Arial"/>
                <w:noProof/>
                <w:sz w:val="16"/>
                <w:szCs w:val="16"/>
                <w:highlight w:val="lightGray"/>
                <w:u w:val="single"/>
                <w:lang w:val="fr-FR" w:eastAsia="es-ES"/>
              </w:rPr>
              <w:t>Masai</w:t>
            </w:r>
            <w:r w:rsidRPr="00FD7EB7">
              <w:rPr>
                <w:rFonts w:cs="Arial"/>
                <w:noProof/>
                <w:sz w:val="16"/>
                <w:szCs w:val="16"/>
                <w:lang w:val="fr-FR" w:eastAsia="es-ES"/>
              </w:rPr>
              <w:t xml:space="preserve">, </w:t>
            </w:r>
            <w:r w:rsidRPr="00FD7EB7">
              <w:rPr>
                <w:rFonts w:cs="Arial"/>
                <w:noProof/>
                <w:sz w:val="16"/>
                <w:szCs w:val="16"/>
                <w:lang w:val="fr-FR" w:eastAsia="es-ES"/>
              </w:rPr>
              <w:br/>
            </w:r>
            <w:r w:rsidRPr="00FD7EB7">
              <w:rPr>
                <w:rFonts w:cs="Arial"/>
                <w:noProof/>
                <w:sz w:val="16"/>
                <w:szCs w:val="16"/>
                <w:highlight w:val="lightGray"/>
                <w:u w:val="single"/>
                <w:lang w:val="fr-FR" w:eastAsia="es-ES"/>
              </w:rPr>
              <w:t>Michelet à longue cosse</w:t>
            </w: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bottom w:val="dashed" w:sz="4" w:space="0" w:color="auto"/>
              <w:right w:val="nil"/>
            </w:tcBorders>
          </w:tcPr>
          <w:p w:rsidR="00FD7EB7" w:rsidRPr="00FD7EB7" w:rsidRDefault="00FD7EB7" w:rsidP="00FD7EB7">
            <w:pPr>
              <w:spacing w:before="80" w:after="80"/>
              <w:jc w:val="center"/>
              <w:rPr>
                <w:rFonts w:cs="Arial"/>
                <w:b/>
                <w:noProof/>
                <w:sz w:val="16"/>
                <w:szCs w:val="16"/>
                <w:lang w:eastAsia="es-ES"/>
              </w:rPr>
            </w:pPr>
          </w:p>
        </w:tc>
        <w:tc>
          <w:tcPr>
            <w:tcW w:w="567" w:type="dxa"/>
            <w:tcBorders>
              <w:top w:val="nil"/>
              <w:left w:val="nil"/>
              <w:bottom w:val="dashed" w:sz="4" w:space="0" w:color="auto"/>
              <w:right w:val="nil"/>
            </w:tcBorders>
          </w:tcPr>
          <w:p w:rsidR="00FD7EB7" w:rsidRPr="00FD7EB7" w:rsidRDefault="00FD7EB7" w:rsidP="00FD7EB7">
            <w:pPr>
              <w:spacing w:before="80" w:after="80"/>
              <w:jc w:val="center"/>
              <w:rPr>
                <w:rFonts w:cs="Arial"/>
                <w:b/>
                <w:noProof/>
                <w:sz w:val="16"/>
                <w:szCs w:val="16"/>
                <w:lang w:eastAsia="es-ES"/>
              </w:rPr>
            </w:pPr>
          </w:p>
        </w:tc>
        <w:tc>
          <w:tcPr>
            <w:tcW w:w="1842"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present</w:t>
            </w:r>
          </w:p>
        </w:tc>
        <w:tc>
          <w:tcPr>
            <w:tcW w:w="1844"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présente</w:t>
            </w:r>
          </w:p>
        </w:tc>
        <w:tc>
          <w:tcPr>
            <w:tcW w:w="1842"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vorhanden</w:t>
            </w:r>
          </w:p>
        </w:tc>
        <w:tc>
          <w:tcPr>
            <w:tcW w:w="1842"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presente</w:t>
            </w:r>
          </w:p>
        </w:tc>
        <w:tc>
          <w:tcPr>
            <w:tcW w:w="1984" w:type="dxa"/>
            <w:tcBorders>
              <w:top w:val="nil"/>
              <w:left w:val="nil"/>
              <w:bottom w:val="dashed" w:sz="4" w:space="0" w:color="auto"/>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Booster, Pastoral</w:t>
            </w:r>
          </w:p>
        </w:tc>
        <w:tc>
          <w:tcPr>
            <w:tcW w:w="568" w:type="dxa"/>
            <w:tcBorders>
              <w:top w:val="nil"/>
              <w:left w:val="nil"/>
              <w:bottom w:val="dashed" w:sz="4" w:space="0" w:color="auto"/>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9</w:t>
            </w: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49.2</w:t>
            </w:r>
          </w:p>
        </w:tc>
        <w:tc>
          <w:tcPr>
            <w:tcW w:w="567"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VS/</w:t>
            </w:r>
            <w:r w:rsidRPr="00FD7EB7">
              <w:rPr>
                <w:rFonts w:cs="Arial"/>
                <w:b/>
                <w:noProof/>
                <w:sz w:val="16"/>
                <w:szCs w:val="16"/>
                <w:lang w:eastAsia="es-ES"/>
              </w:rPr>
              <w:br/>
              <w:t>VG</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Race Kappa</w:t>
            </w:r>
          </w:p>
        </w:tc>
        <w:tc>
          <w:tcPr>
            <w:tcW w:w="1844"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Pathotype Kappa</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 Kappa</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Patotipo Kappa</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QL</w:t>
            </w:r>
          </w:p>
        </w:tc>
        <w:tc>
          <w:tcPr>
            <w:tcW w:w="567" w:type="dxa"/>
            <w:tcBorders>
              <w:top w:val="nil"/>
              <w:left w:val="nil"/>
              <w:bottom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ausente</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fr-FR" w:eastAsia="es-ES"/>
              </w:rPr>
            </w:pPr>
            <w:r w:rsidRPr="00FD7EB7">
              <w:rPr>
                <w:rFonts w:cs="Arial"/>
                <w:noProof/>
                <w:sz w:val="16"/>
                <w:szCs w:val="16"/>
                <w:lang w:val="fr-FR" w:eastAsia="es-ES"/>
              </w:rPr>
              <w:t xml:space="preserve">Goldrush, </w:t>
            </w:r>
            <w:r w:rsidRPr="00FD7EB7">
              <w:rPr>
                <w:rFonts w:cs="Arial"/>
                <w:noProof/>
                <w:sz w:val="16"/>
                <w:szCs w:val="16"/>
                <w:highlight w:val="lightGray"/>
                <w:u w:val="single"/>
                <w:lang w:val="fr-FR" w:eastAsia="es-ES"/>
              </w:rPr>
              <w:t>Masai</w:t>
            </w:r>
            <w:r w:rsidRPr="00FD7EB7">
              <w:rPr>
                <w:rFonts w:cs="Arial"/>
                <w:noProof/>
                <w:sz w:val="16"/>
                <w:szCs w:val="16"/>
                <w:lang w:val="fr-FR" w:eastAsia="es-ES"/>
              </w:rPr>
              <w:t xml:space="preserve">, </w:t>
            </w:r>
            <w:r w:rsidRPr="00FD7EB7">
              <w:rPr>
                <w:rFonts w:cs="Arial"/>
                <w:noProof/>
                <w:sz w:val="16"/>
                <w:szCs w:val="16"/>
                <w:lang w:val="fr-FR" w:eastAsia="es-ES"/>
              </w:rPr>
              <w:br/>
            </w:r>
            <w:r w:rsidRPr="00FD7EB7">
              <w:rPr>
                <w:rFonts w:cs="Arial"/>
                <w:noProof/>
                <w:sz w:val="16"/>
                <w:szCs w:val="16"/>
                <w:highlight w:val="lightGray"/>
                <w:u w:val="single"/>
                <w:lang w:val="fr-FR" w:eastAsia="es-ES"/>
              </w:rPr>
              <w:t>Michelet à longue cosse</w:t>
            </w: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right w:val="nil"/>
            </w:tcBorders>
          </w:tcPr>
          <w:p w:rsidR="00FD7EB7" w:rsidRPr="00FD7EB7" w:rsidRDefault="00FD7EB7" w:rsidP="00FD7EB7">
            <w:pPr>
              <w:spacing w:before="80" w:after="80"/>
              <w:jc w:val="center"/>
              <w:rPr>
                <w:rFonts w:cs="Arial"/>
                <w:b/>
                <w:noProof/>
                <w:sz w:val="16"/>
                <w:szCs w:val="16"/>
                <w:lang w:eastAsia="es-ES"/>
              </w:rPr>
            </w:pPr>
          </w:p>
        </w:tc>
        <w:tc>
          <w:tcPr>
            <w:tcW w:w="567" w:type="dxa"/>
            <w:tcBorders>
              <w:top w:val="nil"/>
              <w:left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present</w:t>
            </w:r>
          </w:p>
        </w:tc>
        <w:tc>
          <w:tcPr>
            <w:tcW w:w="1844"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présente</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vorhanden</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presente</w:t>
            </w:r>
          </w:p>
        </w:tc>
        <w:tc>
          <w:tcPr>
            <w:tcW w:w="1984"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Booster, Pastoral</w:t>
            </w:r>
          </w:p>
        </w:tc>
        <w:tc>
          <w:tcPr>
            <w:tcW w:w="568" w:type="dxa"/>
            <w:tcBorders>
              <w:top w:val="nil"/>
              <w:left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9</w:t>
            </w:r>
          </w:p>
        </w:tc>
      </w:tr>
    </w:tbl>
    <w:p w:rsidR="00FD7EB7" w:rsidRPr="00FD7EB7" w:rsidRDefault="00FD7EB7" w:rsidP="00FD7EB7">
      <w:pPr>
        <w:autoSpaceDE w:val="0"/>
        <w:autoSpaceDN w:val="0"/>
        <w:adjustRightInd w:val="0"/>
        <w:jc w:val="left"/>
        <w:rPr>
          <w:rFonts w:cs="Arial"/>
          <w:lang w:val="es-ES"/>
        </w:rPr>
      </w:pPr>
    </w:p>
    <w:p w:rsidR="00FD7EB7" w:rsidRPr="00FD7EB7" w:rsidRDefault="00FD7EB7" w:rsidP="00FD7EB7">
      <w:pPr>
        <w:jc w:val="left"/>
        <w:rPr>
          <w:lang w:val="es-ES"/>
        </w:rPr>
      </w:pPr>
    </w:p>
    <w:p w:rsidR="00FD7EB7" w:rsidRPr="00FD7EB7" w:rsidRDefault="00FD7EB7" w:rsidP="00FD7EB7">
      <w:pPr>
        <w:jc w:val="left"/>
        <w:rPr>
          <w:i/>
          <w:lang w:val="es-ES"/>
        </w:rPr>
      </w:pPr>
      <w:r w:rsidRPr="00FD7EB7">
        <w:rPr>
          <w:i/>
          <w:lang w:val="es-ES"/>
        </w:rPr>
        <w:br w:type="page"/>
      </w:r>
    </w:p>
    <w:p w:rsidR="00FD7EB7" w:rsidRPr="00FD7EB7" w:rsidRDefault="00FD7EB7" w:rsidP="00FD7EB7">
      <w:pPr>
        <w:jc w:val="left"/>
        <w:rPr>
          <w:i/>
          <w:lang w:val="es-ES"/>
        </w:rPr>
      </w:pPr>
      <w:r w:rsidRPr="00FD7EB7">
        <w:rPr>
          <w:i/>
          <w:lang w:val="es-ES"/>
        </w:rPr>
        <w:lastRenderedPageBreak/>
        <w:t>Texto actual:</w:t>
      </w:r>
    </w:p>
    <w:p w:rsidR="00FD7EB7" w:rsidRPr="00FD7EB7" w:rsidRDefault="00FD7EB7" w:rsidP="00FD7EB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D7EB7" w:rsidRPr="00050AE1" w:rsidTr="00EC416B">
        <w:trPr>
          <w:cantSplit/>
        </w:trPr>
        <w:tc>
          <w:tcPr>
            <w:tcW w:w="426" w:type="dxa"/>
            <w:tcBorders>
              <w:left w:val="nil"/>
              <w:bottom w:val="nil"/>
              <w:right w:val="nil"/>
            </w:tcBorders>
          </w:tcPr>
          <w:p w:rsidR="00FD7EB7" w:rsidRPr="00FD7EB7" w:rsidRDefault="00FD7EB7" w:rsidP="00FD7EB7">
            <w:pPr>
              <w:keepNext/>
              <w:spacing w:before="80" w:after="80"/>
              <w:jc w:val="center"/>
              <w:rPr>
                <w:rFonts w:cs="Arial"/>
                <w:b/>
                <w:noProof/>
                <w:sz w:val="16"/>
                <w:szCs w:val="16"/>
                <w:lang w:eastAsia="es-ES"/>
              </w:rPr>
            </w:pPr>
            <w:r w:rsidRPr="00FD7EB7">
              <w:rPr>
                <w:rFonts w:cs="Arial"/>
                <w:b/>
                <w:noProof/>
                <w:sz w:val="16"/>
                <w:szCs w:val="16"/>
                <w:lang w:eastAsia="es-ES"/>
              </w:rPr>
              <w:t>50.</w:t>
            </w:r>
            <w:r w:rsidRPr="00FD7EB7">
              <w:rPr>
                <w:rFonts w:cs="Arial"/>
                <w:b/>
                <w:noProof/>
                <w:sz w:val="16"/>
                <w:szCs w:val="16"/>
                <w:lang w:eastAsia="es-ES"/>
              </w:rPr>
              <w:br/>
              <w:t>(*)</w:t>
            </w:r>
            <w:r w:rsidRPr="00FD7EB7">
              <w:rPr>
                <w:rFonts w:cs="Arial"/>
                <w:b/>
                <w:noProof/>
                <w:sz w:val="16"/>
                <w:szCs w:val="16"/>
                <w:lang w:eastAsia="es-ES"/>
              </w:rPr>
              <w:br/>
              <w:t>(+)</w:t>
            </w:r>
          </w:p>
        </w:tc>
        <w:tc>
          <w:tcPr>
            <w:tcW w:w="567" w:type="dxa"/>
            <w:tcBorders>
              <w:left w:val="nil"/>
              <w:bottom w:val="nil"/>
              <w:right w:val="nil"/>
            </w:tcBorders>
          </w:tcPr>
          <w:p w:rsidR="00FD7EB7" w:rsidRPr="00FD7EB7" w:rsidRDefault="00FD7EB7" w:rsidP="00FD7EB7">
            <w:pPr>
              <w:keepNext/>
              <w:spacing w:before="80" w:after="80"/>
              <w:jc w:val="center"/>
              <w:rPr>
                <w:rFonts w:cs="Arial"/>
                <w:b/>
                <w:noProof/>
                <w:sz w:val="16"/>
                <w:szCs w:val="16"/>
                <w:lang w:eastAsia="es-ES"/>
              </w:rPr>
            </w:pPr>
            <w:r w:rsidRPr="00FD7EB7">
              <w:rPr>
                <w:rFonts w:cs="Arial"/>
                <w:b/>
                <w:noProof/>
                <w:sz w:val="16"/>
                <w:szCs w:val="16"/>
                <w:lang w:eastAsia="es-ES"/>
              </w:rPr>
              <w:t>VS/</w:t>
            </w:r>
            <w:r w:rsidRPr="00FD7EB7">
              <w:rPr>
                <w:rFonts w:cs="Arial"/>
                <w:b/>
                <w:noProof/>
                <w:sz w:val="16"/>
                <w:szCs w:val="16"/>
                <w:lang w:eastAsia="es-ES"/>
              </w:rPr>
              <w:br/>
              <w:t>VG</w:t>
            </w:r>
          </w:p>
        </w:tc>
        <w:tc>
          <w:tcPr>
            <w:tcW w:w="1842" w:type="dxa"/>
            <w:tcBorders>
              <w:left w:val="nil"/>
              <w:bottom w:val="nil"/>
              <w:right w:val="nil"/>
            </w:tcBorders>
          </w:tcPr>
          <w:p w:rsidR="00FD7EB7" w:rsidRPr="00FD7EB7" w:rsidRDefault="00FD7EB7" w:rsidP="00FD7EB7">
            <w:pPr>
              <w:keepNext/>
              <w:spacing w:before="80" w:after="80"/>
              <w:jc w:val="left"/>
              <w:rPr>
                <w:rFonts w:cs="Arial"/>
                <w:b/>
                <w:noProof/>
                <w:sz w:val="16"/>
                <w:szCs w:val="16"/>
                <w:lang w:eastAsia="es-ES"/>
              </w:rPr>
            </w:pPr>
            <w:r w:rsidRPr="00FD7EB7">
              <w:rPr>
                <w:rFonts w:cs="Arial"/>
                <w:b/>
                <w:noProof/>
                <w:sz w:val="16"/>
                <w:szCs w:val="16"/>
                <w:lang w:eastAsia="es-ES"/>
              </w:rPr>
              <w:t>Resistance to Bean Common Mosaic Necrosis Virus (BCMNV)</w:t>
            </w:r>
          </w:p>
        </w:tc>
        <w:tc>
          <w:tcPr>
            <w:tcW w:w="1844" w:type="dxa"/>
            <w:tcBorders>
              <w:left w:val="nil"/>
              <w:bottom w:val="nil"/>
              <w:right w:val="nil"/>
            </w:tcBorders>
          </w:tcPr>
          <w:p w:rsidR="00FD7EB7" w:rsidRPr="00FD7EB7" w:rsidRDefault="00FD7EB7" w:rsidP="00FD7EB7">
            <w:pPr>
              <w:keepNext/>
              <w:spacing w:before="80" w:after="80"/>
              <w:jc w:val="left"/>
              <w:rPr>
                <w:rFonts w:cs="Arial"/>
                <w:b/>
                <w:noProof/>
                <w:sz w:val="16"/>
                <w:szCs w:val="16"/>
                <w:lang w:val="fr-FR" w:eastAsia="es-ES"/>
              </w:rPr>
            </w:pPr>
            <w:r w:rsidRPr="00FD7EB7">
              <w:rPr>
                <w:rFonts w:cs="Arial"/>
                <w:b/>
                <w:noProof/>
                <w:sz w:val="16"/>
                <w:szCs w:val="16"/>
                <w:lang w:val="fr-FR" w:eastAsia="es-ES"/>
              </w:rPr>
              <w:t>Résistance au virus de la mosaïque nécrotique commune du Haricot (BCMNV)</w:t>
            </w:r>
          </w:p>
        </w:tc>
        <w:tc>
          <w:tcPr>
            <w:tcW w:w="1842" w:type="dxa"/>
            <w:tcBorders>
              <w:left w:val="nil"/>
              <w:bottom w:val="nil"/>
              <w:right w:val="nil"/>
            </w:tcBorders>
          </w:tcPr>
          <w:p w:rsidR="00FD7EB7" w:rsidRPr="00FD7EB7" w:rsidRDefault="00FD7EB7" w:rsidP="00FD7EB7">
            <w:pPr>
              <w:keepNext/>
              <w:spacing w:before="80" w:after="80"/>
              <w:jc w:val="left"/>
              <w:rPr>
                <w:rFonts w:cs="Arial"/>
                <w:b/>
                <w:noProof/>
                <w:sz w:val="16"/>
                <w:szCs w:val="16"/>
                <w:lang w:val="de-DE" w:eastAsia="es-ES"/>
              </w:rPr>
            </w:pPr>
            <w:r w:rsidRPr="00FD7EB7">
              <w:rPr>
                <w:rFonts w:cs="Arial"/>
                <w:b/>
                <w:noProof/>
                <w:sz w:val="16"/>
                <w:szCs w:val="16"/>
                <w:lang w:val="de-DE" w:eastAsia="es-ES"/>
              </w:rPr>
              <w:t>Resistenz gegen Gewöhnliches nekrotisches Bohnenmosaikvirus (BCMNV)</w:t>
            </w:r>
          </w:p>
        </w:tc>
        <w:tc>
          <w:tcPr>
            <w:tcW w:w="1842" w:type="dxa"/>
            <w:tcBorders>
              <w:left w:val="nil"/>
              <w:bottom w:val="nil"/>
              <w:right w:val="nil"/>
            </w:tcBorders>
          </w:tcPr>
          <w:p w:rsidR="00FD7EB7" w:rsidRPr="00FD7EB7" w:rsidRDefault="00FD7EB7" w:rsidP="00FD7EB7">
            <w:pPr>
              <w:keepNext/>
              <w:spacing w:before="80" w:after="80"/>
              <w:jc w:val="left"/>
              <w:rPr>
                <w:rFonts w:cs="Arial"/>
                <w:b/>
                <w:noProof/>
                <w:sz w:val="16"/>
                <w:szCs w:val="16"/>
                <w:lang w:val="es-ES" w:eastAsia="es-ES"/>
              </w:rPr>
            </w:pPr>
            <w:r w:rsidRPr="00FD7EB7">
              <w:rPr>
                <w:rFonts w:cs="Arial"/>
                <w:b/>
                <w:noProof/>
                <w:sz w:val="16"/>
                <w:szCs w:val="16"/>
                <w:lang w:val="es-ES" w:eastAsia="es-ES"/>
              </w:rPr>
              <w:t>Resistencia al virus del mosaico necrotico común de la judía (BCMNV)</w:t>
            </w:r>
          </w:p>
        </w:tc>
        <w:tc>
          <w:tcPr>
            <w:tcW w:w="1984" w:type="dxa"/>
            <w:tcBorders>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p>
        </w:tc>
        <w:tc>
          <w:tcPr>
            <w:tcW w:w="568" w:type="dxa"/>
            <w:tcBorders>
              <w:left w:val="nil"/>
              <w:bottom w:val="nil"/>
              <w:right w:val="nil"/>
            </w:tcBorders>
          </w:tcPr>
          <w:p w:rsidR="00FD7EB7" w:rsidRPr="00FD7EB7" w:rsidRDefault="00FD7EB7" w:rsidP="00FD7EB7">
            <w:pPr>
              <w:keepNext/>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keepNext/>
              <w:spacing w:before="80" w:after="80"/>
              <w:jc w:val="center"/>
              <w:rPr>
                <w:rFonts w:cs="Arial"/>
                <w:b/>
                <w:noProof/>
                <w:sz w:val="16"/>
                <w:szCs w:val="16"/>
                <w:lang w:eastAsia="es-ES"/>
              </w:rPr>
            </w:pPr>
            <w:r w:rsidRPr="00FD7EB7">
              <w:rPr>
                <w:rFonts w:cs="Arial"/>
                <w:b/>
                <w:noProof/>
                <w:sz w:val="16"/>
                <w:szCs w:val="16"/>
                <w:lang w:eastAsia="es-ES"/>
              </w:rPr>
              <w:t>PQ</w:t>
            </w:r>
          </w:p>
        </w:tc>
        <w:tc>
          <w:tcPr>
            <w:tcW w:w="567" w:type="dxa"/>
            <w:tcBorders>
              <w:top w:val="nil"/>
              <w:left w:val="nil"/>
              <w:bottom w:val="nil"/>
              <w:right w:val="nil"/>
            </w:tcBorders>
          </w:tcPr>
          <w:p w:rsidR="00FD7EB7" w:rsidRPr="00FD7EB7" w:rsidRDefault="00FD7EB7" w:rsidP="00FD7EB7">
            <w:pPr>
              <w:keepNext/>
              <w:spacing w:before="80" w:after="80"/>
              <w:jc w:val="center"/>
              <w:rPr>
                <w:rFonts w:cs="Arial"/>
                <w:noProof/>
                <w:sz w:val="16"/>
                <w:szCs w:val="16"/>
                <w:lang w:eastAsia="es-ES"/>
              </w:rPr>
            </w:pP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ausente</w:t>
            </w:r>
          </w:p>
        </w:tc>
        <w:tc>
          <w:tcPr>
            <w:tcW w:w="1984"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Dufrix, Flandria</w:t>
            </w:r>
          </w:p>
        </w:tc>
        <w:tc>
          <w:tcPr>
            <w:tcW w:w="568" w:type="dxa"/>
            <w:tcBorders>
              <w:top w:val="nil"/>
              <w:left w:val="nil"/>
              <w:bottom w:val="nil"/>
              <w:right w:val="nil"/>
            </w:tcBorders>
          </w:tcPr>
          <w:p w:rsidR="00FD7EB7" w:rsidRPr="00FD7EB7" w:rsidRDefault="00FD7EB7" w:rsidP="00FD7EB7">
            <w:pPr>
              <w:keepNext/>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keepNext/>
              <w:spacing w:before="80" w:after="80"/>
              <w:jc w:val="center"/>
              <w:rPr>
                <w:rFonts w:cs="Arial"/>
                <w:b/>
                <w:noProof/>
                <w:sz w:val="16"/>
                <w:szCs w:val="16"/>
                <w:lang w:eastAsia="es-ES"/>
              </w:rPr>
            </w:pPr>
          </w:p>
        </w:tc>
        <w:tc>
          <w:tcPr>
            <w:tcW w:w="567" w:type="dxa"/>
            <w:tcBorders>
              <w:top w:val="nil"/>
              <w:left w:val="nil"/>
              <w:bottom w:val="nil"/>
              <w:right w:val="nil"/>
            </w:tcBorders>
          </w:tcPr>
          <w:p w:rsidR="00FD7EB7" w:rsidRPr="00FD7EB7" w:rsidRDefault="00FD7EB7" w:rsidP="00FD7EB7">
            <w:pPr>
              <w:keepNext/>
              <w:spacing w:before="80" w:after="80"/>
              <w:jc w:val="center"/>
              <w:rPr>
                <w:rFonts w:cs="Arial"/>
                <w:noProof/>
                <w:sz w:val="16"/>
                <w:szCs w:val="16"/>
                <w:lang w:eastAsia="es-ES"/>
              </w:rPr>
            </w:pP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present with necrosis</w:t>
            </w:r>
          </w:p>
        </w:tc>
        <w:tc>
          <w:tcPr>
            <w:tcW w:w="1844"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présente avec nécroses</w:t>
            </w: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vorhanden mit Nekrose</w:t>
            </w: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presente con necrosis</w:t>
            </w:r>
          </w:p>
        </w:tc>
        <w:tc>
          <w:tcPr>
            <w:tcW w:w="1984"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Booster, Odessa</w:t>
            </w:r>
          </w:p>
        </w:tc>
        <w:tc>
          <w:tcPr>
            <w:tcW w:w="568" w:type="dxa"/>
            <w:tcBorders>
              <w:top w:val="nil"/>
              <w:left w:val="nil"/>
              <w:bottom w:val="nil"/>
              <w:right w:val="nil"/>
            </w:tcBorders>
          </w:tcPr>
          <w:p w:rsidR="00FD7EB7" w:rsidRPr="00FD7EB7" w:rsidRDefault="00FD7EB7" w:rsidP="00FD7EB7">
            <w:pPr>
              <w:keepNext/>
              <w:spacing w:before="80" w:after="80"/>
              <w:jc w:val="center"/>
              <w:rPr>
                <w:rFonts w:cs="Arial"/>
                <w:noProof/>
                <w:sz w:val="16"/>
                <w:szCs w:val="16"/>
                <w:lang w:val="es-ES" w:eastAsia="es-ES"/>
              </w:rPr>
            </w:pPr>
            <w:r w:rsidRPr="00FD7EB7">
              <w:rPr>
                <w:rFonts w:cs="Arial"/>
                <w:noProof/>
                <w:sz w:val="16"/>
                <w:szCs w:val="16"/>
                <w:lang w:val="es-ES" w:eastAsia="es-ES"/>
              </w:rPr>
              <w:t>2</w:t>
            </w:r>
          </w:p>
        </w:tc>
      </w:tr>
      <w:tr w:rsidR="00FD7EB7" w:rsidRPr="00FD7EB7" w:rsidTr="00EC416B">
        <w:trPr>
          <w:cantSplit/>
        </w:trPr>
        <w:tc>
          <w:tcPr>
            <w:tcW w:w="426" w:type="dxa"/>
            <w:tcBorders>
              <w:top w:val="nil"/>
              <w:left w:val="nil"/>
              <w:right w:val="nil"/>
            </w:tcBorders>
          </w:tcPr>
          <w:p w:rsidR="00FD7EB7" w:rsidRPr="00FD7EB7" w:rsidRDefault="00FD7EB7" w:rsidP="00FD7EB7">
            <w:pPr>
              <w:keepNext/>
              <w:spacing w:before="80" w:after="80"/>
              <w:jc w:val="center"/>
              <w:rPr>
                <w:rFonts w:cs="Arial"/>
                <w:b/>
                <w:noProof/>
                <w:sz w:val="16"/>
                <w:szCs w:val="16"/>
                <w:lang w:eastAsia="es-ES"/>
              </w:rPr>
            </w:pPr>
          </w:p>
        </w:tc>
        <w:tc>
          <w:tcPr>
            <w:tcW w:w="567" w:type="dxa"/>
            <w:tcBorders>
              <w:top w:val="nil"/>
              <w:left w:val="nil"/>
              <w:right w:val="nil"/>
            </w:tcBorders>
          </w:tcPr>
          <w:p w:rsidR="00FD7EB7" w:rsidRPr="00FD7EB7" w:rsidRDefault="00FD7EB7" w:rsidP="00FD7EB7">
            <w:pPr>
              <w:keepNext/>
              <w:spacing w:before="80" w:after="80"/>
              <w:jc w:val="center"/>
              <w:rPr>
                <w:rFonts w:cs="Arial"/>
                <w:noProof/>
                <w:sz w:val="16"/>
                <w:szCs w:val="16"/>
                <w:lang w:eastAsia="es-ES"/>
              </w:rPr>
            </w:pPr>
          </w:p>
        </w:tc>
        <w:tc>
          <w:tcPr>
            <w:tcW w:w="1842" w:type="dxa"/>
            <w:tcBorders>
              <w:top w:val="nil"/>
              <w:left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present without symptoms</w:t>
            </w:r>
          </w:p>
        </w:tc>
        <w:tc>
          <w:tcPr>
            <w:tcW w:w="1844" w:type="dxa"/>
            <w:tcBorders>
              <w:top w:val="nil"/>
              <w:left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présente sans symptômes</w:t>
            </w:r>
          </w:p>
        </w:tc>
        <w:tc>
          <w:tcPr>
            <w:tcW w:w="1842" w:type="dxa"/>
            <w:tcBorders>
              <w:top w:val="nil"/>
              <w:left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vorhanden ohne Symptome</w:t>
            </w:r>
          </w:p>
        </w:tc>
        <w:tc>
          <w:tcPr>
            <w:tcW w:w="1842" w:type="dxa"/>
            <w:tcBorders>
              <w:top w:val="nil"/>
              <w:left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presente sin síntomas</w:t>
            </w:r>
          </w:p>
        </w:tc>
        <w:tc>
          <w:tcPr>
            <w:tcW w:w="1984" w:type="dxa"/>
            <w:tcBorders>
              <w:top w:val="nil"/>
              <w:left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Bizet</w:t>
            </w:r>
          </w:p>
        </w:tc>
        <w:tc>
          <w:tcPr>
            <w:tcW w:w="568" w:type="dxa"/>
            <w:tcBorders>
              <w:top w:val="nil"/>
              <w:left w:val="nil"/>
              <w:right w:val="nil"/>
            </w:tcBorders>
          </w:tcPr>
          <w:p w:rsidR="00FD7EB7" w:rsidRPr="00FD7EB7" w:rsidRDefault="00FD7EB7" w:rsidP="00FD7EB7">
            <w:pPr>
              <w:keepNext/>
              <w:spacing w:before="80" w:after="80"/>
              <w:jc w:val="center"/>
              <w:rPr>
                <w:rFonts w:cs="Arial"/>
                <w:noProof/>
                <w:sz w:val="16"/>
                <w:szCs w:val="16"/>
                <w:lang w:val="es-ES" w:eastAsia="es-ES"/>
              </w:rPr>
            </w:pPr>
            <w:r w:rsidRPr="00FD7EB7">
              <w:rPr>
                <w:rFonts w:cs="Arial"/>
                <w:noProof/>
                <w:sz w:val="16"/>
                <w:szCs w:val="16"/>
                <w:lang w:val="es-ES" w:eastAsia="es-ES"/>
              </w:rPr>
              <w:t>3</w:t>
            </w:r>
          </w:p>
        </w:tc>
      </w:tr>
    </w:tbl>
    <w:p w:rsidR="00FD7EB7" w:rsidRPr="00FD7EB7" w:rsidRDefault="00FD7EB7" w:rsidP="00FD7EB7">
      <w:pPr>
        <w:jc w:val="left"/>
        <w:rPr>
          <w:lang w:val="es-ES"/>
        </w:rPr>
      </w:pPr>
    </w:p>
    <w:p w:rsidR="00FD7EB7" w:rsidRPr="00FD7EB7" w:rsidRDefault="00FD7EB7" w:rsidP="00FD7EB7">
      <w:pPr>
        <w:jc w:val="left"/>
        <w:rPr>
          <w:i/>
          <w:lang w:val="es-ES"/>
        </w:rPr>
      </w:pPr>
      <w:r w:rsidRPr="00FD7EB7">
        <w:rPr>
          <w:i/>
          <w:lang w:val="es-ES"/>
        </w:rPr>
        <w:t>Nuevo texto propuesto:</w:t>
      </w:r>
    </w:p>
    <w:p w:rsidR="00FD7EB7" w:rsidRPr="00FD7EB7" w:rsidRDefault="00FD7EB7" w:rsidP="00FD7EB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2751F" w:rsidRPr="00E2751F" w:rsidTr="00EC416B">
        <w:trPr>
          <w:cantSplit/>
        </w:trPr>
        <w:tc>
          <w:tcPr>
            <w:tcW w:w="426" w:type="dxa"/>
            <w:tcBorders>
              <w:left w:val="nil"/>
              <w:bottom w:val="nil"/>
              <w:right w:val="nil"/>
            </w:tcBorders>
          </w:tcPr>
          <w:p w:rsidR="00E2751F" w:rsidRPr="00FD7EB7" w:rsidRDefault="00E2751F" w:rsidP="00FD7EB7">
            <w:pPr>
              <w:keepNext/>
              <w:spacing w:before="80" w:after="80"/>
              <w:jc w:val="center"/>
              <w:rPr>
                <w:rFonts w:cs="Arial"/>
                <w:b/>
                <w:noProof/>
                <w:sz w:val="16"/>
                <w:szCs w:val="16"/>
                <w:lang w:eastAsia="es-ES"/>
              </w:rPr>
            </w:pPr>
            <w:r w:rsidRPr="00FD7EB7">
              <w:rPr>
                <w:rFonts w:cs="Arial"/>
                <w:b/>
                <w:noProof/>
                <w:sz w:val="16"/>
                <w:szCs w:val="16"/>
                <w:lang w:eastAsia="es-ES"/>
              </w:rPr>
              <w:t>50.</w:t>
            </w:r>
            <w:r w:rsidRPr="00FD7EB7">
              <w:rPr>
                <w:rFonts w:cs="Arial"/>
                <w:b/>
                <w:noProof/>
                <w:sz w:val="16"/>
                <w:szCs w:val="16"/>
                <w:lang w:eastAsia="es-ES"/>
              </w:rPr>
              <w:br/>
              <w:t>(*)</w:t>
            </w:r>
            <w:r w:rsidRPr="00FD7EB7">
              <w:rPr>
                <w:rFonts w:cs="Arial"/>
                <w:b/>
                <w:noProof/>
                <w:sz w:val="16"/>
                <w:szCs w:val="16"/>
                <w:lang w:eastAsia="es-ES"/>
              </w:rPr>
              <w:br/>
              <w:t>(+)</w:t>
            </w:r>
          </w:p>
        </w:tc>
        <w:tc>
          <w:tcPr>
            <w:tcW w:w="567" w:type="dxa"/>
            <w:tcBorders>
              <w:left w:val="nil"/>
              <w:bottom w:val="nil"/>
              <w:right w:val="nil"/>
            </w:tcBorders>
          </w:tcPr>
          <w:p w:rsidR="00E2751F" w:rsidRPr="00FD7EB7" w:rsidRDefault="00E2751F" w:rsidP="00FD7EB7">
            <w:pPr>
              <w:keepNext/>
              <w:spacing w:before="80" w:after="80"/>
              <w:jc w:val="center"/>
              <w:rPr>
                <w:rFonts w:cs="Arial"/>
                <w:b/>
                <w:noProof/>
                <w:sz w:val="16"/>
                <w:szCs w:val="16"/>
                <w:lang w:eastAsia="es-ES"/>
              </w:rPr>
            </w:pPr>
            <w:r w:rsidRPr="00FD7EB7">
              <w:rPr>
                <w:rFonts w:cs="Arial"/>
                <w:b/>
                <w:noProof/>
                <w:sz w:val="16"/>
                <w:szCs w:val="16"/>
                <w:lang w:eastAsia="es-ES"/>
              </w:rPr>
              <w:t>VS/</w:t>
            </w:r>
            <w:r w:rsidRPr="00FD7EB7">
              <w:rPr>
                <w:rFonts w:cs="Arial"/>
                <w:b/>
                <w:noProof/>
                <w:sz w:val="16"/>
                <w:szCs w:val="16"/>
                <w:lang w:eastAsia="es-ES"/>
              </w:rPr>
              <w:br/>
              <w:t>VG</w:t>
            </w:r>
          </w:p>
        </w:tc>
        <w:tc>
          <w:tcPr>
            <w:tcW w:w="1842" w:type="dxa"/>
            <w:tcBorders>
              <w:left w:val="nil"/>
              <w:bottom w:val="nil"/>
              <w:right w:val="nil"/>
            </w:tcBorders>
          </w:tcPr>
          <w:p w:rsidR="00E2751F" w:rsidRPr="00307F5F" w:rsidRDefault="00E2751F" w:rsidP="00E7136B">
            <w:pPr>
              <w:keepNext/>
              <w:spacing w:before="80" w:after="80"/>
              <w:jc w:val="left"/>
              <w:rPr>
                <w:rFonts w:cs="Arial"/>
                <w:b/>
                <w:noProof/>
                <w:sz w:val="16"/>
                <w:szCs w:val="16"/>
                <w:lang w:eastAsia="es-ES"/>
              </w:rPr>
            </w:pPr>
            <w:r w:rsidRPr="00307F5F">
              <w:rPr>
                <w:rFonts w:cs="Arial"/>
                <w:b/>
                <w:noProof/>
                <w:sz w:val="16"/>
                <w:szCs w:val="16"/>
                <w:lang w:eastAsia="es-ES"/>
              </w:rPr>
              <w:t xml:space="preserve">Resistance to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eastAsia="es-ES"/>
              </w:rPr>
              <w:t>(BCMNV)</w:t>
            </w:r>
          </w:p>
        </w:tc>
        <w:tc>
          <w:tcPr>
            <w:tcW w:w="1844" w:type="dxa"/>
            <w:tcBorders>
              <w:left w:val="nil"/>
              <w:bottom w:val="nil"/>
              <w:right w:val="nil"/>
            </w:tcBorders>
          </w:tcPr>
          <w:p w:rsidR="00E2751F" w:rsidRPr="00307F5F" w:rsidRDefault="00E2751F" w:rsidP="00E7136B">
            <w:pPr>
              <w:keepNext/>
              <w:spacing w:before="80" w:after="80"/>
              <w:jc w:val="left"/>
              <w:rPr>
                <w:rFonts w:cs="Arial"/>
                <w:b/>
                <w:noProof/>
                <w:sz w:val="16"/>
                <w:szCs w:val="16"/>
                <w:lang w:val="fr-FR" w:eastAsia="es-ES"/>
              </w:rPr>
            </w:pPr>
            <w:r w:rsidRPr="00307F5F">
              <w:rPr>
                <w:rFonts w:cs="Arial"/>
                <w:b/>
                <w:noProof/>
                <w:sz w:val="16"/>
                <w:szCs w:val="16"/>
                <w:lang w:val="fr-FR" w:eastAsia="es-ES"/>
              </w:rPr>
              <w:t xml:space="preserve">Résistance </w:t>
            </w:r>
            <w:r>
              <w:rPr>
                <w:rFonts w:cs="Arial"/>
                <w:b/>
                <w:noProof/>
                <w:sz w:val="16"/>
                <w:szCs w:val="16"/>
                <w:lang w:val="fr-FR" w:eastAsia="es-ES"/>
              </w:rPr>
              <w:t xml:space="preserve">au </w:t>
            </w:r>
            <w:r w:rsidRPr="00A50746">
              <w:rPr>
                <w:rFonts w:cs="Arial"/>
                <w:b/>
                <w:noProof/>
                <w:sz w:val="16"/>
                <w:szCs w:val="16"/>
                <w:highlight w:val="lightGray"/>
                <w:u w:val="single"/>
                <w:lang w:val="fr-CH" w:eastAsia="es-ES"/>
              </w:rPr>
              <w:t>“Bean common mosaic necrosis virus”</w:t>
            </w:r>
            <w:r w:rsidRPr="00A50746">
              <w:rPr>
                <w:rFonts w:cs="Arial"/>
                <w:b/>
                <w:noProof/>
                <w:sz w:val="16"/>
                <w:szCs w:val="16"/>
                <w:lang w:val="fr-CH" w:eastAsia="es-ES"/>
              </w:rPr>
              <w:t xml:space="preserve"> </w:t>
            </w:r>
            <w:r w:rsidRPr="00307F5F">
              <w:rPr>
                <w:rFonts w:cs="Arial"/>
                <w:b/>
                <w:noProof/>
                <w:sz w:val="16"/>
                <w:szCs w:val="16"/>
                <w:lang w:val="fr-FR" w:eastAsia="es-ES"/>
              </w:rPr>
              <w:t>(BCMNV)</w:t>
            </w:r>
          </w:p>
        </w:tc>
        <w:tc>
          <w:tcPr>
            <w:tcW w:w="1842" w:type="dxa"/>
            <w:tcBorders>
              <w:left w:val="nil"/>
              <w:bottom w:val="nil"/>
              <w:right w:val="nil"/>
            </w:tcBorders>
          </w:tcPr>
          <w:p w:rsidR="00E2751F" w:rsidRPr="00307F5F" w:rsidRDefault="00E2751F" w:rsidP="00E7136B">
            <w:pPr>
              <w:keepNext/>
              <w:spacing w:before="80" w:after="80"/>
              <w:jc w:val="left"/>
              <w:rPr>
                <w:rFonts w:cs="Arial"/>
                <w:b/>
                <w:noProof/>
                <w:sz w:val="16"/>
                <w:szCs w:val="16"/>
                <w:lang w:val="de-CH" w:eastAsia="es-ES"/>
              </w:rPr>
            </w:pPr>
            <w:r w:rsidRPr="00307F5F">
              <w:rPr>
                <w:rFonts w:cs="Arial"/>
                <w:b/>
                <w:noProof/>
                <w:sz w:val="16"/>
                <w:szCs w:val="16"/>
                <w:lang w:val="de-CH" w:eastAsia="es-ES"/>
              </w:rPr>
              <w:t xml:space="preserve">Resistenz gegen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val="de-CH" w:eastAsia="es-ES"/>
              </w:rPr>
              <w:t>(BCMNV)</w:t>
            </w:r>
          </w:p>
        </w:tc>
        <w:tc>
          <w:tcPr>
            <w:tcW w:w="1842" w:type="dxa"/>
            <w:tcBorders>
              <w:left w:val="nil"/>
              <w:bottom w:val="nil"/>
              <w:right w:val="nil"/>
            </w:tcBorders>
          </w:tcPr>
          <w:p w:rsidR="00E2751F" w:rsidRPr="00307F5F" w:rsidRDefault="00E2751F" w:rsidP="00E7136B">
            <w:pPr>
              <w:keepNext/>
              <w:spacing w:before="80" w:after="80"/>
              <w:jc w:val="left"/>
              <w:rPr>
                <w:rFonts w:cs="Arial"/>
                <w:b/>
                <w:noProof/>
                <w:sz w:val="16"/>
                <w:szCs w:val="16"/>
                <w:lang w:val="es-ES" w:eastAsia="es-ES"/>
              </w:rPr>
            </w:pPr>
            <w:r w:rsidRPr="00307F5F">
              <w:rPr>
                <w:rFonts w:cs="Arial"/>
                <w:b/>
                <w:noProof/>
                <w:sz w:val="16"/>
                <w:szCs w:val="16"/>
                <w:lang w:val="es-ES" w:eastAsia="es-ES"/>
              </w:rPr>
              <w:t>Resistencia a</w:t>
            </w:r>
            <w:r>
              <w:rPr>
                <w:rFonts w:cs="Arial"/>
                <w:b/>
                <w:noProof/>
                <w:sz w:val="16"/>
                <w:szCs w:val="16"/>
                <w:lang w:val="es-ES" w:eastAsia="es-ES"/>
              </w:rPr>
              <w:t xml:space="preserve">l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val="es-ES" w:eastAsia="es-ES"/>
              </w:rPr>
              <w:t>(BCMNV)</w:t>
            </w:r>
          </w:p>
        </w:tc>
        <w:tc>
          <w:tcPr>
            <w:tcW w:w="1984" w:type="dxa"/>
            <w:tcBorders>
              <w:left w:val="nil"/>
              <w:bottom w:val="nil"/>
              <w:right w:val="nil"/>
            </w:tcBorders>
          </w:tcPr>
          <w:p w:rsidR="00E2751F" w:rsidRPr="00FD7EB7" w:rsidRDefault="00E2751F" w:rsidP="00FD7EB7">
            <w:pPr>
              <w:keepNext/>
              <w:spacing w:before="80" w:after="80"/>
              <w:jc w:val="left"/>
              <w:rPr>
                <w:rFonts w:cs="Arial"/>
                <w:noProof/>
                <w:sz w:val="16"/>
                <w:szCs w:val="16"/>
                <w:lang w:val="es-ES" w:eastAsia="es-ES"/>
              </w:rPr>
            </w:pPr>
          </w:p>
        </w:tc>
        <w:tc>
          <w:tcPr>
            <w:tcW w:w="568" w:type="dxa"/>
            <w:tcBorders>
              <w:left w:val="nil"/>
              <w:bottom w:val="nil"/>
              <w:right w:val="nil"/>
            </w:tcBorders>
          </w:tcPr>
          <w:p w:rsidR="00E2751F" w:rsidRPr="00FD7EB7" w:rsidRDefault="00E2751F" w:rsidP="00FD7EB7">
            <w:pPr>
              <w:keepNext/>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keepNext/>
              <w:spacing w:before="80" w:after="80"/>
              <w:jc w:val="center"/>
              <w:rPr>
                <w:rFonts w:cs="Arial"/>
                <w:b/>
                <w:noProof/>
                <w:sz w:val="16"/>
                <w:szCs w:val="16"/>
                <w:lang w:eastAsia="es-ES"/>
              </w:rPr>
            </w:pPr>
            <w:r w:rsidRPr="00FD7EB7">
              <w:rPr>
                <w:rFonts w:cs="Arial"/>
                <w:b/>
                <w:noProof/>
                <w:sz w:val="16"/>
                <w:szCs w:val="16"/>
                <w:lang w:eastAsia="es-ES"/>
              </w:rPr>
              <w:t>PQ</w:t>
            </w:r>
          </w:p>
        </w:tc>
        <w:tc>
          <w:tcPr>
            <w:tcW w:w="567" w:type="dxa"/>
            <w:tcBorders>
              <w:top w:val="nil"/>
              <w:left w:val="nil"/>
              <w:bottom w:val="nil"/>
              <w:right w:val="nil"/>
            </w:tcBorders>
          </w:tcPr>
          <w:p w:rsidR="00FD7EB7" w:rsidRPr="00FD7EB7" w:rsidRDefault="00FD7EB7" w:rsidP="00FD7EB7">
            <w:pPr>
              <w:keepNext/>
              <w:spacing w:before="80" w:after="80"/>
              <w:jc w:val="center"/>
              <w:rPr>
                <w:rFonts w:cs="Arial"/>
                <w:noProof/>
                <w:sz w:val="16"/>
                <w:szCs w:val="16"/>
                <w:lang w:eastAsia="es-ES"/>
              </w:rPr>
            </w:pP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ausente</w:t>
            </w:r>
          </w:p>
        </w:tc>
        <w:tc>
          <w:tcPr>
            <w:tcW w:w="1984"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Dufrix, Flandria</w:t>
            </w:r>
          </w:p>
        </w:tc>
        <w:tc>
          <w:tcPr>
            <w:tcW w:w="568" w:type="dxa"/>
            <w:tcBorders>
              <w:top w:val="nil"/>
              <w:left w:val="nil"/>
              <w:bottom w:val="nil"/>
              <w:right w:val="nil"/>
            </w:tcBorders>
          </w:tcPr>
          <w:p w:rsidR="00FD7EB7" w:rsidRPr="00FD7EB7" w:rsidRDefault="00FD7EB7" w:rsidP="00FD7EB7">
            <w:pPr>
              <w:keepNext/>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keepNext/>
              <w:spacing w:before="80" w:after="80"/>
              <w:jc w:val="center"/>
              <w:rPr>
                <w:rFonts w:cs="Arial"/>
                <w:b/>
                <w:noProof/>
                <w:sz w:val="16"/>
                <w:szCs w:val="16"/>
                <w:lang w:eastAsia="es-ES"/>
              </w:rPr>
            </w:pPr>
          </w:p>
        </w:tc>
        <w:tc>
          <w:tcPr>
            <w:tcW w:w="567" w:type="dxa"/>
            <w:tcBorders>
              <w:top w:val="nil"/>
              <w:left w:val="nil"/>
              <w:bottom w:val="nil"/>
              <w:right w:val="nil"/>
            </w:tcBorders>
          </w:tcPr>
          <w:p w:rsidR="00FD7EB7" w:rsidRPr="00FD7EB7" w:rsidRDefault="00FD7EB7" w:rsidP="00FD7EB7">
            <w:pPr>
              <w:keepNext/>
              <w:spacing w:before="80" w:after="80"/>
              <w:jc w:val="center"/>
              <w:rPr>
                <w:rFonts w:cs="Arial"/>
                <w:noProof/>
                <w:sz w:val="16"/>
                <w:szCs w:val="16"/>
                <w:lang w:eastAsia="es-ES"/>
              </w:rPr>
            </w:pP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present with necrosis</w:t>
            </w:r>
          </w:p>
        </w:tc>
        <w:tc>
          <w:tcPr>
            <w:tcW w:w="1844"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présente avec nécroses</w:t>
            </w: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vorhanden mit Nekrose</w:t>
            </w:r>
          </w:p>
        </w:tc>
        <w:tc>
          <w:tcPr>
            <w:tcW w:w="1842"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presente con necrosis</w:t>
            </w:r>
          </w:p>
        </w:tc>
        <w:tc>
          <w:tcPr>
            <w:tcW w:w="1984" w:type="dxa"/>
            <w:tcBorders>
              <w:top w:val="nil"/>
              <w:left w:val="nil"/>
              <w:bottom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Booster, Odessa</w:t>
            </w:r>
          </w:p>
        </w:tc>
        <w:tc>
          <w:tcPr>
            <w:tcW w:w="568" w:type="dxa"/>
            <w:tcBorders>
              <w:top w:val="nil"/>
              <w:left w:val="nil"/>
              <w:bottom w:val="nil"/>
              <w:right w:val="nil"/>
            </w:tcBorders>
          </w:tcPr>
          <w:p w:rsidR="00FD7EB7" w:rsidRPr="00FD7EB7" w:rsidRDefault="00FD7EB7" w:rsidP="00FD7EB7">
            <w:pPr>
              <w:keepNext/>
              <w:spacing w:before="80" w:after="80"/>
              <w:jc w:val="center"/>
              <w:rPr>
                <w:rFonts w:cs="Arial"/>
                <w:noProof/>
                <w:sz w:val="16"/>
                <w:szCs w:val="16"/>
                <w:lang w:val="es-ES" w:eastAsia="es-ES"/>
              </w:rPr>
            </w:pPr>
            <w:r w:rsidRPr="00FD7EB7">
              <w:rPr>
                <w:rFonts w:cs="Arial"/>
                <w:noProof/>
                <w:sz w:val="16"/>
                <w:szCs w:val="16"/>
                <w:lang w:val="es-ES" w:eastAsia="es-ES"/>
              </w:rPr>
              <w:t>2</w:t>
            </w:r>
          </w:p>
        </w:tc>
      </w:tr>
      <w:tr w:rsidR="00FD7EB7" w:rsidRPr="00FD7EB7" w:rsidTr="00EC416B">
        <w:trPr>
          <w:cantSplit/>
        </w:trPr>
        <w:tc>
          <w:tcPr>
            <w:tcW w:w="426" w:type="dxa"/>
            <w:tcBorders>
              <w:top w:val="nil"/>
              <w:left w:val="nil"/>
              <w:right w:val="nil"/>
            </w:tcBorders>
          </w:tcPr>
          <w:p w:rsidR="00FD7EB7" w:rsidRPr="00FD7EB7" w:rsidRDefault="00FD7EB7" w:rsidP="00FD7EB7">
            <w:pPr>
              <w:keepNext/>
              <w:spacing w:before="80" w:after="80"/>
              <w:jc w:val="center"/>
              <w:rPr>
                <w:rFonts w:cs="Arial"/>
                <w:b/>
                <w:noProof/>
                <w:sz w:val="16"/>
                <w:szCs w:val="16"/>
                <w:lang w:eastAsia="es-ES"/>
              </w:rPr>
            </w:pPr>
          </w:p>
        </w:tc>
        <w:tc>
          <w:tcPr>
            <w:tcW w:w="567" w:type="dxa"/>
            <w:tcBorders>
              <w:top w:val="nil"/>
              <w:left w:val="nil"/>
              <w:right w:val="nil"/>
            </w:tcBorders>
          </w:tcPr>
          <w:p w:rsidR="00FD7EB7" w:rsidRPr="00FD7EB7" w:rsidRDefault="00FD7EB7" w:rsidP="00FD7EB7">
            <w:pPr>
              <w:keepNext/>
              <w:spacing w:before="80" w:after="80"/>
              <w:jc w:val="center"/>
              <w:rPr>
                <w:rFonts w:cs="Arial"/>
                <w:noProof/>
                <w:sz w:val="16"/>
                <w:szCs w:val="16"/>
                <w:lang w:eastAsia="es-ES"/>
              </w:rPr>
            </w:pPr>
          </w:p>
        </w:tc>
        <w:tc>
          <w:tcPr>
            <w:tcW w:w="1842" w:type="dxa"/>
            <w:tcBorders>
              <w:top w:val="nil"/>
              <w:left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present without symptoms</w:t>
            </w:r>
          </w:p>
        </w:tc>
        <w:tc>
          <w:tcPr>
            <w:tcW w:w="1844" w:type="dxa"/>
            <w:tcBorders>
              <w:top w:val="nil"/>
              <w:left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présente sans symptômes</w:t>
            </w:r>
          </w:p>
        </w:tc>
        <w:tc>
          <w:tcPr>
            <w:tcW w:w="1842" w:type="dxa"/>
            <w:tcBorders>
              <w:top w:val="nil"/>
              <w:left w:val="nil"/>
              <w:right w:val="nil"/>
            </w:tcBorders>
          </w:tcPr>
          <w:p w:rsidR="00FD7EB7" w:rsidRPr="00FD7EB7" w:rsidRDefault="00FD7EB7" w:rsidP="00FD7EB7">
            <w:pPr>
              <w:keepNext/>
              <w:spacing w:before="80" w:after="80"/>
              <w:jc w:val="left"/>
              <w:rPr>
                <w:rFonts w:cs="Arial"/>
                <w:noProof/>
                <w:sz w:val="16"/>
                <w:szCs w:val="16"/>
                <w:lang w:eastAsia="es-ES"/>
              </w:rPr>
            </w:pPr>
            <w:r w:rsidRPr="00FD7EB7">
              <w:rPr>
                <w:rFonts w:cs="Arial"/>
                <w:noProof/>
                <w:sz w:val="16"/>
                <w:szCs w:val="16"/>
                <w:lang w:eastAsia="es-ES"/>
              </w:rPr>
              <w:t>vorhanden ohne Symptome</w:t>
            </w:r>
          </w:p>
        </w:tc>
        <w:tc>
          <w:tcPr>
            <w:tcW w:w="1842" w:type="dxa"/>
            <w:tcBorders>
              <w:top w:val="nil"/>
              <w:left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presente sin síntomas</w:t>
            </w:r>
          </w:p>
        </w:tc>
        <w:tc>
          <w:tcPr>
            <w:tcW w:w="1984" w:type="dxa"/>
            <w:tcBorders>
              <w:top w:val="nil"/>
              <w:left w:val="nil"/>
              <w:right w:val="nil"/>
            </w:tcBorders>
          </w:tcPr>
          <w:p w:rsidR="00FD7EB7" w:rsidRPr="00FD7EB7" w:rsidRDefault="00FD7EB7" w:rsidP="00FD7EB7">
            <w:pPr>
              <w:keepNext/>
              <w:spacing w:before="80" w:after="80"/>
              <w:jc w:val="left"/>
              <w:rPr>
                <w:rFonts w:cs="Arial"/>
                <w:noProof/>
                <w:sz w:val="16"/>
                <w:szCs w:val="16"/>
                <w:lang w:val="es-ES" w:eastAsia="es-ES"/>
              </w:rPr>
            </w:pPr>
            <w:r w:rsidRPr="00FD7EB7">
              <w:rPr>
                <w:rFonts w:cs="Arial"/>
                <w:noProof/>
                <w:sz w:val="16"/>
                <w:szCs w:val="16"/>
                <w:lang w:val="es-ES" w:eastAsia="es-ES"/>
              </w:rPr>
              <w:t>Bizet</w:t>
            </w:r>
          </w:p>
        </w:tc>
        <w:tc>
          <w:tcPr>
            <w:tcW w:w="568" w:type="dxa"/>
            <w:tcBorders>
              <w:top w:val="nil"/>
              <w:left w:val="nil"/>
              <w:right w:val="nil"/>
            </w:tcBorders>
          </w:tcPr>
          <w:p w:rsidR="00FD7EB7" w:rsidRPr="00FD7EB7" w:rsidRDefault="00FD7EB7" w:rsidP="00FD7EB7">
            <w:pPr>
              <w:keepNext/>
              <w:spacing w:before="80" w:after="80"/>
              <w:jc w:val="center"/>
              <w:rPr>
                <w:rFonts w:cs="Arial"/>
                <w:noProof/>
                <w:sz w:val="16"/>
                <w:szCs w:val="16"/>
                <w:lang w:val="es-ES" w:eastAsia="es-ES"/>
              </w:rPr>
            </w:pPr>
            <w:r w:rsidRPr="00FD7EB7">
              <w:rPr>
                <w:rFonts w:cs="Arial"/>
                <w:noProof/>
                <w:sz w:val="16"/>
                <w:szCs w:val="16"/>
                <w:lang w:val="es-ES" w:eastAsia="es-ES"/>
              </w:rPr>
              <w:t>3</w:t>
            </w:r>
          </w:p>
        </w:tc>
      </w:tr>
    </w:tbl>
    <w:p w:rsidR="00FD7EB7" w:rsidRPr="00FD7EB7" w:rsidRDefault="00FD7EB7" w:rsidP="00FD7EB7">
      <w:pPr>
        <w:jc w:val="left"/>
        <w:rPr>
          <w:lang w:val="es-ES"/>
        </w:rPr>
      </w:pPr>
    </w:p>
    <w:p w:rsidR="00FD7EB7" w:rsidRPr="00FD7EB7" w:rsidRDefault="00FD7EB7" w:rsidP="00FD7EB7">
      <w:pPr>
        <w:jc w:val="left"/>
        <w:rPr>
          <w:lang w:val="es-ES"/>
        </w:rPr>
      </w:pPr>
    </w:p>
    <w:p w:rsidR="00FD7EB7" w:rsidRPr="00FD7EB7" w:rsidRDefault="00FD7EB7" w:rsidP="00FD7EB7">
      <w:pPr>
        <w:jc w:val="left"/>
        <w:rPr>
          <w:i/>
          <w:lang w:val="es-ES"/>
        </w:rPr>
      </w:pPr>
      <w:r w:rsidRPr="00FD7EB7">
        <w:rPr>
          <w:i/>
          <w:lang w:val="es-ES"/>
        </w:rPr>
        <w:t>Texto actual:</w:t>
      </w:r>
    </w:p>
    <w:p w:rsidR="00FD7EB7" w:rsidRPr="00FD7EB7" w:rsidRDefault="00FD7EB7" w:rsidP="00FD7EB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D7EB7" w:rsidRPr="00050AE1" w:rsidTr="00EC416B">
        <w:trPr>
          <w:cantSplit/>
        </w:trPr>
        <w:tc>
          <w:tcPr>
            <w:tcW w:w="426" w:type="dxa"/>
            <w:tcBorders>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51.</w:t>
            </w:r>
            <w:r w:rsidRPr="00FD7EB7">
              <w:rPr>
                <w:rFonts w:cs="Arial"/>
                <w:b/>
                <w:noProof/>
                <w:sz w:val="16"/>
                <w:szCs w:val="16"/>
                <w:lang w:eastAsia="es-ES"/>
              </w:rPr>
              <w:br/>
            </w:r>
            <w:r w:rsidRPr="00FD7EB7">
              <w:rPr>
                <w:rFonts w:cs="Arial"/>
                <w:b/>
                <w:noProof/>
                <w:sz w:val="16"/>
                <w:szCs w:val="16"/>
                <w:lang w:eastAsia="es-ES"/>
              </w:rPr>
              <w:br/>
              <w:t>(+)</w:t>
            </w:r>
          </w:p>
        </w:tc>
        <w:tc>
          <w:tcPr>
            <w:tcW w:w="567" w:type="dxa"/>
            <w:tcBorders>
              <w:left w:val="nil"/>
              <w:bottom w:val="nil"/>
              <w:right w:val="nil"/>
            </w:tcBorders>
          </w:tcPr>
          <w:p w:rsidR="00FD7EB7" w:rsidRPr="00FD7EB7" w:rsidRDefault="00FD7EB7" w:rsidP="00FD7EB7">
            <w:pPr>
              <w:keepNext/>
              <w:spacing w:before="80" w:after="80"/>
              <w:jc w:val="center"/>
              <w:rPr>
                <w:rFonts w:cs="Arial"/>
                <w:noProof/>
                <w:sz w:val="16"/>
                <w:szCs w:val="16"/>
                <w:lang w:eastAsia="es-ES"/>
              </w:rPr>
            </w:pPr>
            <w:r w:rsidRPr="00FD7EB7">
              <w:rPr>
                <w:rFonts w:cs="Arial"/>
                <w:b/>
                <w:noProof/>
                <w:sz w:val="16"/>
                <w:szCs w:val="16"/>
                <w:lang w:eastAsia="es-ES"/>
              </w:rPr>
              <w:t>VS/</w:t>
            </w:r>
            <w:r w:rsidRPr="00FD7EB7">
              <w:rPr>
                <w:rFonts w:cs="Arial"/>
                <w:b/>
                <w:noProof/>
                <w:sz w:val="16"/>
                <w:szCs w:val="16"/>
                <w:lang w:eastAsia="es-ES"/>
              </w:rPr>
              <w:br/>
              <w:t>VG</w:t>
            </w:r>
          </w:p>
        </w:tc>
        <w:tc>
          <w:tcPr>
            <w:tcW w:w="1842" w:type="dxa"/>
            <w:tcBorders>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Resistance to Halo Blight (</w:t>
            </w:r>
            <w:r w:rsidRPr="00FD7EB7">
              <w:rPr>
                <w:rFonts w:cs="Arial"/>
                <w:b/>
                <w:i/>
                <w:noProof/>
                <w:sz w:val="16"/>
                <w:szCs w:val="16"/>
                <w:lang w:eastAsia="es-ES"/>
              </w:rPr>
              <w:t>Pseudomonas syringae</w:t>
            </w:r>
            <w:r w:rsidRPr="00FD7EB7">
              <w:rPr>
                <w:rFonts w:cs="Arial"/>
                <w:b/>
                <w:noProof/>
                <w:sz w:val="16"/>
                <w:szCs w:val="16"/>
                <w:lang w:eastAsia="es-ES"/>
              </w:rPr>
              <w:t xml:space="preserve"> pv. </w:t>
            </w:r>
            <w:r w:rsidRPr="00FD7EB7">
              <w:rPr>
                <w:rFonts w:cs="Arial"/>
                <w:b/>
                <w:i/>
                <w:noProof/>
                <w:sz w:val="16"/>
                <w:szCs w:val="16"/>
                <w:lang w:eastAsia="es-ES"/>
              </w:rPr>
              <w:t>phaseolicola</w:t>
            </w:r>
            <w:r w:rsidRPr="00FD7EB7">
              <w:rPr>
                <w:rFonts w:cs="Arial"/>
                <w:b/>
                <w:noProof/>
                <w:sz w:val="16"/>
                <w:szCs w:val="16"/>
                <w:lang w:eastAsia="es-ES"/>
              </w:rPr>
              <w:t>)</w:t>
            </w:r>
          </w:p>
        </w:tc>
        <w:tc>
          <w:tcPr>
            <w:tcW w:w="1844" w:type="dxa"/>
            <w:tcBorders>
              <w:left w:val="nil"/>
              <w:bottom w:val="nil"/>
              <w:right w:val="nil"/>
            </w:tcBorders>
          </w:tcPr>
          <w:p w:rsidR="00FD7EB7" w:rsidRPr="00FD7EB7" w:rsidRDefault="00FD7EB7" w:rsidP="00FD7EB7">
            <w:pPr>
              <w:spacing w:before="80" w:after="80"/>
              <w:jc w:val="left"/>
              <w:rPr>
                <w:rFonts w:cs="Arial"/>
                <w:b/>
                <w:noProof/>
                <w:sz w:val="16"/>
                <w:szCs w:val="16"/>
                <w:lang w:val="fr-FR" w:eastAsia="es-ES"/>
              </w:rPr>
            </w:pPr>
            <w:r w:rsidRPr="00FD7EB7">
              <w:rPr>
                <w:rFonts w:cs="Arial"/>
                <w:b/>
                <w:noProof/>
                <w:sz w:val="16"/>
                <w:szCs w:val="16"/>
                <w:lang w:val="fr-FR" w:eastAsia="es-ES"/>
              </w:rPr>
              <w:t>Résistance à la graisse à halo (</w:t>
            </w:r>
            <w:r w:rsidRPr="00FD7EB7">
              <w:rPr>
                <w:rFonts w:cs="Arial"/>
                <w:b/>
                <w:i/>
                <w:noProof/>
                <w:sz w:val="16"/>
                <w:szCs w:val="16"/>
                <w:lang w:val="fr-FR" w:eastAsia="es-ES"/>
              </w:rPr>
              <w:t>Pseudomonas syringae</w:t>
            </w:r>
            <w:r w:rsidRPr="00FD7EB7">
              <w:rPr>
                <w:rFonts w:cs="Arial"/>
                <w:b/>
                <w:noProof/>
                <w:sz w:val="16"/>
                <w:szCs w:val="16"/>
                <w:lang w:val="fr-FR" w:eastAsia="es-ES"/>
              </w:rPr>
              <w:t xml:space="preserve"> pv. </w:t>
            </w:r>
            <w:r w:rsidRPr="00FD7EB7">
              <w:rPr>
                <w:rFonts w:cs="Arial"/>
                <w:b/>
                <w:i/>
                <w:noProof/>
                <w:sz w:val="16"/>
                <w:szCs w:val="16"/>
                <w:lang w:val="fr-FR" w:eastAsia="es-ES"/>
              </w:rPr>
              <w:t>phaseolicola</w:t>
            </w:r>
            <w:r w:rsidRPr="00FD7EB7">
              <w:rPr>
                <w:rFonts w:cs="Arial"/>
                <w:b/>
                <w:noProof/>
                <w:sz w:val="16"/>
                <w:szCs w:val="16"/>
                <w:lang w:val="fr-FR" w:eastAsia="es-ES"/>
              </w:rPr>
              <w:t>)</w:t>
            </w:r>
          </w:p>
        </w:tc>
        <w:tc>
          <w:tcPr>
            <w:tcW w:w="1842" w:type="dxa"/>
            <w:tcBorders>
              <w:left w:val="nil"/>
              <w:bottom w:val="nil"/>
              <w:right w:val="nil"/>
            </w:tcBorders>
          </w:tcPr>
          <w:p w:rsidR="00FD7EB7" w:rsidRPr="00FD7EB7" w:rsidRDefault="00FD7EB7" w:rsidP="00FD7EB7">
            <w:pPr>
              <w:spacing w:before="80" w:after="80"/>
              <w:jc w:val="left"/>
              <w:rPr>
                <w:rFonts w:cs="Arial"/>
                <w:b/>
                <w:noProof/>
                <w:sz w:val="16"/>
                <w:szCs w:val="16"/>
                <w:lang w:val="fr-FR" w:eastAsia="es-ES"/>
              </w:rPr>
            </w:pPr>
            <w:r w:rsidRPr="00FD7EB7">
              <w:rPr>
                <w:rFonts w:cs="Arial"/>
                <w:b/>
                <w:noProof/>
                <w:sz w:val="16"/>
                <w:szCs w:val="16"/>
                <w:lang w:val="fr-FR" w:eastAsia="es-ES"/>
              </w:rPr>
              <w:t>Resistenz gegen Fettfleckenkrankheit (</w:t>
            </w:r>
            <w:r w:rsidRPr="00FD7EB7">
              <w:rPr>
                <w:rFonts w:cs="Arial"/>
                <w:b/>
                <w:i/>
                <w:noProof/>
                <w:sz w:val="16"/>
                <w:szCs w:val="16"/>
                <w:lang w:val="fr-FR" w:eastAsia="es-ES"/>
              </w:rPr>
              <w:t>Pseudomonas syringae</w:t>
            </w:r>
            <w:r w:rsidRPr="00FD7EB7">
              <w:rPr>
                <w:rFonts w:cs="Arial"/>
                <w:b/>
                <w:noProof/>
                <w:sz w:val="16"/>
                <w:szCs w:val="16"/>
                <w:lang w:val="fr-FR" w:eastAsia="es-ES"/>
              </w:rPr>
              <w:t xml:space="preserve"> pv. </w:t>
            </w:r>
            <w:r w:rsidRPr="00FD7EB7">
              <w:rPr>
                <w:rFonts w:cs="Arial"/>
                <w:b/>
                <w:i/>
                <w:noProof/>
                <w:sz w:val="16"/>
                <w:szCs w:val="16"/>
                <w:lang w:val="fr-FR" w:eastAsia="es-ES"/>
              </w:rPr>
              <w:t>phaseolicola</w:t>
            </w:r>
            <w:r w:rsidRPr="00FD7EB7">
              <w:rPr>
                <w:rFonts w:cs="Arial"/>
                <w:b/>
                <w:noProof/>
                <w:sz w:val="16"/>
                <w:szCs w:val="16"/>
                <w:lang w:val="fr-FR" w:eastAsia="es-ES"/>
              </w:rPr>
              <w:t>)</w:t>
            </w:r>
          </w:p>
        </w:tc>
        <w:tc>
          <w:tcPr>
            <w:tcW w:w="1842" w:type="dxa"/>
            <w:tcBorders>
              <w:left w:val="nil"/>
              <w:bottom w:val="nil"/>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Resistencia a la grasa (</w:t>
            </w:r>
            <w:r w:rsidRPr="00FD7EB7">
              <w:rPr>
                <w:rFonts w:cs="Arial"/>
                <w:b/>
                <w:i/>
                <w:noProof/>
                <w:sz w:val="16"/>
                <w:szCs w:val="16"/>
                <w:lang w:val="es-ES" w:eastAsia="es-ES"/>
              </w:rPr>
              <w:t>Pseudomonas syringae</w:t>
            </w:r>
            <w:r w:rsidRPr="00FD7EB7">
              <w:rPr>
                <w:rFonts w:cs="Arial"/>
                <w:b/>
                <w:noProof/>
                <w:sz w:val="16"/>
                <w:szCs w:val="16"/>
                <w:lang w:val="es-ES" w:eastAsia="es-ES"/>
              </w:rPr>
              <w:t xml:space="preserve"> pv. </w:t>
            </w:r>
            <w:r w:rsidRPr="00FD7EB7">
              <w:rPr>
                <w:rFonts w:cs="Arial"/>
                <w:b/>
                <w:i/>
                <w:noProof/>
                <w:sz w:val="16"/>
                <w:szCs w:val="16"/>
                <w:lang w:val="es-ES" w:eastAsia="es-ES"/>
              </w:rPr>
              <w:t>phaseolicola</w:t>
            </w:r>
            <w:r w:rsidRPr="00FD7EB7">
              <w:rPr>
                <w:rFonts w:cs="Arial"/>
                <w:b/>
                <w:noProof/>
                <w:sz w:val="16"/>
                <w:szCs w:val="16"/>
                <w:lang w:val="es-ES" w:eastAsia="es-ES"/>
              </w:rPr>
              <w:t>)</w:t>
            </w:r>
          </w:p>
        </w:tc>
        <w:tc>
          <w:tcPr>
            <w:tcW w:w="1984" w:type="dxa"/>
            <w:tcBorders>
              <w:left w:val="nil"/>
              <w:bottom w:val="nil"/>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left w:val="nil"/>
              <w:bottom w:val="nil"/>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val="es-ES_tradnl" w:eastAsia="es-ES"/>
              </w:rPr>
            </w:pPr>
          </w:p>
        </w:tc>
        <w:tc>
          <w:tcPr>
            <w:tcW w:w="567" w:type="dxa"/>
            <w:tcBorders>
              <w:top w:val="nil"/>
              <w:left w:val="nil"/>
              <w:bottom w:val="nil"/>
              <w:right w:val="nil"/>
            </w:tcBorders>
          </w:tcPr>
          <w:p w:rsidR="00FD7EB7" w:rsidRPr="00FD7EB7" w:rsidRDefault="00FD7EB7" w:rsidP="00FD7EB7">
            <w:pPr>
              <w:keepNext/>
              <w:spacing w:before="80" w:after="80"/>
              <w:jc w:val="center"/>
              <w:rPr>
                <w:rFonts w:cs="Arial"/>
                <w:b/>
                <w:noProof/>
                <w:sz w:val="16"/>
                <w:szCs w:val="16"/>
                <w:lang w:val="es-ES_tradnl"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Race 6</w:t>
            </w:r>
          </w:p>
        </w:tc>
        <w:tc>
          <w:tcPr>
            <w:tcW w:w="1844"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Pathotype 6</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 6</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Patotipo 6</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QL</w:t>
            </w:r>
          </w:p>
        </w:tc>
        <w:tc>
          <w:tcPr>
            <w:tcW w:w="567" w:type="dxa"/>
            <w:tcBorders>
              <w:top w:val="nil"/>
              <w:left w:val="nil"/>
              <w:bottom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ausente</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Michelet (D)</w:t>
            </w: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right w:val="nil"/>
            </w:tcBorders>
          </w:tcPr>
          <w:p w:rsidR="00FD7EB7" w:rsidRPr="00FD7EB7" w:rsidRDefault="00FD7EB7" w:rsidP="00FD7EB7">
            <w:pPr>
              <w:spacing w:before="80" w:after="80"/>
              <w:jc w:val="center"/>
              <w:rPr>
                <w:rFonts w:cs="Arial"/>
                <w:b/>
                <w:noProof/>
                <w:sz w:val="16"/>
                <w:szCs w:val="16"/>
                <w:lang w:eastAsia="es-ES"/>
              </w:rPr>
            </w:pPr>
          </w:p>
        </w:tc>
        <w:tc>
          <w:tcPr>
            <w:tcW w:w="567" w:type="dxa"/>
            <w:tcBorders>
              <w:top w:val="nil"/>
              <w:left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present</w:t>
            </w:r>
          </w:p>
        </w:tc>
        <w:tc>
          <w:tcPr>
            <w:tcW w:w="1844"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présente</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vorhanden</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presente</w:t>
            </w:r>
          </w:p>
        </w:tc>
        <w:tc>
          <w:tcPr>
            <w:tcW w:w="1984"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Masai (D), Vaillant (D)</w:t>
            </w:r>
          </w:p>
        </w:tc>
        <w:tc>
          <w:tcPr>
            <w:tcW w:w="568" w:type="dxa"/>
            <w:tcBorders>
              <w:top w:val="nil"/>
              <w:left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9</w:t>
            </w:r>
          </w:p>
        </w:tc>
      </w:tr>
    </w:tbl>
    <w:p w:rsidR="00FD7EB7" w:rsidRPr="00FD7EB7" w:rsidRDefault="00FD7EB7" w:rsidP="00FD7EB7">
      <w:pPr>
        <w:jc w:val="left"/>
        <w:rPr>
          <w:lang w:val="es-ES"/>
        </w:rPr>
      </w:pPr>
    </w:p>
    <w:p w:rsidR="00FD7EB7" w:rsidRPr="00FD7EB7" w:rsidRDefault="00FD7EB7" w:rsidP="00FD7EB7">
      <w:pPr>
        <w:jc w:val="left"/>
        <w:rPr>
          <w:i/>
          <w:lang w:val="es-ES"/>
        </w:rPr>
      </w:pPr>
      <w:r w:rsidRPr="00FD7EB7">
        <w:rPr>
          <w:i/>
          <w:lang w:val="es-ES"/>
        </w:rPr>
        <w:t>Nuevo texto propuesto:</w:t>
      </w:r>
    </w:p>
    <w:p w:rsidR="00FD7EB7" w:rsidRPr="00FD7EB7" w:rsidRDefault="00FD7EB7" w:rsidP="00FD7EB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2751F" w:rsidRPr="00050AE1" w:rsidTr="00EC416B">
        <w:trPr>
          <w:cantSplit/>
        </w:trPr>
        <w:tc>
          <w:tcPr>
            <w:tcW w:w="426" w:type="dxa"/>
            <w:tcBorders>
              <w:left w:val="nil"/>
              <w:bottom w:val="nil"/>
              <w:right w:val="nil"/>
            </w:tcBorders>
          </w:tcPr>
          <w:p w:rsidR="00E2751F" w:rsidRPr="00FD7EB7" w:rsidRDefault="00E2751F" w:rsidP="00FD7EB7">
            <w:pPr>
              <w:spacing w:before="80" w:after="80"/>
              <w:jc w:val="center"/>
              <w:rPr>
                <w:rFonts w:cs="Arial"/>
                <w:b/>
                <w:noProof/>
                <w:sz w:val="16"/>
                <w:szCs w:val="16"/>
                <w:lang w:eastAsia="es-ES"/>
              </w:rPr>
            </w:pPr>
            <w:r w:rsidRPr="00FD7EB7">
              <w:rPr>
                <w:rFonts w:cs="Arial"/>
                <w:b/>
                <w:noProof/>
                <w:sz w:val="16"/>
                <w:szCs w:val="16"/>
                <w:lang w:eastAsia="es-ES"/>
              </w:rPr>
              <w:t>51.</w:t>
            </w:r>
            <w:r w:rsidRPr="00FD7EB7">
              <w:rPr>
                <w:rFonts w:cs="Arial"/>
                <w:b/>
                <w:noProof/>
                <w:sz w:val="16"/>
                <w:szCs w:val="16"/>
                <w:lang w:eastAsia="es-ES"/>
              </w:rPr>
              <w:br/>
            </w:r>
            <w:r w:rsidRPr="00FD7EB7">
              <w:rPr>
                <w:rFonts w:cs="Arial"/>
                <w:b/>
                <w:noProof/>
                <w:sz w:val="16"/>
                <w:szCs w:val="16"/>
                <w:lang w:eastAsia="es-ES"/>
              </w:rPr>
              <w:br/>
              <w:t>(+)</w:t>
            </w:r>
          </w:p>
        </w:tc>
        <w:tc>
          <w:tcPr>
            <w:tcW w:w="567" w:type="dxa"/>
            <w:tcBorders>
              <w:left w:val="nil"/>
              <w:bottom w:val="nil"/>
              <w:right w:val="nil"/>
            </w:tcBorders>
          </w:tcPr>
          <w:p w:rsidR="00E2751F" w:rsidRPr="00FD7EB7" w:rsidRDefault="00E2751F" w:rsidP="00FD7EB7">
            <w:pPr>
              <w:keepNext/>
              <w:spacing w:before="80" w:after="80"/>
              <w:jc w:val="center"/>
              <w:rPr>
                <w:rFonts w:cs="Arial"/>
                <w:noProof/>
                <w:sz w:val="16"/>
                <w:szCs w:val="16"/>
                <w:lang w:eastAsia="es-ES"/>
              </w:rPr>
            </w:pPr>
            <w:r w:rsidRPr="00FD7EB7">
              <w:rPr>
                <w:rFonts w:cs="Arial"/>
                <w:b/>
                <w:noProof/>
                <w:sz w:val="16"/>
                <w:szCs w:val="16"/>
                <w:lang w:eastAsia="es-ES"/>
              </w:rPr>
              <w:t>VS/</w:t>
            </w:r>
            <w:r w:rsidRPr="00FD7EB7">
              <w:rPr>
                <w:rFonts w:cs="Arial"/>
                <w:b/>
                <w:noProof/>
                <w:sz w:val="16"/>
                <w:szCs w:val="16"/>
                <w:lang w:eastAsia="es-ES"/>
              </w:rPr>
              <w:br/>
              <w:t>VG</w:t>
            </w:r>
          </w:p>
        </w:tc>
        <w:tc>
          <w:tcPr>
            <w:tcW w:w="1842" w:type="dxa"/>
            <w:tcBorders>
              <w:left w:val="nil"/>
              <w:bottom w:val="nil"/>
              <w:right w:val="nil"/>
            </w:tcBorders>
          </w:tcPr>
          <w:p w:rsidR="00E2751F" w:rsidRPr="00307F5F" w:rsidRDefault="00E2751F"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Resistance to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4" w:type="dxa"/>
            <w:tcBorders>
              <w:left w:val="nil"/>
              <w:bottom w:val="nil"/>
              <w:right w:val="nil"/>
            </w:tcBorders>
          </w:tcPr>
          <w:p w:rsidR="00E2751F" w:rsidRPr="00307F5F" w:rsidRDefault="00E2751F" w:rsidP="00E7136B">
            <w:pPr>
              <w:spacing w:before="80" w:after="80"/>
              <w:jc w:val="left"/>
              <w:rPr>
                <w:rFonts w:cs="Arial"/>
                <w:b/>
                <w:noProof/>
                <w:sz w:val="16"/>
                <w:szCs w:val="16"/>
                <w:lang w:val="fr-FR" w:eastAsia="es-ES"/>
              </w:rPr>
            </w:pPr>
            <w:r w:rsidRPr="00307F5F">
              <w:rPr>
                <w:rFonts w:cs="Arial"/>
                <w:b/>
                <w:noProof/>
                <w:sz w:val="16"/>
                <w:szCs w:val="16"/>
                <w:lang w:val="fr-FR" w:eastAsia="es-ES"/>
              </w:rPr>
              <w:t xml:space="preserve">Résistance à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2" w:type="dxa"/>
            <w:tcBorders>
              <w:left w:val="nil"/>
              <w:bottom w:val="nil"/>
              <w:right w:val="nil"/>
            </w:tcBorders>
          </w:tcPr>
          <w:p w:rsidR="00E2751F" w:rsidRPr="00307F5F" w:rsidRDefault="00E2751F"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Resistenz gegen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2" w:type="dxa"/>
            <w:tcBorders>
              <w:left w:val="nil"/>
              <w:bottom w:val="nil"/>
              <w:right w:val="nil"/>
            </w:tcBorders>
          </w:tcPr>
          <w:p w:rsidR="00E2751F" w:rsidRPr="00307F5F" w:rsidRDefault="00E2751F"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984" w:type="dxa"/>
            <w:tcBorders>
              <w:left w:val="nil"/>
              <w:bottom w:val="nil"/>
              <w:right w:val="nil"/>
            </w:tcBorders>
          </w:tcPr>
          <w:p w:rsidR="00E2751F" w:rsidRPr="00FD7EB7" w:rsidRDefault="00E2751F" w:rsidP="00FD7EB7">
            <w:pPr>
              <w:spacing w:before="80" w:after="80"/>
              <w:jc w:val="left"/>
              <w:rPr>
                <w:rFonts w:cs="Arial"/>
                <w:noProof/>
                <w:sz w:val="16"/>
                <w:szCs w:val="16"/>
                <w:lang w:val="es-ES" w:eastAsia="es-ES"/>
              </w:rPr>
            </w:pPr>
          </w:p>
        </w:tc>
        <w:tc>
          <w:tcPr>
            <w:tcW w:w="568" w:type="dxa"/>
            <w:tcBorders>
              <w:left w:val="nil"/>
              <w:bottom w:val="nil"/>
              <w:right w:val="nil"/>
            </w:tcBorders>
          </w:tcPr>
          <w:p w:rsidR="00E2751F" w:rsidRPr="00FD7EB7" w:rsidRDefault="00E2751F"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val="es-ES_tradnl" w:eastAsia="es-ES"/>
              </w:rPr>
            </w:pPr>
          </w:p>
        </w:tc>
        <w:tc>
          <w:tcPr>
            <w:tcW w:w="567" w:type="dxa"/>
            <w:tcBorders>
              <w:top w:val="nil"/>
              <w:left w:val="nil"/>
              <w:bottom w:val="nil"/>
              <w:right w:val="nil"/>
            </w:tcBorders>
          </w:tcPr>
          <w:p w:rsidR="00FD7EB7" w:rsidRPr="00FD7EB7" w:rsidRDefault="00FD7EB7" w:rsidP="00FD7EB7">
            <w:pPr>
              <w:keepNext/>
              <w:spacing w:before="80" w:after="80"/>
              <w:jc w:val="center"/>
              <w:rPr>
                <w:rFonts w:cs="Arial"/>
                <w:b/>
                <w:noProof/>
                <w:sz w:val="16"/>
                <w:szCs w:val="16"/>
                <w:lang w:val="es-ES_tradnl"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Race 6</w:t>
            </w:r>
          </w:p>
        </w:tc>
        <w:tc>
          <w:tcPr>
            <w:tcW w:w="1844"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Pathotype 6</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Pathotyp 6</w:t>
            </w:r>
          </w:p>
        </w:tc>
        <w:tc>
          <w:tcPr>
            <w:tcW w:w="1842" w:type="dxa"/>
            <w:tcBorders>
              <w:top w:val="nil"/>
              <w:left w:val="nil"/>
              <w:bottom w:val="nil"/>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Patotipo 6</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QL</w:t>
            </w:r>
          </w:p>
        </w:tc>
        <w:tc>
          <w:tcPr>
            <w:tcW w:w="567" w:type="dxa"/>
            <w:tcBorders>
              <w:top w:val="nil"/>
              <w:left w:val="nil"/>
              <w:bottom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ausente</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fr-FR" w:eastAsia="es-ES"/>
              </w:rPr>
            </w:pPr>
            <w:r w:rsidRPr="00FD7EB7">
              <w:rPr>
                <w:rFonts w:cs="Arial"/>
                <w:noProof/>
                <w:sz w:val="16"/>
                <w:szCs w:val="16"/>
                <w:highlight w:val="lightGray"/>
                <w:u w:val="single"/>
                <w:lang w:val="fr-FR" w:eastAsia="es-ES"/>
              </w:rPr>
              <w:t>Michelet à longue cosse</w:t>
            </w:r>
            <w:r w:rsidRPr="00FD7EB7">
              <w:rPr>
                <w:rFonts w:cs="Arial"/>
                <w:noProof/>
                <w:sz w:val="16"/>
                <w:szCs w:val="16"/>
                <w:lang w:val="fr-FR" w:eastAsia="es-ES"/>
              </w:rPr>
              <w:t> (D)</w:t>
            </w: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right w:val="nil"/>
            </w:tcBorders>
          </w:tcPr>
          <w:p w:rsidR="00FD7EB7" w:rsidRPr="00FD7EB7" w:rsidRDefault="00FD7EB7" w:rsidP="00FD7EB7">
            <w:pPr>
              <w:spacing w:before="80" w:after="80"/>
              <w:jc w:val="center"/>
              <w:rPr>
                <w:rFonts w:cs="Arial"/>
                <w:b/>
                <w:noProof/>
                <w:sz w:val="16"/>
                <w:szCs w:val="16"/>
                <w:lang w:eastAsia="es-ES"/>
              </w:rPr>
            </w:pPr>
          </w:p>
        </w:tc>
        <w:tc>
          <w:tcPr>
            <w:tcW w:w="567" w:type="dxa"/>
            <w:tcBorders>
              <w:top w:val="nil"/>
              <w:left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present</w:t>
            </w:r>
          </w:p>
        </w:tc>
        <w:tc>
          <w:tcPr>
            <w:tcW w:w="1844"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présente</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vorhanden</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presente</w:t>
            </w:r>
          </w:p>
        </w:tc>
        <w:tc>
          <w:tcPr>
            <w:tcW w:w="1984"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Masai (D), Vaillant (D)</w:t>
            </w:r>
          </w:p>
        </w:tc>
        <w:tc>
          <w:tcPr>
            <w:tcW w:w="568" w:type="dxa"/>
            <w:tcBorders>
              <w:top w:val="nil"/>
              <w:left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9</w:t>
            </w:r>
          </w:p>
        </w:tc>
      </w:tr>
    </w:tbl>
    <w:p w:rsidR="00FD7EB7" w:rsidRPr="00FD7EB7" w:rsidRDefault="00FD7EB7" w:rsidP="00FD7EB7">
      <w:pPr>
        <w:jc w:val="left"/>
        <w:rPr>
          <w:lang w:val="es-ES"/>
        </w:rPr>
      </w:pPr>
    </w:p>
    <w:p w:rsidR="00FD7EB7" w:rsidRPr="00FD7EB7" w:rsidRDefault="00FD7EB7" w:rsidP="00FD7EB7">
      <w:pPr>
        <w:jc w:val="left"/>
        <w:rPr>
          <w:lang w:val="es-ES"/>
        </w:rPr>
      </w:pPr>
      <w:r w:rsidRPr="00FD7EB7">
        <w:rPr>
          <w:lang w:val="es-ES"/>
        </w:rPr>
        <w:br w:type="page"/>
      </w:r>
    </w:p>
    <w:p w:rsidR="00FD7EB7" w:rsidRPr="00FD7EB7" w:rsidRDefault="00FD7EB7" w:rsidP="00FD7EB7">
      <w:pPr>
        <w:jc w:val="left"/>
        <w:rPr>
          <w:lang w:val="es-ES"/>
        </w:rPr>
      </w:pPr>
    </w:p>
    <w:p w:rsidR="00FD7EB7" w:rsidRPr="00FD7EB7" w:rsidRDefault="00FD7EB7" w:rsidP="00FD7EB7">
      <w:pPr>
        <w:jc w:val="left"/>
        <w:rPr>
          <w:i/>
          <w:lang w:val="es-ES"/>
        </w:rPr>
      </w:pPr>
      <w:r w:rsidRPr="00FD7EB7">
        <w:rPr>
          <w:i/>
          <w:lang w:val="es-ES"/>
        </w:rPr>
        <w:t>Texto actual:</w:t>
      </w:r>
    </w:p>
    <w:p w:rsidR="00FD7EB7" w:rsidRPr="00FD7EB7" w:rsidRDefault="00FD7EB7" w:rsidP="00FD7EB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D7EB7" w:rsidRPr="00050AE1" w:rsidTr="00EC416B">
        <w:trPr>
          <w:cantSplit/>
        </w:trPr>
        <w:tc>
          <w:tcPr>
            <w:tcW w:w="426" w:type="dxa"/>
            <w:tcBorders>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52.</w:t>
            </w:r>
            <w:r w:rsidRPr="00FD7EB7">
              <w:rPr>
                <w:rFonts w:cs="Arial"/>
                <w:b/>
                <w:noProof/>
                <w:sz w:val="16"/>
                <w:szCs w:val="16"/>
                <w:lang w:eastAsia="es-ES"/>
              </w:rPr>
              <w:br/>
            </w:r>
            <w:r w:rsidRPr="00FD7EB7">
              <w:rPr>
                <w:rFonts w:cs="Arial"/>
                <w:b/>
                <w:noProof/>
                <w:sz w:val="16"/>
                <w:szCs w:val="16"/>
                <w:lang w:eastAsia="es-ES"/>
              </w:rPr>
              <w:br/>
              <w:t>(+)</w:t>
            </w:r>
          </w:p>
        </w:tc>
        <w:tc>
          <w:tcPr>
            <w:tcW w:w="567" w:type="dxa"/>
            <w:tcBorders>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VG</w:t>
            </w:r>
          </w:p>
        </w:tc>
        <w:tc>
          <w:tcPr>
            <w:tcW w:w="1842" w:type="dxa"/>
            <w:tcBorders>
              <w:left w:val="nil"/>
              <w:bottom w:val="nil"/>
              <w:right w:val="nil"/>
            </w:tcBorders>
          </w:tcPr>
          <w:p w:rsidR="00FD7EB7" w:rsidRPr="00FD7EB7" w:rsidRDefault="00FD7EB7" w:rsidP="00FD7EB7">
            <w:pPr>
              <w:spacing w:before="80" w:after="80"/>
              <w:jc w:val="left"/>
              <w:rPr>
                <w:rFonts w:cs="Arial"/>
                <w:b/>
                <w:noProof/>
                <w:sz w:val="16"/>
                <w:szCs w:val="16"/>
                <w:lang w:eastAsia="es-ES"/>
              </w:rPr>
            </w:pPr>
            <w:r w:rsidRPr="00FD7EB7">
              <w:rPr>
                <w:rFonts w:cs="Arial"/>
                <w:b/>
                <w:noProof/>
                <w:sz w:val="16"/>
                <w:szCs w:val="16"/>
                <w:lang w:eastAsia="es-ES"/>
              </w:rPr>
              <w:t>Resistance to Common Blight (</w:t>
            </w:r>
            <w:r w:rsidRPr="00FD7EB7">
              <w:rPr>
                <w:rFonts w:cs="Arial"/>
                <w:b/>
                <w:i/>
                <w:noProof/>
                <w:sz w:val="16"/>
                <w:szCs w:val="16"/>
                <w:lang w:eastAsia="es-ES"/>
              </w:rPr>
              <w:t>Xanthomonas campestris</w:t>
            </w:r>
            <w:r w:rsidRPr="00FD7EB7">
              <w:rPr>
                <w:rFonts w:cs="Arial"/>
                <w:b/>
                <w:noProof/>
                <w:sz w:val="16"/>
                <w:szCs w:val="16"/>
                <w:lang w:eastAsia="es-ES"/>
              </w:rPr>
              <w:t xml:space="preserve"> pv.</w:t>
            </w:r>
            <w:r w:rsidRPr="00FD7EB7">
              <w:rPr>
                <w:rFonts w:cs="Arial"/>
                <w:b/>
                <w:noProof/>
                <w:sz w:val="16"/>
                <w:szCs w:val="16"/>
                <w:u w:val="single"/>
                <w:lang w:eastAsia="es-ES"/>
              </w:rPr>
              <w:t xml:space="preserve"> </w:t>
            </w:r>
            <w:r w:rsidRPr="00FD7EB7">
              <w:rPr>
                <w:rFonts w:cs="Arial"/>
                <w:b/>
                <w:i/>
                <w:noProof/>
                <w:sz w:val="16"/>
                <w:szCs w:val="16"/>
                <w:lang w:eastAsia="es-ES"/>
              </w:rPr>
              <w:t>phaseoli</w:t>
            </w:r>
            <w:r w:rsidRPr="00FD7EB7">
              <w:rPr>
                <w:rFonts w:cs="Arial"/>
                <w:b/>
                <w:noProof/>
                <w:sz w:val="16"/>
                <w:szCs w:val="16"/>
                <w:lang w:eastAsia="es-ES"/>
              </w:rPr>
              <w:t>), Isolate 422</w:t>
            </w:r>
          </w:p>
        </w:tc>
        <w:tc>
          <w:tcPr>
            <w:tcW w:w="1844" w:type="dxa"/>
            <w:tcBorders>
              <w:left w:val="nil"/>
              <w:bottom w:val="nil"/>
              <w:right w:val="nil"/>
            </w:tcBorders>
          </w:tcPr>
          <w:p w:rsidR="00FD7EB7" w:rsidRPr="00FD7EB7" w:rsidRDefault="00FD7EB7" w:rsidP="00FD7EB7">
            <w:pPr>
              <w:spacing w:before="80" w:after="80"/>
              <w:jc w:val="left"/>
              <w:rPr>
                <w:rFonts w:cs="Arial"/>
                <w:b/>
                <w:noProof/>
                <w:sz w:val="16"/>
                <w:szCs w:val="16"/>
                <w:lang w:val="fr-FR" w:eastAsia="es-ES"/>
              </w:rPr>
            </w:pPr>
            <w:r w:rsidRPr="00FD7EB7">
              <w:rPr>
                <w:rFonts w:cs="Arial"/>
                <w:b/>
                <w:noProof/>
                <w:sz w:val="16"/>
                <w:szCs w:val="16"/>
                <w:lang w:val="fr-FR" w:eastAsia="es-ES"/>
              </w:rPr>
              <w:t>Résistance à la graisse commune (</w:t>
            </w:r>
            <w:r w:rsidRPr="00FD7EB7">
              <w:rPr>
                <w:rFonts w:cs="Arial"/>
                <w:b/>
                <w:i/>
                <w:noProof/>
                <w:sz w:val="16"/>
                <w:szCs w:val="16"/>
                <w:lang w:val="fr-FR" w:eastAsia="es-ES"/>
              </w:rPr>
              <w:t>Xanthomonas campestris</w:t>
            </w:r>
            <w:r w:rsidRPr="00FD7EB7">
              <w:rPr>
                <w:rFonts w:cs="Arial"/>
                <w:b/>
                <w:noProof/>
                <w:sz w:val="16"/>
                <w:szCs w:val="16"/>
                <w:lang w:val="fr-FR" w:eastAsia="es-ES"/>
              </w:rPr>
              <w:t xml:space="preserve"> pv.</w:t>
            </w:r>
            <w:r w:rsidRPr="00FD7EB7">
              <w:rPr>
                <w:rFonts w:cs="Arial"/>
                <w:b/>
                <w:noProof/>
                <w:sz w:val="16"/>
                <w:szCs w:val="16"/>
                <w:u w:val="single"/>
                <w:lang w:val="fr-FR" w:eastAsia="es-ES"/>
              </w:rPr>
              <w:t xml:space="preserve"> </w:t>
            </w:r>
            <w:r w:rsidRPr="00FD7EB7">
              <w:rPr>
                <w:rFonts w:cs="Arial"/>
                <w:b/>
                <w:i/>
                <w:noProof/>
                <w:sz w:val="16"/>
                <w:szCs w:val="16"/>
                <w:lang w:val="fr-FR" w:eastAsia="es-ES"/>
              </w:rPr>
              <w:t>phaseoli</w:t>
            </w:r>
            <w:r w:rsidRPr="00FD7EB7">
              <w:rPr>
                <w:rFonts w:cs="Arial"/>
                <w:b/>
                <w:noProof/>
                <w:sz w:val="16"/>
                <w:szCs w:val="16"/>
                <w:lang w:val="fr-FR" w:eastAsia="es-ES"/>
              </w:rPr>
              <w:t xml:space="preserve">), </w:t>
            </w:r>
            <w:r w:rsidRPr="00FD7EB7">
              <w:rPr>
                <w:rFonts w:cs="Arial"/>
                <w:b/>
                <w:noProof/>
                <w:sz w:val="16"/>
                <w:szCs w:val="16"/>
                <w:lang w:val="fr-CH" w:eastAsia="es-ES"/>
              </w:rPr>
              <w:t>Isolate</w:t>
            </w:r>
            <w:r w:rsidRPr="00FD7EB7">
              <w:rPr>
                <w:rFonts w:cs="Arial"/>
                <w:b/>
                <w:noProof/>
                <w:sz w:val="16"/>
                <w:szCs w:val="16"/>
                <w:lang w:val="fr-FR" w:eastAsia="es-ES"/>
              </w:rPr>
              <w:t> 422</w:t>
            </w:r>
          </w:p>
        </w:tc>
        <w:tc>
          <w:tcPr>
            <w:tcW w:w="1842" w:type="dxa"/>
            <w:tcBorders>
              <w:left w:val="nil"/>
              <w:bottom w:val="nil"/>
              <w:right w:val="nil"/>
            </w:tcBorders>
          </w:tcPr>
          <w:p w:rsidR="00FD7EB7" w:rsidRPr="00FD7EB7" w:rsidRDefault="00FD7EB7" w:rsidP="00FD7EB7">
            <w:pPr>
              <w:spacing w:before="80" w:after="80"/>
              <w:jc w:val="left"/>
              <w:rPr>
                <w:rFonts w:cs="Arial"/>
                <w:b/>
                <w:noProof/>
                <w:sz w:val="16"/>
                <w:szCs w:val="16"/>
                <w:lang w:val="fr-FR" w:eastAsia="es-ES"/>
              </w:rPr>
            </w:pPr>
            <w:r w:rsidRPr="00FD7EB7">
              <w:rPr>
                <w:rFonts w:cs="Arial"/>
                <w:b/>
                <w:noProof/>
                <w:sz w:val="16"/>
                <w:szCs w:val="16"/>
                <w:lang w:val="fr-FR" w:eastAsia="es-ES"/>
              </w:rPr>
              <w:t>Resistenz gegen Bohnenbrand (</w:t>
            </w:r>
            <w:r w:rsidRPr="00FD7EB7">
              <w:rPr>
                <w:rFonts w:cs="Arial"/>
                <w:b/>
                <w:i/>
                <w:noProof/>
                <w:sz w:val="16"/>
                <w:szCs w:val="16"/>
                <w:lang w:val="fr-FR" w:eastAsia="es-ES"/>
              </w:rPr>
              <w:t>Xanthomonas campestris</w:t>
            </w:r>
            <w:r w:rsidRPr="00FD7EB7">
              <w:rPr>
                <w:rFonts w:cs="Arial"/>
                <w:b/>
                <w:noProof/>
                <w:sz w:val="16"/>
                <w:szCs w:val="16"/>
                <w:lang w:val="fr-FR" w:eastAsia="es-ES"/>
              </w:rPr>
              <w:t xml:space="preserve"> pv.</w:t>
            </w:r>
            <w:r w:rsidRPr="00FD7EB7">
              <w:rPr>
                <w:rFonts w:cs="Arial"/>
                <w:b/>
                <w:noProof/>
                <w:sz w:val="16"/>
                <w:szCs w:val="16"/>
                <w:u w:val="single"/>
                <w:lang w:val="fr-FR" w:eastAsia="es-ES"/>
              </w:rPr>
              <w:t xml:space="preserve"> </w:t>
            </w:r>
            <w:r w:rsidRPr="00FD7EB7">
              <w:rPr>
                <w:rFonts w:cs="Arial"/>
                <w:b/>
                <w:i/>
                <w:noProof/>
                <w:sz w:val="16"/>
                <w:szCs w:val="16"/>
                <w:lang w:val="fr-FR" w:eastAsia="es-ES"/>
              </w:rPr>
              <w:t>phaseoli</w:t>
            </w:r>
            <w:r w:rsidRPr="00FD7EB7">
              <w:rPr>
                <w:rFonts w:cs="Arial"/>
                <w:b/>
                <w:noProof/>
                <w:sz w:val="16"/>
                <w:szCs w:val="16"/>
                <w:lang w:val="fr-FR" w:eastAsia="es-ES"/>
              </w:rPr>
              <w:t>), Isolat 422</w:t>
            </w:r>
          </w:p>
        </w:tc>
        <w:tc>
          <w:tcPr>
            <w:tcW w:w="1842" w:type="dxa"/>
            <w:tcBorders>
              <w:left w:val="nil"/>
              <w:bottom w:val="nil"/>
              <w:right w:val="nil"/>
            </w:tcBorders>
          </w:tcPr>
          <w:p w:rsidR="00FD7EB7" w:rsidRPr="00FD7EB7" w:rsidRDefault="00FD7EB7" w:rsidP="00FD7EB7">
            <w:pPr>
              <w:spacing w:before="80" w:after="80"/>
              <w:jc w:val="left"/>
              <w:rPr>
                <w:rFonts w:cs="Arial"/>
                <w:b/>
                <w:noProof/>
                <w:sz w:val="16"/>
                <w:szCs w:val="16"/>
                <w:lang w:val="es-ES" w:eastAsia="es-ES"/>
              </w:rPr>
            </w:pPr>
            <w:r w:rsidRPr="00FD7EB7">
              <w:rPr>
                <w:rFonts w:cs="Arial"/>
                <w:b/>
                <w:noProof/>
                <w:sz w:val="16"/>
                <w:szCs w:val="16"/>
                <w:lang w:val="es-ES" w:eastAsia="es-ES"/>
              </w:rPr>
              <w:t>Resistencia a la grasa común (</w:t>
            </w:r>
            <w:r w:rsidRPr="00FD7EB7">
              <w:rPr>
                <w:rFonts w:cs="Arial"/>
                <w:b/>
                <w:i/>
                <w:noProof/>
                <w:sz w:val="16"/>
                <w:szCs w:val="16"/>
                <w:lang w:val="es-ES" w:eastAsia="es-ES"/>
              </w:rPr>
              <w:t>Xanthomonas campestris</w:t>
            </w:r>
            <w:r w:rsidRPr="00FD7EB7">
              <w:rPr>
                <w:rFonts w:cs="Arial"/>
                <w:b/>
                <w:noProof/>
                <w:sz w:val="16"/>
                <w:szCs w:val="16"/>
                <w:lang w:val="es-ES" w:eastAsia="es-ES"/>
              </w:rPr>
              <w:t xml:space="preserve"> pv.</w:t>
            </w:r>
            <w:r w:rsidRPr="00FD7EB7">
              <w:rPr>
                <w:rFonts w:cs="Arial"/>
                <w:b/>
                <w:noProof/>
                <w:sz w:val="16"/>
                <w:szCs w:val="16"/>
                <w:u w:val="single"/>
                <w:lang w:val="es-ES" w:eastAsia="es-ES"/>
              </w:rPr>
              <w:t xml:space="preserve"> </w:t>
            </w:r>
            <w:r w:rsidRPr="00FD7EB7">
              <w:rPr>
                <w:rFonts w:cs="Arial"/>
                <w:b/>
                <w:i/>
                <w:noProof/>
                <w:sz w:val="16"/>
                <w:szCs w:val="16"/>
                <w:lang w:val="es-ES" w:eastAsia="es-ES"/>
              </w:rPr>
              <w:t>phaseoli</w:t>
            </w:r>
            <w:r w:rsidRPr="00FD7EB7">
              <w:rPr>
                <w:rFonts w:cs="Arial"/>
                <w:b/>
                <w:noProof/>
                <w:sz w:val="16"/>
                <w:szCs w:val="16"/>
                <w:lang w:val="es-ES" w:eastAsia="es-ES"/>
              </w:rPr>
              <w:t>), Isolate 422</w:t>
            </w:r>
          </w:p>
        </w:tc>
        <w:tc>
          <w:tcPr>
            <w:tcW w:w="1984" w:type="dxa"/>
            <w:tcBorders>
              <w:left w:val="nil"/>
              <w:bottom w:val="nil"/>
              <w:right w:val="nil"/>
            </w:tcBorders>
          </w:tcPr>
          <w:p w:rsidR="00FD7EB7" w:rsidRPr="00FD7EB7" w:rsidRDefault="00FD7EB7" w:rsidP="00FD7EB7">
            <w:pPr>
              <w:spacing w:before="80" w:after="80"/>
              <w:jc w:val="left"/>
              <w:rPr>
                <w:rFonts w:cs="Arial"/>
                <w:noProof/>
                <w:sz w:val="16"/>
                <w:szCs w:val="16"/>
                <w:lang w:val="es-ES" w:eastAsia="es-ES"/>
              </w:rPr>
            </w:pPr>
          </w:p>
        </w:tc>
        <w:tc>
          <w:tcPr>
            <w:tcW w:w="568" w:type="dxa"/>
            <w:tcBorders>
              <w:left w:val="nil"/>
              <w:bottom w:val="nil"/>
              <w:right w:val="nil"/>
            </w:tcBorders>
          </w:tcPr>
          <w:p w:rsidR="00FD7EB7" w:rsidRPr="00FD7EB7" w:rsidRDefault="00FD7EB7"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QL</w:t>
            </w:r>
          </w:p>
        </w:tc>
        <w:tc>
          <w:tcPr>
            <w:tcW w:w="567"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 xml:space="preserve">ausente </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Echo (D), Keygold (D)</w:t>
            </w: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right w:val="nil"/>
            </w:tcBorders>
          </w:tcPr>
          <w:p w:rsidR="00FD7EB7" w:rsidRPr="00FD7EB7" w:rsidRDefault="00FD7EB7" w:rsidP="00FD7EB7">
            <w:pPr>
              <w:spacing w:before="80" w:after="80"/>
              <w:jc w:val="center"/>
              <w:rPr>
                <w:rFonts w:cs="Arial"/>
                <w:b/>
                <w:noProof/>
                <w:sz w:val="16"/>
                <w:szCs w:val="16"/>
                <w:lang w:eastAsia="es-ES"/>
              </w:rPr>
            </w:pPr>
          </w:p>
        </w:tc>
        <w:tc>
          <w:tcPr>
            <w:tcW w:w="567" w:type="dxa"/>
            <w:tcBorders>
              <w:top w:val="nil"/>
              <w:left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present</w:t>
            </w:r>
          </w:p>
        </w:tc>
        <w:tc>
          <w:tcPr>
            <w:tcW w:w="1844"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présente</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vorhanden</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presente</w:t>
            </w:r>
          </w:p>
        </w:tc>
        <w:tc>
          <w:tcPr>
            <w:tcW w:w="1984"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Walley (US line) (D)</w:t>
            </w:r>
          </w:p>
        </w:tc>
        <w:tc>
          <w:tcPr>
            <w:tcW w:w="568" w:type="dxa"/>
            <w:tcBorders>
              <w:top w:val="nil"/>
              <w:left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9</w:t>
            </w:r>
          </w:p>
        </w:tc>
      </w:tr>
    </w:tbl>
    <w:p w:rsidR="00FD7EB7" w:rsidRPr="00FD7EB7" w:rsidRDefault="00FD7EB7" w:rsidP="00FD7EB7">
      <w:pPr>
        <w:jc w:val="left"/>
        <w:rPr>
          <w:lang w:val="es-ES"/>
        </w:rPr>
      </w:pPr>
    </w:p>
    <w:p w:rsidR="00FD7EB7" w:rsidRPr="00FD7EB7" w:rsidRDefault="00FD7EB7" w:rsidP="00FD7EB7">
      <w:pPr>
        <w:jc w:val="left"/>
        <w:rPr>
          <w:lang w:val="es-ES"/>
        </w:rPr>
      </w:pPr>
    </w:p>
    <w:p w:rsidR="00FD7EB7" w:rsidRPr="00FD7EB7" w:rsidRDefault="00FD7EB7" w:rsidP="00FD7EB7">
      <w:pPr>
        <w:jc w:val="left"/>
        <w:rPr>
          <w:i/>
          <w:lang w:val="es-ES"/>
        </w:rPr>
      </w:pPr>
      <w:r w:rsidRPr="00FD7EB7">
        <w:rPr>
          <w:i/>
          <w:lang w:val="es-ES"/>
        </w:rPr>
        <w:t>Nuevo texto propuesto:</w:t>
      </w:r>
    </w:p>
    <w:p w:rsidR="00FD7EB7" w:rsidRPr="00FD7EB7" w:rsidRDefault="00FD7EB7" w:rsidP="00FD7EB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E2751F" w:rsidRPr="00050AE1" w:rsidTr="00EC416B">
        <w:trPr>
          <w:cantSplit/>
        </w:trPr>
        <w:tc>
          <w:tcPr>
            <w:tcW w:w="426" w:type="dxa"/>
            <w:tcBorders>
              <w:left w:val="nil"/>
              <w:bottom w:val="nil"/>
              <w:right w:val="nil"/>
            </w:tcBorders>
          </w:tcPr>
          <w:p w:rsidR="00E2751F" w:rsidRPr="00FD7EB7" w:rsidRDefault="00E2751F" w:rsidP="00FD7EB7">
            <w:pPr>
              <w:spacing w:before="80" w:after="80"/>
              <w:jc w:val="center"/>
              <w:rPr>
                <w:rFonts w:cs="Arial"/>
                <w:b/>
                <w:noProof/>
                <w:sz w:val="16"/>
                <w:szCs w:val="16"/>
                <w:lang w:eastAsia="es-ES"/>
              </w:rPr>
            </w:pPr>
            <w:r w:rsidRPr="00FD7EB7">
              <w:rPr>
                <w:rFonts w:cs="Arial"/>
                <w:b/>
                <w:noProof/>
                <w:sz w:val="16"/>
                <w:szCs w:val="16"/>
                <w:lang w:eastAsia="es-ES"/>
              </w:rPr>
              <w:t>52.</w:t>
            </w:r>
            <w:r w:rsidRPr="00FD7EB7">
              <w:rPr>
                <w:rFonts w:cs="Arial"/>
                <w:b/>
                <w:noProof/>
                <w:sz w:val="16"/>
                <w:szCs w:val="16"/>
                <w:lang w:eastAsia="es-ES"/>
              </w:rPr>
              <w:br/>
            </w:r>
            <w:r w:rsidRPr="00FD7EB7">
              <w:rPr>
                <w:rFonts w:cs="Arial"/>
                <w:b/>
                <w:noProof/>
                <w:sz w:val="16"/>
                <w:szCs w:val="16"/>
                <w:lang w:eastAsia="es-ES"/>
              </w:rPr>
              <w:br/>
              <w:t>(+)</w:t>
            </w:r>
          </w:p>
        </w:tc>
        <w:tc>
          <w:tcPr>
            <w:tcW w:w="567" w:type="dxa"/>
            <w:tcBorders>
              <w:left w:val="nil"/>
              <w:bottom w:val="nil"/>
              <w:right w:val="nil"/>
            </w:tcBorders>
          </w:tcPr>
          <w:p w:rsidR="00E2751F" w:rsidRPr="00FD7EB7" w:rsidRDefault="00E2751F" w:rsidP="00FD7EB7">
            <w:pPr>
              <w:spacing w:before="80" w:after="80"/>
              <w:jc w:val="center"/>
              <w:rPr>
                <w:rFonts w:cs="Arial"/>
                <w:b/>
                <w:noProof/>
                <w:sz w:val="16"/>
                <w:szCs w:val="16"/>
                <w:lang w:eastAsia="es-ES"/>
              </w:rPr>
            </w:pPr>
            <w:r w:rsidRPr="00FD7EB7">
              <w:rPr>
                <w:rFonts w:cs="Arial"/>
                <w:b/>
                <w:noProof/>
                <w:sz w:val="16"/>
                <w:szCs w:val="16"/>
                <w:lang w:eastAsia="es-ES"/>
              </w:rPr>
              <w:t>VG</w:t>
            </w:r>
          </w:p>
        </w:tc>
        <w:tc>
          <w:tcPr>
            <w:tcW w:w="1842" w:type="dxa"/>
            <w:tcBorders>
              <w:left w:val="nil"/>
              <w:bottom w:val="nil"/>
              <w:right w:val="nil"/>
            </w:tcBorders>
          </w:tcPr>
          <w:p w:rsidR="00E2751F" w:rsidRPr="00307F5F" w:rsidRDefault="00E2751F" w:rsidP="00E7136B">
            <w:pPr>
              <w:spacing w:before="80" w:after="80"/>
              <w:jc w:val="left"/>
              <w:rPr>
                <w:rFonts w:cs="Arial"/>
                <w:b/>
                <w:noProof/>
                <w:sz w:val="16"/>
                <w:szCs w:val="16"/>
                <w:lang w:val="en-GB" w:eastAsia="es-ES"/>
              </w:rPr>
            </w:pPr>
            <w:r w:rsidRPr="00307F5F">
              <w:rPr>
                <w:rFonts w:cs="Arial"/>
                <w:b/>
                <w:noProof/>
                <w:sz w:val="16"/>
                <w:szCs w:val="16"/>
                <w:lang w:eastAsia="es-ES"/>
              </w:rPr>
              <w:t>Resistance </w:t>
            </w:r>
            <w:r>
              <w:rPr>
                <w:rFonts w:cs="Arial"/>
                <w:b/>
                <w:noProof/>
                <w:sz w:val="16"/>
                <w:szCs w:val="16"/>
                <w:lang w:eastAsia="es-ES"/>
              </w:rPr>
              <w:t xml:space="preserve">to </w:t>
            </w:r>
            <w:r w:rsidRPr="00EA11F1">
              <w:rPr>
                <w:rFonts w:cs="Arial"/>
                <w:b/>
                <w:noProof/>
                <w:sz w:val="16"/>
                <w:szCs w:val="16"/>
                <w:highlight w:val="lightGray"/>
                <w:u w:val="single"/>
                <w:lang w:eastAsia="es-ES"/>
              </w:rPr>
              <w:t xml:space="preserve">“Xanthomonas axonopodis pv. </w:t>
            </w:r>
            <w:r w:rsidRPr="00C30CBA">
              <w:rPr>
                <w:rFonts w:cs="Arial"/>
                <w:b/>
                <w:noProof/>
                <w:sz w:val="16"/>
                <w:szCs w:val="16"/>
                <w:highlight w:val="lightGray"/>
                <w:u w:val="single"/>
                <w:lang w:eastAsia="es-ES"/>
              </w:rPr>
              <w:t>phaseoli” (Xap)</w:t>
            </w:r>
          </w:p>
        </w:tc>
        <w:tc>
          <w:tcPr>
            <w:tcW w:w="1844" w:type="dxa"/>
            <w:tcBorders>
              <w:left w:val="nil"/>
              <w:bottom w:val="nil"/>
              <w:right w:val="nil"/>
            </w:tcBorders>
          </w:tcPr>
          <w:p w:rsidR="00E2751F" w:rsidRPr="00C30CBA" w:rsidRDefault="00E2751F" w:rsidP="00E7136B">
            <w:pPr>
              <w:spacing w:before="80" w:after="80"/>
              <w:jc w:val="left"/>
              <w:rPr>
                <w:rFonts w:cs="Arial"/>
                <w:b/>
                <w:noProof/>
                <w:sz w:val="16"/>
                <w:szCs w:val="16"/>
                <w:lang w:val="fr-CH" w:eastAsia="es-ES"/>
              </w:rPr>
            </w:pPr>
            <w:r w:rsidRPr="00307F5F">
              <w:rPr>
                <w:rFonts w:cs="Arial"/>
                <w:b/>
                <w:noProof/>
                <w:sz w:val="16"/>
                <w:szCs w:val="16"/>
                <w:lang w:val="fr-FR" w:eastAsia="es-ES"/>
              </w:rPr>
              <w:t xml:space="preserve">Résistance à </w:t>
            </w:r>
            <w:r w:rsidRPr="00C30CBA">
              <w:rPr>
                <w:rFonts w:cs="Arial"/>
                <w:b/>
                <w:noProof/>
                <w:sz w:val="16"/>
                <w:szCs w:val="16"/>
                <w:highlight w:val="lightGray"/>
                <w:u w:val="single"/>
                <w:lang w:val="fr-CH" w:eastAsia="es-ES"/>
              </w:rPr>
              <w:t>“Xanthomonas axonopodis pv. phaseoli” (Xap)</w:t>
            </w:r>
          </w:p>
        </w:tc>
        <w:tc>
          <w:tcPr>
            <w:tcW w:w="1842" w:type="dxa"/>
            <w:tcBorders>
              <w:left w:val="nil"/>
              <w:bottom w:val="nil"/>
              <w:right w:val="nil"/>
            </w:tcBorders>
          </w:tcPr>
          <w:p w:rsidR="00E2751F" w:rsidRPr="00C30CBA" w:rsidRDefault="00E2751F" w:rsidP="00E7136B">
            <w:pPr>
              <w:spacing w:before="80" w:after="80"/>
              <w:jc w:val="left"/>
              <w:rPr>
                <w:rFonts w:cs="Arial"/>
                <w:b/>
                <w:noProof/>
                <w:sz w:val="16"/>
                <w:szCs w:val="16"/>
                <w:lang w:val="fr-CH" w:eastAsia="es-ES"/>
              </w:rPr>
            </w:pPr>
            <w:r w:rsidRPr="00307F5F">
              <w:rPr>
                <w:rFonts w:cs="Arial"/>
                <w:b/>
                <w:noProof/>
                <w:sz w:val="16"/>
                <w:szCs w:val="16"/>
                <w:lang w:val="fr-FR" w:eastAsia="es-ES"/>
              </w:rPr>
              <w:t xml:space="preserve">Resistenz gegen </w:t>
            </w:r>
            <w:r w:rsidRPr="00C30CBA">
              <w:rPr>
                <w:rFonts w:cs="Arial"/>
                <w:b/>
                <w:noProof/>
                <w:sz w:val="16"/>
                <w:szCs w:val="16"/>
                <w:highlight w:val="lightGray"/>
                <w:u w:val="single"/>
                <w:lang w:val="fr-CH" w:eastAsia="es-ES"/>
              </w:rPr>
              <w:t>“Xanthomonas axonopodis pv. phaseoli” (Xap)</w:t>
            </w:r>
          </w:p>
        </w:tc>
        <w:tc>
          <w:tcPr>
            <w:tcW w:w="1842" w:type="dxa"/>
            <w:tcBorders>
              <w:left w:val="nil"/>
              <w:bottom w:val="nil"/>
              <w:right w:val="nil"/>
            </w:tcBorders>
          </w:tcPr>
          <w:p w:rsidR="00E2751F" w:rsidRPr="00C30CBA" w:rsidRDefault="00E2751F"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C30CBA">
              <w:rPr>
                <w:rFonts w:cs="Arial"/>
                <w:b/>
                <w:noProof/>
                <w:sz w:val="16"/>
                <w:szCs w:val="16"/>
                <w:highlight w:val="lightGray"/>
                <w:u w:val="single"/>
                <w:lang w:val="es-ES" w:eastAsia="es-ES"/>
              </w:rPr>
              <w:t>“Xanthomonas axonopodis pv. phaseoli” (Xap)</w:t>
            </w:r>
          </w:p>
        </w:tc>
        <w:tc>
          <w:tcPr>
            <w:tcW w:w="1984" w:type="dxa"/>
            <w:tcBorders>
              <w:left w:val="nil"/>
              <w:bottom w:val="nil"/>
              <w:right w:val="nil"/>
            </w:tcBorders>
          </w:tcPr>
          <w:p w:rsidR="00E2751F" w:rsidRPr="00FD7EB7" w:rsidRDefault="00E2751F" w:rsidP="00FD7EB7">
            <w:pPr>
              <w:spacing w:before="80" w:after="80"/>
              <w:jc w:val="left"/>
              <w:rPr>
                <w:rFonts w:cs="Arial"/>
                <w:noProof/>
                <w:sz w:val="16"/>
                <w:szCs w:val="16"/>
                <w:lang w:val="es-ES" w:eastAsia="es-ES"/>
              </w:rPr>
            </w:pPr>
          </w:p>
        </w:tc>
        <w:tc>
          <w:tcPr>
            <w:tcW w:w="568" w:type="dxa"/>
            <w:tcBorders>
              <w:left w:val="nil"/>
              <w:bottom w:val="nil"/>
              <w:right w:val="nil"/>
            </w:tcBorders>
          </w:tcPr>
          <w:p w:rsidR="00E2751F" w:rsidRPr="00FD7EB7" w:rsidRDefault="00E2751F" w:rsidP="00FD7EB7">
            <w:pPr>
              <w:spacing w:before="80" w:after="80"/>
              <w:jc w:val="center"/>
              <w:rPr>
                <w:rFonts w:cs="Arial"/>
                <w:noProof/>
                <w:sz w:val="16"/>
                <w:szCs w:val="16"/>
                <w:lang w:val="es-ES" w:eastAsia="es-ES"/>
              </w:rPr>
            </w:pPr>
          </w:p>
        </w:tc>
      </w:tr>
      <w:tr w:rsidR="00FD7EB7" w:rsidRPr="00FD7EB7" w:rsidTr="00EC416B">
        <w:trPr>
          <w:cantSplit/>
        </w:trPr>
        <w:tc>
          <w:tcPr>
            <w:tcW w:w="426"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r w:rsidRPr="00FD7EB7">
              <w:rPr>
                <w:rFonts w:cs="Arial"/>
                <w:b/>
                <w:noProof/>
                <w:sz w:val="16"/>
                <w:szCs w:val="16"/>
                <w:lang w:eastAsia="es-ES"/>
              </w:rPr>
              <w:t>QL</w:t>
            </w:r>
          </w:p>
        </w:tc>
        <w:tc>
          <w:tcPr>
            <w:tcW w:w="567" w:type="dxa"/>
            <w:tcBorders>
              <w:top w:val="nil"/>
              <w:left w:val="nil"/>
              <w:bottom w:val="nil"/>
              <w:right w:val="nil"/>
            </w:tcBorders>
          </w:tcPr>
          <w:p w:rsidR="00FD7EB7" w:rsidRPr="00FD7EB7" w:rsidRDefault="00FD7EB7" w:rsidP="00FD7EB7">
            <w:pPr>
              <w:spacing w:before="80" w:after="80"/>
              <w:jc w:val="center"/>
              <w:rPr>
                <w:rFonts w:cs="Arial"/>
                <w:b/>
                <w:noProof/>
                <w:sz w:val="16"/>
                <w:szCs w:val="16"/>
                <w:lang w:eastAsia="es-ES"/>
              </w:rPr>
            </w:pP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w:t>
            </w:r>
          </w:p>
        </w:tc>
        <w:tc>
          <w:tcPr>
            <w:tcW w:w="1844"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absente</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fehlend</w:t>
            </w:r>
          </w:p>
        </w:tc>
        <w:tc>
          <w:tcPr>
            <w:tcW w:w="1842"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 xml:space="preserve">ausente </w:t>
            </w:r>
          </w:p>
        </w:tc>
        <w:tc>
          <w:tcPr>
            <w:tcW w:w="1984" w:type="dxa"/>
            <w:tcBorders>
              <w:top w:val="nil"/>
              <w:left w:val="nil"/>
              <w:bottom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Echo (D), Keygold (D)</w:t>
            </w:r>
          </w:p>
        </w:tc>
        <w:tc>
          <w:tcPr>
            <w:tcW w:w="568" w:type="dxa"/>
            <w:tcBorders>
              <w:top w:val="nil"/>
              <w:left w:val="nil"/>
              <w:bottom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1</w:t>
            </w:r>
          </w:p>
        </w:tc>
      </w:tr>
      <w:tr w:rsidR="00FD7EB7" w:rsidRPr="00FD7EB7" w:rsidTr="00EC416B">
        <w:trPr>
          <w:cantSplit/>
        </w:trPr>
        <w:tc>
          <w:tcPr>
            <w:tcW w:w="426" w:type="dxa"/>
            <w:tcBorders>
              <w:top w:val="nil"/>
              <w:left w:val="nil"/>
              <w:right w:val="nil"/>
            </w:tcBorders>
          </w:tcPr>
          <w:p w:rsidR="00FD7EB7" w:rsidRPr="00FD7EB7" w:rsidRDefault="00FD7EB7" w:rsidP="00FD7EB7">
            <w:pPr>
              <w:spacing w:before="80" w:after="80"/>
              <w:jc w:val="center"/>
              <w:rPr>
                <w:rFonts w:cs="Arial"/>
                <w:b/>
                <w:noProof/>
                <w:sz w:val="16"/>
                <w:szCs w:val="16"/>
                <w:lang w:eastAsia="es-ES"/>
              </w:rPr>
            </w:pPr>
          </w:p>
        </w:tc>
        <w:tc>
          <w:tcPr>
            <w:tcW w:w="567" w:type="dxa"/>
            <w:tcBorders>
              <w:top w:val="nil"/>
              <w:left w:val="nil"/>
              <w:right w:val="nil"/>
            </w:tcBorders>
          </w:tcPr>
          <w:p w:rsidR="00FD7EB7" w:rsidRPr="00FD7EB7" w:rsidRDefault="00FD7EB7" w:rsidP="00FD7EB7">
            <w:pPr>
              <w:spacing w:before="80" w:after="80"/>
              <w:jc w:val="center"/>
              <w:rPr>
                <w:rFonts w:cs="Arial"/>
                <w:noProof/>
                <w:sz w:val="16"/>
                <w:szCs w:val="16"/>
                <w:lang w:eastAsia="es-ES"/>
              </w:rPr>
            </w:pP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present</w:t>
            </w:r>
          </w:p>
        </w:tc>
        <w:tc>
          <w:tcPr>
            <w:tcW w:w="1844"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présente</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eastAsia="es-ES"/>
              </w:rPr>
            </w:pPr>
            <w:r w:rsidRPr="00FD7EB7">
              <w:rPr>
                <w:rFonts w:cs="Arial"/>
                <w:noProof/>
                <w:sz w:val="16"/>
                <w:szCs w:val="16"/>
                <w:lang w:eastAsia="es-ES"/>
              </w:rPr>
              <w:t>vorhanden</w:t>
            </w:r>
          </w:p>
        </w:tc>
        <w:tc>
          <w:tcPr>
            <w:tcW w:w="1842"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presente</w:t>
            </w:r>
          </w:p>
        </w:tc>
        <w:tc>
          <w:tcPr>
            <w:tcW w:w="1984" w:type="dxa"/>
            <w:tcBorders>
              <w:top w:val="nil"/>
              <w:left w:val="nil"/>
              <w:right w:val="nil"/>
            </w:tcBorders>
          </w:tcPr>
          <w:p w:rsidR="00FD7EB7" w:rsidRPr="00FD7EB7" w:rsidRDefault="00FD7EB7" w:rsidP="00FD7EB7">
            <w:pPr>
              <w:spacing w:before="80" w:after="80"/>
              <w:jc w:val="left"/>
              <w:rPr>
                <w:rFonts w:cs="Arial"/>
                <w:noProof/>
                <w:sz w:val="16"/>
                <w:szCs w:val="16"/>
                <w:lang w:val="es-ES" w:eastAsia="es-ES"/>
              </w:rPr>
            </w:pPr>
            <w:r w:rsidRPr="00FD7EB7">
              <w:rPr>
                <w:rFonts w:cs="Arial"/>
                <w:noProof/>
                <w:sz w:val="16"/>
                <w:szCs w:val="16"/>
                <w:lang w:val="es-ES" w:eastAsia="es-ES"/>
              </w:rPr>
              <w:t>Walley (US line) (D)</w:t>
            </w:r>
          </w:p>
        </w:tc>
        <w:tc>
          <w:tcPr>
            <w:tcW w:w="568" w:type="dxa"/>
            <w:tcBorders>
              <w:top w:val="nil"/>
              <w:left w:val="nil"/>
              <w:right w:val="nil"/>
            </w:tcBorders>
          </w:tcPr>
          <w:p w:rsidR="00FD7EB7" w:rsidRPr="00FD7EB7" w:rsidRDefault="00FD7EB7" w:rsidP="00FD7EB7">
            <w:pPr>
              <w:spacing w:before="80" w:after="80"/>
              <w:jc w:val="center"/>
              <w:rPr>
                <w:rFonts w:cs="Arial"/>
                <w:noProof/>
                <w:sz w:val="16"/>
                <w:szCs w:val="16"/>
                <w:lang w:val="es-ES" w:eastAsia="es-ES"/>
              </w:rPr>
            </w:pPr>
            <w:r w:rsidRPr="00FD7EB7">
              <w:rPr>
                <w:rFonts w:cs="Arial"/>
                <w:noProof/>
                <w:sz w:val="16"/>
                <w:szCs w:val="16"/>
                <w:lang w:val="es-ES" w:eastAsia="es-ES"/>
              </w:rPr>
              <w:t>9</w:t>
            </w:r>
          </w:p>
        </w:tc>
      </w:tr>
    </w:tbl>
    <w:p w:rsidR="00FD7EB7" w:rsidRPr="00FD7EB7" w:rsidRDefault="00FD7EB7" w:rsidP="00FD7EB7">
      <w:pPr>
        <w:jc w:val="left"/>
        <w:rPr>
          <w:lang w:val="es-ES"/>
        </w:rPr>
      </w:pPr>
    </w:p>
    <w:p w:rsidR="00FD7EB7" w:rsidRPr="00FD7EB7" w:rsidRDefault="00FD7EB7" w:rsidP="00FD7EB7">
      <w:pPr>
        <w:jc w:val="left"/>
        <w:rPr>
          <w:rFonts w:cs="Arial"/>
          <w:lang w:val="es-ES"/>
        </w:rPr>
      </w:pPr>
      <w:r w:rsidRPr="00FD7EB7">
        <w:rPr>
          <w:lang w:val="es-ES"/>
        </w:rPr>
        <w:br w:type="page"/>
      </w:r>
    </w:p>
    <w:p w:rsidR="00FD7EB7" w:rsidRPr="00FD7EB7" w:rsidRDefault="00FD7EB7" w:rsidP="00FD7EB7">
      <w:pPr>
        <w:autoSpaceDE w:val="0"/>
        <w:autoSpaceDN w:val="0"/>
        <w:adjustRightInd w:val="0"/>
        <w:jc w:val="center"/>
        <w:rPr>
          <w:rFonts w:cs="Arial"/>
          <w:u w:val="single"/>
          <w:lang w:val="es-ES"/>
        </w:rPr>
      </w:pPr>
      <w:r w:rsidRPr="00FD7EB7">
        <w:rPr>
          <w:rFonts w:cs="Arial"/>
          <w:u w:val="single"/>
          <w:lang w:val="es-ES_tradnl"/>
        </w:rPr>
        <w:t>Propuesta de inclusión de un formato revisado para los caracteres de resistencia a las enfermedades</w:t>
      </w:r>
    </w:p>
    <w:p w:rsidR="00FD7EB7" w:rsidRPr="00FD7EB7" w:rsidRDefault="00FD7EB7" w:rsidP="00FD7EB7">
      <w:pPr>
        <w:autoSpaceDE w:val="0"/>
        <w:autoSpaceDN w:val="0"/>
        <w:adjustRightInd w:val="0"/>
        <w:jc w:val="left"/>
        <w:rPr>
          <w:rFonts w:cs="Arial"/>
          <w:i/>
          <w:iCs/>
          <w:lang w:val="es-ES"/>
        </w:rPr>
      </w:pPr>
    </w:p>
    <w:p w:rsidR="00FD7EB7" w:rsidRPr="00FD7EB7" w:rsidRDefault="00FD7EB7" w:rsidP="00FD7EB7">
      <w:pPr>
        <w:autoSpaceDE w:val="0"/>
        <w:autoSpaceDN w:val="0"/>
        <w:adjustRightInd w:val="0"/>
        <w:jc w:val="left"/>
        <w:rPr>
          <w:rFonts w:cs="Arial"/>
          <w:i/>
          <w:iCs/>
          <w:noProof/>
          <w:lang w:val="es-ES_tradnl"/>
        </w:rPr>
      </w:pPr>
      <w:r w:rsidRPr="00FD7EB7">
        <w:rPr>
          <w:rFonts w:cs="Arial"/>
          <w:i/>
          <w:iCs/>
          <w:noProof/>
          <w:lang w:val="es-ES_tradnl"/>
        </w:rPr>
        <w:t>Texto actual:</w:t>
      </w:r>
    </w:p>
    <w:p w:rsidR="00FD7EB7" w:rsidRPr="00FD7EB7" w:rsidRDefault="00FD7EB7" w:rsidP="00FD7EB7">
      <w:pPr>
        <w:autoSpaceDE w:val="0"/>
        <w:autoSpaceDN w:val="0"/>
        <w:adjustRightInd w:val="0"/>
        <w:jc w:val="left"/>
        <w:rPr>
          <w:rFonts w:cs="Arial"/>
          <w:i/>
          <w:iCs/>
          <w:lang w:val="es-ES"/>
        </w:rPr>
      </w:pPr>
    </w:p>
    <w:p w:rsidR="00FD7EB7" w:rsidRPr="00FD7EB7" w:rsidRDefault="00FD7EB7" w:rsidP="00FD7EB7">
      <w:pPr>
        <w:widowControl w:val="0"/>
        <w:tabs>
          <w:tab w:val="left" w:pos="709"/>
          <w:tab w:val="left" w:pos="1418"/>
        </w:tabs>
        <w:jc w:val="left"/>
        <w:rPr>
          <w:rFonts w:eastAsia="MS Mincho" w:cs="Arial"/>
          <w:noProof/>
          <w:u w:val="single"/>
          <w:lang w:val="es-ES_tradnl"/>
        </w:rPr>
      </w:pPr>
      <w:r w:rsidRPr="00FD7EB7">
        <w:rPr>
          <w:rFonts w:eastAsia="MS Mincho" w:cs="Arial"/>
          <w:noProof/>
          <w:u w:val="single"/>
          <w:lang w:val="es-ES_tradnl"/>
        </w:rPr>
        <w:t>Ad. 49:  Resistencia a la antracnosis de la judía (</w:t>
      </w:r>
      <w:r w:rsidRPr="00FD7EB7">
        <w:rPr>
          <w:rFonts w:eastAsia="MS Mincho" w:cs="Arial"/>
          <w:i/>
          <w:noProof/>
          <w:u w:val="single"/>
          <w:lang w:val="es-ES_tradnl"/>
        </w:rPr>
        <w:t>Colletotrichum lindemuthianum</w:t>
      </w:r>
      <w:r w:rsidRPr="00FD7EB7">
        <w:rPr>
          <w:rFonts w:eastAsia="MS Mincho" w:cs="Arial"/>
          <w:noProof/>
          <w:u w:val="single"/>
          <w:lang w:val="es-ES_tradnl"/>
        </w:rPr>
        <w:t>)</w:t>
      </w:r>
    </w:p>
    <w:p w:rsidR="00FD7EB7" w:rsidRPr="00FD7EB7" w:rsidRDefault="00FD7EB7" w:rsidP="00FD7EB7">
      <w:pPr>
        <w:widowControl w:val="0"/>
        <w:tabs>
          <w:tab w:val="left" w:pos="709"/>
          <w:tab w:val="left" w:pos="1418"/>
        </w:tabs>
        <w:jc w:val="left"/>
        <w:rPr>
          <w:rFonts w:eastAsia="MS Mincho" w:cs="Arial"/>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5208"/>
      </w:tblGrid>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Mantenimiento de la estirpe:</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En un tubo de ensayo, con agar de glucosa–peptona</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Pregerminación de la semilla (alrededor de 4 a 5 días):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Por lo menos dos veces seguidas, se ponen 10 semillas a 20</w:t>
            </w:r>
            <w:r w:rsidRPr="00FD7EB7">
              <w:rPr>
                <w:rFonts w:eastAsia="MS Mincho" w:cs="Arial"/>
                <w:noProof/>
                <w:lang w:val="es-ES_tradnl"/>
              </w:rPr>
              <w:sym w:font="Symbol" w:char="F0B0"/>
            </w:r>
            <w:r w:rsidRPr="00FD7EB7">
              <w:rPr>
                <w:rFonts w:eastAsia="MS Mincho" w:cs="Arial"/>
                <w:noProof/>
                <w:lang w:val="es-ES_tradnl"/>
              </w:rPr>
              <w:t>C en placas de Petri con vermiculita húmeda.  Una vez comenzada la germinación (con una raíz de 1 a 2 cm), se quita el tegumento.</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Inoculante e inoculación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 xml:space="preserve">Crecimiento en botellas de vidrio de 1 litro durante 12 a 14 días.  Se extrae el inoculante con una traílla.  Las semillas germinadas se sumergen durante 2 minutos en una suspensión de esporas de </w:t>
            </w:r>
            <w:r w:rsidRPr="00FD7EB7">
              <w:rPr>
                <w:rFonts w:eastAsia="MS Mincho" w:cs="Arial"/>
                <w:i/>
                <w:noProof/>
                <w:lang w:val="es-ES_tradnl"/>
              </w:rPr>
              <w:t>Colletotrichum lindemuthianum</w:t>
            </w:r>
            <w:r w:rsidRPr="00FD7EB7">
              <w:rPr>
                <w:rFonts w:eastAsia="MS Mincho" w:cs="Arial"/>
                <w:noProof/>
                <w:lang w:val="es-ES_tradnl"/>
              </w:rPr>
              <w:t>.  La concentración de esporas deberá ser de 1 millón de esporas por ml.</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Siembra:</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Se siembra en macetas con arena, cubriendo las semillas con 1 cm. de arena.</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Cultivo de las plantas: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Las macetas se ponen en fitotron a 20</w:t>
            </w:r>
            <w:r w:rsidRPr="00FD7EB7">
              <w:rPr>
                <w:rFonts w:eastAsia="MS Mincho" w:cs="Arial"/>
                <w:noProof/>
                <w:lang w:val="es-ES_tradnl"/>
              </w:rPr>
              <w:sym w:font="Symbol" w:char="F0B0"/>
            </w:r>
            <w:r w:rsidRPr="00FD7EB7">
              <w:rPr>
                <w:rFonts w:eastAsia="MS Mincho" w:cs="Arial"/>
                <w:noProof/>
                <w:lang w:val="es-ES_tradnl"/>
              </w:rPr>
              <w:t>C durante 16 horas con luz del día.  Es necesario regarlas regularmente y no es necesario cumplir requisitos especiales relacionados con la humedad del aire.</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Observación: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Los síntomas son visibles durante la brotación de las plantas o hasta 10 días después de ésta.  Es posible hacer observaciones después de 10 a 14 días.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Esquema de observación: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u w:val="single"/>
                <w:lang w:val="es-ES_tradnl"/>
              </w:rPr>
              <w:t>Resistencia presente</w:t>
            </w:r>
            <w:r w:rsidRPr="00FD7EB7">
              <w:rPr>
                <w:rFonts w:eastAsia="MS Mincho" w:cs="Arial"/>
                <w:noProof/>
                <w:lang w:val="es-ES_tradnl"/>
              </w:rPr>
              <w:t>:  plantas saludables con ningún síntoma o una débil reacción con pequeñas necrosis superficiales en forma de puntos o estrías.</w:t>
            </w:r>
          </w:p>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u w:val="single"/>
                <w:lang w:val="es-ES_tradnl"/>
              </w:rPr>
              <w:t>Resistencia ausente</w:t>
            </w:r>
            <w:r w:rsidRPr="00FD7EB7">
              <w:rPr>
                <w:rFonts w:eastAsia="MS Mincho" w:cs="Arial"/>
                <w:noProof/>
                <w:lang w:val="es-ES_tradnl"/>
              </w:rPr>
              <w:t>:  reacción con hasta 5 manchas necróticas en el tallo o una fuerte reacción con necrosis superior a 3 mm, profunda dentro del tejido, o plantas moribundas con fuerte formación de necrosis durante la brotación o después de ésta.</w:t>
            </w:r>
          </w:p>
        </w:tc>
      </w:tr>
    </w:tbl>
    <w:p w:rsidR="00FD7EB7" w:rsidRPr="00FD7EB7" w:rsidRDefault="00FD7EB7" w:rsidP="00FD7EB7">
      <w:pPr>
        <w:tabs>
          <w:tab w:val="left" w:pos="709"/>
          <w:tab w:val="left" w:pos="1418"/>
        </w:tabs>
        <w:jc w:val="left"/>
        <w:rPr>
          <w:rFonts w:eastAsia="MS Mincho" w:cs="Arial"/>
          <w:u w:val="single"/>
          <w:lang w:val="es-ES"/>
        </w:rPr>
      </w:pPr>
      <w:r w:rsidRPr="00FD7EB7">
        <w:rPr>
          <w:rFonts w:eastAsia="MS Mincho" w:cs="Arial"/>
          <w:u w:val="single"/>
          <w:lang w:val="es-ES"/>
        </w:rPr>
        <w:t xml:space="preserve"> </w:t>
      </w:r>
    </w:p>
    <w:p w:rsidR="00FD7EB7" w:rsidRPr="00FD7EB7" w:rsidRDefault="00FD7EB7" w:rsidP="00FD7EB7">
      <w:pPr>
        <w:jc w:val="left"/>
        <w:rPr>
          <w:rFonts w:cs="Arial"/>
          <w:noProof/>
          <w:lang w:val="es-ES" w:eastAsia="ja-JP"/>
        </w:rPr>
      </w:pPr>
      <w:r w:rsidRPr="00FD7EB7">
        <w:rPr>
          <w:noProof/>
          <w:lang w:val="es-ES" w:eastAsia="ja-JP"/>
        </w:rPr>
        <w:br w:type="page"/>
      </w:r>
    </w:p>
    <w:p w:rsidR="00FD7EB7" w:rsidRPr="00FD7EB7" w:rsidRDefault="00FD7EB7" w:rsidP="00FD7EB7">
      <w:pPr>
        <w:autoSpaceDE w:val="0"/>
        <w:autoSpaceDN w:val="0"/>
        <w:adjustRightInd w:val="0"/>
        <w:jc w:val="left"/>
        <w:rPr>
          <w:rFonts w:cs="Arial"/>
          <w:i/>
          <w:iCs/>
          <w:noProof/>
          <w:lang w:val="es-ES_tradnl"/>
        </w:rPr>
      </w:pPr>
      <w:r w:rsidRPr="00FD7EB7">
        <w:rPr>
          <w:rFonts w:cs="Arial"/>
          <w:i/>
          <w:iCs/>
          <w:noProof/>
          <w:lang w:val="es-ES_tradnl"/>
        </w:rPr>
        <w:t>Nuevo texto propuesto:</w:t>
      </w:r>
    </w:p>
    <w:p w:rsidR="00FD7EB7" w:rsidRPr="00FD7EB7" w:rsidRDefault="00FD7EB7" w:rsidP="00FD7EB7">
      <w:pPr>
        <w:autoSpaceDE w:val="0"/>
        <w:autoSpaceDN w:val="0"/>
        <w:adjustRightInd w:val="0"/>
        <w:jc w:val="left"/>
        <w:rPr>
          <w:rFonts w:cs="Arial"/>
          <w:i/>
          <w:iCs/>
          <w:lang w:val="es-ES"/>
        </w:rPr>
      </w:pPr>
    </w:p>
    <w:p w:rsidR="00FD7EB7" w:rsidRPr="00050AE1" w:rsidRDefault="00FD7EB7" w:rsidP="00FD7EB7">
      <w:pPr>
        <w:tabs>
          <w:tab w:val="left" w:pos="709"/>
          <w:tab w:val="left" w:pos="1418"/>
        </w:tabs>
        <w:jc w:val="left"/>
        <w:rPr>
          <w:rFonts w:eastAsia="MS Mincho" w:cs="Arial"/>
          <w:u w:val="single"/>
          <w:lang w:val="es-ES"/>
        </w:rPr>
      </w:pPr>
      <w:r w:rsidRPr="00FD7EB7">
        <w:rPr>
          <w:rFonts w:eastAsia="MS Mincho" w:cs="Arial"/>
          <w:u w:val="single"/>
          <w:lang w:val="es-ES"/>
        </w:rPr>
        <w:t>Ad. 49</w:t>
      </w:r>
      <w:proofErr w:type="gramStart"/>
      <w:r w:rsidRPr="00FD7EB7">
        <w:rPr>
          <w:rFonts w:eastAsia="MS Mincho" w:cs="Arial"/>
          <w:u w:val="single"/>
          <w:lang w:val="es-ES"/>
        </w:rPr>
        <w:t xml:space="preserve">:  </w:t>
      </w:r>
      <w:r w:rsidR="00E2751F" w:rsidRPr="00050AE1">
        <w:rPr>
          <w:rFonts w:eastAsia="MS Mincho" w:cs="Arial"/>
          <w:u w:val="single"/>
          <w:lang w:val="es-ES_tradnl"/>
        </w:rPr>
        <w:t>Resistencia</w:t>
      </w:r>
      <w:proofErr w:type="gramEnd"/>
      <w:r w:rsidR="00E2751F" w:rsidRPr="00050AE1">
        <w:rPr>
          <w:rFonts w:eastAsia="MS Mincho" w:cs="Arial"/>
          <w:u w:val="single"/>
          <w:lang w:val="es-ES_tradnl"/>
        </w:rPr>
        <w:t xml:space="preserve"> a “</w:t>
      </w:r>
      <w:proofErr w:type="spellStart"/>
      <w:r w:rsidR="00E2751F" w:rsidRPr="00050AE1">
        <w:rPr>
          <w:rFonts w:eastAsia="MS Mincho" w:cs="Arial"/>
          <w:u w:val="single"/>
          <w:lang w:val="es-ES_tradnl"/>
        </w:rPr>
        <w:t>Colletotrichum</w:t>
      </w:r>
      <w:proofErr w:type="spellEnd"/>
      <w:r w:rsidR="00E2751F" w:rsidRPr="00050AE1">
        <w:rPr>
          <w:rFonts w:eastAsia="MS Mincho" w:cs="Arial"/>
          <w:u w:val="single"/>
          <w:lang w:val="es-ES_tradnl"/>
        </w:rPr>
        <w:t xml:space="preserve"> </w:t>
      </w:r>
      <w:proofErr w:type="spellStart"/>
      <w:r w:rsidR="00E2751F" w:rsidRPr="00050AE1">
        <w:rPr>
          <w:rFonts w:eastAsia="MS Mincho" w:cs="Arial"/>
          <w:u w:val="single"/>
          <w:lang w:val="es-ES_tradnl"/>
        </w:rPr>
        <w:t>lindemuthianum</w:t>
      </w:r>
      <w:proofErr w:type="spellEnd"/>
      <w:r w:rsidR="00E2751F" w:rsidRPr="00050AE1">
        <w:rPr>
          <w:rFonts w:eastAsia="MS Mincho" w:cs="Arial"/>
          <w:u w:val="single"/>
          <w:lang w:val="es-ES_tradnl"/>
        </w:rPr>
        <w:t>” (Cl)</w:t>
      </w:r>
    </w:p>
    <w:p w:rsidR="00FD7EB7" w:rsidRPr="00050AE1" w:rsidRDefault="00FD7EB7" w:rsidP="00FD7EB7">
      <w:pPr>
        <w:autoSpaceDE w:val="0"/>
        <w:autoSpaceDN w:val="0"/>
        <w:adjustRightInd w:val="0"/>
        <w:jc w:val="left"/>
        <w:rPr>
          <w:rFonts w:cs="Arial"/>
          <w:noProof/>
          <w:lang w:val="es-ES"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7EB7" w:rsidRPr="00050AE1" w:rsidTr="00EC416B">
        <w:trPr>
          <w:cantSplit/>
        </w:trPr>
        <w:tc>
          <w:tcPr>
            <w:tcW w:w="675" w:type="dxa"/>
          </w:tcPr>
          <w:p w:rsidR="00FD7EB7" w:rsidRPr="00050AE1" w:rsidRDefault="00FD7EB7" w:rsidP="00FD7EB7">
            <w:pPr>
              <w:tabs>
                <w:tab w:val="left" w:leader="dot" w:pos="3720"/>
              </w:tabs>
              <w:spacing w:before="20" w:after="20"/>
              <w:ind w:left="567" w:right="-108" w:hanging="567"/>
              <w:rPr>
                <w:rFonts w:cs="Arial"/>
                <w:lang w:val="es-ES"/>
              </w:rPr>
            </w:pPr>
            <w:r w:rsidRPr="00050AE1">
              <w:rPr>
                <w:rFonts w:cs="Arial"/>
                <w:lang w:val="es-ES"/>
              </w:rPr>
              <w:t>1.</w:t>
            </w:r>
          </w:p>
        </w:tc>
        <w:tc>
          <w:tcPr>
            <w:tcW w:w="3164" w:type="dxa"/>
          </w:tcPr>
          <w:p w:rsidR="00FD7EB7" w:rsidRPr="00050AE1" w:rsidRDefault="00FD7EB7" w:rsidP="00FD7EB7">
            <w:pPr>
              <w:tabs>
                <w:tab w:val="left" w:leader="dot" w:pos="3720"/>
              </w:tabs>
              <w:spacing w:before="20" w:after="20"/>
              <w:ind w:left="567" w:right="-108" w:hanging="567"/>
              <w:jc w:val="left"/>
              <w:rPr>
                <w:rFonts w:cs="Arial"/>
                <w:noProof/>
                <w:lang w:val="es-ES_tradnl"/>
              </w:rPr>
            </w:pPr>
            <w:r w:rsidRPr="00050AE1">
              <w:rPr>
                <w:rFonts w:cs="Arial"/>
                <w:noProof/>
                <w:lang w:val="es-ES_tradnl"/>
              </w:rPr>
              <w:t>Agentes patógenos</w:t>
            </w:r>
          </w:p>
        </w:tc>
        <w:tc>
          <w:tcPr>
            <w:tcW w:w="5908" w:type="dxa"/>
          </w:tcPr>
          <w:p w:rsidR="00FD7EB7" w:rsidRPr="00050AE1" w:rsidRDefault="00E2751F" w:rsidP="00E2751F">
            <w:pPr>
              <w:tabs>
                <w:tab w:val="left" w:pos="709"/>
                <w:tab w:val="left" w:pos="1418"/>
              </w:tabs>
              <w:jc w:val="left"/>
              <w:rPr>
                <w:rFonts w:cs="Arial"/>
                <w:lang w:val="es-ES"/>
              </w:rPr>
            </w:pPr>
            <w:r w:rsidRPr="00050AE1">
              <w:rPr>
                <w:rFonts w:eastAsia="MS Mincho" w:cs="Arial"/>
                <w:lang w:val="es-ES_tradnl"/>
              </w:rPr>
              <w:t>“</w:t>
            </w:r>
            <w:proofErr w:type="spellStart"/>
            <w:r w:rsidRPr="00050AE1">
              <w:rPr>
                <w:rFonts w:eastAsia="MS Mincho" w:cs="Arial"/>
                <w:lang w:val="es-ES_tradnl"/>
              </w:rPr>
              <w:t>Colletotrichum</w:t>
            </w:r>
            <w:proofErr w:type="spellEnd"/>
            <w:r w:rsidRPr="00050AE1">
              <w:rPr>
                <w:rFonts w:eastAsia="MS Mincho" w:cs="Arial"/>
                <w:lang w:val="es-ES_tradnl"/>
              </w:rPr>
              <w:t xml:space="preserve"> </w:t>
            </w:r>
            <w:proofErr w:type="spellStart"/>
            <w:r w:rsidRPr="00050AE1">
              <w:rPr>
                <w:rFonts w:eastAsia="MS Mincho" w:cs="Arial"/>
                <w:lang w:val="es-ES_tradnl"/>
              </w:rPr>
              <w:t>lindemuthianum</w:t>
            </w:r>
            <w:proofErr w:type="spellEnd"/>
            <w:r w:rsidRPr="00050AE1">
              <w:rPr>
                <w:rFonts w:eastAsia="MS Mincho" w:cs="Arial"/>
                <w:lang w:val="es-ES_tradnl"/>
              </w:rPr>
              <w:t>” (Cl)</w:t>
            </w:r>
          </w:p>
        </w:tc>
      </w:tr>
      <w:tr w:rsidR="00FD7EB7" w:rsidRPr="00FD7EB7" w:rsidTr="00EC416B">
        <w:trPr>
          <w:cantSplit/>
        </w:trPr>
        <w:tc>
          <w:tcPr>
            <w:tcW w:w="675" w:type="dxa"/>
          </w:tcPr>
          <w:p w:rsidR="00FD7EB7" w:rsidRPr="00050AE1" w:rsidRDefault="00FD7EB7" w:rsidP="00FD7EB7">
            <w:pPr>
              <w:tabs>
                <w:tab w:val="left" w:leader="dot" w:pos="3720"/>
              </w:tabs>
              <w:spacing w:before="20" w:after="20"/>
              <w:rPr>
                <w:rFonts w:cs="Arial"/>
                <w:lang w:val="es-ES"/>
              </w:rPr>
            </w:pPr>
            <w:r w:rsidRPr="00050AE1">
              <w:rPr>
                <w:rFonts w:cs="Arial"/>
                <w:lang w:val="es-ES"/>
              </w:rPr>
              <w:t>2.</w:t>
            </w:r>
          </w:p>
        </w:tc>
        <w:tc>
          <w:tcPr>
            <w:tcW w:w="3164" w:type="dxa"/>
          </w:tcPr>
          <w:p w:rsidR="00FD7EB7" w:rsidRPr="00050AE1" w:rsidRDefault="00FD7EB7" w:rsidP="00FD7EB7">
            <w:pPr>
              <w:tabs>
                <w:tab w:val="left" w:leader="dot" w:pos="3720"/>
              </w:tabs>
              <w:spacing w:before="20" w:after="20"/>
              <w:jc w:val="left"/>
              <w:rPr>
                <w:rFonts w:cs="Arial"/>
                <w:noProof/>
                <w:lang w:val="es-ES_tradnl"/>
              </w:rPr>
            </w:pPr>
            <w:r w:rsidRPr="00050AE1">
              <w:rPr>
                <w:rFonts w:cs="Arial"/>
                <w:noProof/>
                <w:lang w:val="es-ES_tradnl"/>
              </w:rPr>
              <w:t>Estado de cuarentena</w:t>
            </w:r>
          </w:p>
        </w:tc>
        <w:tc>
          <w:tcPr>
            <w:tcW w:w="5908" w:type="dxa"/>
          </w:tcPr>
          <w:p w:rsidR="00FD7EB7" w:rsidRPr="00FD7EB7" w:rsidRDefault="00FD7EB7" w:rsidP="00FD7EB7">
            <w:pPr>
              <w:autoSpaceDE w:val="0"/>
              <w:autoSpaceDN w:val="0"/>
              <w:adjustRightInd w:val="0"/>
              <w:spacing w:before="20" w:after="20"/>
              <w:rPr>
                <w:rFonts w:cs="Arial"/>
                <w:lang w:val="es-ES"/>
              </w:rPr>
            </w:pPr>
            <w:r w:rsidRPr="00050AE1">
              <w:rPr>
                <w:rFonts w:cs="Arial"/>
                <w:lang w:val="es-ES"/>
              </w:rPr>
              <w:t>no</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Especies huéspedes</w:t>
            </w:r>
          </w:p>
        </w:tc>
        <w:tc>
          <w:tcPr>
            <w:tcW w:w="5908" w:type="dxa"/>
          </w:tcPr>
          <w:p w:rsidR="00FD7EB7" w:rsidRPr="00FD7EB7" w:rsidRDefault="00FD7EB7" w:rsidP="00FD7EB7">
            <w:pPr>
              <w:autoSpaceDE w:val="0"/>
              <w:autoSpaceDN w:val="0"/>
              <w:adjustRightInd w:val="0"/>
              <w:spacing w:before="20" w:after="20"/>
              <w:rPr>
                <w:rFonts w:cs="Arial"/>
                <w:i/>
                <w:lang w:val="es-ES"/>
              </w:rPr>
            </w:pPr>
            <w:proofErr w:type="spellStart"/>
            <w:r w:rsidRPr="00FD7EB7">
              <w:rPr>
                <w:rFonts w:cs="Arial"/>
                <w:i/>
                <w:lang w:val="es-ES"/>
              </w:rPr>
              <w:t>Phaseolus</w:t>
            </w:r>
            <w:proofErr w:type="spellEnd"/>
            <w:r w:rsidRPr="00FD7EB7">
              <w:rPr>
                <w:rFonts w:cs="Arial"/>
                <w:i/>
                <w:lang w:val="es-ES"/>
              </w:rPr>
              <w:t xml:space="preserve"> </w:t>
            </w:r>
            <w:proofErr w:type="spellStart"/>
            <w:r w:rsidRPr="00FD7EB7">
              <w:rPr>
                <w:rFonts w:cs="Arial"/>
                <w:i/>
                <w:lang w:val="es-ES"/>
              </w:rPr>
              <w:t>vulgaris</w:t>
            </w:r>
            <w:proofErr w:type="spellEnd"/>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Fuente del inóculo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 xml:space="preserve">GEVES (FR), </w:t>
            </w:r>
            <w:proofErr w:type="spellStart"/>
            <w:r w:rsidRPr="00FD7EB7">
              <w:rPr>
                <w:rFonts w:cs="Arial"/>
                <w:lang w:val="es-ES"/>
              </w:rPr>
              <w:t>Naktuinbouw</w:t>
            </w:r>
            <w:proofErr w:type="spellEnd"/>
            <w:r w:rsidRPr="00FD7EB7">
              <w:rPr>
                <w:rFonts w:cs="Arial"/>
                <w:lang w:val="es-ES"/>
              </w:rPr>
              <w:t xml:space="preserve"> (NL), INIA (ES)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Aislado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 xml:space="preserve">6,  Kappa </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Establecimiento de la identidad del aislado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en variedades diferenciales:</w:t>
            </w:r>
          </w:p>
        </w:tc>
      </w:tr>
    </w:tbl>
    <w:p w:rsidR="00FD7EB7" w:rsidRPr="00FD7EB7" w:rsidRDefault="00FD7EB7" w:rsidP="00FD7EB7">
      <w:pPr>
        <w:rPr>
          <w:lang w:val="es-ES"/>
        </w:rPr>
      </w:pPr>
    </w:p>
    <w:tbl>
      <w:tblPr>
        <w:tblW w:w="8014" w:type="dxa"/>
        <w:jc w:val="center"/>
        <w:tblInd w:w="-132" w:type="dxa"/>
        <w:tblLayout w:type="fixed"/>
        <w:tblCellMar>
          <w:left w:w="70" w:type="dxa"/>
          <w:right w:w="70" w:type="dxa"/>
        </w:tblCellMar>
        <w:tblLook w:val="00A0" w:firstRow="1" w:lastRow="0" w:firstColumn="1" w:lastColumn="0" w:noHBand="0" w:noVBand="0"/>
      </w:tblPr>
      <w:tblGrid>
        <w:gridCol w:w="359"/>
        <w:gridCol w:w="2836"/>
        <w:gridCol w:w="1134"/>
        <w:gridCol w:w="774"/>
        <w:gridCol w:w="763"/>
        <w:gridCol w:w="1260"/>
        <w:gridCol w:w="888"/>
      </w:tblGrid>
      <w:tr w:rsidR="00FD7EB7" w:rsidRPr="00FD7EB7" w:rsidTr="00EC416B">
        <w:trPr>
          <w:jc w:val="center"/>
        </w:trPr>
        <w:tc>
          <w:tcPr>
            <w:tcW w:w="359" w:type="dxa"/>
            <w:tcBorders>
              <w:top w:val="single" w:sz="4" w:space="0" w:color="auto"/>
              <w:left w:val="single" w:sz="4" w:space="0" w:color="auto"/>
              <w:bottom w:val="nil"/>
              <w:right w:val="nil"/>
            </w:tcBorders>
            <w:noWrap/>
            <w:vAlign w:val="bottom"/>
          </w:tcPr>
          <w:p w:rsidR="00FD7EB7" w:rsidRPr="00FD7EB7" w:rsidRDefault="00FD7EB7" w:rsidP="00FD7EB7">
            <w:pPr>
              <w:spacing w:before="20" w:after="20"/>
              <w:rPr>
                <w:rFonts w:cs="Arial"/>
                <w:lang w:val="es-ES"/>
              </w:rPr>
            </w:pPr>
            <w:r w:rsidRPr="00FD7EB7">
              <w:rPr>
                <w:rFonts w:cs="Arial"/>
                <w:lang w:val="es-ES"/>
              </w:rPr>
              <w:t> </w:t>
            </w:r>
          </w:p>
        </w:tc>
        <w:tc>
          <w:tcPr>
            <w:tcW w:w="2836" w:type="dxa"/>
            <w:tcBorders>
              <w:top w:val="single" w:sz="4" w:space="0" w:color="auto"/>
              <w:left w:val="nil"/>
              <w:bottom w:val="nil"/>
              <w:right w:val="single" w:sz="4" w:space="0" w:color="auto"/>
            </w:tcBorders>
            <w:noWrap/>
            <w:vAlign w:val="bottom"/>
          </w:tcPr>
          <w:p w:rsidR="00FD7EB7" w:rsidRPr="00FD7EB7" w:rsidRDefault="00FD7EB7" w:rsidP="00FD7EB7">
            <w:pPr>
              <w:spacing w:before="20" w:after="20"/>
              <w:jc w:val="right"/>
              <w:rPr>
                <w:rFonts w:cs="Arial"/>
                <w:lang w:val="es-ES"/>
              </w:rPr>
            </w:pPr>
            <w:r w:rsidRPr="00FD7EB7">
              <w:rPr>
                <w:rFonts w:cs="Arial"/>
                <w:lang w:val="es-ES_tradnl"/>
              </w:rPr>
              <w:t xml:space="preserve">Nombre antiguo del </w:t>
            </w:r>
            <w:proofErr w:type="spellStart"/>
            <w:r w:rsidRPr="00FD7EB7">
              <w:rPr>
                <w:rFonts w:cs="Arial"/>
                <w:lang w:val="es-ES_tradnl"/>
              </w:rPr>
              <w:t>patotipo</w:t>
            </w:r>
            <w:proofErr w:type="spellEnd"/>
            <w:r w:rsidRPr="00FD7EB7">
              <w:rPr>
                <w:rFonts w:cs="Arial"/>
                <w:lang w:val="es-ES_tradnl"/>
              </w:rPr>
              <w:t>:</w:t>
            </w:r>
          </w:p>
        </w:tc>
        <w:tc>
          <w:tcPr>
            <w:tcW w:w="1134" w:type="dxa"/>
            <w:tcBorders>
              <w:top w:val="single" w:sz="4" w:space="0" w:color="auto"/>
              <w:left w:val="nil"/>
              <w:bottom w:val="nil"/>
              <w:right w:val="nil"/>
            </w:tcBorders>
            <w:noWrap/>
            <w:vAlign w:val="bottom"/>
          </w:tcPr>
          <w:p w:rsidR="00FD7EB7" w:rsidRPr="00FD7EB7" w:rsidRDefault="00FD7EB7" w:rsidP="00FD7EB7">
            <w:pPr>
              <w:spacing w:before="20" w:after="20"/>
              <w:rPr>
                <w:rFonts w:cs="Arial"/>
                <w:lang w:val="es-ES"/>
              </w:rPr>
            </w:pPr>
            <w:r w:rsidRPr="00FD7EB7">
              <w:rPr>
                <w:rFonts w:cs="Arial"/>
                <w:lang w:val="es-ES"/>
              </w:rPr>
              <w:t> </w:t>
            </w:r>
          </w:p>
        </w:tc>
        <w:tc>
          <w:tcPr>
            <w:tcW w:w="774" w:type="dxa"/>
            <w:tcBorders>
              <w:top w:val="single" w:sz="4" w:space="0" w:color="auto"/>
              <w:left w:val="nil"/>
              <w:bottom w:val="nil"/>
              <w:right w:val="nil"/>
            </w:tcBorders>
            <w:noWrap/>
            <w:vAlign w:val="bottom"/>
          </w:tcPr>
          <w:p w:rsidR="00FD7EB7" w:rsidRPr="00FD7EB7" w:rsidRDefault="00FD7EB7" w:rsidP="00FD7EB7">
            <w:pPr>
              <w:spacing w:before="20" w:after="20"/>
              <w:rPr>
                <w:rFonts w:cs="Arial"/>
                <w:lang w:val="es-ES"/>
              </w:rPr>
            </w:pPr>
            <w:r w:rsidRPr="00FD7EB7">
              <w:rPr>
                <w:rFonts w:cs="Arial"/>
                <w:lang w:val="es-ES"/>
              </w:rPr>
              <w:t> </w:t>
            </w:r>
          </w:p>
        </w:tc>
        <w:tc>
          <w:tcPr>
            <w:tcW w:w="763" w:type="dxa"/>
            <w:tcBorders>
              <w:top w:val="single" w:sz="4" w:space="0" w:color="auto"/>
              <w:left w:val="single" w:sz="4" w:space="0" w:color="auto"/>
              <w:bottom w:val="nil"/>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w:t>
            </w:r>
          </w:p>
        </w:tc>
        <w:tc>
          <w:tcPr>
            <w:tcW w:w="1260" w:type="dxa"/>
            <w:tcBorders>
              <w:top w:val="single" w:sz="4" w:space="0" w:color="auto"/>
              <w:left w:val="nil"/>
              <w:bottom w:val="nil"/>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_tradnl"/>
              </w:rPr>
              <w:t>(ya no figura en las directrices de examen)</w:t>
            </w:r>
            <w:r w:rsidRPr="00FD7EB7">
              <w:rPr>
                <w:rFonts w:cs="Arial"/>
                <w:lang w:val="es-ES_tradnl"/>
              </w:rPr>
              <w:br/>
            </w:r>
            <w:r w:rsidRPr="00FD7EB7">
              <w:rPr>
                <w:rFonts w:cs="Arial"/>
                <w:lang w:val="es-ES"/>
              </w:rPr>
              <w:t xml:space="preserve">Lambda </w:t>
            </w:r>
          </w:p>
        </w:tc>
        <w:tc>
          <w:tcPr>
            <w:tcW w:w="888" w:type="dxa"/>
            <w:tcBorders>
              <w:top w:val="single" w:sz="4" w:space="0" w:color="auto"/>
              <w:left w:val="nil"/>
              <w:bottom w:val="nil"/>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Kappa</w:t>
            </w:r>
          </w:p>
        </w:tc>
      </w:tr>
      <w:tr w:rsidR="00FD7EB7" w:rsidRPr="00FD7EB7" w:rsidTr="00EC416B">
        <w:trPr>
          <w:jc w:val="center"/>
        </w:trPr>
        <w:tc>
          <w:tcPr>
            <w:tcW w:w="359" w:type="dxa"/>
            <w:tcBorders>
              <w:top w:val="nil"/>
              <w:left w:val="single" w:sz="4" w:space="0" w:color="auto"/>
              <w:bottom w:val="single" w:sz="8" w:space="0" w:color="auto"/>
              <w:right w:val="nil"/>
            </w:tcBorders>
            <w:noWrap/>
            <w:vAlign w:val="bottom"/>
          </w:tcPr>
          <w:p w:rsidR="00FD7EB7" w:rsidRPr="00FD7EB7" w:rsidRDefault="00FD7EB7" w:rsidP="00FD7EB7">
            <w:pPr>
              <w:spacing w:before="20" w:after="20"/>
              <w:rPr>
                <w:rFonts w:cs="Arial"/>
                <w:lang w:val="es-ES"/>
              </w:rPr>
            </w:pPr>
            <w:r w:rsidRPr="00FD7EB7">
              <w:rPr>
                <w:rFonts w:cs="Arial"/>
                <w:lang w:val="es-ES"/>
              </w:rPr>
              <w:t> </w:t>
            </w:r>
          </w:p>
        </w:tc>
        <w:tc>
          <w:tcPr>
            <w:tcW w:w="2836" w:type="dxa"/>
            <w:tcBorders>
              <w:top w:val="nil"/>
              <w:left w:val="nil"/>
              <w:bottom w:val="single" w:sz="8" w:space="0" w:color="auto"/>
              <w:right w:val="single" w:sz="4" w:space="0" w:color="auto"/>
            </w:tcBorders>
            <w:noWrap/>
            <w:vAlign w:val="bottom"/>
          </w:tcPr>
          <w:p w:rsidR="00FD7EB7" w:rsidRPr="00FD7EB7" w:rsidRDefault="00FD7EB7" w:rsidP="00FD7EB7">
            <w:pPr>
              <w:spacing w:before="20" w:after="20"/>
              <w:jc w:val="right"/>
              <w:rPr>
                <w:rFonts w:cs="Arial"/>
                <w:lang w:val="es-ES"/>
              </w:rPr>
            </w:pPr>
            <w:r w:rsidRPr="00FD7EB7">
              <w:rPr>
                <w:rFonts w:cs="Arial"/>
                <w:lang w:val="es-ES_tradnl"/>
              </w:rPr>
              <w:t xml:space="preserve">Nombre binario del </w:t>
            </w:r>
            <w:proofErr w:type="spellStart"/>
            <w:r w:rsidRPr="00FD7EB7">
              <w:rPr>
                <w:rFonts w:cs="Arial"/>
                <w:lang w:val="es-ES_tradnl"/>
              </w:rPr>
              <w:t>patotipo</w:t>
            </w:r>
            <w:proofErr w:type="spellEnd"/>
            <w:r w:rsidRPr="00FD7EB7">
              <w:rPr>
                <w:rFonts w:cs="Arial"/>
                <w:lang w:val="es-ES_tradnl"/>
              </w:rPr>
              <w:t>:</w:t>
            </w:r>
          </w:p>
        </w:tc>
        <w:tc>
          <w:tcPr>
            <w:tcW w:w="1134" w:type="dxa"/>
            <w:tcBorders>
              <w:top w:val="nil"/>
              <w:left w:val="nil"/>
              <w:bottom w:val="single" w:sz="8" w:space="0" w:color="auto"/>
              <w:right w:val="nil"/>
            </w:tcBorders>
            <w:noWrap/>
            <w:vAlign w:val="bottom"/>
          </w:tcPr>
          <w:p w:rsidR="00FD7EB7" w:rsidRPr="00FD7EB7" w:rsidRDefault="00FD7EB7" w:rsidP="00FD7EB7">
            <w:pPr>
              <w:spacing w:before="20" w:after="20"/>
              <w:rPr>
                <w:rFonts w:cs="Arial"/>
                <w:lang w:val="es-ES"/>
              </w:rPr>
            </w:pPr>
            <w:r w:rsidRPr="00FD7EB7">
              <w:rPr>
                <w:rFonts w:cs="Arial"/>
                <w:lang w:val="es-ES"/>
              </w:rPr>
              <w:t> </w:t>
            </w:r>
          </w:p>
        </w:tc>
        <w:tc>
          <w:tcPr>
            <w:tcW w:w="774" w:type="dxa"/>
            <w:tcBorders>
              <w:top w:val="nil"/>
              <w:left w:val="nil"/>
              <w:bottom w:val="single" w:sz="8" w:space="0" w:color="auto"/>
              <w:right w:val="nil"/>
            </w:tcBorders>
            <w:noWrap/>
            <w:vAlign w:val="bottom"/>
          </w:tcPr>
          <w:p w:rsidR="00FD7EB7" w:rsidRPr="00FD7EB7" w:rsidRDefault="00FD7EB7" w:rsidP="00FD7EB7">
            <w:pPr>
              <w:spacing w:before="20" w:after="20"/>
              <w:rPr>
                <w:rFonts w:cs="Arial"/>
                <w:lang w:val="es-ES"/>
              </w:rPr>
            </w:pPr>
            <w:r w:rsidRPr="00FD7EB7">
              <w:rPr>
                <w:rFonts w:cs="Arial"/>
                <w:lang w:val="es-ES"/>
              </w:rPr>
              <w:t> </w:t>
            </w:r>
          </w:p>
        </w:tc>
        <w:tc>
          <w:tcPr>
            <w:tcW w:w="763" w:type="dxa"/>
            <w:tcBorders>
              <w:top w:val="nil"/>
              <w:left w:val="single" w:sz="4" w:space="0" w:color="auto"/>
              <w:bottom w:val="single" w:sz="8"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6</w:t>
            </w:r>
          </w:p>
        </w:tc>
        <w:tc>
          <w:tcPr>
            <w:tcW w:w="1260" w:type="dxa"/>
            <w:tcBorders>
              <w:top w:val="nil"/>
              <w:left w:val="nil"/>
              <w:bottom w:val="single" w:sz="8"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55</w:t>
            </w:r>
          </w:p>
        </w:tc>
        <w:tc>
          <w:tcPr>
            <w:tcW w:w="888" w:type="dxa"/>
            <w:tcBorders>
              <w:top w:val="nil"/>
              <w:left w:val="nil"/>
              <w:bottom w:val="single" w:sz="8"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31</w:t>
            </w:r>
          </w:p>
        </w:tc>
      </w:tr>
      <w:tr w:rsidR="00FD7EB7" w:rsidRPr="00FD7EB7" w:rsidTr="00EC416B">
        <w:trPr>
          <w:jc w:val="center"/>
        </w:trPr>
        <w:tc>
          <w:tcPr>
            <w:tcW w:w="3195" w:type="dxa"/>
            <w:gridSpan w:val="2"/>
            <w:tcBorders>
              <w:top w:val="nil"/>
              <w:left w:val="nil"/>
              <w:bottom w:val="single" w:sz="8" w:space="0" w:color="auto"/>
              <w:right w:val="nil"/>
            </w:tcBorders>
            <w:noWrap/>
            <w:vAlign w:val="bottom"/>
          </w:tcPr>
          <w:p w:rsidR="00FD7EB7" w:rsidRPr="00FD7EB7" w:rsidRDefault="00FD7EB7" w:rsidP="00FD7EB7">
            <w:pPr>
              <w:spacing w:before="20" w:after="20"/>
              <w:rPr>
                <w:rFonts w:cs="Arial"/>
                <w:b/>
                <w:bCs/>
                <w:lang w:val="es-ES"/>
              </w:rPr>
            </w:pPr>
            <w:r w:rsidRPr="00FD7EB7">
              <w:rPr>
                <w:rFonts w:cs="Arial"/>
                <w:b/>
                <w:bCs/>
                <w:lang w:val="es-ES_tradnl"/>
              </w:rPr>
              <w:t>Variedad diferencial</w:t>
            </w:r>
          </w:p>
        </w:tc>
        <w:tc>
          <w:tcPr>
            <w:tcW w:w="1134" w:type="dxa"/>
            <w:tcBorders>
              <w:top w:val="nil"/>
              <w:left w:val="single" w:sz="4" w:space="0" w:color="auto"/>
              <w:bottom w:val="single" w:sz="8"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_tradnl"/>
              </w:rPr>
              <w:t>Gen</w:t>
            </w:r>
          </w:p>
        </w:tc>
        <w:tc>
          <w:tcPr>
            <w:tcW w:w="774" w:type="dxa"/>
            <w:tcBorders>
              <w:top w:val="nil"/>
              <w:left w:val="nil"/>
              <w:bottom w:val="single" w:sz="8" w:space="0" w:color="auto"/>
              <w:right w:val="nil"/>
            </w:tcBorders>
            <w:noWrap/>
            <w:vAlign w:val="bottom"/>
          </w:tcPr>
          <w:p w:rsidR="00FD7EB7" w:rsidRPr="00FD7EB7" w:rsidRDefault="00FD7EB7" w:rsidP="00FD7EB7">
            <w:pPr>
              <w:spacing w:before="20" w:after="20"/>
              <w:rPr>
                <w:rFonts w:cs="Arial"/>
                <w:lang w:val="es-ES"/>
              </w:rPr>
            </w:pPr>
            <w:r w:rsidRPr="00FD7EB7">
              <w:rPr>
                <w:rFonts w:cs="Arial"/>
                <w:lang w:val="es-ES_tradnl"/>
              </w:rPr>
              <w:t>Binario</w:t>
            </w:r>
          </w:p>
        </w:tc>
        <w:tc>
          <w:tcPr>
            <w:tcW w:w="763" w:type="dxa"/>
            <w:tcBorders>
              <w:top w:val="nil"/>
              <w:left w:val="single" w:sz="4" w:space="0" w:color="auto"/>
              <w:bottom w:val="single" w:sz="8" w:space="0" w:color="auto"/>
              <w:right w:val="single" w:sz="4" w:space="0" w:color="auto"/>
            </w:tcBorders>
            <w:noWrap/>
            <w:vAlign w:val="bottom"/>
          </w:tcPr>
          <w:p w:rsidR="00FD7EB7" w:rsidRPr="00FD7EB7" w:rsidRDefault="00FD7EB7" w:rsidP="00FD7EB7">
            <w:pPr>
              <w:spacing w:before="20" w:after="20"/>
              <w:jc w:val="center"/>
              <w:rPr>
                <w:rFonts w:cs="Arial"/>
                <w:b/>
                <w:bCs/>
                <w:lang w:val="es-ES"/>
              </w:rPr>
            </w:pPr>
            <w:r w:rsidRPr="00FD7EB7">
              <w:rPr>
                <w:rFonts w:cs="Arial"/>
                <w:b/>
                <w:bCs/>
                <w:lang w:val="es-ES"/>
              </w:rPr>
              <w:t> </w:t>
            </w:r>
          </w:p>
        </w:tc>
        <w:tc>
          <w:tcPr>
            <w:tcW w:w="1260" w:type="dxa"/>
            <w:tcBorders>
              <w:top w:val="nil"/>
              <w:left w:val="nil"/>
              <w:bottom w:val="single" w:sz="8" w:space="0" w:color="auto"/>
              <w:right w:val="single" w:sz="4" w:space="0" w:color="auto"/>
            </w:tcBorders>
            <w:noWrap/>
            <w:vAlign w:val="bottom"/>
          </w:tcPr>
          <w:p w:rsidR="00FD7EB7" w:rsidRPr="00FD7EB7" w:rsidRDefault="00FD7EB7" w:rsidP="00FD7EB7">
            <w:pPr>
              <w:spacing w:before="20" w:after="20"/>
              <w:jc w:val="center"/>
              <w:rPr>
                <w:rFonts w:cs="Arial"/>
                <w:b/>
                <w:bCs/>
                <w:lang w:val="es-ES"/>
              </w:rPr>
            </w:pPr>
            <w:r w:rsidRPr="00FD7EB7">
              <w:rPr>
                <w:rFonts w:cs="Arial"/>
                <w:b/>
                <w:bCs/>
                <w:lang w:val="es-ES"/>
              </w:rPr>
              <w:t> </w:t>
            </w:r>
          </w:p>
        </w:tc>
        <w:tc>
          <w:tcPr>
            <w:tcW w:w="888" w:type="dxa"/>
            <w:tcBorders>
              <w:top w:val="nil"/>
              <w:left w:val="nil"/>
              <w:bottom w:val="single" w:sz="8" w:space="0" w:color="auto"/>
              <w:right w:val="single" w:sz="4" w:space="0" w:color="auto"/>
            </w:tcBorders>
            <w:noWrap/>
            <w:vAlign w:val="bottom"/>
          </w:tcPr>
          <w:p w:rsidR="00FD7EB7" w:rsidRPr="00FD7EB7" w:rsidRDefault="00FD7EB7" w:rsidP="00FD7EB7">
            <w:pPr>
              <w:spacing w:before="20" w:after="20"/>
              <w:jc w:val="center"/>
              <w:rPr>
                <w:rFonts w:cs="Arial"/>
                <w:b/>
                <w:bCs/>
                <w:lang w:val="es-ES"/>
              </w:rPr>
            </w:pPr>
            <w:r w:rsidRPr="00FD7EB7">
              <w:rPr>
                <w:rFonts w:cs="Arial"/>
                <w:b/>
                <w:bCs/>
                <w:lang w:val="es-ES"/>
              </w:rPr>
              <w:t> </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A</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Michelite</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 </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1</w:t>
            </w:r>
          </w:p>
        </w:tc>
        <w:tc>
          <w:tcPr>
            <w:tcW w:w="763" w:type="dxa"/>
            <w:tcBorders>
              <w:top w:val="nil"/>
              <w:left w:val="nil"/>
              <w:bottom w:val="single" w:sz="4" w:space="0" w:color="auto"/>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c>
          <w:tcPr>
            <w:tcW w:w="888"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B</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Michigan Dark Red Kidney</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Co-1</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2</w:t>
            </w:r>
          </w:p>
        </w:tc>
        <w:tc>
          <w:tcPr>
            <w:tcW w:w="763"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c>
          <w:tcPr>
            <w:tcW w:w="1260"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c>
          <w:tcPr>
            <w:tcW w:w="888"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C</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Perry Marrow</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Co-1</w:t>
            </w:r>
            <w:r w:rsidRPr="00FD7EB7">
              <w:rPr>
                <w:rFonts w:cs="Arial"/>
                <w:vertAlign w:val="superscript"/>
                <w:lang w:val="es-ES"/>
              </w:rPr>
              <w:t>3</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4</w:t>
            </w:r>
          </w:p>
        </w:tc>
        <w:tc>
          <w:tcPr>
            <w:tcW w:w="763"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c>
          <w:tcPr>
            <w:tcW w:w="1260"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c>
          <w:tcPr>
            <w:tcW w:w="888"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D</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Cornell 49242</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Co-2 (Are)</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8</w:t>
            </w:r>
          </w:p>
        </w:tc>
        <w:tc>
          <w:tcPr>
            <w:tcW w:w="763" w:type="dxa"/>
            <w:tcBorders>
              <w:top w:val="nil"/>
              <w:left w:val="nil"/>
              <w:bottom w:val="single" w:sz="4" w:space="0" w:color="auto"/>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nil"/>
              <w:left w:val="nil"/>
              <w:bottom w:val="single" w:sz="4" w:space="0" w:color="auto"/>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888"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E</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Widusa</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Co-1</w:t>
            </w:r>
            <w:r w:rsidRPr="00FD7EB7">
              <w:rPr>
                <w:rFonts w:cs="Arial"/>
                <w:vertAlign w:val="superscript"/>
                <w:lang w:val="es-ES"/>
              </w:rPr>
              <w:t>5</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16</w:t>
            </w:r>
          </w:p>
        </w:tc>
        <w:tc>
          <w:tcPr>
            <w:tcW w:w="763" w:type="dxa"/>
            <w:tcBorders>
              <w:top w:val="nil"/>
              <w:left w:val="nil"/>
              <w:bottom w:val="single" w:sz="4" w:space="0" w:color="auto"/>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c>
          <w:tcPr>
            <w:tcW w:w="888"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F</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Kaboon</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Co-1</w:t>
            </w:r>
            <w:r w:rsidRPr="00FD7EB7">
              <w:rPr>
                <w:rFonts w:cs="Arial"/>
                <w:vertAlign w:val="superscript"/>
                <w:lang w:val="es-ES"/>
              </w:rPr>
              <w:t>2</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32</w:t>
            </w:r>
          </w:p>
        </w:tc>
        <w:tc>
          <w:tcPr>
            <w:tcW w:w="763" w:type="dxa"/>
            <w:tcBorders>
              <w:top w:val="nil"/>
              <w:left w:val="nil"/>
              <w:bottom w:val="nil"/>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nil"/>
              <w:left w:val="nil"/>
              <w:bottom w:val="nil"/>
              <w:right w:val="single" w:sz="4" w:space="0" w:color="auto"/>
            </w:tcBorders>
            <w:noWrap/>
            <w:vAlign w:val="bottom"/>
          </w:tcPr>
          <w:p w:rsidR="00FD7EB7" w:rsidRPr="00FD7EB7" w:rsidRDefault="00FD7EB7" w:rsidP="00FD7EB7">
            <w:pPr>
              <w:spacing w:before="20" w:after="20"/>
              <w:jc w:val="center"/>
              <w:rPr>
                <w:rFonts w:cs="Arial"/>
                <w:lang w:val="es-ES"/>
              </w:rPr>
            </w:pPr>
            <w:r w:rsidRPr="00FD7EB7">
              <w:rPr>
                <w:rFonts w:cs="Arial"/>
                <w:lang w:val="es-ES"/>
              </w:rPr>
              <w:t>S</w:t>
            </w:r>
          </w:p>
        </w:tc>
        <w:tc>
          <w:tcPr>
            <w:tcW w:w="888" w:type="dxa"/>
            <w:tcBorders>
              <w:top w:val="nil"/>
              <w:left w:val="nil"/>
              <w:bottom w:val="nil"/>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G</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Mexico 222</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Co-3</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64</w:t>
            </w:r>
          </w:p>
        </w:tc>
        <w:tc>
          <w:tcPr>
            <w:tcW w:w="763" w:type="dxa"/>
            <w:tcBorders>
              <w:top w:val="single" w:sz="4" w:space="0" w:color="auto"/>
              <w:left w:val="nil"/>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H</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PI 207262</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 </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128</w:t>
            </w:r>
          </w:p>
        </w:tc>
        <w:tc>
          <w:tcPr>
            <w:tcW w:w="763" w:type="dxa"/>
            <w:tcBorders>
              <w:top w:val="single" w:sz="4" w:space="0" w:color="auto"/>
              <w:left w:val="nil"/>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I</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TO</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Co-4</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256</w:t>
            </w:r>
          </w:p>
        </w:tc>
        <w:tc>
          <w:tcPr>
            <w:tcW w:w="763" w:type="dxa"/>
            <w:tcBorders>
              <w:top w:val="single" w:sz="4" w:space="0" w:color="auto"/>
              <w:left w:val="nil"/>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J</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TU</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Co-5</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512</w:t>
            </w:r>
          </w:p>
        </w:tc>
        <w:tc>
          <w:tcPr>
            <w:tcW w:w="763" w:type="dxa"/>
            <w:tcBorders>
              <w:top w:val="single" w:sz="4" w:space="0" w:color="auto"/>
              <w:left w:val="nil"/>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r>
      <w:tr w:rsidR="00FD7EB7" w:rsidRPr="00FD7EB7" w:rsidTr="00EC416B">
        <w:trPr>
          <w:jc w:val="center"/>
        </w:trPr>
        <w:tc>
          <w:tcPr>
            <w:tcW w:w="359" w:type="dxa"/>
            <w:tcBorders>
              <w:top w:val="nil"/>
              <w:left w:val="single" w:sz="4" w:space="0" w:color="auto"/>
              <w:bottom w:val="nil"/>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K</w:t>
            </w:r>
          </w:p>
        </w:tc>
        <w:tc>
          <w:tcPr>
            <w:tcW w:w="2836" w:type="dxa"/>
            <w:tcBorders>
              <w:top w:val="nil"/>
              <w:left w:val="nil"/>
              <w:bottom w:val="nil"/>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AB 136</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Co-6</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1024</w:t>
            </w:r>
          </w:p>
        </w:tc>
        <w:tc>
          <w:tcPr>
            <w:tcW w:w="763" w:type="dxa"/>
            <w:tcBorders>
              <w:top w:val="single" w:sz="4" w:space="0" w:color="auto"/>
              <w:left w:val="nil"/>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r>
      <w:tr w:rsidR="00FD7EB7" w:rsidRPr="00FD7EB7" w:rsidTr="00EC416B">
        <w:trPr>
          <w:jc w:val="center"/>
        </w:trPr>
        <w:tc>
          <w:tcPr>
            <w:tcW w:w="359" w:type="dxa"/>
            <w:tcBorders>
              <w:top w:val="nil"/>
              <w:left w:val="single" w:sz="4" w:space="0" w:color="auto"/>
              <w:bottom w:val="single" w:sz="4" w:space="0" w:color="auto"/>
              <w:right w:val="nil"/>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L</w:t>
            </w:r>
          </w:p>
        </w:tc>
        <w:tc>
          <w:tcPr>
            <w:tcW w:w="2836"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noProof/>
                <w:lang w:val="es-ES_tradnl"/>
              </w:rPr>
            </w:pPr>
            <w:r w:rsidRPr="00FD7EB7">
              <w:rPr>
                <w:rFonts w:cs="Arial"/>
                <w:noProof/>
                <w:lang w:val="es-ES_tradnl"/>
              </w:rPr>
              <w:t>G 2333</w:t>
            </w:r>
          </w:p>
        </w:tc>
        <w:tc>
          <w:tcPr>
            <w:tcW w:w="113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Co-4-2/5/7</w:t>
            </w:r>
          </w:p>
        </w:tc>
        <w:tc>
          <w:tcPr>
            <w:tcW w:w="774" w:type="dxa"/>
            <w:tcBorders>
              <w:top w:val="nil"/>
              <w:left w:val="nil"/>
              <w:bottom w:val="single" w:sz="4" w:space="0" w:color="auto"/>
              <w:right w:val="single" w:sz="4" w:space="0" w:color="auto"/>
            </w:tcBorders>
            <w:noWrap/>
            <w:vAlign w:val="bottom"/>
          </w:tcPr>
          <w:p w:rsidR="00FD7EB7" w:rsidRPr="00FD7EB7" w:rsidRDefault="00FD7EB7" w:rsidP="00FD7EB7">
            <w:pPr>
              <w:spacing w:before="20" w:after="20"/>
              <w:rPr>
                <w:rFonts w:cs="Arial"/>
                <w:lang w:val="es-ES"/>
              </w:rPr>
            </w:pPr>
            <w:r w:rsidRPr="00FD7EB7">
              <w:rPr>
                <w:rFonts w:cs="Arial"/>
                <w:lang w:val="es-ES"/>
              </w:rPr>
              <w:t>2048</w:t>
            </w:r>
          </w:p>
        </w:tc>
        <w:tc>
          <w:tcPr>
            <w:tcW w:w="763" w:type="dxa"/>
            <w:tcBorders>
              <w:top w:val="single" w:sz="4" w:space="0" w:color="auto"/>
              <w:left w:val="nil"/>
              <w:bottom w:val="single" w:sz="4" w:space="0" w:color="auto"/>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1260" w:type="dxa"/>
            <w:tcBorders>
              <w:top w:val="single" w:sz="4" w:space="0" w:color="auto"/>
              <w:left w:val="single" w:sz="4" w:space="0" w:color="auto"/>
              <w:bottom w:val="single" w:sz="4" w:space="0" w:color="auto"/>
              <w:right w:val="nil"/>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c>
          <w:tcPr>
            <w:tcW w:w="888"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FD7EB7" w:rsidRPr="00FD7EB7" w:rsidRDefault="00FD7EB7" w:rsidP="00FD7EB7">
            <w:pPr>
              <w:spacing w:before="20" w:after="20"/>
              <w:jc w:val="center"/>
              <w:rPr>
                <w:rFonts w:cs="Arial"/>
                <w:lang w:val="es-ES"/>
              </w:rPr>
            </w:pPr>
            <w:r w:rsidRPr="00FD7EB7">
              <w:rPr>
                <w:rFonts w:cs="Arial"/>
                <w:lang w:val="es-ES"/>
              </w:rPr>
              <w:t>R</w:t>
            </w:r>
          </w:p>
        </w:tc>
      </w:tr>
    </w:tbl>
    <w:p w:rsidR="00FD7EB7" w:rsidRPr="00FD7EB7" w:rsidRDefault="00FD7EB7" w:rsidP="00FD7EB7">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Establecimiento de la capacidad patógena</w:t>
            </w:r>
          </w:p>
        </w:tc>
        <w:tc>
          <w:tcPr>
            <w:tcW w:w="5908" w:type="dxa"/>
          </w:tcPr>
          <w:p w:rsidR="00FD7EB7" w:rsidRPr="00FD7EB7" w:rsidRDefault="00FD7EB7" w:rsidP="00FD7EB7">
            <w:pPr>
              <w:spacing w:before="20" w:after="20"/>
              <w:jc w:val="left"/>
              <w:rPr>
                <w:rFonts w:cs="Arial"/>
                <w:lang w:val="es-ES"/>
              </w:rPr>
            </w:pPr>
            <w:r w:rsidRPr="00FD7EB7">
              <w:rPr>
                <w:rFonts w:cs="Arial"/>
                <w:lang w:val="es-ES_tradnl"/>
              </w:rPr>
              <w:t>en variedades susceptibles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Multiplicación del inóculo</w:t>
            </w:r>
          </w:p>
        </w:tc>
        <w:tc>
          <w:tcPr>
            <w:tcW w:w="5908" w:type="dxa"/>
          </w:tcPr>
          <w:p w:rsidR="00FD7EB7" w:rsidRPr="00FD7EB7" w:rsidRDefault="00FD7EB7" w:rsidP="00FD7EB7">
            <w:pPr>
              <w:spacing w:before="20" w:after="20"/>
              <w:jc w:val="left"/>
              <w:rPr>
                <w:rFonts w:cs="Arial"/>
                <w:lang w:val="es-ES"/>
              </w:rPr>
            </w:pP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Medio de multiplicación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 xml:space="preserve">PDA (agar papa-dextrosa) o medio de </w:t>
            </w:r>
            <w:proofErr w:type="spellStart"/>
            <w:r w:rsidRPr="00FD7EB7">
              <w:rPr>
                <w:rFonts w:cs="Arial"/>
                <w:lang w:val="es-ES_tradnl"/>
              </w:rPr>
              <w:t>Mathur</w:t>
            </w:r>
            <w:proofErr w:type="spellEnd"/>
            <w:r w:rsidRPr="00FD7EB7">
              <w:rPr>
                <w:rFonts w:cs="Arial"/>
                <w:lang w:val="es-ES_tradnl"/>
              </w:rPr>
              <w:t xml:space="preserve"> (a 20</w:t>
            </w:r>
            <w:r w:rsidRPr="00FD7EB7">
              <w:rPr>
                <w:rFonts w:cs="Arial"/>
                <w:lang w:val="es-ES_tradnl"/>
              </w:rPr>
              <w:noBreakHyphen/>
              <w:t>25°C)</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Variedad para la multiplicación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Estado de desarrollo en el momento de la inoculación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semillas, si se emplea el método de inmersión</w:t>
            </w:r>
            <w:r w:rsidRPr="00FD7EB7">
              <w:rPr>
                <w:rFonts w:cs="Arial"/>
                <w:lang w:val="es-ES"/>
              </w:rPr>
              <w:t xml:space="preserve"> </w:t>
            </w:r>
          </w:p>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plántulas de 5 días, si se emplea el método de pulverización</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Medio de inoculación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 de inoculación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inmersión o pulverización de las plántulas</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Cosecha del inóculo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en placas mantenidas a 20</w:t>
            </w:r>
            <w:r w:rsidRPr="00FD7EB7">
              <w:rPr>
                <w:rFonts w:cs="Arial"/>
                <w:lang w:val="es-ES_tradnl"/>
              </w:rPr>
              <w:noBreakHyphen/>
              <w:t>25°C durante 7</w:t>
            </w:r>
            <w:r w:rsidRPr="00FD7EB7">
              <w:rPr>
                <w:rFonts w:cs="Arial"/>
                <w:lang w:val="es-ES_tradnl"/>
              </w:rPr>
              <w:noBreakHyphen/>
              <w:t>20 días, retirar las esporas raspando con una espátula</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Comprobación del inóculo cosechado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contar las esporas y ajustar a 10</w:t>
            </w:r>
            <w:r w:rsidRPr="00FD7EB7">
              <w:rPr>
                <w:rFonts w:cs="Arial"/>
                <w:vertAlign w:val="superscript"/>
                <w:lang w:val="es-ES_tradnl"/>
              </w:rPr>
              <w:t>6</w:t>
            </w:r>
            <w:r w:rsidRPr="00FD7EB7">
              <w:rPr>
                <w:rFonts w:cs="Arial"/>
                <w:lang w:val="es-ES_tradnl"/>
              </w:rPr>
              <w:t xml:space="preserve"> esporas por ml</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Período de conservación/viabilidad del inóculo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4 horas aproximadamente</w:t>
            </w:r>
          </w:p>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almacenamiento a largo plazo de las cepas:</w:t>
            </w:r>
            <w:r w:rsidRPr="00FD7EB7">
              <w:rPr>
                <w:rFonts w:cs="Arial"/>
                <w:lang w:val="es-ES"/>
              </w:rPr>
              <w:t xml:space="preserve">  </w:t>
            </w:r>
            <w:r w:rsidRPr="00FD7EB7">
              <w:rPr>
                <w:rFonts w:cs="Arial"/>
                <w:lang w:val="es-ES_tradnl"/>
              </w:rPr>
              <w:t>a -80°C en glicerol al 20%</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Formato del examen</w:t>
            </w:r>
          </w:p>
        </w:tc>
        <w:tc>
          <w:tcPr>
            <w:tcW w:w="5908" w:type="dxa"/>
          </w:tcPr>
          <w:p w:rsidR="00FD7EB7" w:rsidRPr="00FD7EB7" w:rsidRDefault="00FD7EB7" w:rsidP="00FD7EB7">
            <w:pPr>
              <w:spacing w:before="20" w:after="20"/>
              <w:jc w:val="left"/>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jc w:val="left"/>
              <w:rPr>
                <w:rFonts w:cs="Arial"/>
                <w:lang w:val="es-ES"/>
              </w:rPr>
            </w:pPr>
            <w:r w:rsidRPr="00FD7EB7">
              <w:rPr>
                <w:rFonts w:cs="Arial"/>
                <w:lang w:val="es-ES"/>
              </w:rPr>
              <w:t>9.1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Número de plantas por genotipo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20 plantas como mínimo</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Número de réplicas</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keepNext/>
              <w:tabs>
                <w:tab w:val="left" w:leader="dot" w:pos="3720"/>
              </w:tabs>
              <w:spacing w:before="20" w:after="20"/>
              <w:rPr>
                <w:rFonts w:cs="Arial"/>
                <w:lang w:val="es-ES"/>
              </w:rPr>
            </w:pPr>
            <w:r w:rsidRPr="00FD7EB7">
              <w:rPr>
                <w:rFonts w:cs="Arial"/>
                <w:lang w:val="es-ES"/>
              </w:rPr>
              <w:t>9.3</w:t>
            </w:r>
          </w:p>
        </w:tc>
        <w:tc>
          <w:tcPr>
            <w:tcW w:w="3164" w:type="dxa"/>
          </w:tcPr>
          <w:p w:rsidR="00FD7EB7" w:rsidRPr="00FD7EB7" w:rsidRDefault="00FD7EB7" w:rsidP="00FD7EB7">
            <w:pPr>
              <w:keepNext/>
              <w:tabs>
                <w:tab w:val="left" w:leader="dot" w:pos="3720"/>
              </w:tabs>
              <w:spacing w:before="20" w:after="20"/>
              <w:jc w:val="left"/>
              <w:rPr>
                <w:rFonts w:cs="Arial"/>
                <w:noProof/>
                <w:lang w:val="es-ES_tradnl"/>
              </w:rPr>
            </w:pPr>
            <w:r w:rsidRPr="00FD7EB7">
              <w:rPr>
                <w:rFonts w:cs="Arial"/>
                <w:noProof/>
                <w:lang w:val="es-ES_tradnl"/>
              </w:rPr>
              <w:t>Variedades de control</w:t>
            </w:r>
          </w:p>
        </w:tc>
        <w:tc>
          <w:tcPr>
            <w:tcW w:w="5908" w:type="dxa"/>
          </w:tcPr>
          <w:p w:rsidR="00FD7EB7" w:rsidRPr="00FD7EB7" w:rsidRDefault="00FD7EB7" w:rsidP="00FD7EB7">
            <w:pPr>
              <w:keepNext/>
              <w:tabs>
                <w:tab w:val="left" w:leader="dot" w:pos="3686"/>
              </w:tabs>
              <w:autoSpaceDE w:val="0"/>
              <w:autoSpaceDN w:val="0"/>
              <w:adjustRightInd w:val="0"/>
              <w:spacing w:before="20" w:after="20"/>
              <w:jc w:val="left"/>
              <w:rPr>
                <w:rFonts w:cs="Arial"/>
                <w:lang w:val="es-ES"/>
              </w:rPr>
            </w:pPr>
          </w:p>
        </w:tc>
      </w:tr>
      <w:tr w:rsidR="00FD7EB7" w:rsidRPr="00050AE1" w:rsidTr="00EC416B">
        <w:trPr>
          <w:cantSplit/>
        </w:trPr>
        <w:tc>
          <w:tcPr>
            <w:tcW w:w="675" w:type="dxa"/>
          </w:tcPr>
          <w:p w:rsidR="00FD7EB7" w:rsidRPr="00FD7EB7" w:rsidRDefault="00FD7EB7" w:rsidP="00FD7EB7">
            <w:pPr>
              <w:keepNext/>
              <w:tabs>
                <w:tab w:val="left" w:leader="dot" w:pos="3720"/>
              </w:tabs>
              <w:spacing w:before="20" w:after="20"/>
              <w:rPr>
                <w:rFonts w:cs="Arial"/>
                <w:lang w:val="es-ES"/>
              </w:rPr>
            </w:pPr>
          </w:p>
        </w:tc>
        <w:tc>
          <w:tcPr>
            <w:tcW w:w="3164" w:type="dxa"/>
          </w:tcPr>
          <w:p w:rsidR="00FD7EB7" w:rsidRPr="00FD7EB7" w:rsidRDefault="00FD7EB7" w:rsidP="00FD7EB7">
            <w:pPr>
              <w:keepNext/>
              <w:tabs>
                <w:tab w:val="left" w:leader="dot" w:pos="3720"/>
              </w:tabs>
              <w:spacing w:before="20" w:after="20"/>
              <w:ind w:left="318"/>
              <w:jc w:val="left"/>
              <w:rPr>
                <w:rFonts w:cs="Arial"/>
                <w:lang w:val="es-ES"/>
              </w:rPr>
            </w:pPr>
            <w:r w:rsidRPr="00FD7EB7">
              <w:rPr>
                <w:rFonts w:cs="Arial"/>
                <w:lang w:val="es-ES_tradnl"/>
              </w:rPr>
              <w:t>susceptibles:</w:t>
            </w:r>
          </w:p>
        </w:tc>
        <w:tc>
          <w:tcPr>
            <w:tcW w:w="5908" w:type="dxa"/>
          </w:tcPr>
          <w:p w:rsidR="00FD7EB7" w:rsidRPr="00FD7EB7" w:rsidRDefault="00FD7EB7" w:rsidP="00FD7EB7">
            <w:pPr>
              <w:keepNext/>
              <w:autoSpaceDE w:val="0"/>
              <w:autoSpaceDN w:val="0"/>
              <w:adjustRightInd w:val="0"/>
              <w:spacing w:before="20" w:after="20"/>
              <w:rPr>
                <w:rFonts w:cs="Arial"/>
                <w:noProof/>
                <w:lang w:val="fr-FR"/>
              </w:rPr>
            </w:pPr>
            <w:r w:rsidRPr="00FD7EB7">
              <w:rPr>
                <w:rFonts w:cs="Arial"/>
                <w:noProof/>
                <w:lang w:val="fr-FR"/>
              </w:rPr>
              <w:t xml:space="preserve">Goldrush, Michelet à longue cosse, Masai </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fr-FR"/>
              </w:rPr>
            </w:pPr>
          </w:p>
        </w:tc>
        <w:tc>
          <w:tcPr>
            <w:tcW w:w="3164" w:type="dxa"/>
          </w:tcPr>
          <w:p w:rsidR="00FD7EB7" w:rsidRPr="00FD7EB7" w:rsidRDefault="00FD7EB7" w:rsidP="00FD7EB7">
            <w:pPr>
              <w:tabs>
                <w:tab w:val="left" w:leader="dot" w:pos="3720"/>
              </w:tabs>
              <w:spacing w:before="20" w:after="20"/>
              <w:ind w:left="318"/>
              <w:jc w:val="left"/>
              <w:rPr>
                <w:rFonts w:cs="Arial"/>
                <w:lang w:val="es-ES"/>
              </w:rPr>
            </w:pPr>
            <w:r w:rsidRPr="00FD7EB7">
              <w:rPr>
                <w:rFonts w:cs="Arial"/>
                <w:lang w:val="es-ES_tradnl"/>
              </w:rPr>
              <w:t>resistentes a la raza 6 y a la raza Lambda:</w:t>
            </w:r>
          </w:p>
        </w:tc>
        <w:tc>
          <w:tcPr>
            <w:tcW w:w="5908" w:type="dxa"/>
          </w:tcPr>
          <w:p w:rsidR="00FD7EB7" w:rsidRPr="00FD7EB7" w:rsidRDefault="00FD7EB7" w:rsidP="00FD7EB7">
            <w:pPr>
              <w:autoSpaceDE w:val="0"/>
              <w:autoSpaceDN w:val="0"/>
              <w:adjustRightInd w:val="0"/>
              <w:spacing w:before="20" w:after="20"/>
              <w:rPr>
                <w:rFonts w:cs="Arial"/>
                <w:noProof/>
                <w:lang w:val="es-ES_tradnl"/>
              </w:rPr>
            </w:pPr>
            <w:r w:rsidRPr="00FD7EB7">
              <w:rPr>
                <w:rFonts w:cs="Arial"/>
                <w:noProof/>
                <w:lang w:val="es-ES_tradnl"/>
              </w:rPr>
              <w:t xml:space="preserve">Booster, Pastoral </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Diseño del ensayo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Instalación del ensayo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cámara climatizada</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Temperatura</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20</w:t>
            </w:r>
            <w:r w:rsidRPr="00FD7EB7">
              <w:rPr>
                <w:rFonts w:cs="Arial"/>
                <w:lang w:val="es-ES"/>
              </w:rPr>
              <w:noBreakHyphen/>
              <w:t>22°C</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Luz</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9.9</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Medidas especiales</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mantener las plantas en condiciones de humedad elevada</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10.</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Inoculación</w:t>
            </w:r>
          </w:p>
        </w:tc>
        <w:tc>
          <w:tcPr>
            <w:tcW w:w="5908" w:type="dxa"/>
          </w:tcPr>
          <w:p w:rsidR="00FD7EB7" w:rsidRPr="00FD7EB7" w:rsidRDefault="00FD7EB7" w:rsidP="00FD7EB7">
            <w:pPr>
              <w:keepNext/>
              <w:autoSpaceDE w:val="0"/>
              <w:autoSpaceDN w:val="0"/>
              <w:adjustRightInd w:val="0"/>
              <w:spacing w:before="20" w:after="20"/>
              <w:rPr>
                <w:rFonts w:cs="Arial"/>
                <w:lang w:val="es-ES"/>
              </w:rPr>
            </w:pP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10.1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Preparación del inóculo</w:t>
            </w:r>
          </w:p>
        </w:tc>
        <w:tc>
          <w:tcPr>
            <w:tcW w:w="5908" w:type="dxa"/>
          </w:tcPr>
          <w:p w:rsidR="00FD7EB7" w:rsidRPr="00FD7EB7" w:rsidRDefault="00FD7EB7" w:rsidP="00FD7EB7">
            <w:pPr>
              <w:keepNext/>
              <w:autoSpaceDE w:val="0"/>
              <w:autoSpaceDN w:val="0"/>
              <w:adjustRightInd w:val="0"/>
              <w:spacing w:before="20" w:after="20"/>
              <w:rPr>
                <w:rFonts w:cs="Arial"/>
                <w:lang w:val="es-ES"/>
              </w:rPr>
            </w:pPr>
            <w:r w:rsidRPr="00FD7EB7">
              <w:rPr>
                <w:rFonts w:cs="Arial"/>
                <w:lang w:val="es-ES_tradnl"/>
              </w:rPr>
              <w:t xml:space="preserve">cultivo en PDA o en medio de </w:t>
            </w:r>
            <w:proofErr w:type="spellStart"/>
            <w:r w:rsidRPr="00FD7EB7">
              <w:rPr>
                <w:rFonts w:cs="Arial"/>
                <w:lang w:val="es-ES_tradnl"/>
              </w:rPr>
              <w:t>Mathur</w:t>
            </w:r>
            <w:proofErr w:type="spellEnd"/>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10.2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Cuantificación del inóculo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Contar las esporas y ajustar a 10</w:t>
            </w:r>
            <w:r w:rsidRPr="00FD7EB7">
              <w:rPr>
                <w:rFonts w:cs="Arial"/>
                <w:vertAlign w:val="superscript"/>
                <w:lang w:val="es-ES_tradnl"/>
              </w:rPr>
              <w:t>6</w:t>
            </w:r>
            <w:r w:rsidRPr="00FD7EB7">
              <w:rPr>
                <w:rFonts w:cs="Arial"/>
                <w:lang w:val="es-ES_tradnl"/>
              </w:rPr>
              <w:t xml:space="preserve"> esporas por ml</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10.3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Estado de desarrollo en el momento de la inoculación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 xml:space="preserve">semillas </w:t>
            </w:r>
            <w:proofErr w:type="spellStart"/>
            <w:r w:rsidRPr="00FD7EB7">
              <w:rPr>
                <w:rFonts w:cs="Arial"/>
                <w:lang w:val="es-ES_tradnl"/>
              </w:rPr>
              <w:t>pregerminadas</w:t>
            </w:r>
            <w:proofErr w:type="spellEnd"/>
            <w:r w:rsidRPr="00FD7EB7">
              <w:rPr>
                <w:rFonts w:cs="Arial"/>
                <w:lang w:val="es-ES_tradnl"/>
              </w:rPr>
              <w:t>, si se emplea el método de inmersión</w:t>
            </w:r>
            <w:r w:rsidRPr="00FD7EB7">
              <w:rPr>
                <w:rFonts w:cs="Arial"/>
                <w:lang w:val="es-ES"/>
              </w:rPr>
              <w:t xml:space="preserve"> </w:t>
            </w:r>
          </w:p>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plántulas de 5 días, si se emplea el método de pulverización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10.4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 de inoculación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Puede emplearse uno de los dos métodos siguientes:</w:t>
            </w:r>
          </w:p>
          <w:p w:rsidR="00FD7EB7" w:rsidRPr="00FD7EB7" w:rsidRDefault="00FD7EB7" w:rsidP="00FD7EB7">
            <w:pPr>
              <w:autoSpaceDE w:val="0"/>
              <w:autoSpaceDN w:val="0"/>
              <w:adjustRightInd w:val="0"/>
              <w:spacing w:before="20" w:after="20"/>
              <w:rPr>
                <w:rFonts w:cs="Arial"/>
                <w:lang w:val="es-ES"/>
              </w:rPr>
            </w:pPr>
            <w:r w:rsidRPr="00FD7EB7">
              <w:rPr>
                <w:rFonts w:cs="Arial"/>
                <w:lang w:val="es-ES"/>
              </w:rPr>
              <w:t xml:space="preserve"> - </w:t>
            </w:r>
            <w:r w:rsidRPr="00FD7EB7">
              <w:rPr>
                <w:rFonts w:cs="Arial"/>
                <w:lang w:val="es-ES_tradnl"/>
              </w:rPr>
              <w:t xml:space="preserve">Sumergir las semillas </w:t>
            </w:r>
            <w:proofErr w:type="spellStart"/>
            <w:r w:rsidRPr="00FD7EB7">
              <w:rPr>
                <w:rFonts w:cs="Arial"/>
                <w:lang w:val="es-ES_tradnl"/>
              </w:rPr>
              <w:t>pregerminadas</w:t>
            </w:r>
            <w:proofErr w:type="spellEnd"/>
            <w:r w:rsidRPr="00FD7EB7">
              <w:rPr>
                <w:rFonts w:cs="Arial"/>
                <w:lang w:val="es-ES_tradnl"/>
              </w:rPr>
              <w:t xml:space="preserve"> en una suspensión de esporas durante 2 minutos.</w:t>
            </w:r>
            <w:r w:rsidRPr="00FD7EB7">
              <w:rPr>
                <w:rFonts w:cs="Arial"/>
                <w:lang w:val="es-ES"/>
              </w:rPr>
              <w:t xml:space="preserve">  </w:t>
            </w:r>
            <w:r w:rsidRPr="00FD7EB7">
              <w:rPr>
                <w:rFonts w:cs="Arial"/>
                <w:lang w:val="es-ES_tradnl"/>
              </w:rPr>
              <w:t>Plantar las semillas en tierra tras la inoculación.</w:t>
            </w:r>
          </w:p>
          <w:p w:rsidR="00FD7EB7" w:rsidRPr="00FD7EB7" w:rsidRDefault="00FD7EB7" w:rsidP="00FD7EB7">
            <w:pPr>
              <w:autoSpaceDE w:val="0"/>
              <w:autoSpaceDN w:val="0"/>
              <w:adjustRightInd w:val="0"/>
              <w:spacing w:before="20" w:after="20"/>
              <w:rPr>
                <w:rFonts w:cs="Arial"/>
                <w:lang w:val="es-ES"/>
              </w:rPr>
            </w:pPr>
            <w:r w:rsidRPr="00FD7EB7">
              <w:rPr>
                <w:rFonts w:cs="Arial"/>
                <w:lang w:val="es-ES"/>
              </w:rPr>
              <w:t xml:space="preserve"> - </w:t>
            </w:r>
            <w:r w:rsidRPr="00FD7EB7">
              <w:rPr>
                <w:rFonts w:cs="Arial"/>
                <w:lang w:val="es-ES_tradnl"/>
              </w:rPr>
              <w:t>Pulverizar los cotiledones con la suspensión del inóculo 5 días después de la siembra.</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10.5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Primera observación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7 días después de la inoculación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10.6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Segunda observación</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12 días después de la inoculación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10.7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Observaciones finales</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14 días después de la inoculación</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Observaciones</w:t>
            </w:r>
          </w:p>
        </w:tc>
        <w:tc>
          <w:tcPr>
            <w:tcW w:w="5908" w:type="dxa"/>
          </w:tcPr>
          <w:p w:rsidR="00FD7EB7" w:rsidRPr="00FD7EB7" w:rsidRDefault="00FD7EB7" w:rsidP="00FD7EB7">
            <w:pPr>
              <w:autoSpaceDE w:val="0"/>
              <w:autoSpaceDN w:val="0"/>
              <w:adjustRightInd w:val="0"/>
              <w:spacing w:before="20" w:after="20"/>
              <w:rPr>
                <w:rFonts w:cs="Arial"/>
                <w:lang w:val="es-ES"/>
              </w:rPr>
            </w:pP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11.1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observación visual de los síntomas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11.2</w:t>
            </w:r>
          </w:p>
        </w:tc>
        <w:tc>
          <w:tcPr>
            <w:tcW w:w="3164" w:type="dxa"/>
          </w:tcPr>
          <w:p w:rsidR="00FD7EB7" w:rsidRPr="00FD7EB7" w:rsidRDefault="00FD7EB7" w:rsidP="00FD7EB7">
            <w:pPr>
              <w:keepNext/>
              <w:tabs>
                <w:tab w:val="left" w:leader="dot" w:pos="3720"/>
              </w:tabs>
              <w:spacing w:before="20" w:after="20"/>
              <w:jc w:val="left"/>
              <w:rPr>
                <w:rFonts w:cs="Arial"/>
                <w:noProof/>
                <w:lang w:val="es-ES_tradnl"/>
              </w:rPr>
            </w:pPr>
            <w:r w:rsidRPr="00FD7EB7">
              <w:rPr>
                <w:rFonts w:cs="Arial"/>
                <w:noProof/>
                <w:lang w:val="es-ES_tradnl"/>
              </w:rPr>
              <w:t>Escala de observación</w:t>
            </w:r>
          </w:p>
        </w:tc>
        <w:tc>
          <w:tcPr>
            <w:tcW w:w="5908" w:type="dxa"/>
          </w:tcPr>
          <w:p w:rsidR="00FD7EB7" w:rsidRPr="00050AE1" w:rsidRDefault="00FD7EB7" w:rsidP="00FD7EB7">
            <w:pPr>
              <w:autoSpaceDE w:val="0"/>
              <w:autoSpaceDN w:val="0"/>
              <w:adjustRightInd w:val="0"/>
              <w:spacing w:before="20" w:after="20"/>
              <w:rPr>
                <w:rFonts w:cs="Arial"/>
                <w:lang w:val="es-ES"/>
              </w:rPr>
            </w:pPr>
            <w:r w:rsidRPr="00050AE1">
              <w:rPr>
                <w:rFonts w:cs="Arial"/>
                <w:lang w:val="es-ES"/>
              </w:rPr>
              <w:t xml:space="preserve">0:  </w:t>
            </w:r>
            <w:r w:rsidRPr="00050AE1">
              <w:rPr>
                <w:rFonts w:cs="Arial"/>
                <w:lang w:val="es-ES_tradnl"/>
              </w:rPr>
              <w:t>sin síntomas</w:t>
            </w:r>
          </w:p>
          <w:p w:rsidR="00FD7EB7" w:rsidRPr="00050AE1" w:rsidRDefault="00FD7EB7" w:rsidP="00FD7EB7">
            <w:pPr>
              <w:autoSpaceDE w:val="0"/>
              <w:autoSpaceDN w:val="0"/>
              <w:adjustRightInd w:val="0"/>
              <w:spacing w:before="20" w:after="20"/>
              <w:rPr>
                <w:rFonts w:cs="Arial"/>
                <w:lang w:val="es-ES"/>
              </w:rPr>
            </w:pPr>
            <w:r w:rsidRPr="00050AE1">
              <w:rPr>
                <w:rFonts w:cs="Arial"/>
                <w:lang w:val="es-ES"/>
              </w:rPr>
              <w:t xml:space="preserve">1:  </w:t>
            </w:r>
            <w:r w:rsidRPr="00050AE1">
              <w:rPr>
                <w:rFonts w:cs="Arial"/>
                <w:lang w:val="es-ES_tradnl"/>
              </w:rPr>
              <w:t>reacción débil con pequeñas necrosis superficiales (puntos o estrías)</w:t>
            </w:r>
          </w:p>
          <w:p w:rsidR="00FD7EB7" w:rsidRPr="00050AE1" w:rsidRDefault="00FD7EB7" w:rsidP="00FD7EB7">
            <w:pPr>
              <w:autoSpaceDE w:val="0"/>
              <w:autoSpaceDN w:val="0"/>
              <w:adjustRightInd w:val="0"/>
              <w:spacing w:before="20" w:after="20"/>
              <w:rPr>
                <w:rFonts w:cs="Arial"/>
                <w:lang w:val="es-ES"/>
              </w:rPr>
            </w:pPr>
            <w:r w:rsidRPr="00050AE1">
              <w:rPr>
                <w:rFonts w:cs="Arial"/>
                <w:lang w:val="es-ES"/>
              </w:rPr>
              <w:t xml:space="preserve">2:  </w:t>
            </w:r>
            <w:r w:rsidRPr="00050AE1">
              <w:rPr>
                <w:rFonts w:cs="Arial"/>
                <w:lang w:val="es-ES_tradnl"/>
              </w:rPr>
              <w:t xml:space="preserve">lesiones necróticas de más de 3 mm y/o que penetran en profundidad en el tejido de los </w:t>
            </w:r>
            <w:proofErr w:type="spellStart"/>
            <w:r w:rsidRPr="00050AE1">
              <w:rPr>
                <w:rFonts w:cs="Arial"/>
                <w:lang w:val="es-ES_tradnl"/>
              </w:rPr>
              <w:t>hipocótilos</w:t>
            </w:r>
            <w:proofErr w:type="spellEnd"/>
            <w:r w:rsidRPr="00050AE1">
              <w:rPr>
                <w:rFonts w:cs="Arial"/>
                <w:lang w:val="es-ES_tradnl"/>
              </w:rPr>
              <w:t xml:space="preserve"> y/o de los tallos</w:t>
            </w:r>
          </w:p>
          <w:p w:rsidR="00FD7EB7" w:rsidRPr="00050AE1" w:rsidRDefault="00FD7EB7" w:rsidP="00FD7EB7">
            <w:pPr>
              <w:autoSpaceDE w:val="0"/>
              <w:autoSpaceDN w:val="0"/>
              <w:adjustRightInd w:val="0"/>
              <w:spacing w:before="20" w:after="20"/>
              <w:rPr>
                <w:rFonts w:cs="Arial"/>
                <w:lang w:val="es-ES"/>
              </w:rPr>
            </w:pPr>
            <w:r w:rsidRPr="00050AE1">
              <w:rPr>
                <w:rFonts w:cs="Arial"/>
                <w:lang w:val="es-ES"/>
              </w:rPr>
              <w:t xml:space="preserve">3:  </w:t>
            </w:r>
            <w:r w:rsidRPr="00050AE1">
              <w:rPr>
                <w:rFonts w:cs="Arial"/>
                <w:lang w:val="es-ES_tradnl"/>
              </w:rPr>
              <w:t>plantas moribundas</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11.3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Validación del ensayo</w:t>
            </w:r>
          </w:p>
        </w:tc>
        <w:tc>
          <w:tcPr>
            <w:tcW w:w="5908" w:type="dxa"/>
          </w:tcPr>
          <w:p w:rsidR="00FD7EB7" w:rsidRPr="00050AE1" w:rsidRDefault="00FD7EB7" w:rsidP="00E2751F">
            <w:pPr>
              <w:autoSpaceDE w:val="0"/>
              <w:autoSpaceDN w:val="0"/>
              <w:adjustRightInd w:val="0"/>
              <w:spacing w:before="20" w:after="20"/>
              <w:rPr>
                <w:rFonts w:cs="Arial"/>
                <w:lang w:val="es-ES"/>
              </w:rPr>
            </w:pPr>
            <w:r w:rsidRPr="00050AE1">
              <w:rPr>
                <w:rFonts w:cs="Arial"/>
                <w:lang w:val="es-ES_tradnl"/>
              </w:rPr>
              <w:t xml:space="preserve">Las variedades </w:t>
            </w:r>
            <w:r w:rsidR="00E2751F" w:rsidRPr="00050AE1">
              <w:rPr>
                <w:rFonts w:cs="Arial"/>
                <w:lang w:val="es-ES_tradnl"/>
              </w:rPr>
              <w:t xml:space="preserve">de control </w:t>
            </w:r>
            <w:r w:rsidRPr="00050AE1">
              <w:rPr>
                <w:rFonts w:cs="Arial"/>
                <w:lang w:val="es-ES_tradnl"/>
              </w:rPr>
              <w:t>deben presentar los síntomas previstos.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11.4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Fueras de tipo</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ind w:left="426" w:hanging="426"/>
              <w:jc w:val="left"/>
              <w:rPr>
                <w:rFonts w:cs="Arial"/>
                <w:lang w:val="es-ES"/>
              </w:rPr>
            </w:pPr>
            <w:r w:rsidRPr="00FD7EB7">
              <w:rPr>
                <w:rFonts w:cs="Arial"/>
                <w:lang w:val="es-ES"/>
              </w:rPr>
              <w:t>12.</w:t>
            </w:r>
          </w:p>
        </w:tc>
        <w:tc>
          <w:tcPr>
            <w:tcW w:w="3164" w:type="dxa"/>
          </w:tcPr>
          <w:p w:rsidR="00FD7EB7" w:rsidRPr="00FD7EB7" w:rsidRDefault="00FD7EB7" w:rsidP="00FD7EB7">
            <w:pPr>
              <w:tabs>
                <w:tab w:val="left" w:leader="dot" w:pos="3720"/>
              </w:tabs>
              <w:spacing w:before="20" w:after="20"/>
              <w:ind w:left="34"/>
              <w:jc w:val="left"/>
              <w:rPr>
                <w:rFonts w:cs="Arial"/>
                <w:noProof/>
                <w:lang w:val="es-ES_tradnl"/>
              </w:rPr>
            </w:pPr>
            <w:r w:rsidRPr="00FD7EB7">
              <w:rPr>
                <w:rFonts w:cs="Arial"/>
                <w:noProof/>
                <w:lang w:val="es-ES_tradnl"/>
              </w:rPr>
              <w:t>Interpretación de los datos en función de los niveles de los caracteres de la UPOV</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ind w:left="426" w:hanging="426"/>
              <w:jc w:val="left"/>
              <w:rPr>
                <w:rFonts w:cs="Arial"/>
                <w:lang w:val="es-ES"/>
              </w:rPr>
            </w:pPr>
          </w:p>
        </w:tc>
        <w:tc>
          <w:tcPr>
            <w:tcW w:w="3164" w:type="dxa"/>
          </w:tcPr>
          <w:p w:rsidR="00FD7EB7" w:rsidRPr="00FD7EB7" w:rsidRDefault="00FD7EB7" w:rsidP="00FD7EB7">
            <w:pPr>
              <w:autoSpaceDE w:val="0"/>
              <w:autoSpaceDN w:val="0"/>
              <w:adjustRightInd w:val="0"/>
              <w:spacing w:before="20" w:after="20"/>
              <w:jc w:val="left"/>
              <w:rPr>
                <w:rFonts w:cs="Arial"/>
                <w:lang w:val="es-ES"/>
              </w:rPr>
            </w:pPr>
            <w:r w:rsidRPr="00FD7EB7">
              <w:rPr>
                <w:rFonts w:cs="Arial"/>
                <w:lang w:val="es-ES_tradnl"/>
              </w:rPr>
              <w:t>en el caso de la inmersión de semillas:</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resistentes [9]:</w:t>
            </w:r>
            <w:r w:rsidRPr="00FD7EB7">
              <w:rPr>
                <w:rFonts w:cs="Arial"/>
                <w:lang w:val="es-ES"/>
              </w:rPr>
              <w:t xml:space="preserve">  </w:t>
            </w:r>
            <w:r w:rsidRPr="00FD7EB7">
              <w:rPr>
                <w:rFonts w:cs="Arial"/>
                <w:lang w:val="es-ES_tradnl"/>
              </w:rPr>
              <w:t>clases 0 y 1</w:t>
            </w:r>
          </w:p>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susceptibles [1]:</w:t>
            </w:r>
            <w:r w:rsidRPr="00FD7EB7">
              <w:rPr>
                <w:rFonts w:cs="Arial"/>
                <w:lang w:val="es-ES"/>
              </w:rPr>
              <w:t xml:space="preserve">  </w:t>
            </w:r>
            <w:r w:rsidRPr="00FD7EB7">
              <w:rPr>
                <w:rFonts w:cs="Arial"/>
                <w:lang w:val="es-ES_tradnl"/>
              </w:rPr>
              <w:t>clases 2 y 3</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ind w:left="426" w:hanging="426"/>
              <w:jc w:val="left"/>
              <w:rPr>
                <w:rFonts w:cs="Arial"/>
                <w:lang w:val="es-ES"/>
              </w:rPr>
            </w:pPr>
          </w:p>
        </w:tc>
        <w:tc>
          <w:tcPr>
            <w:tcW w:w="3164" w:type="dxa"/>
          </w:tcPr>
          <w:p w:rsidR="00FD7EB7" w:rsidRPr="00FD7EB7" w:rsidRDefault="00FD7EB7" w:rsidP="00FD7EB7">
            <w:pPr>
              <w:autoSpaceDE w:val="0"/>
              <w:autoSpaceDN w:val="0"/>
              <w:adjustRightInd w:val="0"/>
              <w:spacing w:before="20" w:after="20"/>
              <w:jc w:val="left"/>
              <w:rPr>
                <w:rFonts w:cs="Arial"/>
                <w:lang w:val="es-ES"/>
              </w:rPr>
            </w:pPr>
            <w:r w:rsidRPr="00FD7EB7">
              <w:rPr>
                <w:rFonts w:cs="Arial"/>
                <w:lang w:val="es-ES_tradnl"/>
              </w:rPr>
              <w:t>en el caso de la pulverización de cotiledones:</w:t>
            </w:r>
          </w:p>
        </w:tc>
        <w:tc>
          <w:tcPr>
            <w:tcW w:w="5908" w:type="dxa"/>
          </w:tcPr>
          <w:p w:rsidR="00FD7EB7" w:rsidRPr="00FD7EB7" w:rsidRDefault="00FD7EB7" w:rsidP="00FD7EB7">
            <w:pPr>
              <w:autoSpaceDE w:val="0"/>
              <w:autoSpaceDN w:val="0"/>
              <w:adjustRightInd w:val="0"/>
              <w:spacing w:before="20" w:after="20"/>
              <w:rPr>
                <w:rFonts w:cs="Arial"/>
                <w:lang w:val="es-ES"/>
              </w:rPr>
            </w:pPr>
            <w:r w:rsidRPr="00FD7EB7">
              <w:rPr>
                <w:rFonts w:cs="Arial"/>
                <w:lang w:val="es-ES_tradnl"/>
              </w:rPr>
              <w:t>Pueden aparecer algunas manchas necróticas en el tallo y en los cotiledones de las variedades resistentes.</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Puntos de control esenciales</w:t>
            </w:r>
          </w:p>
        </w:tc>
        <w:tc>
          <w:tcPr>
            <w:tcW w:w="5908" w:type="dxa"/>
          </w:tcPr>
          <w:p w:rsidR="00FD7EB7" w:rsidRPr="00FD7EB7" w:rsidRDefault="00FD7EB7" w:rsidP="00FD7EB7">
            <w:pPr>
              <w:tabs>
                <w:tab w:val="left" w:leader="dot" w:pos="3544"/>
              </w:tabs>
              <w:spacing w:before="20" w:after="20"/>
              <w:rPr>
                <w:rFonts w:cs="Arial"/>
                <w:lang w:val="es-ES"/>
              </w:rPr>
            </w:pPr>
            <w:r w:rsidRPr="00FD7EB7">
              <w:rPr>
                <w:rFonts w:cs="Arial"/>
                <w:lang w:val="es-ES_tradnl"/>
              </w:rPr>
              <w:t>Controlar la presión de inoculación con una variedad adecuada como, por ejemplo, Pastoral.</w:t>
            </w:r>
            <w:r w:rsidRPr="00FD7EB7">
              <w:rPr>
                <w:rFonts w:cs="Arial"/>
                <w:lang w:val="es-ES"/>
              </w:rPr>
              <w:t xml:space="preserve">  </w:t>
            </w:r>
            <w:r w:rsidRPr="00FD7EB7">
              <w:rPr>
                <w:rFonts w:cs="Arial"/>
                <w:lang w:val="es-ES_tradnl"/>
              </w:rPr>
              <w:t>La resistencia de dicha variedad es menor, por lo que puede proporcionar una indicación de la agresividad de la prueba.</w:t>
            </w:r>
          </w:p>
        </w:tc>
      </w:tr>
    </w:tbl>
    <w:p w:rsidR="00FD7EB7" w:rsidRPr="00FD7EB7" w:rsidRDefault="00FD7EB7" w:rsidP="00FD7EB7">
      <w:pPr>
        <w:rPr>
          <w:rFonts w:cs="Arial"/>
          <w:lang w:val="es-ES"/>
        </w:rPr>
      </w:pPr>
    </w:p>
    <w:p w:rsidR="00FD7EB7" w:rsidRPr="00FD7EB7" w:rsidRDefault="00FD7EB7" w:rsidP="00FD7EB7">
      <w:pPr>
        <w:autoSpaceDE w:val="0"/>
        <w:autoSpaceDN w:val="0"/>
        <w:adjustRightInd w:val="0"/>
        <w:jc w:val="left"/>
        <w:rPr>
          <w:rFonts w:cs="Arial"/>
          <w:noProof/>
          <w:lang w:val="es-ES" w:eastAsia="ja-JP"/>
        </w:rPr>
      </w:pPr>
    </w:p>
    <w:p w:rsidR="00FD7EB7" w:rsidRPr="00FD7EB7" w:rsidRDefault="00FD7EB7" w:rsidP="00FD7EB7">
      <w:pPr>
        <w:jc w:val="left"/>
        <w:rPr>
          <w:rFonts w:cs="Arial"/>
          <w:noProof/>
          <w:lang w:val="es-ES" w:eastAsia="ja-JP"/>
        </w:rPr>
      </w:pPr>
      <w:r w:rsidRPr="00FD7EB7">
        <w:rPr>
          <w:noProof/>
          <w:lang w:val="es-ES" w:eastAsia="ja-JP"/>
        </w:rPr>
        <w:br w:type="page"/>
      </w:r>
    </w:p>
    <w:p w:rsidR="00FD7EB7" w:rsidRPr="00FD7EB7" w:rsidRDefault="00FD7EB7" w:rsidP="00FD7EB7">
      <w:pPr>
        <w:autoSpaceDE w:val="0"/>
        <w:autoSpaceDN w:val="0"/>
        <w:adjustRightInd w:val="0"/>
        <w:jc w:val="left"/>
        <w:rPr>
          <w:rFonts w:cs="Arial"/>
          <w:i/>
          <w:noProof/>
          <w:lang w:val="es-ES_tradnl" w:eastAsia="ja-JP"/>
        </w:rPr>
      </w:pPr>
      <w:r w:rsidRPr="00FD7EB7">
        <w:rPr>
          <w:rFonts w:cs="Arial"/>
          <w:i/>
          <w:noProof/>
          <w:lang w:val="es-ES_tradnl" w:eastAsia="ja-JP"/>
        </w:rPr>
        <w:t>Texto actual:</w:t>
      </w:r>
    </w:p>
    <w:p w:rsidR="00FD7EB7" w:rsidRPr="00FD7EB7" w:rsidRDefault="00FD7EB7" w:rsidP="00FD7EB7">
      <w:pPr>
        <w:autoSpaceDE w:val="0"/>
        <w:autoSpaceDN w:val="0"/>
        <w:adjustRightInd w:val="0"/>
        <w:jc w:val="left"/>
        <w:rPr>
          <w:rFonts w:cs="Arial"/>
          <w:i/>
          <w:noProof/>
          <w:lang w:val="es-ES" w:eastAsia="ja-JP"/>
        </w:rPr>
      </w:pPr>
    </w:p>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u w:val="single"/>
          <w:lang w:val="es-ES_tradnl"/>
        </w:rPr>
        <w:t>Ad. 50:  Resistencia al virus del mosaico necrotico común de la judía (BCMNV)</w:t>
      </w:r>
    </w:p>
    <w:p w:rsidR="00FD7EB7" w:rsidRPr="00FD7EB7" w:rsidRDefault="00FD7EB7" w:rsidP="00FD7EB7">
      <w:pPr>
        <w:widowControl w:val="0"/>
        <w:tabs>
          <w:tab w:val="left" w:pos="709"/>
          <w:tab w:val="left" w:pos="1418"/>
        </w:tabs>
        <w:jc w:val="left"/>
        <w:rPr>
          <w:rFonts w:eastAsia="MS Mincho" w:cs="Arial"/>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5208"/>
      </w:tblGrid>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u w:val="single"/>
                <w:lang w:val="es-ES_tradnl"/>
              </w:rPr>
              <w:t>Producción del material de infección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Naturaleza del medio:</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Plantas o hojas muertas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Condiciones especiales: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Cultivo en invernadero (plantas) o hojas congeladas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Identificación: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Uso de estirpe viral “NL 3”</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u w:val="single"/>
                <w:lang w:val="es-ES_tradnl"/>
              </w:rPr>
              <w:t>Ejecución de los ensayos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Fase de la planta:</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Dos hojas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Temperatura:</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Cultivo a 20 a 25</w:t>
            </w:r>
            <w:r w:rsidRPr="00FD7EB7">
              <w:rPr>
                <w:rFonts w:eastAsia="MS Mincho" w:cs="Arial"/>
                <w:noProof/>
                <w:lang w:val="es-ES_tradnl"/>
              </w:rPr>
              <w:sym w:font="Symbol" w:char="F0B0"/>
            </w:r>
            <w:r w:rsidRPr="00FD7EB7">
              <w:rPr>
                <w:rFonts w:eastAsia="MS Mincho" w:cs="Arial"/>
                <w:noProof/>
                <w:lang w:val="es-ES_tradnl"/>
              </w:rPr>
              <w:t>C, después de la inoculación a 30</w:t>
            </w:r>
            <w:r w:rsidRPr="00FD7EB7">
              <w:rPr>
                <w:rFonts w:eastAsia="MS Mincho" w:cs="Arial"/>
                <w:noProof/>
                <w:lang w:val="es-ES_tradnl"/>
              </w:rPr>
              <w:sym w:font="Symbol" w:char="F0B0"/>
            </w:r>
            <w:r w:rsidRPr="00FD7EB7">
              <w:rPr>
                <w:rFonts w:eastAsia="MS Mincho" w:cs="Arial"/>
                <w:noProof/>
                <w:lang w:val="es-ES_tradnl"/>
              </w:rPr>
              <w:t>C durante un período de 8 días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Luz:</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Luz del día normal, de ser necesario con sombra</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Cultivo:</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En invernadero</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Tipo de inoculación: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Mecánica, frotando el inoculante en las hojas</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u w:val="single"/>
                <w:lang w:val="es-ES_tradnl"/>
              </w:rPr>
              <w:t>Duración de los ensayos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 De la siembra a la inoculación: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8 a 9 días</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 De la inoculación a la observación: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6 a 21 días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Número de plantas examinadas: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r w:rsidRPr="00FD7EB7">
              <w:rPr>
                <w:rFonts w:eastAsia="MS Mincho" w:cs="Arial"/>
                <w:noProof/>
                <w:lang w:val="es-ES_tradnl"/>
              </w:rPr>
              <w:t>60 (20 macetas con tres plantas cada una)</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u w:val="single"/>
                <w:lang w:val="es-ES_tradnl"/>
              </w:rPr>
              <w:t>Descripción del Método</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p>
        </w:tc>
      </w:tr>
      <w:tr w:rsidR="00FD7EB7" w:rsidRPr="00FD7EB7" w:rsidTr="00EC416B">
        <w:trPr>
          <w:cantSplit/>
        </w:trPr>
        <w:tc>
          <w:tcPr>
            <w:tcW w:w="9285" w:type="dxa"/>
            <w:gridSpan w:val="3"/>
            <w:tcBorders>
              <w:top w:val="nil"/>
              <w:left w:val="nil"/>
              <w:bottom w:val="nil"/>
              <w:right w:val="nil"/>
            </w:tcBorders>
          </w:tcPr>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tc>
      </w:tr>
    </w:tbl>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1)  </w:t>
      </w:r>
      <w:r w:rsidRPr="00FD7EB7">
        <w:rPr>
          <w:rFonts w:cs="Arial"/>
          <w:noProof/>
          <w:u w:val="single"/>
          <w:lang w:val="es-ES_tradnl"/>
        </w:rPr>
        <w:t>Obtención del material de inoculación</w:t>
      </w:r>
      <w:r w:rsidRPr="00FD7EB7">
        <w:rPr>
          <w:rFonts w:cs="Arial"/>
          <w:noProof/>
          <w:lang w:val="es-ES_tradnl"/>
        </w:rPr>
        <w:t>.–  La estirpe viral “NL 3” se utiliza para el ensayo respecto de la tolerancia puesto que abarca prácticamente a todos los grupos de estirpes del virus del mosaico común de la judía.  Para empezar, se infectan plantas de mata baja de la variedad “Dufrix” o de otra variedad altamente sensible al virus, a comienzos del mes de abril, frotando con un jugo que contiene el virus, obtenido de un cultivo propio o de hojas secas congeladas (proporcionadas, por ejemplo, por el Instituto de Bioquímica y Enfermedades Virales del Instituto Biológico Federal de Brunswick (= estirpe “NL 3”)).  Estas plantas infectadas se utilizan luego a comienzos del mes de junio para producir un jugo que contiene el virus que se inocula a las plantas objeto del ensayo.</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2)  </w:t>
      </w:r>
      <w:r w:rsidRPr="00FD7EB7">
        <w:rPr>
          <w:rFonts w:cs="Arial"/>
          <w:noProof/>
          <w:u w:val="single"/>
          <w:lang w:val="es-ES_tradnl"/>
        </w:rPr>
        <w:t>Inoculación</w:t>
      </w:r>
      <w:r w:rsidRPr="00FD7EB7">
        <w:rPr>
          <w:rFonts w:cs="Arial"/>
          <w:noProof/>
          <w:lang w:val="es-ES_tradnl"/>
        </w:rPr>
        <w:t>.–  El jugo que contiene el virus se diluye para su inoculación (aproximadamente una parte de jugo por dos partes de agua).  Después de cubrir las dos hojas con carborundum o celita, se las frota levemente con el jugo diluido utilizando una esponja dura.  Seguidamente se lavan las hojas con agua unos 15 a 20 minutos más tarde utilizando una regadera con alcachofa fina.</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3)  </w:t>
      </w:r>
      <w:r w:rsidRPr="00FD7EB7">
        <w:rPr>
          <w:rFonts w:cs="Arial"/>
          <w:noProof/>
          <w:u w:val="single"/>
          <w:lang w:val="es-ES_tradnl"/>
        </w:rPr>
        <w:t>Incubación</w:t>
      </w:r>
      <w:r w:rsidRPr="00FD7EB7">
        <w:rPr>
          <w:rFonts w:cs="Arial"/>
          <w:noProof/>
          <w:lang w:val="es-ES_tradnl"/>
        </w:rPr>
        <w:t>.–  Después de la inoculación, la temperatura del aire en el invernadero debe mantenerse a 30</w:t>
      </w:r>
      <w:r w:rsidRPr="00FD7EB7">
        <w:rPr>
          <w:rFonts w:cs="Arial"/>
          <w:noProof/>
          <w:lang w:val="es-ES_tradnl"/>
        </w:rPr>
        <w:sym w:font="Symbol" w:char="F0B0"/>
      </w:r>
      <w:r w:rsidRPr="00FD7EB7">
        <w:rPr>
          <w:rFonts w:cs="Arial"/>
          <w:noProof/>
          <w:lang w:val="es-ES_tradnl"/>
        </w:rPr>
        <w:t>C al menos durante una semana.  (¡¡¡Importante!!!  La temperatura debe mantenerse constante tanto de día como de noche).  Las primeras lesiones ya pueden verse después de 3 a 4 días.  La necrosis superficial ya es visible una semana después de la inoculación.  Las variedades con una tolerancia ausente presentan los síntomas típicos del mosaico después de aproximadamente dos semanas.  Las observaciones finales pueden efectuarse unas tres semanas después de la inoculación.</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4)  </w:t>
      </w:r>
      <w:r w:rsidRPr="00FD7EB7">
        <w:rPr>
          <w:rFonts w:cs="Arial"/>
          <w:noProof/>
          <w:u w:val="single"/>
          <w:lang w:val="es-ES_tradnl"/>
        </w:rPr>
        <w:t>Observación</w:t>
      </w:r>
      <w:r w:rsidRPr="00FD7EB7">
        <w:rPr>
          <w:rFonts w:cs="Arial"/>
          <w:noProof/>
          <w:lang w:val="es-ES_tradnl"/>
        </w:rPr>
        <w:t>:  La primera evaluación se efectuará el sexto día siguiente al día de la inoculación.  Los síntomas del mosaico y los síntomas de la necrosis pueden distinguirse de la siguiente manera:</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t>i)  </w:t>
      </w:r>
      <w:r w:rsidRPr="00FD7EB7">
        <w:rPr>
          <w:rFonts w:cs="Arial"/>
          <w:noProof/>
          <w:u w:val="single"/>
          <w:lang w:val="es-ES_tradnl"/>
        </w:rPr>
        <w:t>Síntomas del mosaico</w:t>
      </w:r>
      <w:r w:rsidRPr="00FD7EB7">
        <w:rPr>
          <w:rFonts w:cs="Arial"/>
          <w:noProof/>
          <w:lang w:val="es-ES_tradnl"/>
        </w:rPr>
        <w:t>:  hojas de color pálido;  mosaico de color verde claro y oscuro;  superficies de verde oscuro entre los nervios abullonados;  bandas cloróticas estrechas a lo largo de los nervios y margen foliar plegado hacia abajo.  Los distintos síntomas pueden expresarse en diferentes grados.  Los síntomas del mosaico pueden registrarse utilizando una escala que va del 1 al 9 para evaluar la reacción de la variedad candidata (1 = sin síntomas, 9 = nivel de expresión más fuerte).  Si una variedad candidata no presenta síntomas de mosaico mientras que las variedades estándar sí los presentan, esa variedad candidata deberá considerarse resistente al mosaico.</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t>ii)  </w:t>
      </w:r>
      <w:r w:rsidRPr="00FD7EB7">
        <w:rPr>
          <w:rFonts w:cs="Arial"/>
          <w:noProof/>
          <w:u w:val="single"/>
          <w:lang w:val="es-ES_tradnl"/>
        </w:rPr>
        <w:t>Síntomas del pie negro</w:t>
      </w:r>
      <w:r w:rsidRPr="00FD7EB7">
        <w:rPr>
          <w:rFonts w:cs="Arial"/>
          <w:noProof/>
          <w:lang w:val="es-ES_tradnl"/>
        </w:rPr>
        <w:t>:  existen dos tipos de necrosis (especialmente si se las examina con la estirpe “NL3”), que han de clasificarse como “pie negro”.</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r>
      <w:r w:rsidRPr="00FD7EB7">
        <w:rPr>
          <w:rFonts w:cs="Arial"/>
          <w:noProof/>
          <w:u w:val="single"/>
          <w:lang w:val="es-ES_tradnl"/>
        </w:rPr>
        <w:t>La necrosis local (hipersensibilidad local)</w:t>
      </w:r>
      <w:r w:rsidRPr="00FD7EB7">
        <w:rPr>
          <w:rFonts w:cs="Arial"/>
          <w:noProof/>
          <w:lang w:val="es-ES_tradnl"/>
        </w:rPr>
        <w:t>:  se caracteriza por un reticulado necrótico de color marrón (los nervios) localizado en una parte del limbo;</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jc w:val="left"/>
        <w:rPr>
          <w:rFonts w:cs="Arial"/>
          <w:noProof/>
          <w:lang w:val="es-ES_tradnl"/>
        </w:rPr>
      </w:pPr>
      <w:r w:rsidRPr="00FD7EB7">
        <w:rPr>
          <w:rFonts w:cs="Arial"/>
          <w:noProof/>
          <w:lang w:val="es-ES_tradnl"/>
        </w:rPr>
        <w:br w:type="page"/>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r>
      <w:r w:rsidRPr="00FD7EB7">
        <w:rPr>
          <w:rFonts w:cs="Arial"/>
          <w:noProof/>
          <w:u w:val="single"/>
          <w:lang w:val="es-ES_tradnl"/>
        </w:rPr>
        <w:t>La necrosis sistemática (necrosis superficial):</w:t>
      </w:r>
      <w:r w:rsidRPr="00FD7EB7">
        <w:rPr>
          <w:rFonts w:cs="Arial"/>
          <w:noProof/>
          <w:lang w:val="es-ES_tradnl"/>
        </w:rPr>
        <w:t xml:space="preserve">  se caracteriza por un rápido desarrollo de la necrosis en el tallo, el pecíolo y las raíces, resultando una necrosis superficial o incluso completa de la planta.  (Los haces vasculares del tallo, el pecíolo y finalmente las raíces, si se ha inoculado a una planta joven, se tornan pardos;  de ahí el término “pie negro”).</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t>Las variedades o estirpes que presentan síntomas de pie negro (tanto hipersensibilidad local como necrosis superficial) han demostrado por lo general ser resistentes al mosaico en el campo.</w:t>
      </w: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t xml:space="preserve">Durante el ensayo relacionado con la resistencia, la mayoría de las necrosis locales se convierten en necrosis superficiales.  </w:t>
      </w:r>
    </w:p>
    <w:p w:rsidR="00FD7EB7" w:rsidRPr="00FD7EB7" w:rsidRDefault="00FD7EB7" w:rsidP="00FD7EB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r>
      <w:r w:rsidRPr="00FD7EB7">
        <w:rPr>
          <w:rFonts w:cs="Arial"/>
          <w:noProof/>
          <w:u w:val="single"/>
          <w:lang w:val="es-ES_tradnl"/>
        </w:rPr>
        <w:t>Observaciones</w:t>
      </w:r>
      <w:r w:rsidRPr="00FD7EB7">
        <w:rPr>
          <w:rFonts w:cs="Arial"/>
          <w:noProof/>
          <w:lang w:val="es-ES_tradnl"/>
        </w:rPr>
        <w:t>:</w:t>
      </w:r>
    </w:p>
    <w:p w:rsidR="00FD7EB7" w:rsidRPr="00FD7EB7" w:rsidRDefault="00FD7EB7" w:rsidP="00FD7EB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r>
    </w:p>
    <w:p w:rsidR="00FD7EB7" w:rsidRPr="00FD7EB7" w:rsidRDefault="00FD7EB7" w:rsidP="00FD7EB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r w:rsidRPr="00FD7EB7">
        <w:rPr>
          <w:rFonts w:cs="Arial"/>
          <w:noProof/>
          <w:lang w:val="es-ES_tradnl"/>
        </w:rPr>
        <w:tab/>
      </w:r>
      <w:r w:rsidRPr="00FD7EB7">
        <w:rPr>
          <w:rFonts w:cs="Arial"/>
          <w:noProof/>
          <w:lang w:val="es-ES_tradnl"/>
        </w:rPr>
        <w:tab/>
        <w:t xml:space="preserve">La genética de la resistencia al virus del mosaico común de la judía (BCMV) y/o al pie negro se basa en varios genes específicos y recesivos, algunos de los cuales son alélicos.   </w:t>
      </w:r>
      <w:r w:rsidRPr="00FD7EB7">
        <w:rPr>
          <w:rFonts w:cs="Arial"/>
          <w:noProof/>
          <w:u w:val="single"/>
          <w:lang w:val="es-ES_tradnl"/>
        </w:rPr>
        <w:t>Drijfhout</w:t>
      </w:r>
      <w:r w:rsidRPr="00FD7EB7">
        <w:rPr>
          <w:rFonts w:cs="Arial"/>
          <w:noProof/>
          <w:lang w:val="es-ES_tradnl"/>
        </w:rPr>
        <w:t xml:space="preserve"> encontró por lo menos 4 genes;  por ejemplo:</w:t>
      </w:r>
    </w:p>
    <w:p w:rsidR="00FD7EB7" w:rsidRPr="00FD7EB7" w:rsidRDefault="00FD7EB7" w:rsidP="00FD7EB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p>
    <w:p w:rsidR="00FD7EB7" w:rsidRPr="00FD7EB7" w:rsidRDefault="00FD7EB7" w:rsidP="00FD7EB7">
      <w:pPr>
        <w:widowControl w:val="0"/>
        <w:tabs>
          <w:tab w:val="left" w:pos="288"/>
          <w:tab w:val="left" w:pos="672"/>
          <w:tab w:val="left" w:pos="1701"/>
          <w:tab w:val="left" w:pos="2112"/>
          <w:tab w:val="left" w:pos="3840"/>
          <w:tab w:val="left" w:pos="5472"/>
          <w:tab w:val="left" w:pos="7104"/>
          <w:tab w:val="left" w:pos="9216"/>
        </w:tabs>
        <w:rPr>
          <w:rFonts w:cs="Arial"/>
          <w:noProof/>
          <w:lang w:val="es-ES_tradnl"/>
        </w:rPr>
      </w:pPr>
      <w:r w:rsidRPr="00FD7EB7">
        <w:rPr>
          <w:rFonts w:cs="Arial"/>
          <w:noProof/>
          <w:lang w:val="es-ES_tradnl"/>
        </w:rPr>
        <w:tab/>
      </w:r>
      <w:r w:rsidRPr="00FD7EB7">
        <w:rPr>
          <w:rFonts w:cs="Arial"/>
          <w:noProof/>
          <w:lang w:val="es-ES_tradnl"/>
        </w:rPr>
        <w:tab/>
      </w:r>
      <w:r w:rsidRPr="00FD7EB7">
        <w:rPr>
          <w:rFonts w:cs="Arial"/>
          <w:noProof/>
          <w:lang w:val="es-ES_tradnl"/>
        </w:rPr>
        <w:tab/>
        <w:t>bc–u</w:t>
      </w:r>
    </w:p>
    <w:p w:rsidR="00FD7EB7" w:rsidRPr="00FD7EB7" w:rsidRDefault="00FD7EB7" w:rsidP="00FD7EB7">
      <w:pPr>
        <w:widowControl w:val="0"/>
        <w:tabs>
          <w:tab w:val="left" w:pos="288"/>
          <w:tab w:val="left" w:pos="672"/>
          <w:tab w:val="left" w:pos="1701"/>
          <w:tab w:val="left" w:pos="2112"/>
          <w:tab w:val="left" w:pos="3840"/>
          <w:tab w:val="left" w:pos="5472"/>
          <w:tab w:val="left" w:pos="7104"/>
          <w:tab w:val="left" w:pos="9216"/>
        </w:tabs>
        <w:rPr>
          <w:rFonts w:cs="Arial"/>
          <w:noProof/>
          <w:position w:val="6"/>
          <w:lang w:val="es-ES_tradnl"/>
        </w:rPr>
      </w:pPr>
      <w:r w:rsidRPr="00FD7EB7">
        <w:rPr>
          <w:rFonts w:cs="Arial"/>
          <w:noProof/>
          <w:lang w:val="es-ES_tradnl"/>
        </w:rPr>
        <w:tab/>
      </w:r>
      <w:r w:rsidRPr="00FD7EB7">
        <w:rPr>
          <w:rFonts w:cs="Arial"/>
          <w:noProof/>
          <w:lang w:val="es-ES_tradnl"/>
        </w:rPr>
        <w:tab/>
      </w:r>
      <w:r w:rsidRPr="00FD7EB7">
        <w:rPr>
          <w:rFonts w:cs="Arial"/>
          <w:noProof/>
          <w:lang w:val="es-ES_tradnl"/>
        </w:rPr>
        <w:tab/>
        <w:t>bc–1/bc–1</w:t>
      </w:r>
      <w:r w:rsidRPr="00FD7EB7">
        <w:rPr>
          <w:rFonts w:cs="Arial"/>
          <w:noProof/>
          <w:position w:val="6"/>
          <w:vertAlign w:val="superscript"/>
          <w:lang w:val="es-ES_tradnl"/>
        </w:rPr>
        <w:t>2</w:t>
      </w:r>
    </w:p>
    <w:p w:rsidR="00FD7EB7" w:rsidRPr="00FD7EB7" w:rsidRDefault="00FD7EB7" w:rsidP="00FD7EB7">
      <w:pPr>
        <w:widowControl w:val="0"/>
        <w:tabs>
          <w:tab w:val="left" w:pos="288"/>
          <w:tab w:val="left" w:pos="672"/>
          <w:tab w:val="left" w:pos="1701"/>
          <w:tab w:val="left" w:pos="2112"/>
          <w:tab w:val="left" w:pos="3840"/>
          <w:tab w:val="left" w:pos="5472"/>
          <w:tab w:val="left" w:pos="7104"/>
          <w:tab w:val="left" w:pos="9216"/>
        </w:tabs>
        <w:rPr>
          <w:rFonts w:cs="Arial"/>
          <w:noProof/>
          <w:position w:val="6"/>
          <w:lang w:val="es-ES_tradnl"/>
        </w:rPr>
      </w:pPr>
      <w:r w:rsidRPr="00FD7EB7">
        <w:rPr>
          <w:rFonts w:cs="Arial"/>
          <w:noProof/>
          <w:position w:val="6"/>
          <w:lang w:val="es-ES_tradnl"/>
        </w:rPr>
        <w:tab/>
      </w:r>
      <w:r w:rsidRPr="00FD7EB7">
        <w:rPr>
          <w:rFonts w:cs="Arial"/>
          <w:noProof/>
          <w:position w:val="6"/>
          <w:lang w:val="es-ES_tradnl"/>
        </w:rPr>
        <w:tab/>
      </w:r>
      <w:r w:rsidRPr="00FD7EB7">
        <w:rPr>
          <w:rFonts w:cs="Arial"/>
          <w:noProof/>
          <w:position w:val="6"/>
          <w:lang w:val="es-ES_tradnl"/>
        </w:rPr>
        <w:tab/>
      </w:r>
      <w:r w:rsidRPr="00FD7EB7">
        <w:rPr>
          <w:rFonts w:cs="Arial"/>
          <w:noProof/>
          <w:lang w:val="es-ES_tradnl"/>
        </w:rPr>
        <w:t>bc–2/bc–2</w:t>
      </w:r>
      <w:r w:rsidRPr="00FD7EB7">
        <w:rPr>
          <w:rFonts w:cs="Arial"/>
          <w:noProof/>
          <w:vertAlign w:val="superscript"/>
          <w:lang w:val="es-ES_tradnl"/>
        </w:rPr>
        <w:t>2</w:t>
      </w:r>
    </w:p>
    <w:p w:rsidR="00FD7EB7" w:rsidRPr="00FD7EB7" w:rsidRDefault="00FD7EB7" w:rsidP="00FD7EB7">
      <w:pPr>
        <w:widowControl w:val="0"/>
        <w:tabs>
          <w:tab w:val="left" w:pos="288"/>
          <w:tab w:val="left" w:pos="672"/>
          <w:tab w:val="left" w:pos="1701"/>
          <w:tab w:val="left" w:pos="2112"/>
          <w:tab w:val="left" w:pos="3840"/>
          <w:tab w:val="left" w:pos="5472"/>
          <w:tab w:val="left" w:pos="7104"/>
          <w:tab w:val="left" w:pos="9216"/>
        </w:tabs>
        <w:rPr>
          <w:rFonts w:cs="Arial"/>
          <w:noProof/>
          <w:lang w:val="es-ES_tradnl"/>
        </w:rPr>
      </w:pPr>
      <w:r w:rsidRPr="00FD7EB7">
        <w:rPr>
          <w:rFonts w:cs="Arial"/>
          <w:noProof/>
          <w:position w:val="6"/>
          <w:lang w:val="es-ES_tradnl"/>
        </w:rPr>
        <w:tab/>
      </w:r>
      <w:r w:rsidRPr="00FD7EB7">
        <w:rPr>
          <w:rFonts w:cs="Arial"/>
          <w:noProof/>
          <w:position w:val="6"/>
          <w:lang w:val="es-ES_tradnl"/>
        </w:rPr>
        <w:tab/>
      </w:r>
      <w:r w:rsidRPr="00FD7EB7">
        <w:rPr>
          <w:rFonts w:cs="Arial"/>
          <w:noProof/>
          <w:position w:val="6"/>
          <w:lang w:val="es-ES_tradnl"/>
        </w:rPr>
        <w:tab/>
      </w:r>
      <w:r w:rsidRPr="00FD7EB7">
        <w:rPr>
          <w:rFonts w:cs="Arial"/>
          <w:noProof/>
          <w:lang w:val="es-ES_tradnl"/>
        </w:rPr>
        <w:t>y bc–3.</w:t>
      </w:r>
    </w:p>
    <w:p w:rsidR="00FD7EB7" w:rsidRPr="00FD7EB7" w:rsidRDefault="00FD7EB7" w:rsidP="00FD7EB7">
      <w:pPr>
        <w:widowControl w:val="0"/>
        <w:tabs>
          <w:tab w:val="left" w:pos="288"/>
          <w:tab w:val="left" w:pos="672"/>
          <w:tab w:val="left" w:pos="960"/>
          <w:tab w:val="left" w:pos="2112"/>
          <w:tab w:val="left" w:pos="3840"/>
          <w:tab w:val="left" w:pos="5472"/>
          <w:tab w:val="left" w:pos="7104"/>
          <w:tab w:val="left" w:pos="9216"/>
        </w:tabs>
        <w:rPr>
          <w:rFonts w:cs="Arial"/>
          <w:noProof/>
          <w:lang w:val="es-ES_tradnl"/>
        </w:rPr>
      </w:pPr>
    </w:p>
    <w:p w:rsidR="00FD7EB7" w:rsidRPr="00FD7EB7" w:rsidRDefault="00FD7EB7" w:rsidP="00FD7EB7">
      <w:pPr>
        <w:widowControl w:val="0"/>
        <w:tabs>
          <w:tab w:val="left" w:pos="288"/>
          <w:tab w:val="left" w:pos="672"/>
          <w:tab w:val="left" w:pos="960"/>
          <w:tab w:val="left" w:pos="2112"/>
          <w:tab w:val="left" w:pos="3840"/>
          <w:tab w:val="left" w:pos="5472"/>
          <w:tab w:val="left" w:pos="7104"/>
          <w:tab w:val="left" w:pos="9216"/>
        </w:tabs>
        <w:rPr>
          <w:rFonts w:cs="Arial"/>
          <w:noProof/>
          <w:lang w:val="es-ES_tradnl"/>
        </w:rPr>
      </w:pPr>
      <w:r w:rsidRPr="00FD7EB7">
        <w:rPr>
          <w:rFonts w:cs="Arial"/>
          <w:noProof/>
          <w:lang w:val="es-ES_tradnl"/>
        </w:rPr>
        <w:tab/>
      </w:r>
      <w:r w:rsidRPr="00FD7EB7">
        <w:rPr>
          <w:rFonts w:cs="Arial"/>
          <w:noProof/>
          <w:lang w:val="es-ES_tradnl"/>
        </w:rPr>
        <w:tab/>
        <w:t>Un gen de necrosis dominante ‘I’ interfiere con estos genes de resistencia.  La forma recesiva ‘I</w:t>
      </w:r>
      <w:r w:rsidRPr="00FD7EB7">
        <w:rPr>
          <w:rFonts w:cs="Arial"/>
          <w:noProof/>
          <w:position w:val="6"/>
          <w:lang w:val="es-ES_tradnl"/>
        </w:rPr>
        <w:t>+</w:t>
      </w:r>
      <w:r w:rsidRPr="00FD7EB7">
        <w:rPr>
          <w:rFonts w:cs="Arial"/>
          <w:noProof/>
          <w:lang w:val="es-ES_tradnl"/>
        </w:rPr>
        <w:t>’ en combinación con bc–3 y bc–2</w:t>
      </w:r>
      <w:r w:rsidRPr="00FD7EB7">
        <w:rPr>
          <w:rFonts w:cs="Arial"/>
          <w:noProof/>
          <w:position w:val="6"/>
          <w:lang w:val="es-ES_tradnl"/>
        </w:rPr>
        <w:t>2</w:t>
      </w:r>
      <w:r w:rsidRPr="00FD7EB7">
        <w:rPr>
          <w:rFonts w:cs="Arial"/>
          <w:noProof/>
          <w:lang w:val="es-ES_tradnl"/>
        </w:rPr>
        <w:t xml:space="preserve"> confiere una resistencia completa tanto al BCMV como al pie negro (variedad ejemplo:  Great Northern 31).</w:t>
      </w:r>
    </w:p>
    <w:p w:rsidR="00FD7EB7" w:rsidRPr="00FD7EB7" w:rsidRDefault="00FD7EB7" w:rsidP="00FD7EB7">
      <w:pPr>
        <w:widowControl w:val="0"/>
        <w:tabs>
          <w:tab w:val="left" w:pos="288"/>
          <w:tab w:val="left" w:pos="672"/>
          <w:tab w:val="left" w:pos="960"/>
          <w:tab w:val="left" w:pos="2112"/>
          <w:tab w:val="left" w:pos="3840"/>
          <w:tab w:val="left" w:pos="5472"/>
          <w:tab w:val="left" w:pos="7104"/>
          <w:tab w:val="left" w:pos="9216"/>
        </w:tabs>
        <w:rPr>
          <w:rFonts w:cs="Arial"/>
          <w:noProof/>
          <w:lang w:val="es-ES_tradnl"/>
        </w:rPr>
      </w:pPr>
    </w:p>
    <w:p w:rsidR="00FD7EB7" w:rsidRPr="00FD7EB7" w:rsidRDefault="00FD7EB7" w:rsidP="00FD7EB7">
      <w:pPr>
        <w:rPr>
          <w:lang w:val="es-ES"/>
        </w:rPr>
      </w:pPr>
      <w:r w:rsidRPr="00FD7EB7">
        <w:rPr>
          <w:rFonts w:cs="Arial"/>
          <w:noProof/>
          <w:lang w:val="es-ES_tradnl"/>
        </w:rPr>
        <w:tab/>
      </w:r>
      <w:r w:rsidRPr="00FD7EB7">
        <w:rPr>
          <w:rFonts w:cs="Arial"/>
          <w:noProof/>
          <w:lang w:val="es-ES_tradnl"/>
        </w:rPr>
        <w:tab/>
        <w:t>(para más detalles, véase Drijfhout (1978))</w:t>
      </w:r>
    </w:p>
    <w:p w:rsidR="00FD7EB7" w:rsidRPr="00FD7EB7" w:rsidRDefault="00FD7EB7" w:rsidP="00FD7EB7">
      <w:pPr>
        <w:rPr>
          <w:lang w:val="es-ES"/>
        </w:rPr>
      </w:pPr>
    </w:p>
    <w:p w:rsidR="00FD7EB7" w:rsidRPr="00FD7EB7" w:rsidRDefault="00FD7EB7" w:rsidP="00FD7EB7">
      <w:pPr>
        <w:jc w:val="left"/>
        <w:rPr>
          <w:lang w:val="es-ES"/>
        </w:rPr>
      </w:pPr>
      <w:r w:rsidRPr="00FD7EB7">
        <w:rPr>
          <w:lang w:val="es-ES"/>
        </w:rPr>
        <w:br w:type="page"/>
      </w:r>
    </w:p>
    <w:p w:rsidR="00FD7EB7" w:rsidRPr="00FD7EB7" w:rsidRDefault="00FD7EB7" w:rsidP="00FD7EB7">
      <w:pPr>
        <w:autoSpaceDE w:val="0"/>
        <w:autoSpaceDN w:val="0"/>
        <w:adjustRightInd w:val="0"/>
        <w:jc w:val="left"/>
        <w:rPr>
          <w:rFonts w:cs="Arial"/>
          <w:i/>
          <w:noProof/>
          <w:lang w:val="es-ES_tradnl" w:eastAsia="ja-JP"/>
        </w:rPr>
      </w:pPr>
      <w:r w:rsidRPr="00FD7EB7">
        <w:rPr>
          <w:rFonts w:cs="Arial"/>
          <w:i/>
          <w:noProof/>
          <w:lang w:val="es-ES_tradnl" w:eastAsia="ja-JP"/>
        </w:rPr>
        <w:t>Nuevo texto propuesto:</w:t>
      </w:r>
    </w:p>
    <w:p w:rsidR="00FD7EB7" w:rsidRPr="00FD7EB7" w:rsidRDefault="00FD7EB7" w:rsidP="00FD7EB7">
      <w:pPr>
        <w:autoSpaceDE w:val="0"/>
        <w:autoSpaceDN w:val="0"/>
        <w:adjustRightInd w:val="0"/>
        <w:jc w:val="left"/>
        <w:rPr>
          <w:rFonts w:cs="Arial"/>
          <w:i/>
          <w:noProof/>
          <w:sz w:val="18"/>
          <w:lang w:val="es-ES" w:eastAsia="ja-JP"/>
        </w:rPr>
      </w:pPr>
    </w:p>
    <w:p w:rsidR="00FD7EB7" w:rsidRPr="00050AE1" w:rsidRDefault="00FD7EB7" w:rsidP="00FD7EB7">
      <w:pPr>
        <w:tabs>
          <w:tab w:val="left" w:pos="709"/>
          <w:tab w:val="left" w:pos="1418"/>
        </w:tabs>
        <w:jc w:val="left"/>
        <w:rPr>
          <w:rFonts w:eastAsia="MS Mincho" w:cs="Arial"/>
          <w:szCs w:val="22"/>
          <w:u w:val="single"/>
        </w:rPr>
      </w:pPr>
      <w:proofErr w:type="gramStart"/>
      <w:r w:rsidRPr="00E2751F">
        <w:rPr>
          <w:rFonts w:eastAsia="MS Mincho" w:cs="Arial"/>
          <w:szCs w:val="22"/>
          <w:u w:val="single"/>
        </w:rPr>
        <w:t>Ad.</w:t>
      </w:r>
      <w:proofErr w:type="gramEnd"/>
      <w:r w:rsidRPr="00E2751F">
        <w:rPr>
          <w:rFonts w:eastAsia="MS Mincho" w:cs="Arial"/>
          <w:szCs w:val="22"/>
          <w:u w:val="single"/>
        </w:rPr>
        <w:t> 50</w:t>
      </w:r>
      <w:r w:rsidRPr="00050AE1">
        <w:rPr>
          <w:rFonts w:eastAsia="MS Mincho" w:cs="Arial"/>
          <w:szCs w:val="22"/>
          <w:u w:val="single"/>
        </w:rPr>
        <w:t xml:space="preserve">:  </w:t>
      </w:r>
      <w:r w:rsidR="00E2751F" w:rsidRPr="00050AE1">
        <w:rPr>
          <w:rFonts w:eastAsia="MS Mincho" w:cs="Arial"/>
          <w:szCs w:val="22"/>
          <w:u w:val="single"/>
        </w:rPr>
        <w:t>Resistance to “Bean common mosaic necrosis virus” (BCMNV)</w:t>
      </w:r>
    </w:p>
    <w:p w:rsidR="00FD7EB7" w:rsidRPr="00050AE1" w:rsidRDefault="00FD7EB7" w:rsidP="00FD7EB7">
      <w:pPr>
        <w:tabs>
          <w:tab w:val="left" w:pos="709"/>
          <w:tab w:val="left" w:pos="1418"/>
        </w:tabs>
        <w:jc w:val="left"/>
        <w:rPr>
          <w:rFonts w:ascii="Times New Roman" w:eastAsia="MS Mincho" w:hAnsi="Times New Roman"/>
          <w:sz w:val="18"/>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7EB7" w:rsidRPr="00050AE1" w:rsidTr="00EC416B">
        <w:trPr>
          <w:cantSplit/>
        </w:trPr>
        <w:tc>
          <w:tcPr>
            <w:tcW w:w="675" w:type="dxa"/>
          </w:tcPr>
          <w:p w:rsidR="00FD7EB7" w:rsidRPr="00050AE1" w:rsidRDefault="00FD7EB7" w:rsidP="00FD7EB7">
            <w:pPr>
              <w:tabs>
                <w:tab w:val="left" w:leader="dot" w:pos="3720"/>
              </w:tabs>
              <w:spacing w:before="20" w:after="20"/>
              <w:ind w:left="567" w:right="-108" w:hanging="567"/>
              <w:rPr>
                <w:rFonts w:cs="Arial"/>
                <w:lang w:val="es-ES"/>
              </w:rPr>
            </w:pPr>
            <w:r w:rsidRPr="00050AE1">
              <w:rPr>
                <w:rFonts w:cs="Arial"/>
                <w:noProof/>
                <w:lang w:val="es-ES_tradnl"/>
              </w:rPr>
              <w:t>1.</w:t>
            </w:r>
          </w:p>
        </w:tc>
        <w:tc>
          <w:tcPr>
            <w:tcW w:w="3164" w:type="dxa"/>
          </w:tcPr>
          <w:p w:rsidR="00FD7EB7" w:rsidRPr="00050AE1" w:rsidRDefault="00FD7EB7" w:rsidP="00FD7EB7">
            <w:pPr>
              <w:tabs>
                <w:tab w:val="left" w:leader="dot" w:pos="3720"/>
              </w:tabs>
              <w:spacing w:before="20" w:after="20"/>
              <w:ind w:left="567" w:right="-108" w:hanging="567"/>
              <w:jc w:val="left"/>
              <w:rPr>
                <w:rFonts w:cs="Arial"/>
                <w:noProof/>
                <w:lang w:val="es-ES_tradnl"/>
              </w:rPr>
            </w:pPr>
            <w:r w:rsidRPr="00050AE1">
              <w:rPr>
                <w:rFonts w:cs="Arial"/>
                <w:noProof/>
                <w:lang w:val="es-ES_tradnl"/>
              </w:rPr>
              <w:t>Agentes patógenos</w:t>
            </w:r>
          </w:p>
        </w:tc>
        <w:tc>
          <w:tcPr>
            <w:tcW w:w="5908" w:type="dxa"/>
          </w:tcPr>
          <w:p w:rsidR="00FD7EB7" w:rsidRPr="00050AE1" w:rsidRDefault="00E2751F" w:rsidP="00FD7EB7">
            <w:pPr>
              <w:spacing w:before="20" w:after="20"/>
              <w:rPr>
                <w:rFonts w:cs="Arial"/>
              </w:rPr>
            </w:pPr>
            <w:r w:rsidRPr="00050AE1">
              <w:rPr>
                <w:rFonts w:eastAsia="MS Mincho" w:cs="Arial"/>
                <w:szCs w:val="22"/>
              </w:rPr>
              <w:t>“Bean common mosaic necrosis virus” (BCMNV)</w:t>
            </w:r>
          </w:p>
        </w:tc>
      </w:tr>
      <w:tr w:rsidR="00FD7EB7" w:rsidRPr="00FD7EB7" w:rsidTr="00EC416B">
        <w:trPr>
          <w:cantSplit/>
        </w:trPr>
        <w:tc>
          <w:tcPr>
            <w:tcW w:w="675" w:type="dxa"/>
          </w:tcPr>
          <w:p w:rsidR="00FD7EB7" w:rsidRPr="00050AE1" w:rsidRDefault="00FD7EB7" w:rsidP="00FD7EB7">
            <w:pPr>
              <w:tabs>
                <w:tab w:val="left" w:leader="dot" w:pos="3720"/>
              </w:tabs>
              <w:spacing w:before="20" w:after="20"/>
              <w:rPr>
                <w:rFonts w:cs="Arial"/>
                <w:lang w:val="es-ES"/>
              </w:rPr>
            </w:pPr>
            <w:r w:rsidRPr="00050AE1">
              <w:rPr>
                <w:rFonts w:cs="Arial"/>
                <w:noProof/>
                <w:lang w:val="es-ES_tradnl"/>
              </w:rPr>
              <w:t>2.</w:t>
            </w:r>
          </w:p>
        </w:tc>
        <w:tc>
          <w:tcPr>
            <w:tcW w:w="3164" w:type="dxa"/>
          </w:tcPr>
          <w:p w:rsidR="00FD7EB7" w:rsidRPr="00050AE1" w:rsidRDefault="00FD7EB7" w:rsidP="00FD7EB7">
            <w:pPr>
              <w:tabs>
                <w:tab w:val="left" w:leader="dot" w:pos="3720"/>
              </w:tabs>
              <w:spacing w:before="20" w:after="20"/>
              <w:jc w:val="left"/>
              <w:rPr>
                <w:rFonts w:cs="Arial"/>
                <w:noProof/>
                <w:lang w:val="es-ES_tradnl"/>
              </w:rPr>
            </w:pPr>
            <w:r w:rsidRPr="00050AE1">
              <w:rPr>
                <w:rFonts w:cs="Arial"/>
                <w:noProof/>
                <w:lang w:val="es-ES_tradnl"/>
              </w:rPr>
              <w:t>Estado de cuarentena</w:t>
            </w:r>
          </w:p>
        </w:tc>
        <w:tc>
          <w:tcPr>
            <w:tcW w:w="5908" w:type="dxa"/>
          </w:tcPr>
          <w:p w:rsidR="00FD7EB7" w:rsidRPr="00FD7EB7" w:rsidRDefault="00FD7EB7" w:rsidP="00FD7EB7">
            <w:pPr>
              <w:spacing w:before="20" w:after="20"/>
              <w:rPr>
                <w:rFonts w:cs="Arial"/>
                <w:lang w:val="es-ES"/>
              </w:rPr>
            </w:pPr>
            <w:r w:rsidRPr="00050AE1">
              <w:rPr>
                <w:rFonts w:cs="Arial"/>
                <w:lang w:val="es-ES_tradnl"/>
              </w:rPr>
              <w:t>no</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Especies huéspedes</w:t>
            </w:r>
          </w:p>
        </w:tc>
        <w:tc>
          <w:tcPr>
            <w:tcW w:w="5908" w:type="dxa"/>
          </w:tcPr>
          <w:p w:rsidR="00FD7EB7" w:rsidRPr="00FD7EB7" w:rsidRDefault="00FD7EB7" w:rsidP="00FD7EB7">
            <w:pPr>
              <w:spacing w:before="20" w:after="20"/>
              <w:rPr>
                <w:rFonts w:cs="Arial"/>
                <w:i/>
                <w:lang w:val="es-ES"/>
              </w:rPr>
            </w:pPr>
            <w:proofErr w:type="spellStart"/>
            <w:r w:rsidRPr="00FD7EB7">
              <w:rPr>
                <w:rFonts w:cs="Arial"/>
                <w:i/>
                <w:lang w:val="es-ES"/>
              </w:rPr>
              <w:t>Phaseolus</w:t>
            </w:r>
            <w:proofErr w:type="spellEnd"/>
            <w:r w:rsidRPr="00FD7EB7">
              <w:rPr>
                <w:rFonts w:cs="Arial"/>
                <w:i/>
                <w:lang w:val="es-ES"/>
              </w:rPr>
              <w:t xml:space="preserve"> </w:t>
            </w:r>
            <w:proofErr w:type="spellStart"/>
            <w:r w:rsidRPr="00FD7EB7">
              <w:rPr>
                <w:rFonts w:cs="Arial"/>
                <w:i/>
                <w:lang w:val="es-ES"/>
              </w:rPr>
              <w:t>vulgaris</w:t>
            </w:r>
            <w:proofErr w:type="spellEnd"/>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Fuente del inóculo</w:t>
            </w:r>
          </w:p>
        </w:tc>
        <w:tc>
          <w:tcPr>
            <w:tcW w:w="5908" w:type="dxa"/>
          </w:tcPr>
          <w:p w:rsidR="00FD7EB7" w:rsidRPr="00FD7EB7" w:rsidRDefault="00FD7EB7" w:rsidP="00FD7EB7">
            <w:pPr>
              <w:spacing w:before="20" w:after="20"/>
              <w:rPr>
                <w:rFonts w:cs="Arial"/>
                <w:lang w:val="es-ES"/>
              </w:rPr>
            </w:pPr>
            <w:r w:rsidRPr="00FD7EB7">
              <w:rPr>
                <w:rFonts w:cs="Arial"/>
                <w:lang w:val="es-ES"/>
              </w:rPr>
              <w:t xml:space="preserve">GEVES (FR), </w:t>
            </w:r>
            <w:proofErr w:type="spellStart"/>
            <w:r w:rsidRPr="00FD7EB7">
              <w:rPr>
                <w:rFonts w:cs="Arial"/>
                <w:lang w:val="es-ES"/>
              </w:rPr>
              <w:t>Naktuinbouw</w:t>
            </w:r>
            <w:proofErr w:type="spellEnd"/>
            <w:r w:rsidRPr="00FD7EB7">
              <w:rPr>
                <w:rFonts w:cs="Arial"/>
                <w:lang w:val="es-ES"/>
              </w:rPr>
              <w:t xml:space="preserve"> (NL), INIA (ES)</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Aislado</w:t>
            </w:r>
          </w:p>
        </w:tc>
        <w:tc>
          <w:tcPr>
            <w:tcW w:w="5908" w:type="dxa"/>
          </w:tcPr>
          <w:p w:rsidR="00FD7EB7" w:rsidRPr="00FD7EB7" w:rsidRDefault="00FD7EB7" w:rsidP="00FD7EB7">
            <w:pPr>
              <w:spacing w:before="20" w:after="20"/>
              <w:rPr>
                <w:rFonts w:cs="Arial"/>
                <w:lang w:val="es-ES"/>
              </w:rPr>
            </w:pPr>
            <w:r w:rsidRPr="00FD7EB7">
              <w:rPr>
                <w:rFonts w:cs="Arial"/>
                <w:lang w:val="es-ES_tradnl"/>
              </w:rPr>
              <w:t>NL3 o NL5 (grupo de capacidad patógena VI)</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Establecimiento de la identidad del aislado</w:t>
            </w:r>
          </w:p>
        </w:tc>
        <w:tc>
          <w:tcPr>
            <w:tcW w:w="5908" w:type="dxa"/>
          </w:tcPr>
          <w:p w:rsidR="00FD7EB7" w:rsidRPr="00FD7EB7" w:rsidRDefault="00FD7EB7" w:rsidP="00FD7EB7">
            <w:pPr>
              <w:spacing w:before="20" w:after="20"/>
              <w:rPr>
                <w:rFonts w:cs="Arial"/>
                <w:lang w:val="es-ES"/>
              </w:rPr>
            </w:pPr>
            <w:r w:rsidRPr="00FD7EB7">
              <w:rPr>
                <w:rFonts w:cs="Arial"/>
                <w:lang w:val="es-ES_tradnl"/>
              </w:rPr>
              <w:t xml:space="preserve">en las variedades diferenciales </w:t>
            </w:r>
            <w:proofErr w:type="spellStart"/>
            <w:r w:rsidRPr="00FD7EB7">
              <w:rPr>
                <w:rFonts w:cs="Arial"/>
                <w:lang w:val="es-ES_tradnl"/>
              </w:rPr>
              <w:t>Widusa</w:t>
            </w:r>
            <w:proofErr w:type="spellEnd"/>
            <w:r w:rsidRPr="00FD7EB7">
              <w:rPr>
                <w:rFonts w:cs="Arial"/>
                <w:lang w:val="es-ES_tradnl"/>
              </w:rPr>
              <w:t xml:space="preserve"> y Top </w:t>
            </w:r>
            <w:proofErr w:type="spellStart"/>
            <w:r w:rsidRPr="00FD7EB7">
              <w:rPr>
                <w:rFonts w:cs="Arial"/>
                <w:lang w:val="es-ES_tradnl"/>
              </w:rPr>
              <w:t>Crop</w:t>
            </w:r>
            <w:proofErr w:type="spellEnd"/>
            <w:r w:rsidRPr="00FD7EB7">
              <w:rPr>
                <w:rFonts w:cs="Arial"/>
                <w:lang w:val="es-ES_tradnl"/>
              </w:rPr>
              <w:t>:</w:t>
            </w:r>
          </w:p>
          <w:p w:rsidR="00FD7EB7" w:rsidRPr="00FD7EB7" w:rsidRDefault="00FD7EB7" w:rsidP="00FD7EB7">
            <w:pPr>
              <w:spacing w:before="20" w:after="20"/>
              <w:rPr>
                <w:rFonts w:cs="Arial"/>
                <w:lang w:val="es-ES"/>
              </w:rPr>
            </w:pPr>
            <w:proofErr w:type="spellStart"/>
            <w:r w:rsidRPr="00FD7EB7">
              <w:rPr>
                <w:rFonts w:cs="Arial"/>
                <w:lang w:val="es-ES_tradnl"/>
              </w:rPr>
              <w:t>Widusa</w:t>
            </w:r>
            <w:proofErr w:type="spellEnd"/>
            <w:r w:rsidRPr="00FD7EB7">
              <w:rPr>
                <w:rFonts w:cs="Arial"/>
                <w:lang w:val="es-ES_tradnl"/>
              </w:rPr>
              <w:t xml:space="preserve"> (I) debe presentar necrosis apical o venal;</w:t>
            </w:r>
          </w:p>
          <w:p w:rsidR="00FD7EB7" w:rsidRPr="00FD7EB7" w:rsidRDefault="00FD7EB7" w:rsidP="00FD7EB7">
            <w:pPr>
              <w:spacing w:before="20" w:after="20"/>
              <w:rPr>
                <w:rFonts w:cs="Arial"/>
                <w:lang w:val="es-ES"/>
              </w:rPr>
            </w:pPr>
            <w:r w:rsidRPr="00FD7EB7">
              <w:rPr>
                <w:rFonts w:cs="Arial"/>
                <w:lang w:val="es-ES_tradnl"/>
              </w:rPr>
              <w:t xml:space="preserve">Top </w:t>
            </w:r>
            <w:proofErr w:type="spellStart"/>
            <w:r w:rsidRPr="00FD7EB7">
              <w:rPr>
                <w:rFonts w:cs="Arial"/>
                <w:lang w:val="es-ES_tradnl"/>
              </w:rPr>
              <w:t>Crop</w:t>
            </w:r>
            <w:proofErr w:type="spellEnd"/>
            <w:r w:rsidRPr="00FD7EB7">
              <w:rPr>
                <w:rFonts w:cs="Arial"/>
                <w:lang w:val="es-ES_tradnl"/>
              </w:rPr>
              <w:t xml:space="preserve"> (bc-1, I) debe presentar únicamente necrosis local.</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Establecimiento de la capacidad patógena</w:t>
            </w:r>
          </w:p>
        </w:tc>
        <w:tc>
          <w:tcPr>
            <w:tcW w:w="5908" w:type="dxa"/>
          </w:tcPr>
          <w:p w:rsidR="00FD7EB7" w:rsidRPr="00FD7EB7" w:rsidRDefault="00FD7EB7" w:rsidP="00FD7EB7">
            <w:pPr>
              <w:spacing w:before="20" w:after="20"/>
              <w:rPr>
                <w:rFonts w:cs="Arial"/>
                <w:lang w:val="es-ES"/>
              </w:rPr>
            </w:pPr>
            <w:r w:rsidRPr="00FD7EB7">
              <w:rPr>
                <w:rFonts w:cs="Arial"/>
                <w:lang w:val="es-ES_tradnl"/>
              </w:rPr>
              <w:t>en variedades susceptibles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Multiplicación del inóculo</w:t>
            </w:r>
          </w:p>
        </w:tc>
        <w:tc>
          <w:tcPr>
            <w:tcW w:w="5908" w:type="dxa"/>
          </w:tcPr>
          <w:p w:rsidR="00FD7EB7" w:rsidRPr="00FD7EB7" w:rsidRDefault="00FD7EB7" w:rsidP="00FD7EB7">
            <w:pPr>
              <w:spacing w:before="20" w:after="20"/>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Medio de multiplicación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Variedad para la multiplicación</w:t>
            </w:r>
          </w:p>
        </w:tc>
        <w:tc>
          <w:tcPr>
            <w:tcW w:w="5908" w:type="dxa"/>
          </w:tcPr>
          <w:p w:rsidR="00FD7EB7" w:rsidRPr="00FD7EB7" w:rsidRDefault="00FD7EB7" w:rsidP="00FD7EB7">
            <w:pPr>
              <w:spacing w:before="20" w:after="20"/>
              <w:rPr>
                <w:rFonts w:cs="Arial"/>
                <w:lang w:val="es-ES"/>
              </w:rPr>
            </w:pPr>
            <w:proofErr w:type="spellStart"/>
            <w:r w:rsidRPr="00FD7EB7">
              <w:rPr>
                <w:rFonts w:cs="Arial"/>
                <w:lang w:val="es-ES"/>
              </w:rPr>
              <w:t>Dufrix</w:t>
            </w:r>
            <w:proofErr w:type="spellEnd"/>
            <w:r w:rsidRPr="00FD7EB7">
              <w:rPr>
                <w:rFonts w:cs="Arial"/>
                <w:lang w:val="es-ES"/>
              </w:rPr>
              <w:t xml:space="preserve"> o </w:t>
            </w:r>
            <w:proofErr w:type="spellStart"/>
            <w:r w:rsidRPr="00FD7EB7">
              <w:rPr>
                <w:rFonts w:cs="Arial"/>
                <w:lang w:val="es-ES"/>
              </w:rPr>
              <w:t>Flandria</w:t>
            </w:r>
            <w:proofErr w:type="spellEnd"/>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Estado de desarrollo en el momento de la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primera hoja desplegada (8</w:t>
            </w:r>
            <w:r w:rsidRPr="00FD7EB7">
              <w:rPr>
                <w:rFonts w:cs="Arial"/>
                <w:lang w:val="es-ES_tradnl"/>
              </w:rPr>
              <w:noBreakHyphen/>
              <w:t>12 días)</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Medio de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PBS (tampón fosfato salino) y carborundo</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 de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frotamiento</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Cosecha del inóculo</w:t>
            </w:r>
          </w:p>
        </w:tc>
        <w:tc>
          <w:tcPr>
            <w:tcW w:w="5908" w:type="dxa"/>
          </w:tcPr>
          <w:p w:rsidR="00FD7EB7" w:rsidRPr="00FD7EB7" w:rsidRDefault="00FD7EB7" w:rsidP="00FD7EB7">
            <w:pPr>
              <w:spacing w:before="20" w:after="20"/>
              <w:rPr>
                <w:rFonts w:cs="Arial"/>
                <w:lang w:val="es-ES"/>
              </w:rPr>
            </w:pPr>
            <w:r w:rsidRPr="00FD7EB7">
              <w:rPr>
                <w:rFonts w:cs="Arial"/>
                <w:lang w:val="es-ES_tradnl"/>
              </w:rPr>
              <w:t>recolectar las hojas que presenten mosaico y/o enrollamiento 14 días después de la inoculación de una variedad susceptible</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Comprobación del inóculo cosechado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8.8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Período de conservación/viabilidad del inóculo</w:t>
            </w:r>
          </w:p>
        </w:tc>
        <w:tc>
          <w:tcPr>
            <w:tcW w:w="5908" w:type="dxa"/>
          </w:tcPr>
          <w:p w:rsidR="00FD7EB7" w:rsidRPr="00FD7EB7" w:rsidRDefault="00FD7EB7" w:rsidP="00FD7EB7">
            <w:pPr>
              <w:spacing w:before="20" w:after="20"/>
              <w:rPr>
                <w:rFonts w:cs="Arial"/>
                <w:lang w:val="es-ES"/>
              </w:rPr>
            </w:pPr>
            <w:r w:rsidRPr="00FD7EB7">
              <w:rPr>
                <w:rFonts w:cs="Arial"/>
                <w:lang w:val="es-ES_tradnl"/>
              </w:rPr>
              <w:t>muy prolongado en hojas secas o liofilizadas</w:t>
            </w:r>
            <w:r w:rsidRPr="00FD7EB7">
              <w:rPr>
                <w:rFonts w:cs="Arial"/>
                <w:lang w:val="es-ES"/>
              </w:rPr>
              <w:t xml:space="preserve"> </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Formato del examen</w:t>
            </w:r>
          </w:p>
        </w:tc>
        <w:tc>
          <w:tcPr>
            <w:tcW w:w="5908" w:type="dxa"/>
          </w:tcPr>
          <w:p w:rsidR="00FD7EB7" w:rsidRPr="00FD7EB7" w:rsidRDefault="00FD7EB7" w:rsidP="00FD7EB7">
            <w:pPr>
              <w:spacing w:before="20" w:after="20"/>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jc w:val="left"/>
              <w:rPr>
                <w:rFonts w:cs="Arial"/>
                <w:lang w:val="es-ES"/>
              </w:rPr>
            </w:pPr>
            <w:r w:rsidRPr="00FD7EB7">
              <w:rPr>
                <w:rFonts w:cs="Arial"/>
                <w:noProof/>
                <w:lang w:val="es-ES_tradnl"/>
              </w:rPr>
              <w:t>9.1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Número de plantas por genotipo</w:t>
            </w:r>
          </w:p>
        </w:tc>
        <w:tc>
          <w:tcPr>
            <w:tcW w:w="5908" w:type="dxa"/>
          </w:tcPr>
          <w:p w:rsidR="00FD7EB7" w:rsidRPr="00FD7EB7" w:rsidRDefault="00FD7EB7" w:rsidP="00FD7EB7">
            <w:pPr>
              <w:spacing w:before="20" w:after="20"/>
              <w:rPr>
                <w:rFonts w:cs="Arial"/>
                <w:lang w:val="es-ES"/>
              </w:rPr>
            </w:pPr>
            <w:r w:rsidRPr="00FD7EB7">
              <w:rPr>
                <w:rFonts w:cs="Arial"/>
                <w:lang w:val="es-ES"/>
              </w:rPr>
              <w:t>20</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Número de réplicas</w:t>
            </w:r>
          </w:p>
        </w:tc>
        <w:tc>
          <w:tcPr>
            <w:tcW w:w="5908" w:type="dxa"/>
          </w:tcPr>
          <w:p w:rsidR="00FD7EB7" w:rsidRPr="00FD7EB7" w:rsidRDefault="00FD7EB7" w:rsidP="00FD7EB7">
            <w:pPr>
              <w:spacing w:before="20" w:after="20"/>
              <w:rPr>
                <w:rFonts w:cs="Arial"/>
                <w:lang w:val="es-ES"/>
              </w:rPr>
            </w:pPr>
            <w:r w:rsidRPr="00FD7EB7">
              <w:rPr>
                <w:rFonts w:cs="Arial"/>
                <w:lang w:val="es-ES"/>
              </w:rPr>
              <w:t>2</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noProof/>
                <w:lang w:val="es-ES_tradnl"/>
              </w:rPr>
              <w:t>9.3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Variedades de control</w:t>
            </w:r>
          </w:p>
        </w:tc>
        <w:tc>
          <w:tcPr>
            <w:tcW w:w="5908" w:type="dxa"/>
          </w:tcPr>
          <w:p w:rsidR="00FD7EB7" w:rsidRPr="00FD7EB7" w:rsidRDefault="00FD7EB7" w:rsidP="00FD7EB7">
            <w:pPr>
              <w:tabs>
                <w:tab w:val="left" w:leader="dot" w:pos="3686"/>
              </w:tabs>
              <w:autoSpaceDE w:val="0"/>
              <w:autoSpaceDN w:val="0"/>
              <w:adjustRightInd w:val="0"/>
              <w:spacing w:before="20" w:after="20"/>
              <w:jc w:val="left"/>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p>
        </w:tc>
        <w:tc>
          <w:tcPr>
            <w:tcW w:w="3164" w:type="dxa"/>
          </w:tcPr>
          <w:p w:rsidR="00FD7EB7" w:rsidRPr="00FD7EB7" w:rsidRDefault="00FD7EB7" w:rsidP="00FD7EB7">
            <w:pPr>
              <w:tabs>
                <w:tab w:val="left" w:leader="dot" w:pos="3720"/>
              </w:tabs>
              <w:spacing w:before="20" w:after="20"/>
              <w:ind w:left="318"/>
              <w:jc w:val="left"/>
              <w:rPr>
                <w:rFonts w:cs="Arial"/>
                <w:lang w:val="es-ES"/>
              </w:rPr>
            </w:pPr>
            <w:r w:rsidRPr="00FD7EB7">
              <w:rPr>
                <w:rFonts w:cs="Arial"/>
                <w:lang w:val="es-ES_tradnl"/>
              </w:rPr>
              <w:t>susceptibles:</w:t>
            </w:r>
          </w:p>
        </w:tc>
        <w:tc>
          <w:tcPr>
            <w:tcW w:w="5908" w:type="dxa"/>
          </w:tcPr>
          <w:p w:rsidR="00FD7EB7" w:rsidRPr="00FD7EB7" w:rsidRDefault="00FD7EB7" w:rsidP="00FD7EB7">
            <w:pPr>
              <w:spacing w:before="20" w:after="20"/>
              <w:rPr>
                <w:rFonts w:cs="Arial"/>
                <w:lang w:val="es-ES"/>
              </w:rPr>
            </w:pPr>
            <w:proofErr w:type="spellStart"/>
            <w:r w:rsidRPr="00FD7EB7">
              <w:rPr>
                <w:rFonts w:cs="Arial"/>
                <w:lang w:val="es-ES"/>
              </w:rPr>
              <w:t>Dufrix</w:t>
            </w:r>
            <w:proofErr w:type="spellEnd"/>
            <w:r w:rsidRPr="00FD7EB7">
              <w:rPr>
                <w:rFonts w:cs="Arial"/>
                <w:lang w:val="es-ES"/>
              </w:rPr>
              <w:t xml:space="preserve">, </w:t>
            </w:r>
            <w:proofErr w:type="spellStart"/>
            <w:r w:rsidRPr="00FD7EB7">
              <w:rPr>
                <w:rFonts w:cs="Arial"/>
                <w:lang w:val="es-ES"/>
              </w:rPr>
              <w:t>Flandria</w:t>
            </w:r>
            <w:proofErr w:type="spellEnd"/>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p>
        </w:tc>
        <w:tc>
          <w:tcPr>
            <w:tcW w:w="3164" w:type="dxa"/>
          </w:tcPr>
          <w:p w:rsidR="00FD7EB7" w:rsidRPr="00FD7EB7" w:rsidRDefault="00FD7EB7" w:rsidP="00FD7EB7">
            <w:pPr>
              <w:spacing w:before="20" w:after="20"/>
              <w:ind w:left="318"/>
              <w:jc w:val="left"/>
              <w:rPr>
                <w:rFonts w:cs="Arial"/>
                <w:lang w:val="es-ES"/>
              </w:rPr>
            </w:pPr>
            <w:r w:rsidRPr="00FD7EB7">
              <w:rPr>
                <w:rFonts w:cs="Arial"/>
                <w:lang w:val="es-ES_tradnl"/>
              </w:rPr>
              <w:t>resistentes con necrosis:</w:t>
            </w:r>
          </w:p>
        </w:tc>
        <w:tc>
          <w:tcPr>
            <w:tcW w:w="5908" w:type="dxa"/>
          </w:tcPr>
          <w:p w:rsidR="00FD7EB7" w:rsidRPr="00FD7EB7" w:rsidRDefault="00FD7EB7" w:rsidP="00FD7EB7">
            <w:pPr>
              <w:spacing w:before="20" w:after="20"/>
              <w:rPr>
                <w:rFonts w:cs="Arial"/>
                <w:lang w:val="es-ES"/>
              </w:rPr>
            </w:pPr>
            <w:proofErr w:type="spellStart"/>
            <w:r w:rsidRPr="00FD7EB7">
              <w:rPr>
                <w:rFonts w:cs="Arial"/>
                <w:lang w:val="es-ES"/>
              </w:rPr>
              <w:t>Booster</w:t>
            </w:r>
            <w:proofErr w:type="spellEnd"/>
            <w:r w:rsidRPr="00FD7EB7">
              <w:rPr>
                <w:rFonts w:cs="Arial"/>
                <w:lang w:val="es-ES"/>
              </w:rPr>
              <w:t>, Odessa</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p>
        </w:tc>
        <w:tc>
          <w:tcPr>
            <w:tcW w:w="3164" w:type="dxa"/>
          </w:tcPr>
          <w:p w:rsidR="00FD7EB7" w:rsidRPr="00FD7EB7" w:rsidRDefault="00FD7EB7" w:rsidP="00FD7EB7">
            <w:pPr>
              <w:spacing w:before="20" w:after="20"/>
              <w:ind w:left="318"/>
              <w:jc w:val="left"/>
              <w:rPr>
                <w:rFonts w:cs="Arial"/>
                <w:lang w:val="es-ES"/>
              </w:rPr>
            </w:pPr>
            <w:r w:rsidRPr="00FD7EB7">
              <w:rPr>
                <w:rFonts w:cs="Arial"/>
                <w:lang w:val="es-ES_tradnl"/>
              </w:rPr>
              <w:t>resistentes sin necrosis:</w:t>
            </w:r>
          </w:p>
        </w:tc>
        <w:tc>
          <w:tcPr>
            <w:tcW w:w="5908" w:type="dxa"/>
          </w:tcPr>
          <w:p w:rsidR="00FD7EB7" w:rsidRPr="00FD7EB7" w:rsidRDefault="00FD7EB7" w:rsidP="00FD7EB7">
            <w:pPr>
              <w:spacing w:before="20" w:after="20"/>
              <w:rPr>
                <w:rFonts w:cs="Arial"/>
                <w:lang w:val="es-ES"/>
              </w:rPr>
            </w:pPr>
            <w:proofErr w:type="spellStart"/>
            <w:r w:rsidRPr="00FD7EB7">
              <w:rPr>
                <w:rFonts w:cs="Arial"/>
                <w:lang w:val="es-ES"/>
              </w:rPr>
              <w:t>Bizet</w:t>
            </w:r>
            <w:proofErr w:type="spellEnd"/>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Diseño del ensayo</w:t>
            </w:r>
          </w:p>
        </w:tc>
        <w:tc>
          <w:tcPr>
            <w:tcW w:w="5908" w:type="dxa"/>
          </w:tcPr>
          <w:p w:rsidR="00FD7EB7" w:rsidRPr="00FD7EB7" w:rsidRDefault="00FD7EB7" w:rsidP="00FD7EB7">
            <w:pPr>
              <w:spacing w:before="20" w:after="20"/>
              <w:rPr>
                <w:rFonts w:cs="Arial"/>
                <w:lang w:val="es-ES"/>
              </w:rPr>
            </w:pPr>
            <w:r w:rsidRPr="00FD7EB7">
              <w:rPr>
                <w:rFonts w:cs="Arial"/>
                <w:lang w:val="es-ES_tradnl"/>
              </w:rPr>
              <w:t>invernadero o cámara climatizada</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Instalación del ensayo</w:t>
            </w:r>
          </w:p>
        </w:tc>
        <w:tc>
          <w:tcPr>
            <w:tcW w:w="5908" w:type="dxa"/>
          </w:tcPr>
          <w:p w:rsidR="00FD7EB7" w:rsidRPr="00FD7EB7" w:rsidRDefault="00FD7EB7" w:rsidP="00FD7EB7">
            <w:pPr>
              <w:spacing w:before="20" w:after="20"/>
              <w:rPr>
                <w:rFonts w:cs="Arial"/>
                <w:lang w:val="es-ES"/>
              </w:rPr>
            </w:pPr>
            <w:r w:rsidRPr="00FD7EB7">
              <w:rPr>
                <w:rFonts w:cs="Arial"/>
                <w:lang w:val="es-ES_tradnl"/>
              </w:rPr>
              <w:t>invernadero</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Temperatura</w:t>
            </w:r>
          </w:p>
        </w:tc>
        <w:tc>
          <w:tcPr>
            <w:tcW w:w="5908" w:type="dxa"/>
          </w:tcPr>
          <w:p w:rsidR="00FD7EB7" w:rsidRPr="00FD7EB7" w:rsidRDefault="00FD7EB7" w:rsidP="00FD7EB7">
            <w:pPr>
              <w:spacing w:before="20" w:after="20"/>
              <w:rPr>
                <w:rFonts w:cs="Arial"/>
                <w:lang w:val="es-ES"/>
              </w:rPr>
            </w:pPr>
            <w:r w:rsidRPr="00FD7EB7">
              <w:rPr>
                <w:rFonts w:cs="Arial"/>
                <w:lang w:val="es-ES_tradnl"/>
              </w:rPr>
              <w:t>desde el comienzo hasta 5</w:t>
            </w:r>
            <w:r w:rsidRPr="00FD7EB7">
              <w:rPr>
                <w:rFonts w:cs="Arial"/>
                <w:lang w:val="es-ES_tradnl"/>
              </w:rPr>
              <w:noBreakHyphen/>
              <w:t>7 días después de la inoculación:</w:t>
            </w:r>
          </w:p>
          <w:p w:rsidR="00FD7EB7" w:rsidRPr="00FD7EB7" w:rsidRDefault="00FD7EB7" w:rsidP="00FD7EB7">
            <w:pPr>
              <w:spacing w:before="20" w:after="20"/>
              <w:rPr>
                <w:rFonts w:cs="Arial"/>
                <w:lang w:val="es-ES"/>
              </w:rPr>
            </w:pPr>
            <w:r w:rsidRPr="00FD7EB7">
              <w:rPr>
                <w:rFonts w:cs="Arial"/>
                <w:lang w:val="es-ES_tradnl"/>
              </w:rPr>
              <w:t>25°C durante el día y 18°C durante la noche o 30°C día y noche</w:t>
            </w:r>
          </w:p>
          <w:p w:rsidR="00FD7EB7" w:rsidRPr="00FD7EB7" w:rsidRDefault="00FD7EB7" w:rsidP="00FD7EB7">
            <w:pPr>
              <w:spacing w:before="20" w:after="20"/>
              <w:rPr>
                <w:rFonts w:cs="Arial"/>
                <w:lang w:val="es-ES"/>
              </w:rPr>
            </w:pPr>
            <w:r w:rsidRPr="00FD7EB7">
              <w:rPr>
                <w:rFonts w:cs="Arial"/>
                <w:lang w:val="es-ES_tradnl"/>
              </w:rPr>
              <w:t>después de 5</w:t>
            </w:r>
            <w:r w:rsidRPr="00FD7EB7">
              <w:rPr>
                <w:rFonts w:cs="Arial"/>
                <w:lang w:val="es-ES_tradnl"/>
              </w:rPr>
              <w:noBreakHyphen/>
              <w:t>7 días:</w:t>
            </w:r>
          </w:p>
          <w:p w:rsidR="00FD7EB7" w:rsidRPr="00FD7EB7" w:rsidRDefault="00FD7EB7" w:rsidP="00FD7EB7">
            <w:pPr>
              <w:spacing w:before="20" w:after="20"/>
              <w:rPr>
                <w:rFonts w:cs="Arial"/>
                <w:lang w:val="es-ES"/>
              </w:rPr>
            </w:pPr>
            <w:r w:rsidRPr="00FD7EB7">
              <w:rPr>
                <w:rFonts w:cs="Arial"/>
                <w:lang w:val="es-ES_tradnl"/>
              </w:rPr>
              <w:t>25°C día y noche</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Luz</w:t>
            </w:r>
          </w:p>
        </w:tc>
        <w:tc>
          <w:tcPr>
            <w:tcW w:w="5908" w:type="dxa"/>
          </w:tcPr>
          <w:p w:rsidR="00FD7EB7" w:rsidRPr="00FD7EB7" w:rsidRDefault="00FD7EB7" w:rsidP="00FD7EB7">
            <w:pPr>
              <w:spacing w:before="20" w:after="20"/>
              <w:rPr>
                <w:rFonts w:cs="Arial"/>
                <w:lang w:val="es-ES"/>
              </w:rPr>
            </w:pPr>
            <w:r w:rsidRPr="00FD7EB7">
              <w:rPr>
                <w:rFonts w:cs="Arial"/>
                <w:lang w:val="es-ES_tradnl"/>
              </w:rPr>
              <w:t>véase la observación que figura en el punto 13</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9.9</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Medidas especiales</w:t>
            </w:r>
          </w:p>
        </w:tc>
        <w:tc>
          <w:tcPr>
            <w:tcW w:w="5908" w:type="dxa"/>
          </w:tcPr>
          <w:p w:rsidR="00FD7EB7" w:rsidRPr="00FD7EB7" w:rsidRDefault="00FD7EB7" w:rsidP="00FD7EB7">
            <w:pPr>
              <w:spacing w:before="20" w:after="20"/>
              <w:rPr>
                <w:rFonts w:cs="Arial"/>
                <w:lang w:val="es-ES"/>
              </w:rPr>
            </w:pPr>
            <w:r w:rsidRPr="00FD7EB7">
              <w:rPr>
                <w:rFonts w:cs="Arial"/>
                <w:lang w:val="es-ES_tradnl"/>
              </w:rPr>
              <w:t>enjuagar las hojas tras la inoculación para reducir el daño producido por el carborundo</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Inoculación</w:t>
            </w:r>
          </w:p>
        </w:tc>
        <w:tc>
          <w:tcPr>
            <w:tcW w:w="5908" w:type="dxa"/>
          </w:tcPr>
          <w:p w:rsidR="00FD7EB7" w:rsidRPr="00FD7EB7" w:rsidRDefault="00FD7EB7" w:rsidP="00FD7EB7">
            <w:pPr>
              <w:spacing w:before="20" w:after="20"/>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Preparación del inóculo</w:t>
            </w:r>
          </w:p>
        </w:tc>
        <w:tc>
          <w:tcPr>
            <w:tcW w:w="5908" w:type="dxa"/>
          </w:tcPr>
          <w:p w:rsidR="00FD7EB7" w:rsidRPr="00FD7EB7" w:rsidRDefault="00FD7EB7" w:rsidP="00FD7EB7">
            <w:pPr>
              <w:spacing w:before="20" w:after="20"/>
              <w:rPr>
                <w:rFonts w:cs="Arial"/>
                <w:lang w:val="es-ES"/>
              </w:rPr>
            </w:pPr>
            <w:r w:rsidRPr="00FD7EB7">
              <w:rPr>
                <w:rFonts w:cs="Arial"/>
                <w:lang w:val="es-ES_tradnl"/>
              </w:rPr>
              <w:t>maceración en PBS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Cuantificación del inóculo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Estado de desarrollo en el momento de la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primera hoja desplegada (8</w:t>
            </w:r>
            <w:r w:rsidRPr="00FD7EB7">
              <w:rPr>
                <w:rFonts w:cs="Arial"/>
                <w:lang w:val="es-ES_tradnl"/>
              </w:rPr>
              <w:noBreakHyphen/>
              <w:t>12 días después de la siembra)</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 de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frotamiento</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Primera observación</w:t>
            </w:r>
          </w:p>
        </w:tc>
        <w:tc>
          <w:tcPr>
            <w:tcW w:w="5908" w:type="dxa"/>
          </w:tcPr>
          <w:p w:rsidR="00FD7EB7" w:rsidRPr="00FD7EB7" w:rsidRDefault="00FD7EB7" w:rsidP="00FD7EB7">
            <w:pPr>
              <w:spacing w:before="20" w:after="20"/>
              <w:rPr>
                <w:rFonts w:cs="Arial"/>
                <w:lang w:val="es-ES"/>
              </w:rPr>
            </w:pPr>
            <w:r w:rsidRPr="00FD7EB7">
              <w:rPr>
                <w:rFonts w:cs="Arial"/>
                <w:lang w:val="es-ES_tradnl"/>
              </w:rPr>
              <w:t>6 días después de la inoculación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Segunda observación</w:t>
            </w:r>
          </w:p>
        </w:tc>
        <w:tc>
          <w:tcPr>
            <w:tcW w:w="5908" w:type="dxa"/>
          </w:tcPr>
          <w:p w:rsidR="00FD7EB7" w:rsidRPr="00FD7EB7" w:rsidRDefault="00FD7EB7" w:rsidP="00FD7EB7">
            <w:pPr>
              <w:spacing w:before="20" w:after="20"/>
              <w:rPr>
                <w:rFonts w:cs="Arial"/>
                <w:lang w:val="es-ES"/>
              </w:rPr>
            </w:pPr>
            <w:r w:rsidRPr="00FD7EB7">
              <w:rPr>
                <w:rFonts w:cs="Arial"/>
                <w:lang w:val="es-ES_tradnl"/>
              </w:rPr>
              <w:t>9 días después de la inoculación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Observaciones finales</w:t>
            </w:r>
          </w:p>
        </w:tc>
        <w:tc>
          <w:tcPr>
            <w:tcW w:w="5908" w:type="dxa"/>
          </w:tcPr>
          <w:p w:rsidR="00FD7EB7" w:rsidRPr="00FD7EB7" w:rsidRDefault="00FD7EB7" w:rsidP="00FD7EB7">
            <w:pPr>
              <w:spacing w:before="20" w:after="20"/>
              <w:rPr>
                <w:rFonts w:cs="Arial"/>
                <w:lang w:val="es-ES"/>
              </w:rPr>
            </w:pPr>
            <w:r w:rsidRPr="00FD7EB7">
              <w:rPr>
                <w:rFonts w:cs="Arial"/>
                <w:lang w:val="es-ES_tradnl"/>
              </w:rPr>
              <w:t>14 días después de la inoculación</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Observaciones</w:t>
            </w:r>
          </w:p>
        </w:tc>
        <w:tc>
          <w:tcPr>
            <w:tcW w:w="5908" w:type="dxa"/>
          </w:tcPr>
          <w:p w:rsidR="00FD7EB7" w:rsidRPr="00FD7EB7" w:rsidRDefault="00FD7EB7" w:rsidP="00FD7EB7">
            <w:pPr>
              <w:keepNext/>
              <w:spacing w:before="20" w:after="20"/>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w:t>
            </w:r>
          </w:p>
        </w:tc>
        <w:tc>
          <w:tcPr>
            <w:tcW w:w="5908" w:type="dxa"/>
          </w:tcPr>
          <w:p w:rsidR="00FD7EB7" w:rsidRPr="00FD7EB7" w:rsidRDefault="00FD7EB7" w:rsidP="00FD7EB7">
            <w:pPr>
              <w:keepNext/>
              <w:spacing w:before="20" w:after="20"/>
              <w:rPr>
                <w:rFonts w:cs="Arial"/>
                <w:lang w:val="es-ES"/>
              </w:rPr>
            </w:pPr>
            <w:r w:rsidRPr="00FD7EB7">
              <w:rPr>
                <w:rFonts w:cs="Arial"/>
                <w:lang w:val="es-ES_tradnl"/>
              </w:rPr>
              <w:t>observación visual</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11.2</w:t>
            </w:r>
          </w:p>
        </w:tc>
        <w:tc>
          <w:tcPr>
            <w:tcW w:w="3164" w:type="dxa"/>
          </w:tcPr>
          <w:p w:rsidR="00FD7EB7" w:rsidRPr="00FD7EB7" w:rsidRDefault="00FD7EB7" w:rsidP="00FD7EB7">
            <w:pPr>
              <w:keepNext/>
              <w:tabs>
                <w:tab w:val="left" w:leader="dot" w:pos="3720"/>
              </w:tabs>
              <w:spacing w:before="20" w:after="20"/>
              <w:jc w:val="left"/>
              <w:rPr>
                <w:rFonts w:cs="Arial"/>
                <w:noProof/>
                <w:lang w:val="es-ES_tradnl"/>
              </w:rPr>
            </w:pPr>
            <w:r w:rsidRPr="00FD7EB7">
              <w:rPr>
                <w:rFonts w:cs="Arial"/>
                <w:noProof/>
                <w:lang w:val="es-ES_tradnl"/>
              </w:rPr>
              <w:t>Escala de observación</w:t>
            </w:r>
          </w:p>
        </w:tc>
        <w:tc>
          <w:tcPr>
            <w:tcW w:w="5908" w:type="dxa"/>
          </w:tcPr>
          <w:p w:rsidR="00FD7EB7" w:rsidRPr="00050AE1" w:rsidRDefault="00FD7EB7" w:rsidP="00FD7EB7">
            <w:pPr>
              <w:keepNext/>
              <w:spacing w:before="20" w:after="20"/>
              <w:jc w:val="left"/>
              <w:rPr>
                <w:rFonts w:cs="Arial"/>
                <w:lang w:val="es-ES"/>
              </w:rPr>
            </w:pPr>
            <w:r w:rsidRPr="00050AE1">
              <w:rPr>
                <w:rFonts w:cs="Arial"/>
                <w:lang w:val="es-ES"/>
              </w:rPr>
              <w:t xml:space="preserve">1:  </w:t>
            </w:r>
            <w:r w:rsidRPr="00050AE1">
              <w:rPr>
                <w:rFonts w:cs="Arial"/>
                <w:lang w:val="es-ES_tradnl"/>
              </w:rPr>
              <w:t>mosaico y/o enrollamiento de las hojas</w:t>
            </w:r>
          </w:p>
          <w:p w:rsidR="00FD7EB7" w:rsidRPr="00050AE1" w:rsidRDefault="00FD7EB7" w:rsidP="00FD7EB7">
            <w:pPr>
              <w:keepNext/>
              <w:spacing w:before="20" w:after="20"/>
              <w:jc w:val="left"/>
              <w:rPr>
                <w:rFonts w:cs="Arial"/>
                <w:lang w:val="es-ES"/>
              </w:rPr>
            </w:pPr>
            <w:r w:rsidRPr="00050AE1">
              <w:rPr>
                <w:rFonts w:cs="Arial"/>
                <w:lang w:val="es-ES"/>
              </w:rPr>
              <w:t xml:space="preserve">2:  </w:t>
            </w:r>
            <w:r w:rsidRPr="00050AE1">
              <w:rPr>
                <w:rFonts w:cs="Arial"/>
                <w:lang w:val="es-ES_tradnl"/>
              </w:rPr>
              <w:t>necrosis apical, necrosis venal y/o pequeñas lesiones necróticas</w:t>
            </w:r>
          </w:p>
          <w:p w:rsidR="00FD7EB7" w:rsidRPr="00050AE1" w:rsidRDefault="00FD7EB7" w:rsidP="00FD7EB7">
            <w:pPr>
              <w:keepNext/>
              <w:spacing w:before="20" w:after="20"/>
              <w:jc w:val="left"/>
              <w:rPr>
                <w:rFonts w:cs="Arial"/>
                <w:lang w:val="es-ES"/>
              </w:rPr>
            </w:pPr>
            <w:r w:rsidRPr="00050AE1">
              <w:rPr>
                <w:rFonts w:cs="Arial"/>
                <w:lang w:val="es-ES"/>
              </w:rPr>
              <w:t xml:space="preserve">3:  </w:t>
            </w:r>
            <w:r w:rsidRPr="00050AE1">
              <w:rPr>
                <w:rFonts w:cs="Arial"/>
                <w:lang w:val="es-ES_tradnl"/>
              </w:rPr>
              <w:t>sin síntomas</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Validación del ensayo</w:t>
            </w:r>
          </w:p>
        </w:tc>
        <w:tc>
          <w:tcPr>
            <w:tcW w:w="5908" w:type="dxa"/>
          </w:tcPr>
          <w:p w:rsidR="00FD7EB7" w:rsidRPr="00050AE1" w:rsidRDefault="00FD7EB7" w:rsidP="00E2751F">
            <w:pPr>
              <w:spacing w:before="20" w:after="20"/>
              <w:rPr>
                <w:rFonts w:cs="Arial"/>
                <w:lang w:val="es-ES"/>
              </w:rPr>
            </w:pPr>
            <w:r w:rsidRPr="00050AE1">
              <w:rPr>
                <w:rFonts w:cs="Arial"/>
                <w:lang w:val="es-ES_tradnl"/>
              </w:rPr>
              <w:t xml:space="preserve">Las </w:t>
            </w:r>
            <w:r w:rsidR="00E2751F" w:rsidRPr="00050AE1">
              <w:rPr>
                <w:rFonts w:cs="Arial"/>
                <w:lang w:val="es-ES_tradnl"/>
              </w:rPr>
              <w:t>variedades de control</w:t>
            </w:r>
            <w:r w:rsidRPr="00050AE1">
              <w:rPr>
                <w:rFonts w:cs="Arial"/>
                <w:lang w:val="es-ES_tradnl"/>
              </w:rPr>
              <w:t xml:space="preserve"> deben presentar los síntomas previstos.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Fueras de tipo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ind w:left="426" w:hanging="426"/>
              <w:jc w:val="left"/>
              <w:rPr>
                <w:rFonts w:cs="Arial"/>
                <w:lang w:val="es-ES"/>
              </w:rPr>
            </w:pPr>
            <w:r w:rsidRPr="00FD7EB7">
              <w:rPr>
                <w:rFonts w:cs="Arial"/>
                <w:lang w:val="es-ES"/>
              </w:rPr>
              <w:t>12.</w:t>
            </w:r>
          </w:p>
        </w:tc>
        <w:tc>
          <w:tcPr>
            <w:tcW w:w="3164" w:type="dxa"/>
          </w:tcPr>
          <w:p w:rsidR="00FD7EB7" w:rsidRPr="00FD7EB7" w:rsidRDefault="00FD7EB7" w:rsidP="00FD7EB7">
            <w:pPr>
              <w:tabs>
                <w:tab w:val="left" w:leader="dot" w:pos="3720"/>
              </w:tabs>
              <w:spacing w:before="20" w:after="20"/>
              <w:ind w:left="34"/>
              <w:jc w:val="left"/>
              <w:rPr>
                <w:rFonts w:cs="Arial"/>
                <w:noProof/>
                <w:lang w:val="es-ES_tradnl"/>
              </w:rPr>
            </w:pPr>
            <w:r w:rsidRPr="00FD7EB7">
              <w:rPr>
                <w:rFonts w:cs="Arial"/>
                <w:noProof/>
                <w:lang w:val="es-ES_tradnl"/>
              </w:rPr>
              <w:t>Interpretación de los datos en función de los niveles de los caracteres de la UPOV</w:t>
            </w:r>
          </w:p>
        </w:tc>
        <w:tc>
          <w:tcPr>
            <w:tcW w:w="5908" w:type="dxa"/>
          </w:tcPr>
          <w:p w:rsidR="00FD7EB7" w:rsidRPr="00FD7EB7" w:rsidRDefault="00FD7EB7" w:rsidP="00FD7EB7">
            <w:pPr>
              <w:keepNext/>
              <w:spacing w:before="20" w:after="20"/>
              <w:rPr>
                <w:rFonts w:cs="Arial"/>
                <w:lang w:val="es-ES"/>
              </w:rPr>
            </w:pPr>
            <w:r w:rsidRPr="00FD7EB7">
              <w:rPr>
                <w:rFonts w:cs="Arial"/>
                <w:lang w:val="es-ES_tradnl"/>
              </w:rPr>
              <w:t>clasificar en tres categorías conforme a la siguiente escala de observación:</w:t>
            </w:r>
          </w:p>
          <w:p w:rsidR="00FD7EB7" w:rsidRPr="00FD7EB7" w:rsidRDefault="00FD7EB7" w:rsidP="00FD7EB7">
            <w:pPr>
              <w:keepNext/>
              <w:spacing w:before="20" w:after="20"/>
              <w:rPr>
                <w:rFonts w:cs="Arial"/>
                <w:lang w:val="es-ES"/>
              </w:rPr>
            </w:pPr>
            <w:r w:rsidRPr="00FD7EB7">
              <w:rPr>
                <w:rFonts w:cs="Arial"/>
                <w:lang w:val="es-ES"/>
              </w:rPr>
              <w:t xml:space="preserve">1:  </w:t>
            </w:r>
            <w:r w:rsidRPr="00FD7EB7">
              <w:rPr>
                <w:rFonts w:cs="Arial"/>
                <w:lang w:val="es-ES_tradnl"/>
              </w:rPr>
              <w:t>ausencia de resistencia</w:t>
            </w:r>
          </w:p>
          <w:p w:rsidR="00FD7EB7" w:rsidRPr="00FD7EB7" w:rsidRDefault="00FD7EB7" w:rsidP="00FD7EB7">
            <w:pPr>
              <w:keepNext/>
              <w:spacing w:before="20" w:after="20"/>
              <w:rPr>
                <w:rFonts w:cs="Arial"/>
                <w:lang w:val="es-ES"/>
              </w:rPr>
            </w:pPr>
            <w:r w:rsidRPr="00FD7EB7">
              <w:rPr>
                <w:rFonts w:cs="Arial"/>
                <w:lang w:val="es-ES"/>
              </w:rPr>
              <w:t xml:space="preserve">2:  </w:t>
            </w:r>
            <w:r w:rsidRPr="00FD7EB7">
              <w:rPr>
                <w:rFonts w:cs="Arial"/>
                <w:lang w:val="es-ES_tradnl"/>
              </w:rPr>
              <w:t>presencia de resistencia con necrosis</w:t>
            </w:r>
          </w:p>
          <w:p w:rsidR="00FD7EB7" w:rsidRPr="00FD7EB7" w:rsidRDefault="00FD7EB7" w:rsidP="00FD7EB7">
            <w:pPr>
              <w:keepNext/>
              <w:spacing w:before="20" w:after="20"/>
              <w:rPr>
                <w:rFonts w:cs="Arial"/>
                <w:lang w:val="es-ES"/>
              </w:rPr>
            </w:pPr>
            <w:r w:rsidRPr="00FD7EB7">
              <w:rPr>
                <w:rFonts w:cs="Arial"/>
                <w:lang w:val="es-ES"/>
              </w:rPr>
              <w:t xml:space="preserve">3:  </w:t>
            </w:r>
            <w:r w:rsidRPr="00FD7EB7">
              <w:rPr>
                <w:rFonts w:cs="Arial"/>
                <w:lang w:val="es-ES_tradnl"/>
              </w:rPr>
              <w:t>presencia de resistencia sin necrosis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Puntos de control esenciales</w:t>
            </w:r>
          </w:p>
          <w:p w:rsidR="00FD7EB7" w:rsidRPr="00FD7EB7" w:rsidRDefault="00FD7EB7" w:rsidP="00FD7EB7">
            <w:pPr>
              <w:tabs>
                <w:tab w:val="left" w:leader="dot" w:pos="3720"/>
              </w:tabs>
              <w:spacing w:before="20" w:after="20"/>
              <w:jc w:val="left"/>
              <w:rPr>
                <w:rFonts w:cs="Arial"/>
                <w:noProof/>
                <w:lang w:val="es-ES_tradnl"/>
              </w:rPr>
            </w:pPr>
          </w:p>
        </w:tc>
        <w:tc>
          <w:tcPr>
            <w:tcW w:w="5908" w:type="dxa"/>
          </w:tcPr>
          <w:p w:rsidR="00FD7EB7" w:rsidRPr="00FD7EB7" w:rsidRDefault="00FD7EB7" w:rsidP="00FD7EB7">
            <w:pPr>
              <w:spacing w:before="20" w:after="20"/>
              <w:rPr>
                <w:rFonts w:cs="Arial"/>
                <w:lang w:val="es-ES"/>
              </w:rPr>
            </w:pPr>
            <w:r w:rsidRPr="00FD7EB7">
              <w:rPr>
                <w:rFonts w:cs="Arial"/>
                <w:lang w:val="es-ES_tradnl"/>
              </w:rPr>
              <w:t>En algunas variedades, la expresión de los síntomas está condicionada por la temperatura (la necrosis aumenta con la temperatura).</w:t>
            </w:r>
            <w:r w:rsidRPr="00FD7EB7">
              <w:rPr>
                <w:rFonts w:cs="Arial"/>
                <w:lang w:val="es-ES"/>
              </w:rPr>
              <w:t xml:space="preserve">  </w:t>
            </w:r>
            <w:r w:rsidRPr="00FD7EB7">
              <w:rPr>
                <w:rFonts w:cs="Arial"/>
                <w:lang w:val="es-ES_tradnl"/>
              </w:rPr>
              <w:t>La luz también puede potenciar los síntomas.</w:t>
            </w:r>
          </w:p>
        </w:tc>
      </w:tr>
    </w:tbl>
    <w:p w:rsidR="00FD7EB7" w:rsidRPr="00FD7EB7" w:rsidRDefault="00FD7EB7" w:rsidP="00FD7EB7">
      <w:pPr>
        <w:autoSpaceDE w:val="0"/>
        <w:autoSpaceDN w:val="0"/>
        <w:adjustRightInd w:val="0"/>
        <w:jc w:val="left"/>
        <w:rPr>
          <w:rFonts w:cs="Arial"/>
          <w:i/>
          <w:noProof/>
          <w:lang w:val="es-ES" w:eastAsia="ja-JP"/>
        </w:rPr>
      </w:pPr>
    </w:p>
    <w:p w:rsidR="00FD7EB7" w:rsidRPr="00FD7EB7" w:rsidRDefault="00FD7EB7" w:rsidP="00FD7EB7">
      <w:pPr>
        <w:jc w:val="left"/>
        <w:rPr>
          <w:rFonts w:cs="Arial"/>
          <w:i/>
          <w:noProof/>
          <w:lang w:val="es-ES" w:eastAsia="ja-JP"/>
        </w:rPr>
      </w:pPr>
      <w:r w:rsidRPr="00FD7EB7">
        <w:rPr>
          <w:i/>
          <w:noProof/>
          <w:lang w:val="es-ES" w:eastAsia="ja-JP"/>
        </w:rPr>
        <w:br w:type="page"/>
      </w:r>
    </w:p>
    <w:p w:rsidR="00FD7EB7" w:rsidRPr="00FD7EB7" w:rsidRDefault="00FD7EB7" w:rsidP="00FD7EB7">
      <w:pPr>
        <w:autoSpaceDE w:val="0"/>
        <w:autoSpaceDN w:val="0"/>
        <w:adjustRightInd w:val="0"/>
        <w:jc w:val="left"/>
        <w:rPr>
          <w:rFonts w:cs="Arial"/>
          <w:i/>
          <w:noProof/>
          <w:lang w:val="es-ES" w:eastAsia="ja-JP"/>
        </w:rPr>
      </w:pPr>
      <w:r w:rsidRPr="00FD7EB7">
        <w:rPr>
          <w:rFonts w:cs="Arial"/>
          <w:i/>
          <w:noProof/>
          <w:lang w:val="es-ES_tradnl" w:eastAsia="ja-JP"/>
        </w:rPr>
        <w:t>Texto actual</w:t>
      </w:r>
    </w:p>
    <w:p w:rsidR="00FD7EB7" w:rsidRPr="00FD7EB7" w:rsidRDefault="00FD7EB7" w:rsidP="00FD7EB7">
      <w:pPr>
        <w:autoSpaceDE w:val="0"/>
        <w:autoSpaceDN w:val="0"/>
        <w:adjustRightInd w:val="0"/>
        <w:jc w:val="left"/>
        <w:rPr>
          <w:rFonts w:cs="Arial"/>
          <w:i/>
          <w:noProof/>
          <w:lang w:val="es-ES" w:eastAsia="ja-JP"/>
        </w:rPr>
      </w:pPr>
    </w:p>
    <w:p w:rsidR="00FD7EB7" w:rsidRPr="00FD7EB7" w:rsidRDefault="00FD7EB7" w:rsidP="00FD7EB7">
      <w:pPr>
        <w:widowControl w:val="0"/>
        <w:tabs>
          <w:tab w:val="left" w:pos="709"/>
          <w:tab w:val="left" w:pos="1418"/>
        </w:tabs>
        <w:jc w:val="left"/>
        <w:rPr>
          <w:rFonts w:eastAsia="MS Mincho" w:cs="Arial"/>
          <w:noProof/>
          <w:u w:val="single"/>
          <w:lang w:val="es-ES_tradnl"/>
        </w:rPr>
      </w:pPr>
      <w:r w:rsidRPr="00FD7EB7">
        <w:rPr>
          <w:rFonts w:eastAsia="MS Mincho" w:cs="Arial"/>
          <w:noProof/>
          <w:u w:val="single"/>
          <w:lang w:val="es-ES_tradnl"/>
        </w:rPr>
        <w:t>Ad. 51:  Resistencia a la grasa (</w:t>
      </w:r>
      <w:r w:rsidRPr="00FD7EB7">
        <w:rPr>
          <w:rFonts w:eastAsia="MS Mincho" w:cs="Arial"/>
          <w:i/>
          <w:noProof/>
          <w:u w:val="single"/>
          <w:lang w:val="es-ES_tradnl"/>
        </w:rPr>
        <w:t>Pseudomonas syringae</w:t>
      </w:r>
      <w:r w:rsidRPr="00FD7EB7">
        <w:rPr>
          <w:rFonts w:eastAsia="MS Mincho" w:cs="Arial"/>
          <w:noProof/>
          <w:u w:val="single"/>
          <w:lang w:val="es-ES_tradnl"/>
        </w:rPr>
        <w:t> pv. </w:t>
      </w:r>
      <w:r w:rsidRPr="00FD7EB7">
        <w:rPr>
          <w:rFonts w:eastAsia="MS Mincho" w:cs="Arial"/>
          <w:i/>
          <w:noProof/>
          <w:u w:val="single"/>
          <w:lang w:val="es-ES_tradnl"/>
        </w:rPr>
        <w:t>phaseolicola</w:t>
      </w:r>
      <w:r w:rsidRPr="00FD7EB7">
        <w:rPr>
          <w:rFonts w:eastAsia="MS Mincho" w:cs="Arial"/>
          <w:noProof/>
          <w:u w:val="single"/>
          <w:lang w:val="es-ES_tradnl"/>
        </w:rPr>
        <w:t>)</w:t>
      </w:r>
    </w:p>
    <w:p w:rsidR="00FD7EB7" w:rsidRPr="00FD7EB7" w:rsidRDefault="00FD7EB7" w:rsidP="00FD7EB7">
      <w:pPr>
        <w:widowControl w:val="0"/>
        <w:tabs>
          <w:tab w:val="left" w:pos="709"/>
          <w:tab w:val="left" w:pos="1418"/>
        </w:tabs>
        <w:jc w:val="left"/>
        <w:rPr>
          <w:rFonts w:eastAsia="MS Mincho" w:cs="Arial"/>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5208"/>
      </w:tblGrid>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u w:val="single"/>
                <w:lang w:val="es-ES_tradnl"/>
              </w:rPr>
              <w:t>Mantenimiento de las estirpes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Tipo de medio</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Hojas secas, infectadas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Identificación: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Sobre la base de ensayos preliminares, las estirpes europeas (que probablemente pertenezcan al patotipo africano de J.D. Taylor, H.R.I. Wellesbourne) tienen un nivel de virulencia superior al del patotipo 1 y el patotipo 2 US.  La agresividad del patógeno se mide por el tamaño de la mancha en la vaina de las variedades sensibles.  Los aislados utilizados en el examen deberán producir una mancha de grasa de un diámetro de 3 mm como mínimo.</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u w:val="single"/>
                <w:lang w:val="es-ES_tradnl"/>
              </w:rPr>
              <w:t>Ejecución del examen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Nivel de crecimiento de las plantas: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Cuando el primero y el segundo de los tres folíolos alcanzan 2 a 3 cm de largo</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Temperatura:</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Diurna:  24</w:t>
            </w:r>
            <w:r w:rsidRPr="00FD7EB7">
              <w:rPr>
                <w:rFonts w:eastAsia="MS Mincho" w:cs="Arial"/>
                <w:noProof/>
                <w:lang w:val="es-ES_tradnl"/>
              </w:rPr>
              <w:sym w:font="Symbol" w:char="F0B0"/>
            </w:r>
            <w:r w:rsidRPr="00FD7EB7">
              <w:rPr>
                <w:rFonts w:eastAsia="MS Mincho" w:cs="Arial"/>
                <w:noProof/>
                <w:lang w:val="es-ES_tradnl"/>
              </w:rPr>
              <w:t>C;  nocturna:  18</w:t>
            </w:r>
            <w:r w:rsidRPr="00FD7EB7">
              <w:rPr>
                <w:rFonts w:eastAsia="MS Mincho" w:cs="Arial"/>
                <w:noProof/>
                <w:lang w:val="es-ES_tradnl"/>
              </w:rPr>
              <w:sym w:font="Symbol" w:char="F0B0"/>
            </w:r>
            <w:r w:rsidRPr="00FD7EB7">
              <w:rPr>
                <w:rFonts w:eastAsia="MS Mincho" w:cs="Arial"/>
                <w:noProof/>
                <w:lang w:val="es-ES_tradnl"/>
              </w:rPr>
              <w:t>C</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noProof/>
                <w:lang w:val="es-ES_tradnl"/>
              </w:rPr>
            </w:pPr>
          </w:p>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Humedad:</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p>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100% de humedad relativa hasta que las hojas inoculadas se desarrollen plenamente</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Método de crecimiento:</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En invernadero</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Inoculante:</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Suspensión bacterial con una concentración de 10</w:t>
            </w:r>
            <w:r w:rsidRPr="00FD7EB7">
              <w:rPr>
                <w:rFonts w:eastAsia="MS Mincho" w:cs="Arial"/>
                <w:noProof/>
                <w:position w:val="6"/>
                <w:lang w:val="es-ES_tradnl"/>
              </w:rPr>
              <w:t>8 </w:t>
            </w:r>
            <w:r w:rsidRPr="00FD7EB7">
              <w:rPr>
                <w:rFonts w:eastAsia="MS Mincho" w:cs="Arial"/>
                <w:noProof/>
                <w:lang w:val="es-ES_tradnl"/>
              </w:rPr>
              <w:t> células bacterianas/ml.</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Método de inoculación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Mecánico, con un cepillo de pelo de camello</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Duración del examen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  de la inoculación a la observación: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Hasta que las hojas infectadas se desarrollen plenamente</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Número de plantas que se han de examinar:</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p>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10 a 20 plantas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Multiplicación/propagación de bacterias: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Bouillon-Agar (2 g Na</w:t>
            </w:r>
            <w:r w:rsidRPr="00FD7EB7">
              <w:rPr>
                <w:rFonts w:eastAsia="MS Mincho" w:cs="Arial"/>
                <w:noProof/>
                <w:position w:val="-6"/>
                <w:vertAlign w:val="subscript"/>
                <w:lang w:val="es-ES_tradnl"/>
              </w:rPr>
              <w:t>2</w:t>
            </w:r>
            <w:r w:rsidRPr="00FD7EB7">
              <w:rPr>
                <w:rFonts w:eastAsia="MS Mincho" w:cs="Arial"/>
                <w:noProof/>
                <w:lang w:val="es-ES_tradnl"/>
              </w:rPr>
              <w:t xml:space="preserve"> HPO</w:t>
            </w:r>
            <w:r w:rsidRPr="00FD7EB7">
              <w:rPr>
                <w:rFonts w:eastAsia="MS Mincho" w:cs="Arial"/>
                <w:noProof/>
                <w:position w:val="-6"/>
                <w:vertAlign w:val="subscript"/>
                <w:lang w:val="es-ES_tradnl"/>
              </w:rPr>
              <w:t>4</w:t>
            </w:r>
            <w:r w:rsidRPr="00FD7EB7">
              <w:rPr>
                <w:rFonts w:eastAsia="MS Mincho" w:cs="Arial"/>
                <w:noProof/>
                <w:lang w:val="es-ES_tradnl"/>
              </w:rPr>
              <w:t>, 2 g NaH</w:t>
            </w:r>
            <w:r w:rsidRPr="00FD7EB7">
              <w:rPr>
                <w:rFonts w:eastAsia="MS Mincho" w:cs="Arial"/>
                <w:noProof/>
                <w:position w:val="-6"/>
                <w:lang w:val="es-ES_tradnl"/>
              </w:rPr>
              <w:t>2</w:t>
            </w:r>
            <w:r w:rsidRPr="00FD7EB7">
              <w:rPr>
                <w:rFonts w:eastAsia="MS Mincho" w:cs="Arial"/>
                <w:noProof/>
                <w:lang w:val="es-ES_tradnl"/>
              </w:rPr>
              <w:t>PO</w:t>
            </w:r>
            <w:r w:rsidRPr="00FD7EB7">
              <w:rPr>
                <w:rFonts w:eastAsia="MS Mincho" w:cs="Arial"/>
                <w:noProof/>
                <w:position w:val="-6"/>
                <w:lang w:val="es-ES_tradnl"/>
              </w:rPr>
              <w:t>4</w:t>
            </w:r>
            <w:r w:rsidRPr="00FD7EB7">
              <w:rPr>
                <w:rFonts w:eastAsia="MS Mincho" w:cs="Arial"/>
                <w:noProof/>
                <w:lang w:val="es-ES_tradnl"/>
              </w:rPr>
              <w:t>, 3 g NaCl, 25 g Bouillon-Agar/1000 ml de agua destilada)</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Observaciones: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  Actualmente, es muy común estudiar la reacción de la hoja.  La reacción de la vaina es de carácter poligénico y no existe un vínculo genético entre la reacción de la hoja y la reacción de la vaina.  Hasta ahora no existen variedades con resistencia de la vaina.</w:t>
            </w:r>
          </w:p>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  Genéticamente, resistencia significa que este huésped tiene el gene recesivo con o sin presencia de modificadores;  en caso de haber modificadores, las fuentes de estos genes son:  PI 150 414 (USA), CNRA-HW5A (Fr.).</w:t>
            </w:r>
          </w:p>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Es posible evaluar las lesiones en la etapa de pleno desarrollo de la hoja.  Los diferentes tipos de síntomas se muestran a continuación.</w:t>
            </w:r>
          </w:p>
        </w:tc>
      </w:tr>
    </w:tbl>
    <w:p w:rsidR="00FD7EB7" w:rsidRPr="00FD7EB7" w:rsidRDefault="00FD7EB7" w:rsidP="00FD7EB7">
      <w:pPr>
        <w:widowControl w:val="0"/>
        <w:tabs>
          <w:tab w:val="left" w:pos="709"/>
          <w:tab w:val="left" w:pos="1418"/>
        </w:tabs>
        <w:jc w:val="left"/>
        <w:rPr>
          <w:rFonts w:eastAsia="MS Mincho" w:cs="Arial"/>
          <w:noProof/>
          <w:lang w:val="es-ES_tradnl"/>
        </w:rPr>
      </w:pPr>
    </w:p>
    <w:p w:rsidR="00FD7EB7" w:rsidRPr="00FD7EB7" w:rsidRDefault="00FD7EB7" w:rsidP="00FD7EB7">
      <w:pPr>
        <w:widowControl w:val="0"/>
        <w:tabs>
          <w:tab w:val="left" w:pos="709"/>
          <w:tab w:val="left" w:pos="1418"/>
        </w:tabs>
        <w:jc w:val="left"/>
        <w:rPr>
          <w:rFonts w:eastAsia="MS Mincho" w:cs="Arial"/>
          <w:noProof/>
          <w:u w:val="single"/>
          <w:lang w:val="es-ES_tradnl"/>
        </w:rPr>
      </w:pPr>
    </w:p>
    <w:p w:rsidR="00FD7EB7" w:rsidRPr="00FD7EB7" w:rsidRDefault="00FD7EB7" w:rsidP="00FD7EB7">
      <w:pPr>
        <w:tabs>
          <w:tab w:val="left" w:pos="709"/>
          <w:tab w:val="left" w:pos="1418"/>
        </w:tabs>
        <w:jc w:val="left"/>
        <w:rPr>
          <w:rFonts w:eastAsia="MS Mincho" w:cs="Arial"/>
          <w:lang w:val="es-ES"/>
        </w:rPr>
      </w:pPr>
      <w:r w:rsidRPr="00FD7EB7">
        <w:rPr>
          <w:rFonts w:eastAsia="MS Mincho" w:cs="Arial"/>
          <w:noProof/>
          <w:u w:val="single"/>
          <w:lang w:val="es-ES_tradnl"/>
        </w:rPr>
        <w:t>Leyenda de la ilustración que sigue a continuación</w:t>
      </w:r>
    </w:p>
    <w:p w:rsidR="00FD7EB7" w:rsidRPr="00FD7EB7" w:rsidRDefault="00FD7EB7" w:rsidP="00FD7EB7">
      <w:pPr>
        <w:tabs>
          <w:tab w:val="left" w:pos="709"/>
          <w:tab w:val="left" w:pos="1418"/>
        </w:tabs>
        <w:jc w:val="left"/>
        <w:rPr>
          <w:rFonts w:eastAsia="MS Mincho" w:cs="Arial"/>
          <w:u w:val="single"/>
          <w:lang w:val="es-ES"/>
        </w:rPr>
      </w:pPr>
    </w:p>
    <w:p w:rsidR="00FD7EB7" w:rsidRPr="00FD7EB7" w:rsidRDefault="00FD7EB7" w:rsidP="00FD7EB7">
      <w:pPr>
        <w:tabs>
          <w:tab w:val="left" w:pos="288"/>
          <w:tab w:val="left" w:pos="672"/>
          <w:tab w:val="left" w:pos="2976"/>
          <w:tab w:val="left" w:pos="4416"/>
          <w:tab w:val="left" w:pos="5856"/>
          <w:tab w:val="left" w:pos="7296"/>
          <w:tab w:val="left" w:pos="9216"/>
        </w:tabs>
        <w:ind w:right="-649"/>
        <w:rPr>
          <w:rFonts w:cs="Arial"/>
          <w:lang w:val="es-ES"/>
        </w:rPr>
      </w:pPr>
    </w:p>
    <w:p w:rsidR="00FD7EB7" w:rsidRPr="00FD7EB7" w:rsidRDefault="00FD7EB7" w:rsidP="00FD7EB7">
      <w:pPr>
        <w:framePr w:hSpace="180" w:wrap="auto" w:vAnchor="text" w:hAnchor="page" w:x="5763" w:y="425"/>
        <w:ind w:right="-649"/>
        <w:rPr>
          <w:rFonts w:cs="Arial"/>
          <w:lang w:val="es-ES"/>
        </w:rPr>
      </w:pPr>
      <w:r w:rsidRPr="00FD7EB7">
        <w:rPr>
          <w:rFonts w:cs="Arial"/>
          <w:noProof/>
        </w:rPr>
        <w:drawing>
          <wp:inline distT="0" distB="0" distL="0" distR="0" wp14:anchorId="114B505C" wp14:editId="115685DC">
            <wp:extent cx="586740" cy="1061085"/>
            <wp:effectExtent l="0" t="0" r="3810" b="571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740" cy="1061085"/>
                    </a:xfrm>
                    <a:prstGeom prst="rect">
                      <a:avLst/>
                    </a:prstGeom>
                    <a:noFill/>
                    <a:ln>
                      <a:noFill/>
                    </a:ln>
                  </pic:spPr>
                </pic:pic>
              </a:graphicData>
            </a:graphic>
          </wp:inline>
        </w:drawing>
      </w:r>
    </w:p>
    <w:p w:rsidR="00FD7EB7" w:rsidRPr="00FD7EB7" w:rsidRDefault="00FD7EB7" w:rsidP="00FD7EB7">
      <w:pPr>
        <w:framePr w:w="9767" w:hSpace="180" w:wrap="auto" w:vAnchor="text" w:hAnchor="page" w:x="1443" w:y="326"/>
        <w:widowControl w:val="0"/>
        <w:tabs>
          <w:tab w:val="left" w:pos="288"/>
          <w:tab w:val="left" w:pos="672"/>
          <w:tab w:val="left" w:pos="2976"/>
          <w:tab w:val="left" w:pos="5850"/>
          <w:tab w:val="left" w:pos="5940"/>
          <w:tab w:val="left" w:pos="7296"/>
          <w:tab w:val="left" w:pos="9216"/>
        </w:tabs>
        <w:ind w:left="1440" w:right="-825"/>
        <w:rPr>
          <w:noProof/>
          <w:lang w:val="es-ES_tradnl"/>
        </w:rPr>
      </w:pPr>
      <w:r w:rsidRPr="00FD7EB7">
        <w:rPr>
          <w:noProof/>
          <w:lang w:val="es-ES_tradnl"/>
        </w:rPr>
        <w:t>tejido sano                           </w:t>
      </w:r>
      <w:r w:rsidRPr="00FD7EB7">
        <w:rPr>
          <w:rFonts w:cs="Arial"/>
          <w:noProof/>
          <w:lang w:val="es-ES_tradnl"/>
        </w:rPr>
        <w:tab/>
      </w:r>
      <w:r w:rsidRPr="00FD7EB7">
        <w:rPr>
          <w:noProof/>
          <w:lang w:val="es-ES_tradnl"/>
        </w:rPr>
        <w:t xml:space="preserve">lesión impregnada de agua sin </w:t>
      </w:r>
    </w:p>
    <w:p w:rsidR="00FD7EB7" w:rsidRPr="00FD7EB7" w:rsidRDefault="00FD7EB7" w:rsidP="00FD7EB7">
      <w:pPr>
        <w:framePr w:w="9767" w:hSpace="180" w:wrap="auto" w:vAnchor="text" w:hAnchor="page" w:x="1443" w:y="326"/>
        <w:tabs>
          <w:tab w:val="left" w:pos="288"/>
          <w:tab w:val="left" w:pos="672"/>
          <w:tab w:val="left" w:pos="2976"/>
          <w:tab w:val="left" w:pos="5850"/>
          <w:tab w:val="left" w:pos="5940"/>
          <w:tab w:val="left" w:pos="7296"/>
          <w:tab w:val="left" w:pos="9216"/>
        </w:tabs>
        <w:ind w:left="1440" w:right="-825"/>
        <w:rPr>
          <w:rFonts w:cs="Arial"/>
          <w:noProof/>
          <w:lang w:val="es-ES_tradnl"/>
        </w:rPr>
      </w:pPr>
      <w:r w:rsidRPr="00FD7EB7">
        <w:rPr>
          <w:noProof/>
          <w:lang w:val="es-ES_tradnl"/>
        </w:rPr>
        <w:tab/>
      </w:r>
      <w:r w:rsidRPr="00FD7EB7">
        <w:rPr>
          <w:noProof/>
          <w:lang w:val="es-ES_tradnl"/>
        </w:rPr>
        <w:tab/>
        <w:t>descoloración</w:t>
      </w:r>
    </w:p>
    <w:p w:rsidR="00FD7EB7" w:rsidRPr="00FD7EB7" w:rsidRDefault="00FD7EB7" w:rsidP="00FD7EB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noProof/>
          <w:lang w:val="es-ES_tradnl"/>
        </w:rPr>
      </w:pPr>
      <w:r w:rsidRPr="00FD7EB7">
        <w:rPr>
          <w:rFonts w:cs="Arial"/>
          <w:noProof/>
          <w:lang w:val="es-ES_tradnl"/>
        </w:rPr>
        <w:tab/>
      </w:r>
      <w:r w:rsidRPr="00FD7EB7">
        <w:rPr>
          <w:rFonts w:cs="Arial"/>
          <w:noProof/>
          <w:lang w:val="es-ES_tradnl"/>
        </w:rPr>
        <w:tab/>
      </w:r>
    </w:p>
    <w:p w:rsidR="00FD7EB7" w:rsidRPr="00FD7EB7" w:rsidRDefault="00FD7EB7" w:rsidP="00FD7EB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jc w:val="left"/>
        <w:rPr>
          <w:rFonts w:cs="Arial"/>
          <w:noProof/>
          <w:lang w:val="es-ES_tradnl"/>
        </w:rPr>
      </w:pPr>
      <w:r w:rsidRPr="00FD7EB7">
        <w:rPr>
          <w:rFonts w:cs="Arial"/>
          <w:noProof/>
          <w:lang w:val="es-ES_tradnl"/>
        </w:rPr>
        <w:tab/>
      </w:r>
      <w:r w:rsidRPr="00FD7EB7">
        <w:rPr>
          <w:rFonts w:cs="Arial"/>
          <w:noProof/>
          <w:lang w:val="es-ES_tradnl"/>
        </w:rPr>
        <w:tab/>
      </w:r>
      <w:r w:rsidRPr="00FD7EB7">
        <w:rPr>
          <w:noProof/>
          <w:lang w:val="es-ES_tradnl"/>
        </w:rPr>
        <w:t>tejido tóxicamente clorótico   </w:t>
      </w:r>
      <w:r w:rsidRPr="00FD7EB7">
        <w:rPr>
          <w:rFonts w:cs="Arial"/>
          <w:noProof/>
          <w:lang w:val="es-ES_tradnl"/>
        </w:rPr>
        <w:tab/>
      </w:r>
      <w:r w:rsidRPr="00FD7EB7">
        <w:rPr>
          <w:rFonts w:cs="Arial"/>
          <w:noProof/>
          <w:lang w:val="es-ES_tradnl"/>
        </w:rPr>
        <w:br/>
      </w:r>
      <w:r w:rsidRPr="00FD7EB7">
        <w:rPr>
          <w:noProof/>
          <w:lang w:val="es-ES_tradnl"/>
        </w:rPr>
        <w:t>lesión impregnada de agua con</w:t>
      </w:r>
      <w:r w:rsidRPr="00FD7EB7">
        <w:rPr>
          <w:noProof/>
          <w:lang w:val="es-ES_tradnl"/>
        </w:rPr>
        <w:br/>
        <w:t>descoloración</w:t>
      </w:r>
    </w:p>
    <w:p w:rsidR="00FD7EB7" w:rsidRPr="00FD7EB7" w:rsidRDefault="00FD7EB7" w:rsidP="00FD7EB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noProof/>
          <w:lang w:val="es-ES_tradnl"/>
        </w:rPr>
      </w:pPr>
      <w:r w:rsidRPr="00FD7EB7">
        <w:rPr>
          <w:rFonts w:cs="Arial"/>
          <w:noProof/>
          <w:lang w:val="es-ES_tradnl"/>
        </w:rPr>
        <w:tab/>
      </w:r>
      <w:r w:rsidRPr="00FD7EB7">
        <w:rPr>
          <w:rFonts w:cs="Arial"/>
          <w:noProof/>
          <w:lang w:val="es-ES_tradnl"/>
        </w:rPr>
        <w:tab/>
      </w:r>
    </w:p>
    <w:p w:rsidR="00FD7EB7" w:rsidRPr="00FD7EB7" w:rsidRDefault="00FD7EB7" w:rsidP="00FD7EB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noProof/>
          <w:lang w:val="es-ES_tradnl"/>
        </w:rPr>
      </w:pPr>
    </w:p>
    <w:p w:rsidR="00FD7EB7" w:rsidRPr="00FD7EB7" w:rsidRDefault="00FD7EB7" w:rsidP="00FD7EB7">
      <w:pPr>
        <w:framePr w:w="9767" w:hSpace="180" w:wrap="auto" w:vAnchor="text" w:hAnchor="page" w:x="1443" w:y="326"/>
        <w:tabs>
          <w:tab w:val="left" w:pos="288"/>
          <w:tab w:val="left" w:pos="672"/>
          <w:tab w:val="left" w:pos="2976"/>
          <w:tab w:val="left" w:pos="5850"/>
          <w:tab w:val="left" w:pos="5940"/>
          <w:tab w:val="left" w:pos="7296"/>
          <w:tab w:val="left" w:pos="9216"/>
        </w:tabs>
        <w:ind w:right="-649"/>
        <w:rPr>
          <w:rFonts w:cs="Arial"/>
          <w:noProof/>
          <w:lang w:val="es-ES_tradnl"/>
        </w:rPr>
      </w:pPr>
      <w:r w:rsidRPr="00FD7EB7">
        <w:rPr>
          <w:rFonts w:cs="Arial"/>
          <w:noProof/>
          <w:lang w:val="es-ES_tradnl"/>
        </w:rPr>
        <w:tab/>
      </w:r>
      <w:r w:rsidRPr="00FD7EB7">
        <w:rPr>
          <w:rFonts w:cs="Arial"/>
          <w:noProof/>
          <w:lang w:val="es-ES_tradnl"/>
        </w:rPr>
        <w:tab/>
        <w:t xml:space="preserve"> </w:t>
      </w:r>
    </w:p>
    <w:p w:rsidR="00FD7EB7" w:rsidRPr="00FD7EB7" w:rsidRDefault="00FD7EB7" w:rsidP="00FD7EB7">
      <w:pPr>
        <w:framePr w:w="9767" w:hSpace="180" w:wrap="auto" w:vAnchor="text" w:hAnchor="page" w:x="1443" w:y="326"/>
        <w:tabs>
          <w:tab w:val="left" w:pos="288"/>
          <w:tab w:val="left" w:pos="672"/>
          <w:tab w:val="left" w:pos="2976"/>
          <w:tab w:val="left" w:pos="5850"/>
          <w:tab w:val="left" w:pos="5940"/>
          <w:tab w:val="left" w:pos="7296"/>
          <w:tab w:val="left" w:pos="9216"/>
        </w:tabs>
        <w:ind w:right="-649"/>
        <w:rPr>
          <w:rFonts w:cs="Arial"/>
          <w:noProof/>
          <w:lang w:val="es-ES_tradnl"/>
        </w:rPr>
      </w:pPr>
      <w:r w:rsidRPr="00FD7EB7">
        <w:rPr>
          <w:rFonts w:cs="Arial"/>
          <w:noProof/>
          <w:lang w:val="es-ES_tradnl"/>
        </w:rPr>
        <w:tab/>
      </w:r>
      <w:r w:rsidRPr="00FD7EB7">
        <w:rPr>
          <w:rFonts w:cs="Arial"/>
          <w:noProof/>
          <w:lang w:val="es-ES_tradnl"/>
        </w:rPr>
        <w:tab/>
      </w:r>
    </w:p>
    <w:p w:rsidR="00FD7EB7" w:rsidRPr="00FD7EB7" w:rsidRDefault="00FD7EB7" w:rsidP="00FD7EB7">
      <w:pPr>
        <w:framePr w:hSpace="180" w:wrap="auto" w:vAnchor="text" w:hAnchor="page" w:x="1299" w:y="292"/>
        <w:ind w:right="-649"/>
        <w:rPr>
          <w:rFonts w:cs="Arial"/>
          <w:noProof/>
          <w:lang w:val="es-ES_tradnl"/>
        </w:rPr>
      </w:pPr>
      <w:r w:rsidRPr="00FD7EB7">
        <w:rPr>
          <w:rFonts w:cs="Arial"/>
          <w:noProof/>
        </w:rPr>
        <w:drawing>
          <wp:inline distT="0" distB="0" distL="0" distR="0" wp14:anchorId="0D267BD0" wp14:editId="1868A0C6">
            <wp:extent cx="758825" cy="914400"/>
            <wp:effectExtent l="0" t="0" r="317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FD7EB7" w:rsidRPr="00FD7EB7" w:rsidRDefault="00FD7EB7" w:rsidP="00FD7EB7">
      <w:pPr>
        <w:tabs>
          <w:tab w:val="left" w:pos="288"/>
          <w:tab w:val="left" w:pos="672"/>
          <w:tab w:val="left" w:pos="2976"/>
          <w:tab w:val="left" w:pos="4416"/>
          <w:tab w:val="left" w:pos="5856"/>
          <w:tab w:val="left" w:pos="7296"/>
          <w:tab w:val="left" w:pos="9216"/>
        </w:tabs>
        <w:ind w:right="-649"/>
        <w:rPr>
          <w:rFonts w:cs="Arial"/>
          <w:noProof/>
          <w:lang w:val="es-ES_tradnl"/>
        </w:rPr>
      </w:pPr>
    </w:p>
    <w:p w:rsidR="00FD7EB7" w:rsidRPr="00FD7EB7" w:rsidRDefault="00FD7EB7" w:rsidP="00FD7EB7">
      <w:pPr>
        <w:framePr w:w="4417" w:hSpace="180" w:wrap="auto" w:vAnchor="text" w:hAnchor="page" w:x="7201" w:y="1432"/>
        <w:widowControl w:val="0"/>
        <w:tabs>
          <w:tab w:val="left" w:pos="5760"/>
          <w:tab w:val="left" w:pos="5940"/>
          <w:tab w:val="left" w:pos="7296"/>
          <w:tab w:val="left" w:pos="9216"/>
        </w:tabs>
        <w:ind w:right="-649" w:firstLine="90"/>
        <w:rPr>
          <w:noProof/>
          <w:lang w:val="es-ES_tradnl"/>
        </w:rPr>
      </w:pPr>
      <w:r w:rsidRPr="00FD7EB7">
        <w:rPr>
          <w:noProof/>
          <w:lang w:val="es-ES_tradnl"/>
        </w:rPr>
        <w:t>algunas manchas necróticas</w:t>
      </w:r>
    </w:p>
    <w:p w:rsidR="00FD7EB7" w:rsidRPr="00FD7EB7" w:rsidRDefault="00FD7EB7" w:rsidP="00FD7EB7">
      <w:pPr>
        <w:framePr w:w="4417" w:hSpace="180" w:wrap="auto" w:vAnchor="text" w:hAnchor="page" w:x="7201" w:y="1432"/>
        <w:widowControl w:val="0"/>
        <w:tabs>
          <w:tab w:val="left" w:pos="5760"/>
          <w:tab w:val="left" w:pos="5940"/>
          <w:tab w:val="left" w:pos="7296"/>
          <w:tab w:val="left" w:pos="9216"/>
        </w:tabs>
        <w:ind w:right="-649" w:firstLine="90"/>
        <w:rPr>
          <w:noProof/>
          <w:lang w:val="es-ES_tradnl"/>
        </w:rPr>
      </w:pPr>
      <w:r w:rsidRPr="00FD7EB7">
        <w:rPr>
          <w:noProof/>
          <w:lang w:val="es-ES_tradnl"/>
        </w:rPr>
        <w:t>de color rojo pardusco del tamaño</w:t>
      </w:r>
    </w:p>
    <w:p w:rsidR="00FD7EB7" w:rsidRPr="00FD7EB7" w:rsidRDefault="00FD7EB7" w:rsidP="00FD7EB7">
      <w:pPr>
        <w:framePr w:w="4417" w:hSpace="180" w:wrap="auto" w:vAnchor="text" w:hAnchor="page" w:x="7201" w:y="1432"/>
        <w:tabs>
          <w:tab w:val="left" w:pos="5760"/>
          <w:tab w:val="left" w:pos="5940"/>
          <w:tab w:val="left" w:pos="7296"/>
          <w:tab w:val="left" w:pos="9216"/>
        </w:tabs>
        <w:ind w:right="-649" w:firstLine="90"/>
        <w:rPr>
          <w:rFonts w:cs="Arial"/>
          <w:lang w:val="es-ES"/>
        </w:rPr>
      </w:pPr>
      <w:r w:rsidRPr="00FD7EB7">
        <w:rPr>
          <w:noProof/>
          <w:lang w:val="es-ES_tradnl"/>
        </w:rPr>
        <w:t>de una célula</w:t>
      </w:r>
    </w:p>
    <w:p w:rsidR="00FD7EB7" w:rsidRPr="00FD7EB7" w:rsidRDefault="00FD7EB7" w:rsidP="00FD7EB7">
      <w:pPr>
        <w:framePr w:w="4417" w:hSpace="180" w:wrap="auto" w:vAnchor="text" w:hAnchor="page" w:x="7201" w:y="1432"/>
        <w:tabs>
          <w:tab w:val="left" w:pos="5760"/>
          <w:tab w:val="left" w:pos="5940"/>
          <w:tab w:val="left" w:pos="7296"/>
          <w:tab w:val="left" w:pos="9216"/>
        </w:tabs>
        <w:ind w:right="-649" w:firstLine="90"/>
        <w:rPr>
          <w:rFonts w:cs="Arial"/>
          <w:lang w:val="es-ES"/>
        </w:rPr>
      </w:pPr>
    </w:p>
    <w:p w:rsidR="00FD7EB7" w:rsidRPr="00FD7EB7" w:rsidRDefault="00FD7EB7" w:rsidP="00FD7EB7">
      <w:pPr>
        <w:framePr w:w="4417" w:hSpace="180" w:wrap="auto" w:vAnchor="text" w:hAnchor="page" w:x="7201" w:y="1432"/>
        <w:tabs>
          <w:tab w:val="left" w:pos="4416"/>
          <w:tab w:val="left" w:pos="5760"/>
          <w:tab w:val="left" w:pos="7296"/>
          <w:tab w:val="left" w:pos="9216"/>
        </w:tabs>
        <w:ind w:right="-649" w:firstLine="90"/>
        <w:rPr>
          <w:rFonts w:cs="Arial"/>
          <w:lang w:val="es-ES"/>
        </w:rPr>
      </w:pPr>
    </w:p>
    <w:p w:rsidR="00FD7EB7" w:rsidRPr="00FD7EB7" w:rsidRDefault="00FD7EB7" w:rsidP="00FD7EB7">
      <w:pPr>
        <w:widowControl w:val="0"/>
        <w:tabs>
          <w:tab w:val="left" w:pos="288"/>
          <w:tab w:val="left" w:pos="672"/>
          <w:tab w:val="left" w:pos="2976"/>
          <w:tab w:val="left" w:pos="4416"/>
          <w:tab w:val="left" w:pos="5856"/>
          <w:tab w:val="left" w:pos="7296"/>
          <w:tab w:val="left" w:pos="9216"/>
        </w:tabs>
        <w:ind w:right="-646" w:firstLine="180"/>
        <w:rPr>
          <w:rFonts w:cs="Arial"/>
          <w:noProof/>
          <w:u w:val="single"/>
          <w:lang w:val="es-ES_tradnl"/>
        </w:rPr>
      </w:pPr>
      <w:r w:rsidRPr="00FD7EB7">
        <w:rPr>
          <w:rFonts w:cs="Arial"/>
          <w:u w:val="single"/>
          <w:lang w:val="es-ES"/>
        </w:rPr>
        <w:br w:type="page"/>
      </w:r>
      <w:r w:rsidRPr="00FD7EB7">
        <w:rPr>
          <w:rFonts w:cs="Arial"/>
          <w:noProof/>
          <w:u w:val="single"/>
          <w:lang w:val="es-ES_tradnl"/>
        </w:rPr>
        <w:t>Esquema de observación</w:t>
      </w:r>
    </w:p>
    <w:p w:rsidR="00FD7EB7" w:rsidRPr="00FD7EB7" w:rsidRDefault="00FD7EB7" w:rsidP="00FD7EB7">
      <w:pPr>
        <w:widowControl w:val="0"/>
        <w:tabs>
          <w:tab w:val="left" w:pos="288"/>
          <w:tab w:val="left" w:pos="672"/>
          <w:tab w:val="left" w:pos="2976"/>
          <w:tab w:val="left" w:pos="4416"/>
          <w:tab w:val="left" w:pos="5856"/>
          <w:tab w:val="left" w:pos="7296"/>
          <w:tab w:val="left" w:pos="9216"/>
        </w:tabs>
        <w:ind w:right="-646" w:firstLine="180"/>
        <w:rPr>
          <w:rFonts w:cs="Arial"/>
          <w:noProof/>
          <w:u w:val="single"/>
          <w:lang w:val="es-ES_tradnl"/>
        </w:rPr>
      </w:pPr>
    </w:p>
    <w:p w:rsidR="00FD7EB7" w:rsidRPr="00FD7EB7" w:rsidRDefault="00FD7EB7" w:rsidP="00FD7EB7">
      <w:pPr>
        <w:widowControl w:val="0"/>
        <w:tabs>
          <w:tab w:val="left" w:pos="288"/>
          <w:tab w:val="left" w:pos="672"/>
          <w:tab w:val="left" w:pos="2976"/>
          <w:tab w:val="left" w:pos="4416"/>
          <w:tab w:val="left" w:pos="5856"/>
          <w:tab w:val="left" w:pos="7296"/>
          <w:tab w:val="left" w:pos="9216"/>
        </w:tabs>
        <w:ind w:right="-646" w:firstLine="180"/>
        <w:rPr>
          <w:rFonts w:cs="Arial"/>
          <w:noProof/>
          <w:lang w:val="es-ES_tradnl"/>
        </w:rPr>
      </w:pPr>
      <w:r w:rsidRPr="00FD7EB7">
        <w:rPr>
          <w:rFonts w:cs="Arial"/>
          <w:noProof/>
          <w:u w:val="single"/>
          <w:lang w:val="es-ES_tradnl"/>
        </w:rPr>
        <w:t>Resistencia ausente</w:t>
      </w:r>
    </w:p>
    <w:p w:rsidR="00FD7EB7" w:rsidRPr="00FD7EB7" w:rsidRDefault="00FD7EB7" w:rsidP="00FD7EB7">
      <w:pPr>
        <w:framePr w:hSpace="180" w:wrap="auto" w:vAnchor="text" w:hAnchor="page" w:x="1153" w:y="624"/>
        <w:widowControl w:val="0"/>
        <w:ind w:right="-646" w:firstLine="180"/>
        <w:rPr>
          <w:rFonts w:cs="Arial"/>
          <w:lang w:val="es-ES"/>
        </w:rPr>
      </w:pPr>
      <w:r w:rsidRPr="00FD7EB7">
        <w:rPr>
          <w:rFonts w:cs="Arial"/>
          <w:noProof/>
        </w:rPr>
        <w:drawing>
          <wp:anchor distT="0" distB="0" distL="114300" distR="114300" simplePos="0" relativeHeight="251659264" behindDoc="1" locked="0" layoutInCell="1" allowOverlap="1" wp14:anchorId="1D4C5BC8" wp14:editId="1569BB0F">
            <wp:simplePos x="0" y="0"/>
            <wp:positionH relativeFrom="column">
              <wp:posOffset>113607</wp:posOffset>
            </wp:positionH>
            <wp:positionV relativeFrom="paragraph">
              <wp:posOffset>-3117</wp:posOffset>
            </wp:positionV>
            <wp:extent cx="4088765" cy="1915160"/>
            <wp:effectExtent l="0" t="0" r="698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876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B7" w:rsidRPr="00FD7EB7" w:rsidRDefault="00FD7EB7" w:rsidP="00FD7EB7">
      <w:pPr>
        <w:widowControl w:val="0"/>
        <w:tabs>
          <w:tab w:val="left" w:pos="288"/>
          <w:tab w:val="left" w:pos="672"/>
          <w:tab w:val="left" w:pos="2976"/>
          <w:tab w:val="left" w:pos="4416"/>
          <w:tab w:val="left" w:pos="5856"/>
          <w:tab w:val="left" w:pos="7296"/>
          <w:tab w:val="left" w:pos="9216"/>
        </w:tabs>
        <w:ind w:right="-646" w:firstLine="180"/>
        <w:rPr>
          <w:rFonts w:cs="Arial"/>
          <w:lang w:val="es-ES"/>
        </w:rPr>
      </w:pP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FD7EB7">
        <w:rPr>
          <w:rFonts w:cs="Arial"/>
          <w:lang w:val="es-ES"/>
        </w:rPr>
        <w:tab/>
      </w:r>
      <w:r w:rsidRPr="00FD7EB7">
        <w:rPr>
          <w:rFonts w:cs="Arial"/>
          <w:lang w:val="es-ES"/>
        </w:rPr>
        <w:tab/>
      </w:r>
      <w:r w:rsidRPr="00FD7EB7">
        <w:rPr>
          <w:rFonts w:cs="Arial"/>
          <w:noProof/>
          <w:lang w:val="es-ES_tradnl"/>
        </w:rPr>
        <w:t xml:space="preserve">         lesión impregnada de agua con halo tóxicamente</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FD7EB7">
        <w:rPr>
          <w:rFonts w:cs="Arial"/>
          <w:noProof/>
          <w:lang w:val="es-ES_tradnl"/>
        </w:rPr>
        <w:tab/>
      </w:r>
      <w:r w:rsidRPr="00FD7EB7">
        <w:rPr>
          <w:rFonts w:cs="Arial"/>
          <w:noProof/>
          <w:lang w:val="es-ES_tradnl"/>
        </w:rPr>
        <w:tab/>
        <w:t xml:space="preserve">                                     clorótico, clorosis sistémica;</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FD7EB7">
        <w:rPr>
          <w:rFonts w:cs="Arial"/>
          <w:noProof/>
          <w:lang w:val="es-ES_tradnl"/>
        </w:rPr>
        <w:tab/>
      </w:r>
      <w:r w:rsidRPr="00FD7EB7">
        <w:rPr>
          <w:rFonts w:cs="Arial"/>
          <w:noProof/>
          <w:lang w:val="es-ES_tradnl"/>
        </w:rPr>
        <w:tab/>
        <w:t xml:space="preserve">                                     lesión impregnada de agua con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FD7EB7">
        <w:rPr>
          <w:rFonts w:cs="Arial"/>
          <w:noProof/>
          <w:lang w:val="es-ES_tradnl"/>
        </w:rPr>
        <w:tab/>
      </w:r>
      <w:r w:rsidRPr="00FD7EB7">
        <w:rPr>
          <w:rFonts w:cs="Arial"/>
          <w:noProof/>
          <w:lang w:val="es-ES_tradnl"/>
        </w:rPr>
        <w:tab/>
        <w:t xml:space="preserve">                                     halo, sin clorosis sistémica;</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FD7EB7">
        <w:rPr>
          <w:rFonts w:cs="Arial"/>
          <w:noProof/>
          <w:lang w:val="es-ES_tradnl"/>
        </w:rPr>
        <w:tab/>
      </w:r>
      <w:r w:rsidRPr="00FD7EB7">
        <w:rPr>
          <w:rFonts w:cs="Arial"/>
          <w:noProof/>
          <w:lang w:val="es-ES_tradnl"/>
        </w:rPr>
        <w:tab/>
        <w:t xml:space="preserve">                                     lesión impregnada de agua sin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FD7EB7">
        <w:rPr>
          <w:rFonts w:cs="Arial"/>
          <w:noProof/>
          <w:lang w:val="es-ES_tradnl"/>
        </w:rPr>
        <w:tab/>
      </w:r>
      <w:r w:rsidRPr="00FD7EB7">
        <w:rPr>
          <w:rFonts w:cs="Arial"/>
          <w:noProof/>
          <w:lang w:val="es-ES_tradnl"/>
        </w:rPr>
        <w:tab/>
        <w:t xml:space="preserve">                                     halo, sin clorosis sistémica</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spacing w:line="120" w:lineRule="atLeast"/>
        <w:ind w:right="-646" w:firstLine="180"/>
        <w:rPr>
          <w:rFonts w:cs="Arial"/>
          <w:lang w:val="es-ES"/>
        </w:rPr>
      </w:pP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spacing w:line="120" w:lineRule="atLeast"/>
        <w:ind w:right="-646" w:firstLine="180"/>
        <w:rPr>
          <w:rFonts w:cs="Arial"/>
          <w:lang w:val="es-ES"/>
        </w:rPr>
      </w:pP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FD7EB7">
        <w:rPr>
          <w:rFonts w:cs="Arial"/>
          <w:lang w:val="es-ES"/>
        </w:rPr>
        <w:tab/>
      </w:r>
      <w:r w:rsidRPr="00FD7EB7">
        <w:rPr>
          <w:rFonts w:cs="Arial"/>
          <w:lang w:val="es-ES"/>
        </w:rPr>
        <w:tab/>
      </w:r>
      <w:r w:rsidRPr="00FD7EB7">
        <w:rPr>
          <w:rFonts w:cs="Arial"/>
          <w:lang w:val="es-ES"/>
        </w:rPr>
        <w:tab/>
      </w:r>
      <w:r w:rsidRPr="00FD7EB7">
        <w:rPr>
          <w:rFonts w:cs="Arial"/>
          <w:lang w:val="es-ES"/>
        </w:rPr>
        <w:tab/>
        <w:t xml:space="preserve">                                                  </w:t>
      </w:r>
    </w:p>
    <w:p w:rsidR="00FD7EB7" w:rsidRPr="00FD7EB7" w:rsidRDefault="00FD7EB7" w:rsidP="00FD7EB7">
      <w:pPr>
        <w:widowControl w:val="0"/>
        <w:tabs>
          <w:tab w:val="left" w:pos="288"/>
          <w:tab w:val="left" w:pos="672"/>
          <w:tab w:val="left" w:pos="2976"/>
          <w:tab w:val="left" w:pos="4416"/>
          <w:tab w:val="left" w:pos="5856"/>
          <w:tab w:val="left" w:pos="7296"/>
          <w:tab w:val="left" w:pos="9216"/>
        </w:tabs>
        <w:ind w:right="-646" w:firstLine="180"/>
        <w:rPr>
          <w:rFonts w:cs="Arial"/>
          <w:lang w:val="es-ES"/>
        </w:rPr>
      </w:pPr>
    </w:p>
    <w:p w:rsidR="00FD7EB7" w:rsidRPr="00FD7EB7" w:rsidRDefault="00FD7EB7" w:rsidP="00FD7EB7">
      <w:pPr>
        <w:framePr w:hSpace="180" w:wrap="auto" w:vAnchor="text" w:hAnchor="page" w:x="1903" w:y="114"/>
        <w:widowControl w:val="0"/>
        <w:ind w:right="-646"/>
        <w:rPr>
          <w:rFonts w:cs="Arial"/>
          <w:lang w:val="es-ES"/>
        </w:rPr>
      </w:pPr>
      <w:r w:rsidRPr="00FD7EB7">
        <w:rPr>
          <w:rFonts w:cs="Arial"/>
          <w:noProof/>
        </w:rPr>
        <w:drawing>
          <wp:inline distT="0" distB="0" distL="0" distR="0" wp14:anchorId="40DF2FB9" wp14:editId="4D36B15C">
            <wp:extent cx="2656840" cy="1923415"/>
            <wp:effectExtent l="0" t="0" r="0" b="63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6840" cy="1923415"/>
                    </a:xfrm>
                    <a:prstGeom prst="rect">
                      <a:avLst/>
                    </a:prstGeom>
                    <a:noFill/>
                    <a:ln>
                      <a:noFill/>
                    </a:ln>
                  </pic:spPr>
                </pic:pic>
              </a:graphicData>
            </a:graphic>
          </wp:inline>
        </w:drawing>
      </w:r>
    </w:p>
    <w:p w:rsidR="00FD7EB7" w:rsidRPr="00FD7EB7" w:rsidRDefault="00FD7EB7" w:rsidP="00FD7EB7">
      <w:pPr>
        <w:framePr w:w="9649" w:hSpace="180" w:wrap="auto" w:vAnchor="text" w:hAnchor="page" w:x="961" w:y="261"/>
        <w:tabs>
          <w:tab w:val="left" w:pos="2976"/>
          <w:tab w:val="left" w:pos="4416"/>
          <w:tab w:val="left" w:pos="5376"/>
          <w:tab w:val="left" w:pos="7296"/>
          <w:tab w:val="left" w:pos="9216"/>
        </w:tabs>
        <w:ind w:right="-649"/>
        <w:rPr>
          <w:rFonts w:cs="Arial"/>
          <w:noProof/>
          <w:lang w:val="es-ES_tradnl"/>
        </w:rPr>
      </w:pPr>
      <w:r w:rsidRPr="00FD7EB7">
        <w:rPr>
          <w:rFonts w:cs="Arial"/>
          <w:lang w:val="es-ES"/>
        </w:rPr>
        <w:tab/>
      </w:r>
      <w:r w:rsidRPr="00FD7EB7">
        <w:rPr>
          <w:rFonts w:cs="Arial"/>
          <w:lang w:val="es-ES"/>
        </w:rPr>
        <w:tab/>
      </w:r>
      <w:r w:rsidRPr="00FD7EB7">
        <w:rPr>
          <w:rFonts w:cs="Arial"/>
          <w:noProof/>
          <w:lang w:val="es-ES_tradnl"/>
        </w:rPr>
        <w:t xml:space="preserve">                    descoloración de lesiones impregnadas</w:t>
      </w:r>
    </w:p>
    <w:p w:rsidR="00FD7EB7" w:rsidRPr="00FD7EB7" w:rsidRDefault="00FD7EB7" w:rsidP="00FD7EB7">
      <w:pPr>
        <w:framePr w:w="9649" w:hSpace="180" w:wrap="auto" w:vAnchor="text" w:hAnchor="page" w:x="961" w:y="261"/>
        <w:tabs>
          <w:tab w:val="left" w:pos="2976"/>
          <w:tab w:val="left" w:pos="4416"/>
          <w:tab w:val="left" w:pos="5376"/>
          <w:tab w:val="left" w:pos="7296"/>
          <w:tab w:val="left" w:pos="9216"/>
        </w:tabs>
        <w:ind w:right="-649"/>
        <w:rPr>
          <w:rFonts w:cs="Arial"/>
          <w:noProof/>
          <w:lang w:val="es-ES_tradnl"/>
        </w:rPr>
      </w:pPr>
      <w:r w:rsidRPr="00FD7EB7">
        <w:rPr>
          <w:rFonts w:cs="Arial"/>
          <w:noProof/>
          <w:lang w:val="es-ES_tradnl"/>
        </w:rPr>
        <w:tab/>
      </w:r>
      <w:r w:rsidRPr="00FD7EB7">
        <w:rPr>
          <w:rFonts w:cs="Arial"/>
          <w:noProof/>
          <w:lang w:val="es-ES_tradnl"/>
        </w:rPr>
        <w:tab/>
        <w:t xml:space="preserve">                    de agua con halo, clorosis sistémica;</w:t>
      </w:r>
    </w:p>
    <w:p w:rsidR="00FD7EB7" w:rsidRPr="00FD7EB7" w:rsidRDefault="00FD7EB7" w:rsidP="00FD7EB7">
      <w:pPr>
        <w:framePr w:w="9649" w:hSpace="180" w:wrap="auto" w:vAnchor="text" w:hAnchor="page" w:x="961" w:y="261"/>
        <w:tabs>
          <w:tab w:val="left" w:pos="2976"/>
          <w:tab w:val="left" w:pos="4416"/>
          <w:tab w:val="left" w:pos="5376"/>
          <w:tab w:val="left" w:pos="7296"/>
          <w:tab w:val="left" w:pos="9216"/>
        </w:tabs>
        <w:ind w:right="-649"/>
        <w:rPr>
          <w:rFonts w:cs="Arial"/>
          <w:noProof/>
          <w:lang w:val="es-ES_tradnl"/>
        </w:rPr>
      </w:pPr>
      <w:r w:rsidRPr="00FD7EB7">
        <w:rPr>
          <w:rFonts w:cs="Arial"/>
          <w:noProof/>
          <w:lang w:val="es-ES_tradnl"/>
        </w:rPr>
        <w:tab/>
      </w:r>
      <w:r w:rsidRPr="00FD7EB7">
        <w:rPr>
          <w:rFonts w:cs="Arial"/>
          <w:noProof/>
          <w:lang w:val="es-ES_tradnl"/>
        </w:rPr>
        <w:tab/>
        <w:t xml:space="preserve">                    descoloración de lesiones impregnadas</w:t>
      </w:r>
    </w:p>
    <w:p w:rsidR="00FD7EB7" w:rsidRPr="00FD7EB7" w:rsidRDefault="00FD7EB7" w:rsidP="00FD7EB7">
      <w:pPr>
        <w:framePr w:w="9649" w:hSpace="180" w:wrap="auto" w:vAnchor="text" w:hAnchor="page" w:x="961" w:y="261"/>
        <w:tabs>
          <w:tab w:val="left" w:pos="2976"/>
          <w:tab w:val="left" w:pos="4416"/>
          <w:tab w:val="left" w:pos="5376"/>
          <w:tab w:val="left" w:pos="7296"/>
          <w:tab w:val="left" w:pos="9216"/>
        </w:tabs>
        <w:ind w:right="-649"/>
        <w:rPr>
          <w:rFonts w:cs="Arial"/>
          <w:noProof/>
          <w:lang w:val="es-ES_tradnl"/>
        </w:rPr>
      </w:pPr>
      <w:r w:rsidRPr="00FD7EB7">
        <w:rPr>
          <w:rFonts w:cs="Arial"/>
          <w:noProof/>
          <w:lang w:val="es-ES_tradnl"/>
        </w:rPr>
        <w:tab/>
      </w:r>
      <w:r w:rsidRPr="00FD7EB7">
        <w:rPr>
          <w:rFonts w:cs="Arial"/>
          <w:noProof/>
          <w:lang w:val="es-ES_tradnl"/>
        </w:rPr>
        <w:tab/>
        <w:t xml:space="preserve">                    de agua con halo, sin clorosis sistémica</w:t>
      </w: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FD7EB7">
        <w:rPr>
          <w:rFonts w:cs="Arial"/>
          <w:lang w:val="es-ES"/>
        </w:rPr>
        <w:tab/>
        <w:t> </w:t>
      </w: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spacing w:line="120" w:lineRule="atLeast"/>
        <w:ind w:right="-649"/>
        <w:rPr>
          <w:rFonts w:cs="Arial"/>
          <w:lang w:val="es-ES"/>
        </w:rPr>
      </w:pP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FD7EB7">
        <w:rPr>
          <w:rFonts w:cs="Arial"/>
          <w:lang w:val="es-ES"/>
        </w:rPr>
        <w:tab/>
      </w:r>
      <w:r w:rsidRPr="00FD7EB7">
        <w:rPr>
          <w:rFonts w:cs="Arial"/>
          <w:lang w:val="es-ES"/>
        </w:rPr>
        <w:tab/>
        <w:t xml:space="preserve">                                                  </w:t>
      </w:r>
    </w:p>
    <w:p w:rsidR="00FD7EB7" w:rsidRPr="00FD7EB7" w:rsidRDefault="00FD7EB7" w:rsidP="00FD7EB7">
      <w:pPr>
        <w:framePr w:w="9649" w:hSpace="180" w:wrap="auto" w:vAnchor="text" w:hAnchor="page" w:x="961" w:y="261"/>
        <w:tabs>
          <w:tab w:val="left" w:pos="288"/>
          <w:tab w:val="left" w:pos="672"/>
          <w:tab w:val="left" w:pos="2976"/>
          <w:tab w:val="left" w:pos="4416"/>
          <w:tab w:val="left" w:pos="585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85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85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85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856"/>
          <w:tab w:val="left" w:pos="7296"/>
          <w:tab w:val="left" w:pos="9216"/>
        </w:tabs>
        <w:ind w:right="-649"/>
        <w:rPr>
          <w:rFonts w:cs="Arial"/>
          <w:noProof/>
          <w:lang w:val="es-ES_tradnl"/>
        </w:rPr>
      </w:pPr>
      <w:r w:rsidRPr="00FD7EB7">
        <w:rPr>
          <w:noProof/>
          <w:u w:val="single"/>
          <w:lang w:val="es-ES_tradnl"/>
        </w:rPr>
        <w:t>Resistencia presente</w:t>
      </w:r>
    </w:p>
    <w:p w:rsidR="00FD7EB7" w:rsidRPr="00FD7EB7" w:rsidRDefault="00FD7EB7" w:rsidP="00FD7EB7">
      <w:pPr>
        <w:tabs>
          <w:tab w:val="left" w:pos="288"/>
          <w:tab w:val="left" w:pos="672"/>
          <w:tab w:val="left" w:pos="2976"/>
          <w:tab w:val="left" w:pos="4416"/>
          <w:tab w:val="left" w:pos="585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85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856"/>
          <w:tab w:val="left" w:pos="7296"/>
          <w:tab w:val="left" w:pos="9216"/>
        </w:tabs>
        <w:ind w:right="-649" w:firstLine="810"/>
        <w:rPr>
          <w:rFonts w:cs="Arial"/>
          <w:lang w:val="es-ES"/>
        </w:rPr>
      </w:pPr>
      <w:r w:rsidRPr="00FD7EB7">
        <w:rPr>
          <w:rFonts w:cs="Arial"/>
          <w:noProof/>
        </w:rPr>
        <w:drawing>
          <wp:inline distT="0" distB="0" distL="0" distR="0" wp14:anchorId="55E6EC0F" wp14:editId="16FADD62">
            <wp:extent cx="5245100" cy="1949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0" cy="1949450"/>
                    </a:xfrm>
                    <a:prstGeom prst="rect">
                      <a:avLst/>
                    </a:prstGeom>
                    <a:noFill/>
                    <a:ln>
                      <a:noFill/>
                    </a:ln>
                  </pic:spPr>
                </pic:pic>
              </a:graphicData>
            </a:graphic>
          </wp:inline>
        </w:drawing>
      </w:r>
    </w:p>
    <w:p w:rsidR="00FD7EB7" w:rsidRPr="00FD7EB7" w:rsidRDefault="00FD7EB7" w:rsidP="00FD7EB7">
      <w:pPr>
        <w:tabs>
          <w:tab w:val="left" w:pos="672"/>
          <w:tab w:val="left" w:pos="3840"/>
          <w:tab w:val="left" w:pos="7296"/>
          <w:tab w:val="left" w:pos="9216"/>
        </w:tabs>
        <w:ind w:right="-649"/>
        <w:rPr>
          <w:rFonts w:cs="Arial"/>
          <w:lang w:val="es-ES"/>
        </w:rPr>
      </w:pPr>
    </w:p>
    <w:p w:rsidR="00FD7EB7" w:rsidRPr="00FD7EB7" w:rsidRDefault="00FD7EB7" w:rsidP="00FD7EB7">
      <w:pPr>
        <w:tabs>
          <w:tab w:val="left" w:pos="672"/>
          <w:tab w:val="left" w:pos="3840"/>
          <w:tab w:val="left" w:pos="7296"/>
          <w:tab w:val="left" w:pos="9216"/>
        </w:tabs>
        <w:ind w:right="-649"/>
        <w:rPr>
          <w:rFonts w:cs="Arial"/>
          <w:lang w:val="es-ES"/>
        </w:rPr>
      </w:pPr>
    </w:p>
    <w:p w:rsidR="00FD7EB7" w:rsidRPr="00FD7EB7" w:rsidRDefault="00FD7EB7" w:rsidP="00FD7EB7">
      <w:pPr>
        <w:tabs>
          <w:tab w:val="left" w:pos="630"/>
          <w:tab w:val="left" w:pos="3840"/>
          <w:tab w:val="left" w:pos="7296"/>
          <w:tab w:val="left" w:pos="9216"/>
        </w:tabs>
        <w:ind w:left="630" w:right="-221"/>
        <w:rPr>
          <w:rFonts w:cs="Arial"/>
          <w:noProof/>
          <w:lang w:val="es-ES_tradnl"/>
        </w:rPr>
      </w:pPr>
      <w:r w:rsidRPr="00FD7EB7">
        <w:rPr>
          <w:noProof/>
          <w:lang w:val="es-ES_tradnl"/>
        </w:rPr>
        <w:t>manchas necróticas de 1 a 2 mm de diámetro sin clorosis sistémica, o algunas manchas necróticas hipersensibles de color rojo parduzco del tamaño de una célula, o planta sana no infectada</w:t>
      </w:r>
    </w:p>
    <w:p w:rsidR="00FD7EB7" w:rsidRPr="00FD7EB7" w:rsidRDefault="00FD7EB7" w:rsidP="00FD7EB7">
      <w:pPr>
        <w:jc w:val="left"/>
        <w:rPr>
          <w:lang w:val="es-ES"/>
        </w:rPr>
      </w:pPr>
      <w:r w:rsidRPr="00FD7EB7">
        <w:rPr>
          <w:rFonts w:cs="Arial"/>
          <w:lang w:val="es-ES"/>
        </w:rPr>
        <w:br w:type="page"/>
      </w:r>
    </w:p>
    <w:p w:rsidR="00FD7EB7" w:rsidRPr="00FD7EB7" w:rsidRDefault="00FD7EB7" w:rsidP="00FD7EB7">
      <w:pPr>
        <w:autoSpaceDE w:val="0"/>
        <w:autoSpaceDN w:val="0"/>
        <w:adjustRightInd w:val="0"/>
        <w:jc w:val="left"/>
        <w:rPr>
          <w:rFonts w:cs="Arial"/>
          <w:i/>
          <w:noProof/>
          <w:lang w:val="es-ES" w:eastAsia="ja-JP"/>
        </w:rPr>
      </w:pPr>
      <w:r w:rsidRPr="00FD7EB7">
        <w:rPr>
          <w:rFonts w:cs="Arial"/>
          <w:i/>
          <w:noProof/>
          <w:lang w:val="es-ES" w:eastAsia="ja-JP"/>
        </w:rPr>
        <w:t>Nuevo texto propuesto:</w:t>
      </w:r>
    </w:p>
    <w:p w:rsidR="00FD7EB7" w:rsidRPr="00FD7EB7" w:rsidRDefault="00FD7EB7" w:rsidP="00FD7EB7">
      <w:pPr>
        <w:autoSpaceDE w:val="0"/>
        <w:autoSpaceDN w:val="0"/>
        <w:adjustRightInd w:val="0"/>
        <w:jc w:val="left"/>
        <w:rPr>
          <w:rFonts w:cs="Arial"/>
          <w:i/>
          <w:noProof/>
          <w:lang w:val="es-ES" w:eastAsia="ja-JP"/>
        </w:rPr>
      </w:pPr>
    </w:p>
    <w:p w:rsidR="00FD7EB7" w:rsidRPr="00050AE1" w:rsidRDefault="00FD7EB7" w:rsidP="00E2751F">
      <w:pPr>
        <w:tabs>
          <w:tab w:val="left" w:pos="709"/>
          <w:tab w:val="left" w:pos="1418"/>
        </w:tabs>
        <w:jc w:val="left"/>
        <w:rPr>
          <w:rFonts w:eastAsia="MS Mincho" w:cs="Arial"/>
          <w:u w:val="single"/>
          <w:lang w:val="es-ES_tradnl"/>
        </w:rPr>
      </w:pPr>
      <w:r w:rsidRPr="00FD7EB7">
        <w:rPr>
          <w:rFonts w:eastAsia="MS Mincho" w:cs="Arial"/>
          <w:u w:val="single"/>
          <w:lang w:val="es-ES"/>
        </w:rPr>
        <w:t>Ad. </w:t>
      </w:r>
      <w:r w:rsidRPr="00050AE1">
        <w:rPr>
          <w:rFonts w:eastAsia="MS Mincho" w:cs="Arial"/>
          <w:u w:val="single"/>
          <w:lang w:val="es-ES"/>
        </w:rPr>
        <w:t>51</w:t>
      </w:r>
      <w:proofErr w:type="gramStart"/>
      <w:r w:rsidRPr="00050AE1">
        <w:rPr>
          <w:rFonts w:eastAsia="MS Mincho" w:cs="Arial"/>
          <w:u w:val="single"/>
          <w:lang w:val="es-ES"/>
        </w:rPr>
        <w:t xml:space="preserve">:  </w:t>
      </w:r>
      <w:proofErr w:type="spellStart"/>
      <w:r w:rsidR="00E2751F" w:rsidRPr="00050AE1">
        <w:rPr>
          <w:rFonts w:eastAsia="MS Mincho" w:cs="Arial"/>
          <w:u w:val="single"/>
          <w:lang w:val="es-ES_tradnl"/>
        </w:rPr>
        <w:t>Resistance</w:t>
      </w:r>
      <w:proofErr w:type="spellEnd"/>
      <w:proofErr w:type="gramEnd"/>
      <w:r w:rsidR="00E2751F" w:rsidRPr="00050AE1">
        <w:rPr>
          <w:rFonts w:eastAsia="MS Mincho" w:cs="Arial"/>
          <w:u w:val="single"/>
          <w:lang w:val="es-ES_tradnl"/>
        </w:rPr>
        <w:t xml:space="preserve"> to “</w:t>
      </w:r>
      <w:proofErr w:type="spellStart"/>
      <w:r w:rsidR="00E2751F" w:rsidRPr="00050AE1">
        <w:rPr>
          <w:rFonts w:eastAsia="MS Mincho" w:cs="Arial"/>
          <w:u w:val="single"/>
          <w:lang w:val="es-ES_tradnl"/>
        </w:rPr>
        <w:t>Pseudomonas</w:t>
      </w:r>
      <w:proofErr w:type="spellEnd"/>
      <w:r w:rsidR="00E2751F" w:rsidRPr="00050AE1">
        <w:rPr>
          <w:rFonts w:eastAsia="MS Mincho" w:cs="Arial"/>
          <w:u w:val="single"/>
          <w:lang w:val="es-ES_tradnl"/>
        </w:rPr>
        <w:t xml:space="preserve"> </w:t>
      </w:r>
      <w:proofErr w:type="spellStart"/>
      <w:r w:rsidR="00E2751F" w:rsidRPr="00050AE1">
        <w:rPr>
          <w:rFonts w:eastAsia="MS Mincho" w:cs="Arial"/>
          <w:u w:val="single"/>
          <w:lang w:val="es-ES_tradnl"/>
        </w:rPr>
        <w:t>savastanoi</w:t>
      </w:r>
      <w:proofErr w:type="spellEnd"/>
      <w:r w:rsidR="00E2751F" w:rsidRPr="00050AE1">
        <w:rPr>
          <w:rFonts w:eastAsia="MS Mincho" w:cs="Arial"/>
          <w:u w:val="single"/>
          <w:lang w:val="es-ES_tradnl"/>
        </w:rPr>
        <w:t xml:space="preserve"> </w:t>
      </w:r>
      <w:proofErr w:type="spellStart"/>
      <w:r w:rsidR="00E2751F" w:rsidRPr="00050AE1">
        <w:rPr>
          <w:rFonts w:eastAsia="MS Mincho" w:cs="Arial"/>
          <w:u w:val="single"/>
          <w:lang w:val="es-ES_tradnl"/>
        </w:rPr>
        <w:t>pv</w:t>
      </w:r>
      <w:proofErr w:type="spellEnd"/>
      <w:r w:rsidR="00E2751F" w:rsidRPr="00050AE1">
        <w:rPr>
          <w:rFonts w:eastAsia="MS Mincho" w:cs="Arial"/>
          <w:u w:val="single"/>
          <w:lang w:val="es-ES_tradnl"/>
        </w:rPr>
        <w:t xml:space="preserve">. </w:t>
      </w:r>
      <w:proofErr w:type="spellStart"/>
      <w:proofErr w:type="gramStart"/>
      <w:r w:rsidR="00E2751F" w:rsidRPr="00050AE1">
        <w:rPr>
          <w:rFonts w:eastAsia="MS Mincho" w:cs="Arial"/>
          <w:u w:val="single"/>
          <w:lang w:val="es-ES_tradnl"/>
        </w:rPr>
        <w:t>phaseolicola</w:t>
      </w:r>
      <w:proofErr w:type="spellEnd"/>
      <w:proofErr w:type="gramEnd"/>
      <w:r w:rsidR="00E2751F" w:rsidRPr="00050AE1">
        <w:rPr>
          <w:rFonts w:eastAsia="MS Mincho" w:cs="Arial"/>
          <w:u w:val="single"/>
          <w:lang w:val="es-ES_tradnl"/>
        </w:rPr>
        <w:t>” (</w:t>
      </w:r>
      <w:proofErr w:type="spellStart"/>
      <w:r w:rsidR="00E2751F" w:rsidRPr="00050AE1">
        <w:rPr>
          <w:rFonts w:eastAsia="MS Mincho" w:cs="Arial"/>
          <w:u w:val="single"/>
          <w:lang w:val="es-ES_tradnl"/>
        </w:rPr>
        <w:t>Psp</w:t>
      </w:r>
      <w:proofErr w:type="spellEnd"/>
      <w:r w:rsidR="00E2751F" w:rsidRPr="00050AE1">
        <w:rPr>
          <w:rFonts w:eastAsia="MS Mincho" w:cs="Arial"/>
          <w:u w:val="single"/>
          <w:lang w:val="es-ES_tradnl"/>
        </w:rPr>
        <w:t>)</w:t>
      </w:r>
    </w:p>
    <w:p w:rsidR="00E2751F" w:rsidRPr="00050AE1" w:rsidRDefault="00E2751F" w:rsidP="00E2751F">
      <w:pPr>
        <w:tabs>
          <w:tab w:val="left" w:pos="709"/>
          <w:tab w:val="left" w:pos="1418"/>
        </w:tabs>
        <w:jc w:val="left"/>
        <w:rPr>
          <w:rFonts w:cs="Arial"/>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7EB7" w:rsidRPr="00050AE1" w:rsidTr="00EC416B">
        <w:trPr>
          <w:cantSplit/>
        </w:trPr>
        <w:tc>
          <w:tcPr>
            <w:tcW w:w="675" w:type="dxa"/>
          </w:tcPr>
          <w:p w:rsidR="00FD7EB7" w:rsidRPr="00050AE1" w:rsidRDefault="00FD7EB7" w:rsidP="00FD7EB7">
            <w:pPr>
              <w:tabs>
                <w:tab w:val="left" w:leader="dot" w:pos="3720"/>
              </w:tabs>
              <w:spacing w:before="20" w:after="20"/>
              <w:ind w:left="567" w:right="-108" w:hanging="567"/>
              <w:rPr>
                <w:rFonts w:cs="Arial"/>
                <w:lang w:val="es-ES"/>
              </w:rPr>
            </w:pPr>
            <w:r w:rsidRPr="00050AE1">
              <w:rPr>
                <w:rFonts w:cs="Arial"/>
                <w:lang w:val="es-ES"/>
              </w:rPr>
              <w:t>1.</w:t>
            </w:r>
          </w:p>
        </w:tc>
        <w:tc>
          <w:tcPr>
            <w:tcW w:w="3164" w:type="dxa"/>
          </w:tcPr>
          <w:p w:rsidR="00FD7EB7" w:rsidRPr="00050AE1" w:rsidRDefault="00FD7EB7" w:rsidP="00FD7EB7">
            <w:pPr>
              <w:tabs>
                <w:tab w:val="left" w:leader="dot" w:pos="3720"/>
              </w:tabs>
              <w:spacing w:before="20" w:after="20"/>
              <w:ind w:left="567" w:right="-108" w:hanging="567"/>
              <w:jc w:val="left"/>
              <w:rPr>
                <w:rFonts w:cs="Arial"/>
                <w:noProof/>
                <w:lang w:val="es-ES_tradnl"/>
              </w:rPr>
            </w:pPr>
            <w:r w:rsidRPr="00050AE1">
              <w:rPr>
                <w:rFonts w:cs="Arial"/>
                <w:noProof/>
                <w:lang w:val="es-ES_tradnl"/>
              </w:rPr>
              <w:t>Agentes patógenos</w:t>
            </w:r>
          </w:p>
        </w:tc>
        <w:tc>
          <w:tcPr>
            <w:tcW w:w="5908" w:type="dxa"/>
          </w:tcPr>
          <w:p w:rsidR="00FD7EB7" w:rsidRPr="00050AE1" w:rsidRDefault="00E2751F" w:rsidP="00E2751F">
            <w:pPr>
              <w:tabs>
                <w:tab w:val="left" w:pos="709"/>
                <w:tab w:val="left" w:pos="1418"/>
              </w:tabs>
              <w:jc w:val="left"/>
              <w:rPr>
                <w:rFonts w:cs="Arial"/>
                <w:i/>
                <w:lang w:val="es-ES_tradnl"/>
              </w:rPr>
            </w:pPr>
            <w:r w:rsidRPr="00050AE1">
              <w:rPr>
                <w:rFonts w:eastAsia="MS Mincho" w:cs="Arial"/>
                <w:lang w:val="es-ES_tradnl"/>
              </w:rPr>
              <w:t>“</w:t>
            </w:r>
            <w:proofErr w:type="spellStart"/>
            <w:r w:rsidRPr="00050AE1">
              <w:rPr>
                <w:rFonts w:eastAsia="MS Mincho" w:cs="Arial"/>
                <w:lang w:val="es-ES_tradnl"/>
              </w:rPr>
              <w:t>Pseudomonas</w:t>
            </w:r>
            <w:proofErr w:type="spellEnd"/>
            <w:r w:rsidRPr="00050AE1">
              <w:rPr>
                <w:rFonts w:eastAsia="MS Mincho" w:cs="Arial"/>
                <w:lang w:val="es-ES_tradnl"/>
              </w:rPr>
              <w:t xml:space="preserve"> </w:t>
            </w:r>
            <w:proofErr w:type="spellStart"/>
            <w:r w:rsidRPr="00050AE1">
              <w:rPr>
                <w:rFonts w:eastAsia="MS Mincho" w:cs="Arial"/>
                <w:lang w:val="es-ES_tradnl"/>
              </w:rPr>
              <w:t>savastanoi</w:t>
            </w:r>
            <w:proofErr w:type="spellEnd"/>
            <w:r w:rsidRPr="00050AE1">
              <w:rPr>
                <w:rFonts w:eastAsia="MS Mincho" w:cs="Arial"/>
                <w:lang w:val="es-ES_tradnl"/>
              </w:rPr>
              <w:t xml:space="preserve"> </w:t>
            </w:r>
            <w:proofErr w:type="spellStart"/>
            <w:r w:rsidRPr="00050AE1">
              <w:rPr>
                <w:rFonts w:eastAsia="MS Mincho" w:cs="Arial"/>
                <w:lang w:val="es-ES_tradnl"/>
              </w:rPr>
              <w:t>pv</w:t>
            </w:r>
            <w:proofErr w:type="spellEnd"/>
            <w:r w:rsidRPr="00050AE1">
              <w:rPr>
                <w:rFonts w:eastAsia="MS Mincho" w:cs="Arial"/>
                <w:lang w:val="es-ES_tradnl"/>
              </w:rPr>
              <w:t xml:space="preserve">. </w:t>
            </w:r>
            <w:proofErr w:type="spellStart"/>
            <w:r w:rsidRPr="00050AE1">
              <w:rPr>
                <w:rFonts w:eastAsia="MS Mincho" w:cs="Arial"/>
                <w:lang w:val="es-ES_tradnl"/>
              </w:rPr>
              <w:t>phaseolicola</w:t>
            </w:r>
            <w:proofErr w:type="spellEnd"/>
            <w:r w:rsidRPr="00050AE1">
              <w:rPr>
                <w:rFonts w:eastAsia="MS Mincho" w:cs="Arial"/>
                <w:lang w:val="es-ES_tradnl"/>
              </w:rPr>
              <w:t>” (</w:t>
            </w:r>
            <w:proofErr w:type="spellStart"/>
            <w:r w:rsidRPr="00050AE1">
              <w:rPr>
                <w:rFonts w:eastAsia="MS Mincho" w:cs="Arial"/>
                <w:lang w:val="es-ES_tradnl"/>
              </w:rPr>
              <w:t>Psp</w:t>
            </w:r>
            <w:proofErr w:type="spellEnd"/>
            <w:r w:rsidRPr="00050AE1">
              <w:rPr>
                <w:rFonts w:eastAsia="MS Mincho" w:cs="Arial"/>
                <w:lang w:val="es-ES_tradnl"/>
              </w:rPr>
              <w:t>)</w:t>
            </w:r>
            <w:r w:rsidRPr="00050AE1">
              <w:rPr>
                <w:rFonts w:cs="Arial"/>
                <w:i/>
                <w:lang w:val="es-ES_tradnl"/>
              </w:rPr>
              <w:t xml:space="preserve"> </w:t>
            </w:r>
          </w:p>
        </w:tc>
      </w:tr>
      <w:tr w:rsidR="00FD7EB7" w:rsidRPr="00FD7EB7" w:rsidTr="00EC416B">
        <w:trPr>
          <w:cantSplit/>
        </w:trPr>
        <w:tc>
          <w:tcPr>
            <w:tcW w:w="675" w:type="dxa"/>
          </w:tcPr>
          <w:p w:rsidR="00FD7EB7" w:rsidRPr="00050AE1" w:rsidRDefault="00FD7EB7" w:rsidP="00FD7EB7">
            <w:pPr>
              <w:tabs>
                <w:tab w:val="left" w:leader="dot" w:pos="3720"/>
              </w:tabs>
              <w:spacing w:before="20" w:after="20"/>
              <w:rPr>
                <w:rFonts w:cs="Arial"/>
                <w:lang w:val="es-ES"/>
              </w:rPr>
            </w:pPr>
            <w:r w:rsidRPr="00050AE1">
              <w:rPr>
                <w:rFonts w:cs="Arial"/>
                <w:lang w:val="es-ES"/>
              </w:rPr>
              <w:t>2.</w:t>
            </w:r>
          </w:p>
        </w:tc>
        <w:tc>
          <w:tcPr>
            <w:tcW w:w="3164" w:type="dxa"/>
          </w:tcPr>
          <w:p w:rsidR="00FD7EB7" w:rsidRPr="00050AE1" w:rsidRDefault="00FD7EB7" w:rsidP="00FD7EB7">
            <w:pPr>
              <w:tabs>
                <w:tab w:val="left" w:leader="dot" w:pos="3720"/>
              </w:tabs>
              <w:spacing w:before="20" w:after="20"/>
              <w:jc w:val="left"/>
              <w:rPr>
                <w:rFonts w:cs="Arial"/>
                <w:noProof/>
                <w:lang w:val="es-ES_tradnl"/>
              </w:rPr>
            </w:pPr>
            <w:r w:rsidRPr="00050AE1">
              <w:rPr>
                <w:rFonts w:cs="Arial"/>
                <w:noProof/>
                <w:lang w:val="es-ES_tradnl"/>
              </w:rPr>
              <w:t>Estado de cuarentena</w:t>
            </w:r>
          </w:p>
        </w:tc>
        <w:tc>
          <w:tcPr>
            <w:tcW w:w="5908" w:type="dxa"/>
          </w:tcPr>
          <w:p w:rsidR="00FD7EB7" w:rsidRPr="00FD7EB7" w:rsidRDefault="00FD7EB7" w:rsidP="00FD7EB7">
            <w:pPr>
              <w:spacing w:before="20" w:after="20"/>
              <w:rPr>
                <w:rFonts w:cs="Arial"/>
                <w:lang w:val="es-ES"/>
              </w:rPr>
            </w:pPr>
            <w:r w:rsidRPr="00050AE1">
              <w:rPr>
                <w:rFonts w:cs="Arial"/>
                <w:lang w:val="es-ES"/>
              </w:rPr>
              <w:t>no</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Especies huéspedes</w:t>
            </w:r>
          </w:p>
        </w:tc>
        <w:tc>
          <w:tcPr>
            <w:tcW w:w="5908" w:type="dxa"/>
          </w:tcPr>
          <w:p w:rsidR="00FD7EB7" w:rsidRPr="00FD7EB7" w:rsidRDefault="00FD7EB7" w:rsidP="00FD7EB7">
            <w:pPr>
              <w:spacing w:before="20" w:after="20"/>
              <w:rPr>
                <w:rFonts w:cs="Arial"/>
                <w:i/>
                <w:lang w:val="es-ES"/>
              </w:rPr>
            </w:pPr>
            <w:proofErr w:type="spellStart"/>
            <w:r w:rsidRPr="00FD7EB7">
              <w:rPr>
                <w:rFonts w:cs="Arial"/>
                <w:i/>
                <w:lang w:val="es-ES"/>
              </w:rPr>
              <w:t>Phaseolus</w:t>
            </w:r>
            <w:proofErr w:type="spellEnd"/>
            <w:r w:rsidRPr="00FD7EB7">
              <w:rPr>
                <w:rFonts w:cs="Arial"/>
                <w:i/>
                <w:lang w:val="es-ES"/>
              </w:rPr>
              <w:t xml:space="preserve"> </w:t>
            </w:r>
            <w:proofErr w:type="spellStart"/>
            <w:r w:rsidRPr="00FD7EB7">
              <w:rPr>
                <w:rFonts w:cs="Arial"/>
                <w:i/>
                <w:lang w:val="es-ES"/>
              </w:rPr>
              <w:t>vulgaris</w:t>
            </w:r>
            <w:proofErr w:type="spellEnd"/>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Fuente del inóculo</w:t>
            </w:r>
          </w:p>
        </w:tc>
        <w:tc>
          <w:tcPr>
            <w:tcW w:w="5908" w:type="dxa"/>
          </w:tcPr>
          <w:p w:rsidR="00FD7EB7" w:rsidRPr="00FD7EB7" w:rsidRDefault="00FD7EB7" w:rsidP="00FD7EB7">
            <w:pPr>
              <w:spacing w:before="20" w:after="20"/>
              <w:rPr>
                <w:rFonts w:cs="Arial"/>
                <w:lang w:val="es-ES"/>
              </w:rPr>
            </w:pPr>
            <w:r w:rsidRPr="00FD7EB7">
              <w:rPr>
                <w:rFonts w:cs="Arial"/>
                <w:lang w:val="es-ES"/>
              </w:rPr>
              <w:t xml:space="preserve">GEVES (FR), </w:t>
            </w:r>
            <w:proofErr w:type="spellStart"/>
            <w:r w:rsidRPr="00FD7EB7">
              <w:rPr>
                <w:rFonts w:cs="Arial"/>
                <w:lang w:val="es-ES"/>
              </w:rPr>
              <w:t>Naktuinbouw</w:t>
            </w:r>
            <w:proofErr w:type="spellEnd"/>
            <w:r w:rsidRPr="00FD7EB7">
              <w:rPr>
                <w:rFonts w:cs="Arial"/>
                <w:lang w:val="es-ES"/>
              </w:rPr>
              <w:t xml:space="preserve"> (NL), HRI (GB), INIA (ES)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Aislado</w:t>
            </w:r>
          </w:p>
        </w:tc>
        <w:tc>
          <w:tcPr>
            <w:tcW w:w="5908" w:type="dxa"/>
          </w:tcPr>
          <w:p w:rsidR="00FD7EB7" w:rsidRPr="00FD7EB7" w:rsidRDefault="00FD7EB7" w:rsidP="00FD7EB7">
            <w:pPr>
              <w:spacing w:before="20" w:after="20"/>
              <w:rPr>
                <w:rFonts w:cs="Arial"/>
                <w:lang w:val="es-ES"/>
              </w:rPr>
            </w:pPr>
            <w:r w:rsidRPr="00FD7EB7">
              <w:rPr>
                <w:rFonts w:cs="Arial"/>
                <w:lang w:val="es-ES_tradnl"/>
              </w:rPr>
              <w:t>raza 6</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Establecimiento de la identidad del aislado</w:t>
            </w:r>
          </w:p>
        </w:tc>
        <w:tc>
          <w:tcPr>
            <w:tcW w:w="5908" w:type="dxa"/>
          </w:tcPr>
          <w:p w:rsidR="00FD7EB7" w:rsidRPr="00FD7EB7" w:rsidRDefault="00FD7EB7" w:rsidP="00FD7EB7">
            <w:pPr>
              <w:spacing w:before="20" w:after="20"/>
              <w:rPr>
                <w:rFonts w:cs="Arial"/>
                <w:lang w:val="es-ES"/>
              </w:rPr>
            </w:pPr>
            <w:r w:rsidRPr="00FD7EB7">
              <w:rPr>
                <w:rFonts w:cs="Arial"/>
                <w:lang w:val="es-ES_tradnl"/>
              </w:rPr>
              <w:t>Todas las variedades diferenciales deberán ser susceptibles</w:t>
            </w:r>
            <w:r w:rsidRPr="00FD7EB7">
              <w:rPr>
                <w:rFonts w:cs="Arial"/>
                <w:lang w:val="es-ES"/>
              </w:rPr>
              <w:t xml:space="preserve"> (</w:t>
            </w:r>
            <w:r w:rsidRPr="00FD7EB7">
              <w:rPr>
                <w:rFonts w:cs="Arial"/>
                <w:noProof/>
                <w:lang w:val="es-ES_tradnl"/>
              </w:rPr>
              <w:t>Canadian Wonder, A52, Red Mexican UI3, Mesunka, A53, A43, Guatemala 196-B</w:t>
            </w: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Establecimiento de la capacidad patógena</w:t>
            </w:r>
          </w:p>
        </w:tc>
        <w:tc>
          <w:tcPr>
            <w:tcW w:w="5908" w:type="dxa"/>
          </w:tcPr>
          <w:p w:rsidR="00FD7EB7" w:rsidRPr="00FD7EB7" w:rsidRDefault="00FD7EB7" w:rsidP="00FD7EB7">
            <w:pPr>
              <w:spacing w:before="20" w:after="20"/>
              <w:rPr>
                <w:rFonts w:cs="Arial"/>
                <w:lang w:val="es-ES"/>
              </w:rPr>
            </w:pPr>
            <w:r w:rsidRPr="00FD7EB7">
              <w:rPr>
                <w:rFonts w:cs="Arial"/>
                <w:lang w:val="es-ES_tradnl"/>
              </w:rPr>
              <w:t>en variedades susceptibles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Multiplicación del inóculo</w:t>
            </w:r>
          </w:p>
        </w:tc>
        <w:tc>
          <w:tcPr>
            <w:tcW w:w="5908" w:type="dxa"/>
          </w:tcPr>
          <w:p w:rsidR="00FD7EB7" w:rsidRPr="00FD7EB7" w:rsidRDefault="00FD7EB7" w:rsidP="00FD7EB7">
            <w:pPr>
              <w:spacing w:before="20" w:after="20"/>
              <w:rPr>
                <w:rFonts w:cs="Arial"/>
                <w:lang w:val="es-ES"/>
              </w:rPr>
            </w:pP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Medio de multiplicación</w:t>
            </w:r>
          </w:p>
        </w:tc>
        <w:tc>
          <w:tcPr>
            <w:tcW w:w="5908" w:type="dxa"/>
          </w:tcPr>
          <w:p w:rsidR="00FD7EB7" w:rsidRPr="00FD7EB7" w:rsidRDefault="00FD7EB7" w:rsidP="00FD7EB7">
            <w:pPr>
              <w:spacing w:before="20" w:after="20"/>
              <w:rPr>
                <w:rFonts w:cs="Arial"/>
                <w:lang w:val="es-ES"/>
              </w:rPr>
            </w:pPr>
            <w:r w:rsidRPr="00FD7EB7">
              <w:rPr>
                <w:rFonts w:cs="Arial"/>
                <w:lang w:val="es-ES_tradnl"/>
              </w:rPr>
              <w:t>medio B de King o agar extracto de levadura-dextrosa a 27°C</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Variedad para la multiplicación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Estado de desarrollo en el momento de la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primera hoja (9</w:t>
            </w:r>
            <w:r w:rsidRPr="00FD7EB7">
              <w:rPr>
                <w:rFonts w:cs="Arial"/>
                <w:lang w:val="es-ES_tradnl"/>
              </w:rPr>
              <w:noBreakHyphen/>
              <w:t>14 días después de la siembra)</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Medio de inoculación</w:t>
            </w:r>
          </w:p>
        </w:tc>
        <w:tc>
          <w:tcPr>
            <w:tcW w:w="5908" w:type="dxa"/>
          </w:tcPr>
          <w:p w:rsidR="00FD7EB7" w:rsidRPr="00FD7EB7" w:rsidRDefault="00FD7EB7" w:rsidP="00FD7EB7">
            <w:pPr>
              <w:spacing w:before="20" w:after="20"/>
              <w:rPr>
                <w:rFonts w:cs="Arial"/>
                <w:lang w:val="es-ES"/>
              </w:rPr>
            </w:pPr>
            <w:proofErr w:type="gramStart"/>
            <w:r w:rsidRPr="00FD7EB7">
              <w:rPr>
                <w:rFonts w:cs="Arial"/>
                <w:lang w:val="es-ES_tradnl"/>
              </w:rPr>
              <w:t>agua</w:t>
            </w:r>
            <w:proofErr w:type="gramEnd"/>
            <w:r w:rsidRPr="00FD7EB7">
              <w:rPr>
                <w:rFonts w:cs="Arial"/>
                <w:lang w:val="es-ES_tradnl"/>
              </w:rPr>
              <w:t xml:space="preserve"> corriente o solución salina (</w:t>
            </w:r>
            <w:proofErr w:type="spellStart"/>
            <w:r w:rsidRPr="00FD7EB7">
              <w:rPr>
                <w:rFonts w:cs="Arial"/>
                <w:lang w:val="es-ES_tradnl"/>
              </w:rPr>
              <w:t>NaCl</w:t>
            </w:r>
            <w:proofErr w:type="spellEnd"/>
            <w:r w:rsidRPr="00FD7EB7">
              <w:rPr>
                <w:rFonts w:cs="Arial"/>
                <w:lang w:val="es-ES_tradnl"/>
              </w:rPr>
              <w:t xml:space="preserve"> al 0,85%)</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 de inoculación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Cosecha del inóculo</w:t>
            </w:r>
          </w:p>
        </w:tc>
        <w:tc>
          <w:tcPr>
            <w:tcW w:w="5908" w:type="dxa"/>
          </w:tcPr>
          <w:p w:rsidR="00FD7EB7" w:rsidRPr="00FD7EB7" w:rsidRDefault="00FD7EB7" w:rsidP="00FD7EB7">
            <w:pPr>
              <w:spacing w:before="20" w:after="20"/>
              <w:rPr>
                <w:rFonts w:cs="Arial"/>
                <w:lang w:val="es-ES"/>
              </w:rPr>
            </w:pPr>
            <w:r w:rsidRPr="00FD7EB7">
              <w:rPr>
                <w:rFonts w:cs="Arial"/>
                <w:lang w:val="es-ES_tradnl"/>
              </w:rPr>
              <w:t>4 días después del comienzo del cultivo puro</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Comprobación del inóculo cosechado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Período de conservación/viabilidad del inóculo</w:t>
            </w:r>
          </w:p>
        </w:tc>
        <w:tc>
          <w:tcPr>
            <w:tcW w:w="5908" w:type="dxa"/>
          </w:tcPr>
          <w:p w:rsidR="00FD7EB7" w:rsidRPr="00FD7EB7" w:rsidRDefault="00FD7EB7" w:rsidP="00FD7EB7">
            <w:pPr>
              <w:tabs>
                <w:tab w:val="left" w:pos="3165"/>
              </w:tabs>
              <w:spacing w:before="20" w:after="20"/>
              <w:rPr>
                <w:rFonts w:cs="Arial"/>
                <w:lang w:val="es-ES"/>
              </w:rPr>
            </w:pPr>
            <w:r w:rsidRPr="00FD7EB7">
              <w:rPr>
                <w:rFonts w:cs="Arial"/>
                <w:lang w:val="es-ES_tradnl"/>
              </w:rPr>
              <w:t xml:space="preserve">El número de </w:t>
            </w:r>
            <w:proofErr w:type="spellStart"/>
            <w:r w:rsidRPr="00FD7EB7">
              <w:rPr>
                <w:rFonts w:cs="Arial"/>
                <w:lang w:val="es-ES_tradnl"/>
              </w:rPr>
              <w:t>subcultivos</w:t>
            </w:r>
            <w:proofErr w:type="spellEnd"/>
            <w:r w:rsidRPr="00FD7EB7">
              <w:rPr>
                <w:rFonts w:cs="Arial"/>
                <w:lang w:val="es-ES_tradnl"/>
              </w:rPr>
              <w:t xml:space="preserve"> previos a la inoculación no debe ser superior a 2 y la inoculación deberá efectuarse en el transcurso de los 2</w:t>
            </w:r>
            <w:r w:rsidRPr="00FD7EB7">
              <w:rPr>
                <w:rFonts w:cs="Arial"/>
                <w:lang w:val="es-ES_tradnl"/>
              </w:rPr>
              <w:noBreakHyphen/>
              <w:t>3 días siguientes.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Formato del examen</w:t>
            </w:r>
          </w:p>
        </w:tc>
        <w:tc>
          <w:tcPr>
            <w:tcW w:w="5908" w:type="dxa"/>
          </w:tcPr>
          <w:p w:rsidR="00FD7EB7" w:rsidRPr="00FD7EB7" w:rsidRDefault="00FD7EB7" w:rsidP="00FD7EB7">
            <w:pPr>
              <w:spacing w:before="20" w:after="20"/>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jc w:val="left"/>
              <w:rPr>
                <w:rFonts w:cs="Arial"/>
                <w:lang w:val="es-ES"/>
              </w:rPr>
            </w:pPr>
            <w:r w:rsidRPr="00FD7EB7">
              <w:rPr>
                <w:rFonts w:cs="Arial"/>
                <w:lang w:val="es-ES"/>
              </w:rPr>
              <w:t>9.1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Número de plantas por genotipo</w:t>
            </w:r>
          </w:p>
        </w:tc>
        <w:tc>
          <w:tcPr>
            <w:tcW w:w="5908" w:type="dxa"/>
          </w:tcPr>
          <w:p w:rsidR="00FD7EB7" w:rsidRPr="00FD7EB7" w:rsidRDefault="00FD7EB7" w:rsidP="00FD7EB7">
            <w:pPr>
              <w:spacing w:before="20" w:after="20"/>
              <w:rPr>
                <w:rFonts w:cs="Arial"/>
                <w:lang w:val="es-ES"/>
              </w:rPr>
            </w:pPr>
            <w:r w:rsidRPr="00FD7EB7">
              <w:rPr>
                <w:rFonts w:cs="Arial"/>
                <w:lang w:val="es-ES"/>
              </w:rPr>
              <w:t>20</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Número de réplicas</w:t>
            </w:r>
          </w:p>
        </w:tc>
        <w:tc>
          <w:tcPr>
            <w:tcW w:w="5908" w:type="dxa"/>
          </w:tcPr>
          <w:p w:rsidR="00FD7EB7" w:rsidRPr="00FD7EB7" w:rsidRDefault="00FD7EB7" w:rsidP="00FD7EB7">
            <w:pPr>
              <w:spacing w:before="20" w:after="20"/>
              <w:rPr>
                <w:rFonts w:cs="Arial"/>
                <w:lang w:val="es-ES"/>
              </w:rPr>
            </w:pPr>
            <w:r w:rsidRPr="00FD7EB7">
              <w:rPr>
                <w:rFonts w:cs="Arial"/>
                <w:lang w:val="es-ES"/>
              </w:rPr>
              <w:t>2</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Variedades de control</w:t>
            </w:r>
          </w:p>
        </w:tc>
        <w:tc>
          <w:tcPr>
            <w:tcW w:w="5908" w:type="dxa"/>
          </w:tcPr>
          <w:p w:rsidR="00FD7EB7" w:rsidRPr="00FD7EB7" w:rsidRDefault="00FD7EB7" w:rsidP="00FD7EB7">
            <w:pPr>
              <w:tabs>
                <w:tab w:val="left" w:leader="dot" w:pos="3686"/>
              </w:tabs>
              <w:autoSpaceDE w:val="0"/>
              <w:autoSpaceDN w:val="0"/>
              <w:adjustRightInd w:val="0"/>
              <w:spacing w:before="20" w:after="20"/>
              <w:jc w:val="left"/>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p>
        </w:tc>
        <w:tc>
          <w:tcPr>
            <w:tcW w:w="3164" w:type="dxa"/>
          </w:tcPr>
          <w:p w:rsidR="00FD7EB7" w:rsidRPr="00FD7EB7" w:rsidRDefault="00FD7EB7" w:rsidP="00FD7EB7">
            <w:pPr>
              <w:tabs>
                <w:tab w:val="left" w:leader="dot" w:pos="3720"/>
              </w:tabs>
              <w:spacing w:before="20" w:after="20"/>
              <w:ind w:left="318"/>
              <w:jc w:val="left"/>
              <w:rPr>
                <w:rFonts w:cs="Arial"/>
                <w:noProof/>
                <w:lang w:val="es-ES_tradnl"/>
              </w:rPr>
            </w:pPr>
            <w:r w:rsidRPr="00FD7EB7">
              <w:rPr>
                <w:rFonts w:cs="Arial"/>
                <w:lang w:val="es-ES_tradnl"/>
              </w:rPr>
              <w:t>susceptibles</w:t>
            </w:r>
          </w:p>
        </w:tc>
        <w:tc>
          <w:tcPr>
            <w:tcW w:w="5908" w:type="dxa"/>
          </w:tcPr>
          <w:p w:rsidR="00FD7EB7" w:rsidRPr="00FD7EB7" w:rsidRDefault="00FD7EB7" w:rsidP="00FD7EB7">
            <w:pPr>
              <w:spacing w:before="20" w:after="20"/>
              <w:rPr>
                <w:rFonts w:cs="Arial"/>
                <w:noProof/>
                <w:lang w:val="es-ES_tradnl"/>
              </w:rPr>
            </w:pPr>
            <w:r w:rsidRPr="00FD7EB7">
              <w:rPr>
                <w:rFonts w:cs="Arial"/>
                <w:noProof/>
                <w:lang w:val="es-ES_tradnl"/>
              </w:rPr>
              <w:t>Michelet à longue cosse</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p>
        </w:tc>
        <w:tc>
          <w:tcPr>
            <w:tcW w:w="3164" w:type="dxa"/>
          </w:tcPr>
          <w:p w:rsidR="00FD7EB7" w:rsidRPr="00FD7EB7" w:rsidRDefault="00FD7EB7" w:rsidP="00FD7EB7">
            <w:pPr>
              <w:tabs>
                <w:tab w:val="left" w:leader="dot" w:pos="3720"/>
              </w:tabs>
              <w:spacing w:before="20" w:after="20"/>
              <w:ind w:left="318"/>
              <w:jc w:val="left"/>
              <w:rPr>
                <w:rFonts w:cs="Arial"/>
                <w:noProof/>
                <w:lang w:val="es-ES_tradnl"/>
              </w:rPr>
            </w:pPr>
            <w:r w:rsidRPr="00FD7EB7">
              <w:rPr>
                <w:rFonts w:cs="Arial"/>
                <w:lang w:val="es-ES_tradnl"/>
              </w:rPr>
              <w:t>resistentes</w:t>
            </w:r>
          </w:p>
        </w:tc>
        <w:tc>
          <w:tcPr>
            <w:tcW w:w="5908" w:type="dxa"/>
          </w:tcPr>
          <w:p w:rsidR="00FD7EB7" w:rsidRPr="00FD7EB7" w:rsidRDefault="00FD7EB7" w:rsidP="00FD7EB7">
            <w:pPr>
              <w:spacing w:before="20" w:after="20"/>
              <w:rPr>
                <w:rFonts w:cs="Arial"/>
                <w:noProof/>
                <w:lang w:val="es-ES_tradnl"/>
              </w:rPr>
            </w:pPr>
            <w:r w:rsidRPr="00FD7EB7">
              <w:rPr>
                <w:rFonts w:cs="Arial"/>
                <w:noProof/>
                <w:lang w:val="es-ES_tradnl"/>
              </w:rPr>
              <w:t>Masai, Vaillant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Diseño del ensayo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Instalación del ensayo</w:t>
            </w:r>
          </w:p>
        </w:tc>
        <w:tc>
          <w:tcPr>
            <w:tcW w:w="5908" w:type="dxa"/>
          </w:tcPr>
          <w:p w:rsidR="00FD7EB7" w:rsidRPr="00FD7EB7" w:rsidRDefault="00FD7EB7" w:rsidP="00FD7EB7">
            <w:pPr>
              <w:spacing w:before="20" w:after="20"/>
              <w:rPr>
                <w:rFonts w:cs="Arial"/>
                <w:lang w:val="es-ES"/>
              </w:rPr>
            </w:pPr>
            <w:r w:rsidRPr="00FD7EB7">
              <w:rPr>
                <w:rFonts w:cs="Arial"/>
                <w:lang w:val="es-ES_tradnl"/>
              </w:rPr>
              <w:t>invernadero o cámara climatizada</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Temperatura</w:t>
            </w:r>
          </w:p>
        </w:tc>
        <w:tc>
          <w:tcPr>
            <w:tcW w:w="5908" w:type="dxa"/>
          </w:tcPr>
          <w:p w:rsidR="00FD7EB7" w:rsidRPr="00FD7EB7" w:rsidRDefault="00FD7EB7" w:rsidP="00FD7EB7">
            <w:pPr>
              <w:spacing w:before="20" w:after="20"/>
              <w:rPr>
                <w:rFonts w:cs="Arial"/>
                <w:lang w:val="es-ES"/>
              </w:rPr>
            </w:pPr>
            <w:r w:rsidRPr="00FD7EB7">
              <w:rPr>
                <w:rFonts w:cs="Arial"/>
                <w:lang w:val="es-ES_tradnl"/>
              </w:rPr>
              <w:t>22°C durante el día y 20°C durante la noche o 20°C día y noche</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Luz</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9.9</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Medidas especiales</w:t>
            </w:r>
          </w:p>
        </w:tc>
        <w:tc>
          <w:tcPr>
            <w:tcW w:w="5908" w:type="dxa"/>
          </w:tcPr>
          <w:p w:rsidR="00FD7EB7" w:rsidRPr="00FD7EB7" w:rsidRDefault="00FD7EB7" w:rsidP="00FD7EB7">
            <w:pPr>
              <w:spacing w:before="20" w:after="20"/>
              <w:rPr>
                <w:rFonts w:cs="Arial"/>
                <w:lang w:val="es-ES"/>
              </w:rPr>
            </w:pPr>
            <w:r w:rsidRPr="00FD7EB7">
              <w:rPr>
                <w:rFonts w:cs="Arial"/>
                <w:lang w:val="es-ES_tradnl"/>
              </w:rPr>
              <w:t>Durante los 1</w:t>
            </w:r>
            <w:r w:rsidRPr="00FD7EB7">
              <w:rPr>
                <w:rFonts w:cs="Arial"/>
                <w:lang w:val="es-ES_tradnl"/>
              </w:rPr>
              <w:noBreakHyphen/>
              <w:t>3 días posteriores a la inoculación se requiere una humedad elevada.</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Inoculación</w:t>
            </w:r>
          </w:p>
        </w:tc>
        <w:tc>
          <w:tcPr>
            <w:tcW w:w="5908" w:type="dxa"/>
          </w:tcPr>
          <w:p w:rsidR="00FD7EB7" w:rsidRPr="00FD7EB7" w:rsidRDefault="00FD7EB7" w:rsidP="00FD7EB7">
            <w:pPr>
              <w:spacing w:before="20" w:after="20"/>
              <w:rPr>
                <w:rFonts w:cs="Arial"/>
                <w:lang w:val="es-ES"/>
              </w:rPr>
            </w:pP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Preparación del inóculo</w:t>
            </w:r>
          </w:p>
        </w:tc>
        <w:tc>
          <w:tcPr>
            <w:tcW w:w="5908" w:type="dxa"/>
          </w:tcPr>
          <w:p w:rsidR="00FD7EB7" w:rsidRPr="00FD7EB7" w:rsidRDefault="00FD7EB7" w:rsidP="00FD7EB7">
            <w:pPr>
              <w:spacing w:before="20" w:after="20"/>
              <w:rPr>
                <w:rFonts w:cs="Arial"/>
                <w:lang w:val="es-ES"/>
              </w:rPr>
            </w:pPr>
            <w:proofErr w:type="gramStart"/>
            <w:r w:rsidRPr="00FD7EB7">
              <w:rPr>
                <w:rFonts w:cs="Arial"/>
                <w:lang w:val="es-ES_tradnl"/>
              </w:rPr>
              <w:t>retirar</w:t>
            </w:r>
            <w:proofErr w:type="gramEnd"/>
            <w:r w:rsidRPr="00FD7EB7">
              <w:rPr>
                <w:rFonts w:cs="Arial"/>
                <w:lang w:val="es-ES_tradnl"/>
              </w:rPr>
              <w:t xml:space="preserve"> las bacterias de la placa mediante lavado con agua corriente y añadir 2 g de carborundo por cada 100 ml, o bien retirar las bacterias mediante lavado con solución salina (</w:t>
            </w:r>
            <w:proofErr w:type="spellStart"/>
            <w:r w:rsidRPr="00FD7EB7">
              <w:rPr>
                <w:rFonts w:cs="Arial"/>
                <w:lang w:val="es-ES_tradnl"/>
              </w:rPr>
              <w:t>NaCl</w:t>
            </w:r>
            <w:proofErr w:type="spellEnd"/>
            <w:r w:rsidRPr="00FD7EB7">
              <w:rPr>
                <w:rFonts w:cs="Arial"/>
                <w:lang w:val="es-ES_tradnl"/>
              </w:rPr>
              <w:t xml:space="preserve"> al 0,85%).</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10.2</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Cuantificación del inóculo</w:t>
            </w:r>
          </w:p>
        </w:tc>
        <w:tc>
          <w:tcPr>
            <w:tcW w:w="5908" w:type="dxa"/>
          </w:tcPr>
          <w:p w:rsidR="00FD7EB7" w:rsidRPr="00FD7EB7" w:rsidRDefault="00FD7EB7" w:rsidP="00FD7EB7">
            <w:pPr>
              <w:spacing w:before="20" w:after="20"/>
              <w:rPr>
                <w:rFonts w:cs="Arial"/>
                <w:lang w:val="es-ES"/>
              </w:rPr>
            </w:pPr>
            <w:r w:rsidRPr="00FD7EB7">
              <w:rPr>
                <w:rFonts w:cs="Arial"/>
                <w:lang w:val="es-ES_tradnl"/>
              </w:rPr>
              <w:t>para 100 plantas:  10</w:t>
            </w:r>
            <w:r w:rsidRPr="00FD7EB7">
              <w:rPr>
                <w:rFonts w:cs="Arial"/>
                <w:vertAlign w:val="superscript"/>
                <w:lang w:val="es-ES_tradnl"/>
              </w:rPr>
              <w:t>8</w:t>
            </w:r>
            <w:r w:rsidRPr="00FD7EB7">
              <w:rPr>
                <w:rFonts w:cs="Arial"/>
                <w:lang w:val="es-ES_tradnl"/>
              </w:rPr>
              <w:t> UFC/ml o 1</w:t>
            </w:r>
            <w:r w:rsidRPr="00FD7EB7">
              <w:rPr>
                <w:rFonts w:cs="Arial"/>
                <w:lang w:val="es-ES_tradnl"/>
              </w:rPr>
              <w:noBreakHyphen/>
              <w:t>2 placas completamente desarrolladas por cada 100 ml de agua</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Estado de desarrollo en el momento de la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primer par de hojas desplegadas (9</w:t>
            </w:r>
            <w:r w:rsidRPr="00FD7EB7">
              <w:rPr>
                <w:rFonts w:cs="Arial"/>
                <w:lang w:val="es-ES_tradnl"/>
              </w:rPr>
              <w:noBreakHyphen/>
              <w:t>14 días después de la siembra)</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 de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Frotamiento con esponja o inoculación mediante pulverización a presión (2 bares) de las hojas hasta cubrirlas por completo.</w:t>
            </w:r>
            <w:r w:rsidRPr="00FD7EB7">
              <w:rPr>
                <w:rFonts w:cs="Arial"/>
                <w:lang w:val="es-ES"/>
              </w:rPr>
              <w:t xml:space="preserve">  </w:t>
            </w:r>
            <w:r w:rsidRPr="00FD7EB7">
              <w:rPr>
                <w:rFonts w:cs="Arial"/>
                <w:lang w:val="es-ES_tradnl"/>
              </w:rPr>
              <w:t>Para ello pueden utilizarse distintos tipos de equipo</w:t>
            </w:r>
            <w:proofErr w:type="gramStart"/>
            <w:r w:rsidRPr="00FD7EB7">
              <w:rPr>
                <w:rFonts w:cs="Arial"/>
                <w:lang w:val="es-ES_tradnl"/>
              </w:rPr>
              <w:t>:</w:t>
            </w:r>
            <w:r w:rsidRPr="00FD7EB7">
              <w:rPr>
                <w:rFonts w:cs="Arial"/>
                <w:lang w:val="es-ES"/>
              </w:rPr>
              <w:t xml:space="preserve">  </w:t>
            </w:r>
            <w:r w:rsidRPr="00FD7EB7">
              <w:rPr>
                <w:rFonts w:cs="Arial"/>
                <w:lang w:val="es-ES_tradnl"/>
              </w:rPr>
              <w:t>un</w:t>
            </w:r>
            <w:proofErr w:type="gramEnd"/>
            <w:r w:rsidRPr="00FD7EB7">
              <w:rPr>
                <w:rFonts w:cs="Arial"/>
                <w:lang w:val="es-ES_tradnl"/>
              </w:rPr>
              <w:t xml:space="preserve"> atomizador o un pincel con bomba de presión.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10.5</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Primera observación</w:t>
            </w:r>
          </w:p>
        </w:tc>
        <w:tc>
          <w:tcPr>
            <w:tcW w:w="5908" w:type="dxa"/>
          </w:tcPr>
          <w:p w:rsidR="00FD7EB7" w:rsidRPr="00FD7EB7" w:rsidRDefault="00FD7EB7" w:rsidP="00FD7EB7">
            <w:pPr>
              <w:spacing w:before="20" w:after="20"/>
              <w:rPr>
                <w:rFonts w:cs="Arial"/>
                <w:lang w:val="es-ES"/>
              </w:rPr>
            </w:pPr>
            <w:r w:rsidRPr="00FD7EB7">
              <w:rPr>
                <w:rFonts w:cs="Arial"/>
                <w:lang w:val="es-ES_tradnl"/>
              </w:rPr>
              <w:t>7 días después de la inoculación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Segunda observación</w:t>
            </w:r>
          </w:p>
        </w:tc>
        <w:tc>
          <w:tcPr>
            <w:tcW w:w="5908" w:type="dxa"/>
          </w:tcPr>
          <w:p w:rsidR="00FD7EB7" w:rsidRPr="00FD7EB7" w:rsidRDefault="00FD7EB7" w:rsidP="00FD7EB7">
            <w:pPr>
              <w:spacing w:before="20" w:after="20"/>
              <w:rPr>
                <w:rFonts w:cs="Arial"/>
                <w:lang w:val="es-ES"/>
              </w:rPr>
            </w:pPr>
            <w:r w:rsidRPr="00FD7EB7">
              <w:rPr>
                <w:rFonts w:cs="Arial"/>
                <w:lang w:val="es-ES_tradnl"/>
              </w:rPr>
              <w:t>14 días después de la inoculación</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Observaciones finales</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Observaciones</w:t>
            </w:r>
          </w:p>
        </w:tc>
        <w:tc>
          <w:tcPr>
            <w:tcW w:w="5908" w:type="dxa"/>
          </w:tcPr>
          <w:p w:rsidR="00FD7EB7" w:rsidRPr="00FD7EB7" w:rsidRDefault="00FD7EB7" w:rsidP="00FD7EB7">
            <w:pPr>
              <w:spacing w:before="20" w:after="20"/>
              <w:jc w:val="left"/>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11.1</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Método</w:t>
            </w:r>
          </w:p>
        </w:tc>
        <w:tc>
          <w:tcPr>
            <w:tcW w:w="5908" w:type="dxa"/>
          </w:tcPr>
          <w:p w:rsidR="00FD7EB7" w:rsidRPr="00FD7EB7" w:rsidRDefault="00FD7EB7" w:rsidP="00FD7EB7">
            <w:pPr>
              <w:spacing w:before="20" w:after="20"/>
              <w:jc w:val="left"/>
              <w:rPr>
                <w:rFonts w:cs="Arial"/>
                <w:lang w:val="es-ES"/>
              </w:rPr>
            </w:pPr>
            <w:r w:rsidRPr="00FD7EB7">
              <w:rPr>
                <w:rFonts w:cs="Arial"/>
                <w:lang w:val="es-ES_tradnl"/>
              </w:rPr>
              <w:t>observación visual</w:t>
            </w:r>
          </w:p>
        </w:tc>
      </w:tr>
      <w:tr w:rsidR="00FD7EB7" w:rsidRPr="00FD7EB7" w:rsidTr="00EC416B">
        <w:trPr>
          <w:cantSplit/>
        </w:trPr>
        <w:tc>
          <w:tcPr>
            <w:tcW w:w="675" w:type="dxa"/>
          </w:tcPr>
          <w:p w:rsidR="00FD7EB7" w:rsidRPr="00FD7EB7" w:rsidRDefault="00FD7EB7" w:rsidP="00FD7EB7">
            <w:pPr>
              <w:keepNext/>
              <w:tabs>
                <w:tab w:val="left" w:leader="dot" w:pos="3720"/>
              </w:tabs>
              <w:spacing w:before="20" w:after="20"/>
              <w:rPr>
                <w:rFonts w:cs="Arial"/>
                <w:lang w:val="es-ES"/>
              </w:rPr>
            </w:pPr>
            <w:r w:rsidRPr="00FD7EB7">
              <w:rPr>
                <w:rFonts w:cs="Arial"/>
                <w:lang w:val="es-ES"/>
              </w:rPr>
              <w:t>11.2</w:t>
            </w:r>
          </w:p>
        </w:tc>
        <w:tc>
          <w:tcPr>
            <w:tcW w:w="3164" w:type="dxa"/>
          </w:tcPr>
          <w:p w:rsidR="00FD7EB7" w:rsidRPr="00FD7EB7" w:rsidRDefault="00FD7EB7" w:rsidP="00FD7EB7">
            <w:pPr>
              <w:keepNext/>
              <w:tabs>
                <w:tab w:val="left" w:leader="dot" w:pos="3720"/>
              </w:tabs>
              <w:spacing w:before="20" w:after="20"/>
              <w:jc w:val="left"/>
              <w:rPr>
                <w:rFonts w:cs="Arial"/>
                <w:noProof/>
                <w:lang w:val="es-ES_tradnl"/>
              </w:rPr>
            </w:pPr>
            <w:r w:rsidRPr="00FD7EB7">
              <w:rPr>
                <w:rFonts w:cs="Arial"/>
                <w:noProof/>
                <w:lang w:val="es-ES_tradnl"/>
              </w:rPr>
              <w:t>Escala de observación</w:t>
            </w:r>
          </w:p>
        </w:tc>
        <w:tc>
          <w:tcPr>
            <w:tcW w:w="5908" w:type="dxa"/>
          </w:tcPr>
          <w:p w:rsidR="00FD7EB7" w:rsidRPr="00FD7EB7" w:rsidRDefault="00FD7EB7" w:rsidP="00FD7EB7">
            <w:pPr>
              <w:keepNext/>
              <w:spacing w:before="20" w:after="20"/>
              <w:rPr>
                <w:rFonts w:cs="Arial"/>
                <w:lang w:val="es-ES"/>
              </w:rPr>
            </w:pPr>
          </w:p>
        </w:tc>
      </w:tr>
      <w:tr w:rsidR="00FD7EB7" w:rsidRPr="00050AE1" w:rsidTr="00EC416B">
        <w:trPr>
          <w:cantSplit/>
        </w:trPr>
        <w:tc>
          <w:tcPr>
            <w:tcW w:w="675" w:type="dxa"/>
          </w:tcPr>
          <w:p w:rsidR="00FD7EB7" w:rsidRPr="00FD7EB7" w:rsidRDefault="00FD7EB7" w:rsidP="00FD7EB7">
            <w:pPr>
              <w:tabs>
                <w:tab w:val="left" w:leader="dot" w:pos="3720"/>
              </w:tabs>
              <w:spacing w:before="20" w:after="20"/>
              <w:ind w:left="284"/>
              <w:rPr>
                <w:rFonts w:cs="Arial"/>
                <w:bCs/>
                <w:lang w:val="es-ES"/>
              </w:rPr>
            </w:pPr>
          </w:p>
        </w:tc>
        <w:tc>
          <w:tcPr>
            <w:tcW w:w="3164" w:type="dxa"/>
          </w:tcPr>
          <w:p w:rsidR="00FD7EB7" w:rsidRPr="00FD7EB7" w:rsidRDefault="00FD7EB7" w:rsidP="00FD7EB7">
            <w:pPr>
              <w:tabs>
                <w:tab w:val="left" w:leader="dot" w:pos="3720"/>
              </w:tabs>
              <w:spacing w:before="20" w:after="20"/>
              <w:ind w:left="284"/>
              <w:jc w:val="left"/>
              <w:rPr>
                <w:rFonts w:cs="Arial"/>
                <w:noProof/>
                <w:lang w:val="es-ES_tradnl"/>
              </w:rPr>
            </w:pPr>
            <w:r w:rsidRPr="00FD7EB7">
              <w:rPr>
                <w:noProof/>
                <w:lang w:val="es-ES_tradnl"/>
              </w:rPr>
              <w:t>resistente [9]</w:t>
            </w:r>
          </w:p>
        </w:tc>
        <w:tc>
          <w:tcPr>
            <w:tcW w:w="5908" w:type="dxa"/>
          </w:tcPr>
          <w:p w:rsidR="00FD7EB7" w:rsidRPr="00FD7EB7" w:rsidRDefault="00FD7EB7" w:rsidP="00FD7EB7">
            <w:pPr>
              <w:keepNext/>
              <w:spacing w:before="20" w:after="20"/>
              <w:rPr>
                <w:rFonts w:cs="Arial"/>
                <w:lang w:val="es-ES"/>
              </w:rPr>
            </w:pPr>
            <w:r w:rsidRPr="00FD7EB7">
              <w:rPr>
                <w:rFonts w:cs="Arial"/>
                <w:lang w:val="es-ES_tradnl"/>
              </w:rPr>
              <w:t>sin síntomas ni puntos necróticos</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ind w:left="284"/>
              <w:rPr>
                <w:rFonts w:cs="Arial"/>
                <w:bCs/>
                <w:lang w:val="es-ES"/>
              </w:rPr>
            </w:pPr>
          </w:p>
        </w:tc>
        <w:tc>
          <w:tcPr>
            <w:tcW w:w="3164" w:type="dxa"/>
          </w:tcPr>
          <w:p w:rsidR="00FD7EB7" w:rsidRPr="00FD7EB7" w:rsidRDefault="00FD7EB7" w:rsidP="00FD7EB7">
            <w:pPr>
              <w:tabs>
                <w:tab w:val="left" w:leader="dot" w:pos="3720"/>
              </w:tabs>
              <w:spacing w:before="20" w:after="20"/>
              <w:ind w:left="284"/>
              <w:jc w:val="left"/>
              <w:rPr>
                <w:rFonts w:cs="Arial"/>
                <w:noProof/>
                <w:lang w:val="es-ES_tradnl"/>
              </w:rPr>
            </w:pPr>
            <w:r w:rsidRPr="00FD7EB7">
              <w:rPr>
                <w:noProof/>
                <w:lang w:val="es-ES_tradnl"/>
              </w:rPr>
              <w:t>susceptible [1]</w:t>
            </w:r>
          </w:p>
        </w:tc>
        <w:tc>
          <w:tcPr>
            <w:tcW w:w="5908" w:type="dxa"/>
          </w:tcPr>
          <w:p w:rsidR="00FD7EB7" w:rsidRPr="00050AE1" w:rsidRDefault="00FD7EB7" w:rsidP="00FD7EB7">
            <w:pPr>
              <w:keepNext/>
              <w:spacing w:before="20" w:after="20"/>
              <w:rPr>
                <w:rFonts w:cs="Arial"/>
                <w:lang w:val="es-ES"/>
              </w:rPr>
            </w:pPr>
            <w:r w:rsidRPr="00050AE1">
              <w:rPr>
                <w:rFonts w:cs="Arial"/>
                <w:lang w:val="es-ES_tradnl"/>
              </w:rPr>
              <w:t>halo de color verde claro alrededor de lesiones muy pequeñas</w:t>
            </w:r>
          </w:p>
          <w:p w:rsidR="00FD7EB7" w:rsidRPr="00050AE1" w:rsidRDefault="00FD7EB7" w:rsidP="00FD7EB7">
            <w:pPr>
              <w:keepNext/>
              <w:spacing w:before="20" w:after="20"/>
              <w:rPr>
                <w:rFonts w:cs="Arial"/>
                <w:lang w:val="es-ES"/>
              </w:rPr>
            </w:pPr>
            <w:r w:rsidRPr="00050AE1">
              <w:rPr>
                <w:rFonts w:cs="Arial"/>
                <w:lang w:val="es-ES_tradnl"/>
              </w:rPr>
              <w:t>lesiones húmedas (“aceitosas”) (escasas o abundantes)</w:t>
            </w:r>
          </w:p>
          <w:p w:rsidR="00FD7EB7" w:rsidRPr="00050AE1" w:rsidRDefault="00FD7EB7" w:rsidP="00FD7EB7">
            <w:pPr>
              <w:keepNext/>
              <w:spacing w:before="20" w:after="20"/>
              <w:rPr>
                <w:rFonts w:cs="Arial"/>
                <w:lang w:val="es-ES"/>
              </w:rPr>
            </w:pPr>
            <w:r w:rsidRPr="00050AE1">
              <w:rPr>
                <w:rFonts w:cs="Arial"/>
                <w:lang w:val="es-ES_tradnl"/>
              </w:rPr>
              <w:t>lesiones húmedas que posteriormente se tornan necróticas</w:t>
            </w:r>
          </w:p>
          <w:p w:rsidR="00FD7EB7" w:rsidRPr="00050AE1" w:rsidRDefault="00FD7EB7" w:rsidP="00FD7EB7">
            <w:pPr>
              <w:keepNext/>
              <w:spacing w:before="20" w:after="20"/>
              <w:rPr>
                <w:rFonts w:cs="Arial"/>
                <w:lang w:val="es-ES"/>
              </w:rPr>
            </w:pPr>
            <w:r w:rsidRPr="00050AE1">
              <w:rPr>
                <w:rFonts w:cs="Arial"/>
                <w:lang w:val="es-ES_tradnl"/>
              </w:rPr>
              <w:t>deformación y clorosis en las primeras hojas trifoliadas</w:t>
            </w:r>
          </w:p>
          <w:p w:rsidR="00FD7EB7" w:rsidRPr="00050AE1" w:rsidRDefault="00FD7EB7" w:rsidP="00FD7EB7">
            <w:pPr>
              <w:keepNext/>
              <w:spacing w:before="20" w:after="20"/>
              <w:rPr>
                <w:rFonts w:cs="Arial"/>
                <w:lang w:val="es-ES"/>
              </w:rPr>
            </w:pPr>
            <w:r w:rsidRPr="00050AE1">
              <w:rPr>
                <w:rFonts w:cs="Arial"/>
                <w:lang w:val="es-ES_tradnl"/>
              </w:rPr>
              <w:t>necrosis en los tallos</w:t>
            </w:r>
          </w:p>
          <w:p w:rsidR="00FD7EB7" w:rsidRPr="00050AE1" w:rsidRDefault="00FD7EB7" w:rsidP="00FD7EB7">
            <w:pPr>
              <w:keepNext/>
              <w:spacing w:before="20" w:after="20"/>
              <w:rPr>
                <w:rFonts w:cs="Arial"/>
                <w:lang w:val="es-ES"/>
              </w:rPr>
            </w:pPr>
            <w:r w:rsidRPr="00050AE1">
              <w:rPr>
                <w:rFonts w:cs="Arial"/>
                <w:lang w:val="es-ES_tradnl"/>
              </w:rPr>
              <w:t>plantas moribundas</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Validación del ensayo</w:t>
            </w:r>
          </w:p>
        </w:tc>
        <w:tc>
          <w:tcPr>
            <w:tcW w:w="5908" w:type="dxa"/>
          </w:tcPr>
          <w:p w:rsidR="00FD7EB7" w:rsidRPr="00050AE1" w:rsidRDefault="00FD7EB7" w:rsidP="00FD7EB7">
            <w:pPr>
              <w:spacing w:before="20" w:after="20"/>
              <w:rPr>
                <w:rFonts w:cs="Arial"/>
                <w:lang w:val="es-ES"/>
              </w:rPr>
            </w:pPr>
            <w:r w:rsidRPr="00050AE1">
              <w:rPr>
                <w:rFonts w:cs="Arial"/>
                <w:lang w:val="es-ES_tradnl"/>
              </w:rPr>
              <w:t xml:space="preserve">Las </w:t>
            </w:r>
            <w:r w:rsidR="00E2751F" w:rsidRPr="00050AE1">
              <w:rPr>
                <w:rFonts w:cs="Arial"/>
                <w:lang w:val="es-ES_tradnl"/>
              </w:rPr>
              <w:t xml:space="preserve">variedades de control </w:t>
            </w:r>
            <w:r w:rsidRPr="00050AE1">
              <w:rPr>
                <w:rFonts w:cs="Arial"/>
                <w:lang w:val="es-ES_tradnl"/>
              </w:rPr>
              <w:t>deben presentar los síntomas previstos.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11.4</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Fueras de tipo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ind w:left="426" w:hanging="426"/>
              <w:jc w:val="left"/>
              <w:rPr>
                <w:rFonts w:cs="Arial"/>
                <w:lang w:val="es-ES"/>
              </w:rPr>
            </w:pPr>
            <w:r w:rsidRPr="00FD7EB7">
              <w:rPr>
                <w:rFonts w:cs="Arial"/>
                <w:lang w:val="es-ES"/>
              </w:rPr>
              <w:t>12.</w:t>
            </w:r>
          </w:p>
        </w:tc>
        <w:tc>
          <w:tcPr>
            <w:tcW w:w="3164" w:type="dxa"/>
          </w:tcPr>
          <w:p w:rsidR="00FD7EB7" w:rsidRPr="00FD7EB7" w:rsidRDefault="00FD7EB7" w:rsidP="00FD7EB7">
            <w:pPr>
              <w:tabs>
                <w:tab w:val="left" w:leader="dot" w:pos="3720"/>
              </w:tabs>
              <w:spacing w:before="20" w:after="20"/>
              <w:ind w:left="34"/>
              <w:jc w:val="left"/>
              <w:rPr>
                <w:rFonts w:cs="Arial"/>
                <w:noProof/>
                <w:lang w:val="es-ES_tradnl"/>
              </w:rPr>
            </w:pPr>
            <w:r w:rsidRPr="00FD7EB7">
              <w:rPr>
                <w:rFonts w:cs="Arial"/>
                <w:noProof/>
                <w:lang w:val="es-ES_tradnl"/>
              </w:rPr>
              <w:t>Interpretación de los datos en función de los niveles de los caracteres de la UPOV</w:t>
            </w:r>
          </w:p>
        </w:tc>
        <w:tc>
          <w:tcPr>
            <w:tcW w:w="5908" w:type="dxa"/>
          </w:tcPr>
          <w:p w:rsidR="00FD7EB7" w:rsidRPr="00FD7EB7" w:rsidRDefault="00FD7EB7" w:rsidP="00FD7EB7">
            <w:pPr>
              <w:spacing w:before="20" w:after="20"/>
              <w:rPr>
                <w:rFonts w:cs="Arial"/>
                <w:lang w:val="es-ES"/>
              </w:rPr>
            </w:pPr>
            <w:r w:rsidRPr="00FD7EB7">
              <w:rPr>
                <w:rFonts w:cs="Arial"/>
                <w:lang w:val="es-ES"/>
              </w:rPr>
              <w:t>11.2</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Puntos de control esenciales</w:t>
            </w:r>
          </w:p>
        </w:tc>
        <w:tc>
          <w:tcPr>
            <w:tcW w:w="5908" w:type="dxa"/>
          </w:tcPr>
          <w:p w:rsidR="00FD7EB7" w:rsidRPr="00FD7EB7" w:rsidRDefault="00FD7EB7" w:rsidP="00FD7EB7">
            <w:pPr>
              <w:spacing w:before="20" w:after="20"/>
              <w:rPr>
                <w:rFonts w:cs="Arial"/>
                <w:lang w:val="es-ES"/>
              </w:rPr>
            </w:pPr>
            <w:r w:rsidRPr="00FD7EB7">
              <w:rPr>
                <w:rFonts w:cs="Arial"/>
                <w:lang w:val="es-ES_tradnl"/>
              </w:rPr>
              <w:t>La inoculación puede producir algunos daños en plantas susceptibles y en plantas resistentes.</w:t>
            </w:r>
          </w:p>
          <w:p w:rsidR="00FD7EB7" w:rsidRPr="00FD7EB7" w:rsidRDefault="00FD7EB7" w:rsidP="00FD7EB7">
            <w:pPr>
              <w:spacing w:before="20" w:after="20"/>
              <w:rPr>
                <w:rFonts w:cs="Arial"/>
                <w:lang w:val="es-ES"/>
              </w:rPr>
            </w:pPr>
            <w:r w:rsidRPr="00FD7EB7">
              <w:rPr>
                <w:rFonts w:cs="Arial"/>
                <w:lang w:val="es-ES_tradnl"/>
              </w:rPr>
              <w:t>Mantenimiento del aislado</w:t>
            </w:r>
            <w:proofErr w:type="gramStart"/>
            <w:r w:rsidRPr="00FD7EB7">
              <w:rPr>
                <w:rFonts w:cs="Arial"/>
                <w:lang w:val="es-ES_tradnl"/>
              </w:rPr>
              <w:t>:</w:t>
            </w:r>
            <w:r w:rsidRPr="00FD7EB7">
              <w:rPr>
                <w:rFonts w:cs="Arial"/>
                <w:lang w:val="es-ES"/>
              </w:rPr>
              <w:t xml:space="preserve">  </w:t>
            </w:r>
            <w:r w:rsidRPr="00FD7EB7">
              <w:rPr>
                <w:rFonts w:cs="Arial"/>
                <w:lang w:val="es-ES_tradnl"/>
              </w:rPr>
              <w:t>téngase</w:t>
            </w:r>
            <w:proofErr w:type="gramEnd"/>
            <w:r w:rsidRPr="00FD7EB7">
              <w:rPr>
                <w:rFonts w:cs="Arial"/>
                <w:lang w:val="es-ES_tradnl"/>
              </w:rPr>
              <w:t xml:space="preserve"> en cuenta que la colonia puede morir si se mantiene más de 3 semanas en la placa.</w:t>
            </w:r>
          </w:p>
        </w:tc>
      </w:tr>
    </w:tbl>
    <w:p w:rsidR="00FD7EB7" w:rsidRPr="00FD7EB7" w:rsidRDefault="00FD7EB7" w:rsidP="00FD7EB7">
      <w:pPr>
        <w:autoSpaceDE w:val="0"/>
        <w:autoSpaceDN w:val="0"/>
        <w:adjustRightInd w:val="0"/>
        <w:jc w:val="left"/>
        <w:rPr>
          <w:rFonts w:cs="Arial"/>
          <w:i/>
          <w:noProof/>
          <w:lang w:val="es-ES" w:eastAsia="ja-JP"/>
        </w:rPr>
      </w:pPr>
    </w:p>
    <w:p w:rsidR="00FD7EB7" w:rsidRPr="00FD7EB7" w:rsidRDefault="00FD7EB7" w:rsidP="00FD7EB7">
      <w:pPr>
        <w:jc w:val="left"/>
        <w:rPr>
          <w:rFonts w:cs="Arial"/>
          <w:i/>
          <w:noProof/>
          <w:lang w:val="es-ES" w:eastAsia="ja-JP"/>
        </w:rPr>
      </w:pPr>
      <w:r w:rsidRPr="00FD7EB7">
        <w:rPr>
          <w:i/>
          <w:noProof/>
          <w:lang w:val="es-ES" w:eastAsia="ja-JP"/>
        </w:rPr>
        <w:br w:type="page"/>
      </w:r>
    </w:p>
    <w:p w:rsidR="00FD7EB7" w:rsidRPr="00FD7EB7" w:rsidRDefault="00FD7EB7" w:rsidP="00FD7EB7">
      <w:pPr>
        <w:tabs>
          <w:tab w:val="left" w:pos="709"/>
          <w:tab w:val="left" w:pos="1418"/>
        </w:tabs>
        <w:jc w:val="left"/>
        <w:rPr>
          <w:rFonts w:eastAsia="MS Mincho" w:cs="Arial"/>
          <w:i/>
          <w:noProof/>
          <w:lang w:val="es-ES_tradnl"/>
        </w:rPr>
      </w:pPr>
      <w:r w:rsidRPr="00FD7EB7">
        <w:rPr>
          <w:rFonts w:eastAsia="MS Mincho" w:cs="Arial"/>
          <w:i/>
          <w:noProof/>
          <w:lang w:val="es-ES_tradnl"/>
        </w:rPr>
        <w:t>Texto actual</w:t>
      </w:r>
    </w:p>
    <w:p w:rsidR="00FD7EB7" w:rsidRPr="00FD7EB7" w:rsidRDefault="00FD7EB7" w:rsidP="00FD7EB7">
      <w:pPr>
        <w:tabs>
          <w:tab w:val="left" w:pos="709"/>
          <w:tab w:val="left" w:pos="1418"/>
        </w:tabs>
        <w:jc w:val="left"/>
        <w:rPr>
          <w:rFonts w:eastAsia="MS Mincho" w:cs="Arial"/>
          <w:u w:val="single"/>
          <w:lang w:val="es-ES"/>
        </w:rPr>
      </w:pPr>
    </w:p>
    <w:p w:rsidR="00FD7EB7" w:rsidRPr="00FD7EB7" w:rsidRDefault="00FD7EB7" w:rsidP="00FD7EB7">
      <w:pPr>
        <w:widowControl w:val="0"/>
        <w:tabs>
          <w:tab w:val="left" w:pos="709"/>
          <w:tab w:val="left" w:pos="1418"/>
        </w:tabs>
        <w:jc w:val="left"/>
        <w:rPr>
          <w:rFonts w:eastAsia="MS Mincho" w:cs="Arial"/>
          <w:noProof/>
          <w:u w:val="single"/>
          <w:lang w:val="es-ES_tradnl"/>
        </w:rPr>
      </w:pPr>
      <w:r w:rsidRPr="00FD7EB7">
        <w:rPr>
          <w:rFonts w:eastAsia="MS Mincho" w:cs="Arial"/>
          <w:noProof/>
          <w:u w:val="single"/>
          <w:lang w:val="es-ES_tradnl"/>
        </w:rPr>
        <w:t>Ad. 52:  Resistencia a la grasa común (</w:t>
      </w:r>
      <w:r w:rsidRPr="00FD7EB7">
        <w:rPr>
          <w:rFonts w:eastAsia="MS Mincho" w:cs="Arial"/>
          <w:i/>
          <w:noProof/>
          <w:u w:val="single"/>
          <w:lang w:val="es-ES_tradnl"/>
        </w:rPr>
        <w:t>Xanthomonas campestris</w:t>
      </w:r>
      <w:r w:rsidRPr="00FD7EB7">
        <w:rPr>
          <w:rFonts w:eastAsia="MS Mincho" w:cs="Arial"/>
          <w:noProof/>
          <w:u w:val="single"/>
          <w:lang w:val="es-ES_tradnl"/>
        </w:rPr>
        <w:t> pv. </w:t>
      </w:r>
      <w:r w:rsidRPr="00FD7EB7">
        <w:rPr>
          <w:rFonts w:eastAsia="MS Mincho" w:cs="Arial"/>
          <w:i/>
          <w:noProof/>
          <w:u w:val="single"/>
          <w:lang w:val="es-ES_tradnl"/>
        </w:rPr>
        <w:t>phaseoli</w:t>
      </w:r>
      <w:r w:rsidRPr="00FD7EB7">
        <w:rPr>
          <w:rFonts w:eastAsia="MS Mincho" w:cs="Arial"/>
          <w:noProof/>
          <w:u w:val="single"/>
          <w:lang w:val="es-ES_tradnl"/>
        </w:rPr>
        <w:t>), aislado 422</w:t>
      </w:r>
    </w:p>
    <w:p w:rsidR="00FD7EB7" w:rsidRPr="00FD7EB7" w:rsidRDefault="00FD7EB7" w:rsidP="00FD7EB7">
      <w:pPr>
        <w:widowControl w:val="0"/>
        <w:tabs>
          <w:tab w:val="left" w:pos="709"/>
          <w:tab w:val="left" w:pos="1418"/>
        </w:tabs>
        <w:jc w:val="left"/>
        <w:rPr>
          <w:rFonts w:eastAsia="MS Mincho" w:cs="Arial"/>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5208"/>
      </w:tblGrid>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u w:val="single"/>
                <w:lang w:val="es-ES_tradnl"/>
              </w:rPr>
              <w:t>Mantenimiento de los patotipos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Tipo de medio:</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Hojas secas, infectadas</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u w:val="single"/>
                <w:lang w:val="es-ES_tradnl"/>
              </w:rPr>
              <w:t>Ejecución del examen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Nivel de crecimiento de las plantas: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Cuando la primera y la segunda hojas trifoliadas tienen entre 2 y 3 cm de largo</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Temperatura:</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Diurna:  26</w:t>
            </w:r>
            <w:r w:rsidRPr="00FD7EB7">
              <w:rPr>
                <w:rFonts w:eastAsia="MS Mincho" w:cs="Arial"/>
                <w:noProof/>
                <w:lang w:val="es-ES_tradnl"/>
              </w:rPr>
              <w:sym w:font="Symbol" w:char="F0B0"/>
            </w:r>
            <w:r w:rsidRPr="00FD7EB7">
              <w:rPr>
                <w:rFonts w:eastAsia="MS Mincho" w:cs="Arial"/>
                <w:noProof/>
                <w:lang w:val="es-ES_tradnl"/>
              </w:rPr>
              <w:t>C;  nocturna:  20</w:t>
            </w:r>
            <w:r w:rsidRPr="00FD7EB7">
              <w:rPr>
                <w:rFonts w:eastAsia="MS Mincho" w:cs="Arial"/>
                <w:noProof/>
                <w:lang w:val="es-ES_tradnl"/>
              </w:rPr>
              <w:sym w:font="Symbol" w:char="F0B0"/>
            </w:r>
            <w:r w:rsidRPr="00FD7EB7">
              <w:rPr>
                <w:rFonts w:eastAsia="MS Mincho" w:cs="Arial"/>
                <w:noProof/>
                <w:lang w:val="es-ES_tradnl"/>
              </w:rPr>
              <w:t>C</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Humedad:</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100% de humedad relativa durante la inoculación y uno a dos días después de la misma;  posteriormente, humedad relativa normal</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Método de crecimiento:</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En invernadero</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Inoculante:</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Suspensión bacterial con una concentración de 10</w:t>
            </w:r>
            <w:r w:rsidRPr="00FD7EB7">
              <w:rPr>
                <w:rFonts w:eastAsia="MS Mincho" w:cs="Arial"/>
                <w:noProof/>
                <w:position w:val="6"/>
                <w:vertAlign w:val="superscript"/>
                <w:lang w:val="es-ES_tradnl"/>
              </w:rPr>
              <w:t>8</w:t>
            </w:r>
            <w:r w:rsidRPr="00FD7EB7">
              <w:rPr>
                <w:rFonts w:eastAsia="MS Mincho" w:cs="Arial"/>
                <w:noProof/>
                <w:lang w:val="es-ES_tradnl"/>
              </w:rPr>
              <w:t>de células bacteriales/ml.</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Método de inoculación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Mecánico, con un cepillo de pelos de camello</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Duración del examen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  de la inoculación a la observación:</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Hasta que las hojas infectadas alcancen su pleno desarrollo</w:t>
            </w:r>
          </w:p>
        </w:tc>
      </w:tr>
      <w:tr w:rsidR="00FD7EB7" w:rsidRPr="00FD7EB7"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Número de plantas examinadas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10 a 20 plantas</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Multiplicación/propagación de las bacterias: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20 g de extracto de levadura en polvo, 20 g de glucosa, 20 g de CaCO</w:t>
            </w:r>
            <w:r w:rsidRPr="00FD7EB7">
              <w:rPr>
                <w:rFonts w:eastAsia="MS Mincho" w:cs="Arial"/>
                <w:noProof/>
                <w:position w:val="-6"/>
                <w:lang w:val="es-ES_tradnl"/>
              </w:rPr>
              <w:t>3</w:t>
            </w:r>
            <w:r w:rsidRPr="00FD7EB7">
              <w:rPr>
                <w:rFonts w:eastAsia="MS Mincho" w:cs="Arial"/>
                <w:noProof/>
                <w:lang w:val="es-ES_tradnl"/>
              </w:rPr>
              <w:t>, 20 g de agar-agar/1000 ml de agua destilada)</w:t>
            </w:r>
          </w:p>
        </w:tc>
      </w:tr>
      <w:tr w:rsidR="00FD7EB7" w:rsidRPr="00050AE1" w:rsidTr="00EC416B">
        <w:tc>
          <w:tcPr>
            <w:tcW w:w="3369"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r w:rsidRPr="00FD7EB7">
              <w:rPr>
                <w:rFonts w:eastAsia="MS Mincho" w:cs="Arial"/>
                <w:noProof/>
                <w:lang w:val="es-ES_tradnl"/>
              </w:rPr>
              <w:t>Observaciones:</w:t>
            </w:r>
          </w:p>
        </w:tc>
        <w:tc>
          <w:tcPr>
            <w:tcW w:w="708" w:type="dxa"/>
            <w:tcBorders>
              <w:top w:val="nil"/>
              <w:left w:val="nil"/>
              <w:bottom w:val="nil"/>
              <w:right w:val="nil"/>
            </w:tcBorders>
          </w:tcPr>
          <w:p w:rsidR="00FD7EB7" w:rsidRPr="00FD7EB7" w:rsidRDefault="00FD7EB7" w:rsidP="00FD7EB7">
            <w:pPr>
              <w:widowControl w:val="0"/>
              <w:tabs>
                <w:tab w:val="left" w:pos="709"/>
                <w:tab w:val="left" w:pos="1418"/>
              </w:tabs>
              <w:jc w:val="left"/>
              <w:rPr>
                <w:rFonts w:eastAsia="MS Mincho" w:cs="Arial"/>
                <w:lang w:val="es-ES"/>
              </w:rPr>
            </w:pPr>
          </w:p>
        </w:tc>
        <w:tc>
          <w:tcPr>
            <w:tcW w:w="5208" w:type="dxa"/>
            <w:tcBorders>
              <w:top w:val="nil"/>
              <w:left w:val="nil"/>
              <w:bottom w:val="nil"/>
              <w:right w:val="nil"/>
            </w:tcBorders>
          </w:tcPr>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  El aislado 422 puede obtenerse del Instituto de Investigación de Vegetales, 1775 Budapest, P.O. Box 95 (Hungría).</w:t>
            </w:r>
          </w:p>
          <w:p w:rsidR="00FD7EB7" w:rsidRPr="00FD7EB7" w:rsidRDefault="00FD7EB7" w:rsidP="00FD7EB7">
            <w:pPr>
              <w:widowControl w:val="0"/>
              <w:tabs>
                <w:tab w:val="left" w:pos="709"/>
                <w:tab w:val="left" w:pos="1418"/>
              </w:tabs>
              <w:rPr>
                <w:rFonts w:eastAsia="MS Mincho" w:cs="Arial"/>
                <w:noProof/>
                <w:lang w:val="es-ES_tradnl"/>
              </w:rPr>
            </w:pPr>
            <w:r w:rsidRPr="00FD7EB7">
              <w:rPr>
                <w:rFonts w:eastAsia="MS Mincho" w:cs="Arial"/>
                <w:noProof/>
                <w:lang w:val="es-ES_tradnl"/>
              </w:rPr>
              <w:t xml:space="preserve">–  Actualmente, aún no está clara la reacción de las vainas al </w:t>
            </w:r>
            <w:r w:rsidRPr="00FD7EB7">
              <w:rPr>
                <w:rFonts w:eastAsia="MS Mincho" w:cs="Arial"/>
                <w:noProof/>
                <w:u w:val="single"/>
                <w:lang w:val="es-ES_tradnl"/>
              </w:rPr>
              <w:t>X</w:t>
            </w:r>
            <w:r w:rsidRPr="00FD7EB7">
              <w:rPr>
                <w:rFonts w:eastAsia="MS Mincho" w:cs="Arial"/>
                <w:noProof/>
                <w:lang w:val="es-ES_tradnl"/>
              </w:rPr>
              <w:t>. </w:t>
            </w:r>
            <w:r w:rsidRPr="00FD7EB7">
              <w:rPr>
                <w:rFonts w:eastAsia="MS Mincho" w:cs="Arial"/>
                <w:noProof/>
                <w:u w:val="single"/>
                <w:lang w:val="es-ES_tradnl"/>
              </w:rPr>
              <w:t>phaseoli</w:t>
            </w:r>
            <w:r w:rsidRPr="00FD7EB7">
              <w:rPr>
                <w:rFonts w:eastAsia="MS Mincho" w:cs="Arial"/>
                <w:noProof/>
                <w:lang w:val="es-ES_tradnl"/>
              </w:rPr>
              <w:t>.</w:t>
            </w:r>
          </w:p>
        </w:tc>
      </w:tr>
    </w:tbl>
    <w:p w:rsidR="00FD7EB7" w:rsidRPr="00FD7EB7" w:rsidRDefault="00FD7EB7" w:rsidP="00FD7EB7">
      <w:pPr>
        <w:widowControl w:val="0"/>
        <w:tabs>
          <w:tab w:val="left" w:pos="709"/>
          <w:tab w:val="left" w:pos="1418"/>
        </w:tabs>
        <w:jc w:val="left"/>
        <w:rPr>
          <w:rFonts w:eastAsia="MS Mincho" w:cs="Arial"/>
          <w:noProof/>
          <w:lang w:val="es-ES_tradnl"/>
        </w:rPr>
      </w:pPr>
    </w:p>
    <w:p w:rsidR="00FD7EB7" w:rsidRPr="00FD7EB7" w:rsidRDefault="00FD7EB7" w:rsidP="00FD7EB7">
      <w:pPr>
        <w:widowControl w:val="0"/>
        <w:tabs>
          <w:tab w:val="left" w:pos="709"/>
          <w:tab w:val="left" w:pos="1418"/>
        </w:tabs>
        <w:jc w:val="left"/>
        <w:rPr>
          <w:rFonts w:eastAsia="MS Mincho" w:cs="Arial"/>
          <w:noProof/>
          <w:lang w:val="es-ES_tradnl"/>
        </w:rPr>
      </w:pPr>
    </w:p>
    <w:p w:rsidR="00FD7EB7" w:rsidRPr="00FD7EB7" w:rsidRDefault="00FD7EB7" w:rsidP="00FD7EB7">
      <w:pPr>
        <w:widowControl w:val="0"/>
        <w:tabs>
          <w:tab w:val="left" w:pos="288"/>
          <w:tab w:val="left" w:pos="672"/>
          <w:tab w:val="left" w:pos="2976"/>
          <w:tab w:val="left" w:pos="4416"/>
          <w:tab w:val="left" w:pos="4704"/>
          <w:tab w:val="left" w:pos="5856"/>
          <w:tab w:val="left" w:pos="7296"/>
          <w:tab w:val="left" w:pos="9216"/>
        </w:tabs>
        <w:ind w:right="-649"/>
        <w:rPr>
          <w:rFonts w:cs="Arial"/>
          <w:noProof/>
          <w:lang w:val="es-ES_tradnl"/>
        </w:rPr>
      </w:pPr>
      <w:r w:rsidRPr="00FD7EB7">
        <w:rPr>
          <w:rFonts w:cs="Arial"/>
          <w:noProof/>
          <w:u w:val="single"/>
          <w:lang w:val="es-ES_tradnl"/>
        </w:rPr>
        <w:t>Leyenda de la ilustración que figura a continuación</w:t>
      </w:r>
    </w:p>
    <w:p w:rsidR="00FD7EB7" w:rsidRPr="00FD7EB7" w:rsidRDefault="00FD7EB7" w:rsidP="00FD7EB7">
      <w:pPr>
        <w:tabs>
          <w:tab w:val="left" w:pos="288"/>
          <w:tab w:val="left" w:pos="672"/>
          <w:tab w:val="left" w:pos="2976"/>
          <w:tab w:val="left" w:pos="4416"/>
          <w:tab w:val="left" w:pos="4704"/>
          <w:tab w:val="left" w:pos="5856"/>
          <w:tab w:val="left" w:pos="7296"/>
          <w:tab w:val="left" w:pos="9216"/>
        </w:tabs>
        <w:ind w:right="-649"/>
        <w:rPr>
          <w:rFonts w:cs="Arial"/>
          <w:lang w:val="es-ES"/>
        </w:rPr>
      </w:pPr>
    </w:p>
    <w:p w:rsidR="00FD7EB7" w:rsidRPr="00FD7EB7" w:rsidRDefault="00FD7EB7" w:rsidP="00FD7EB7">
      <w:pPr>
        <w:framePr w:hSpace="187" w:wrap="auto" w:vAnchor="text" w:hAnchor="page" w:x="1153" w:y="361"/>
        <w:ind w:right="-649"/>
        <w:rPr>
          <w:rFonts w:cs="Arial"/>
          <w:lang w:val="es-ES"/>
        </w:rPr>
      </w:pPr>
      <w:r w:rsidRPr="00FD7EB7">
        <w:rPr>
          <w:rFonts w:cs="Arial"/>
          <w:noProof/>
        </w:rPr>
        <w:drawing>
          <wp:inline distT="0" distB="0" distL="0" distR="0" wp14:anchorId="034423DB" wp14:editId="68203B0F">
            <wp:extent cx="758825" cy="914400"/>
            <wp:effectExtent l="0" t="0" r="3175"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FD7EB7" w:rsidRPr="00FD7EB7" w:rsidRDefault="00FD7EB7" w:rsidP="00FD7EB7">
      <w:pPr>
        <w:framePr w:hSpace="180" w:wrap="auto" w:vAnchor="text" w:hAnchor="page" w:x="5041" w:y="460"/>
        <w:ind w:right="-649"/>
        <w:rPr>
          <w:rFonts w:cs="Arial"/>
          <w:lang w:val="es-ES"/>
        </w:rPr>
      </w:pPr>
      <w:r w:rsidRPr="00FD7EB7">
        <w:rPr>
          <w:rFonts w:cs="Arial"/>
          <w:noProof/>
        </w:rPr>
        <w:drawing>
          <wp:inline distT="0" distB="0" distL="0" distR="0" wp14:anchorId="419A0B5D" wp14:editId="4DB2D570">
            <wp:extent cx="758825" cy="914400"/>
            <wp:effectExtent l="0" t="0" r="317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FD7EB7" w:rsidRPr="00FD7EB7" w:rsidRDefault="00FD7EB7" w:rsidP="00FD7EB7">
      <w:pPr>
        <w:tabs>
          <w:tab w:val="left" w:pos="288"/>
          <w:tab w:val="left" w:pos="672"/>
          <w:tab w:val="left" w:pos="2976"/>
          <w:tab w:val="left" w:pos="4416"/>
          <w:tab w:val="left" w:pos="4704"/>
          <w:tab w:val="left" w:pos="5856"/>
          <w:tab w:val="left" w:pos="7296"/>
          <w:tab w:val="left" w:pos="9216"/>
        </w:tabs>
        <w:ind w:right="-649"/>
        <w:rPr>
          <w:rFonts w:cs="Arial"/>
          <w:lang w:val="es-ES"/>
        </w:rPr>
      </w:pPr>
    </w:p>
    <w:p w:rsidR="00FD7EB7" w:rsidRPr="00FD7EB7" w:rsidRDefault="00FD7EB7" w:rsidP="00FD7EB7">
      <w:pPr>
        <w:framePr w:w="9760" w:hSpace="180" w:wrap="auto" w:vAnchor="text" w:hAnchor="page" w:x="1297" w:y="2"/>
        <w:tabs>
          <w:tab w:val="left" w:pos="288"/>
          <w:tab w:val="left" w:pos="672"/>
          <w:tab w:val="left" w:pos="2976"/>
          <w:tab w:val="left" w:pos="4416"/>
          <w:tab w:val="left" w:pos="4704"/>
          <w:tab w:val="left" w:pos="5856"/>
          <w:tab w:val="left" w:pos="7296"/>
          <w:tab w:val="left" w:pos="9216"/>
        </w:tabs>
        <w:ind w:right="-649"/>
        <w:rPr>
          <w:rFonts w:cs="Arial"/>
          <w:lang w:val="es-ES"/>
        </w:rPr>
      </w:pPr>
    </w:p>
    <w:p w:rsidR="00FD7EB7" w:rsidRPr="00FD7EB7" w:rsidRDefault="00FD7EB7" w:rsidP="00FD7EB7">
      <w:pPr>
        <w:framePr w:w="9760" w:hSpace="180" w:wrap="auto" w:vAnchor="text" w:hAnchor="page" w:x="1297" w:y="2"/>
        <w:tabs>
          <w:tab w:val="left" w:pos="851"/>
          <w:tab w:val="left" w:pos="5040"/>
          <w:tab w:val="left" w:pos="5400"/>
          <w:tab w:val="left" w:pos="7296"/>
          <w:tab w:val="left" w:pos="9216"/>
        </w:tabs>
        <w:ind w:right="-649"/>
        <w:rPr>
          <w:rFonts w:cs="Arial"/>
          <w:noProof/>
          <w:lang w:val="es-ES_tradnl"/>
        </w:rPr>
      </w:pPr>
      <w:r w:rsidRPr="00FD7EB7">
        <w:rPr>
          <w:rFonts w:cs="Arial"/>
          <w:lang w:val="es-ES"/>
        </w:rPr>
        <w:tab/>
      </w:r>
      <w:r w:rsidRPr="00FD7EB7">
        <w:rPr>
          <w:noProof/>
          <w:lang w:val="es-ES_tradnl"/>
        </w:rPr>
        <w:t>tejido sano</w:t>
      </w:r>
      <w:r w:rsidRPr="00FD7EB7">
        <w:rPr>
          <w:rFonts w:cs="Arial"/>
          <w:noProof/>
          <w:lang w:val="es-ES_tradnl"/>
        </w:rPr>
        <w:tab/>
        <w:t>2)  </w:t>
      </w:r>
      <w:r w:rsidRPr="00FD7EB7">
        <w:rPr>
          <w:noProof/>
          <w:lang w:val="es-ES_tradnl"/>
        </w:rPr>
        <w:t>tejidos moribundos</w:t>
      </w:r>
    </w:p>
    <w:p w:rsidR="00FD7EB7" w:rsidRPr="00FD7EB7" w:rsidRDefault="00FD7EB7" w:rsidP="00FD7EB7">
      <w:pPr>
        <w:framePr w:w="9760" w:hSpace="180" w:wrap="auto" w:vAnchor="text" w:hAnchor="page" w:x="1297" w:y="2"/>
        <w:tabs>
          <w:tab w:val="left" w:pos="851"/>
          <w:tab w:val="left" w:pos="2976"/>
          <w:tab w:val="left" w:pos="4416"/>
          <w:tab w:val="left" w:pos="4704"/>
          <w:tab w:val="left" w:pos="5856"/>
          <w:tab w:val="left" w:pos="7296"/>
          <w:tab w:val="left" w:pos="9216"/>
        </w:tabs>
        <w:ind w:right="-649"/>
        <w:rPr>
          <w:rFonts w:cs="Arial"/>
          <w:noProof/>
          <w:lang w:val="es-ES_tradnl"/>
        </w:rPr>
      </w:pPr>
      <w:r w:rsidRPr="00FD7EB7">
        <w:rPr>
          <w:rFonts w:cs="Arial"/>
          <w:noProof/>
          <w:lang w:val="es-ES_tradnl"/>
        </w:rPr>
        <w:tab/>
      </w:r>
    </w:p>
    <w:p w:rsidR="00FD7EB7" w:rsidRPr="00FD7EB7" w:rsidRDefault="00FD7EB7" w:rsidP="00FD7EB7">
      <w:pPr>
        <w:framePr w:w="9760" w:hSpace="180" w:wrap="auto" w:vAnchor="text" w:hAnchor="page" w:x="1297" w:y="2"/>
        <w:tabs>
          <w:tab w:val="left" w:pos="288"/>
          <w:tab w:val="left" w:pos="672"/>
          <w:tab w:val="left" w:pos="851"/>
          <w:tab w:val="left" w:pos="2976"/>
          <w:tab w:val="left" w:pos="4416"/>
          <w:tab w:val="left" w:pos="4704"/>
          <w:tab w:val="left" w:pos="5856"/>
          <w:tab w:val="left" w:pos="7296"/>
          <w:tab w:val="left" w:pos="9216"/>
        </w:tabs>
        <w:ind w:right="-649"/>
        <w:rPr>
          <w:rFonts w:cs="Arial"/>
          <w:noProof/>
          <w:lang w:val="es-ES_tradnl"/>
        </w:rPr>
      </w:pPr>
    </w:p>
    <w:p w:rsidR="00FD7EB7" w:rsidRPr="00FD7EB7" w:rsidRDefault="00FD7EB7" w:rsidP="00FD7EB7">
      <w:pPr>
        <w:framePr w:w="9760" w:hSpace="180" w:wrap="auto" w:vAnchor="text" w:hAnchor="page" w:x="1297" w:y="2"/>
        <w:widowControl w:val="0"/>
        <w:tabs>
          <w:tab w:val="left" w:pos="851"/>
          <w:tab w:val="left" w:pos="1170"/>
          <w:tab w:val="left" w:pos="5040"/>
          <w:tab w:val="left" w:pos="5400"/>
          <w:tab w:val="left" w:pos="7296"/>
          <w:tab w:val="left" w:pos="9216"/>
        </w:tabs>
        <w:ind w:left="5040" w:right="-649" w:hanging="5040"/>
        <w:jc w:val="left"/>
        <w:rPr>
          <w:rFonts w:cs="Arial"/>
          <w:noProof/>
          <w:lang w:val="es-ES_tradnl"/>
        </w:rPr>
      </w:pPr>
      <w:r w:rsidRPr="00FD7EB7">
        <w:rPr>
          <w:rFonts w:cs="Arial"/>
          <w:noProof/>
          <w:lang w:val="es-ES_tradnl"/>
        </w:rPr>
        <w:tab/>
        <w:t>1)  </w:t>
      </w:r>
      <w:r w:rsidRPr="00FD7EB7">
        <w:rPr>
          <w:noProof/>
          <w:lang w:val="es-ES_tradnl"/>
        </w:rPr>
        <w:t>tejido clorótico</w:t>
      </w:r>
      <w:r w:rsidRPr="00FD7EB7">
        <w:rPr>
          <w:rFonts w:cs="Arial"/>
          <w:noProof/>
          <w:lang w:val="es-ES_tradnl"/>
        </w:rPr>
        <w:tab/>
        <w:t>3)  </w:t>
      </w:r>
      <w:r w:rsidRPr="00FD7EB7">
        <w:rPr>
          <w:noProof/>
          <w:lang w:val="es-ES_tradnl"/>
        </w:rPr>
        <w:t>algunas manchas necróticas hipersensibles</w:t>
      </w:r>
      <w:r w:rsidRPr="00FD7EB7">
        <w:rPr>
          <w:noProof/>
          <w:lang w:val="es-ES_tradnl"/>
        </w:rPr>
        <w:br/>
        <w:t>de color rojo pardusco, del tamaño de una</w:t>
      </w:r>
      <w:r w:rsidRPr="00FD7EB7">
        <w:rPr>
          <w:noProof/>
          <w:lang w:val="es-ES_tradnl"/>
        </w:rPr>
        <w:br/>
        <w:t>célula</w:t>
      </w:r>
      <w:r w:rsidRPr="00FD7EB7">
        <w:rPr>
          <w:noProof/>
          <w:sz w:val="16"/>
          <w:lang w:val="es-ES_tradnl"/>
        </w:rPr>
        <w:t xml:space="preserve">                        </w:t>
      </w:r>
    </w:p>
    <w:p w:rsidR="00FD7EB7" w:rsidRPr="00FD7EB7" w:rsidRDefault="00FD7EB7" w:rsidP="00FD7EB7">
      <w:pPr>
        <w:framePr w:w="9760" w:hSpace="180" w:wrap="auto" w:vAnchor="text" w:hAnchor="page" w:x="1297" w:y="2"/>
        <w:tabs>
          <w:tab w:val="left" w:pos="851"/>
          <w:tab w:val="left" w:pos="2976"/>
          <w:tab w:val="left" w:pos="5400"/>
          <w:tab w:val="left" w:pos="5856"/>
          <w:tab w:val="left" w:pos="7296"/>
          <w:tab w:val="left" w:pos="9216"/>
        </w:tabs>
        <w:ind w:right="-649"/>
        <w:rPr>
          <w:rFonts w:cs="Arial"/>
          <w:noProof/>
          <w:lang w:val="es-ES_tradnl"/>
        </w:rPr>
      </w:pPr>
      <w:r w:rsidRPr="00FD7EB7">
        <w:rPr>
          <w:rFonts w:cs="Arial"/>
          <w:noProof/>
          <w:lang w:val="es-ES_tradnl"/>
        </w:rPr>
        <w:tab/>
      </w:r>
      <w:r w:rsidRPr="00FD7EB7">
        <w:rPr>
          <w:rFonts w:cs="Arial"/>
          <w:noProof/>
          <w:lang w:val="es-ES_tradnl"/>
        </w:rPr>
        <w:tab/>
      </w:r>
      <w:r w:rsidRPr="00FD7EB7">
        <w:rPr>
          <w:rFonts w:cs="Arial"/>
          <w:noProof/>
          <w:lang w:val="es-ES_tradnl"/>
        </w:rPr>
        <w:tab/>
        <w:t xml:space="preserve"> </w:t>
      </w:r>
    </w:p>
    <w:p w:rsidR="00FD7EB7" w:rsidRPr="00FD7EB7" w:rsidRDefault="00FD7EB7" w:rsidP="00FD7EB7">
      <w:pPr>
        <w:tabs>
          <w:tab w:val="left" w:pos="288"/>
          <w:tab w:val="left" w:pos="672"/>
          <w:tab w:val="left" w:pos="2976"/>
          <w:tab w:val="left" w:pos="4416"/>
          <w:tab w:val="left" w:pos="4704"/>
          <w:tab w:val="left" w:pos="585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4704"/>
          <w:tab w:val="left" w:pos="5856"/>
          <w:tab w:val="left" w:pos="7296"/>
          <w:tab w:val="left" w:pos="9216"/>
        </w:tabs>
        <w:ind w:right="-649"/>
        <w:rPr>
          <w:rFonts w:cs="Arial"/>
          <w:noProof/>
          <w:u w:val="single"/>
          <w:lang w:val="es-ES_tradnl"/>
        </w:rPr>
      </w:pPr>
    </w:p>
    <w:p w:rsidR="00FD7EB7" w:rsidRPr="00FD7EB7" w:rsidRDefault="00FD7EB7" w:rsidP="00FD7EB7">
      <w:pPr>
        <w:widowControl w:val="0"/>
        <w:tabs>
          <w:tab w:val="left" w:pos="672"/>
          <w:tab w:val="left" w:pos="2976"/>
          <w:tab w:val="left" w:pos="4416"/>
          <w:tab w:val="left" w:pos="4704"/>
          <w:tab w:val="left" w:pos="5856"/>
          <w:tab w:val="left" w:pos="7296"/>
          <w:tab w:val="left" w:pos="9216"/>
        </w:tabs>
        <w:ind w:left="270" w:right="-41"/>
        <w:rPr>
          <w:noProof/>
          <w:lang w:val="es-ES_tradnl"/>
        </w:rPr>
      </w:pPr>
      <w:r w:rsidRPr="00FD7EB7">
        <w:rPr>
          <w:noProof/>
          <w:u w:val="single"/>
          <w:lang w:val="es-ES_tradnl"/>
        </w:rPr>
        <w:t>Esquema de observación</w:t>
      </w:r>
    </w:p>
    <w:p w:rsidR="00FD7EB7" w:rsidRPr="00FD7EB7" w:rsidRDefault="00FD7EB7" w:rsidP="00FD7EB7">
      <w:pPr>
        <w:widowControl w:val="0"/>
        <w:tabs>
          <w:tab w:val="left" w:pos="672"/>
          <w:tab w:val="left" w:pos="2976"/>
          <w:tab w:val="left" w:pos="4416"/>
          <w:tab w:val="left" w:pos="4704"/>
          <w:tab w:val="left" w:pos="5856"/>
          <w:tab w:val="left" w:pos="7296"/>
          <w:tab w:val="left" w:pos="9216"/>
        </w:tabs>
        <w:ind w:left="270" w:right="-41"/>
        <w:rPr>
          <w:noProof/>
          <w:sz w:val="16"/>
          <w:lang w:val="es-ES_tradnl"/>
        </w:rPr>
      </w:pPr>
    </w:p>
    <w:p w:rsidR="00FD7EB7" w:rsidRPr="00FD7EB7" w:rsidRDefault="00FD7EB7" w:rsidP="00FD7EB7">
      <w:pPr>
        <w:widowControl w:val="0"/>
        <w:tabs>
          <w:tab w:val="left" w:pos="672"/>
          <w:tab w:val="left" w:pos="2976"/>
          <w:tab w:val="left" w:pos="4416"/>
          <w:tab w:val="left" w:pos="4704"/>
          <w:tab w:val="left" w:pos="5856"/>
          <w:tab w:val="left" w:pos="7296"/>
          <w:tab w:val="left" w:pos="9216"/>
        </w:tabs>
        <w:ind w:left="270" w:right="-41"/>
        <w:rPr>
          <w:noProof/>
          <w:sz w:val="16"/>
          <w:lang w:val="es-ES_tradnl"/>
        </w:rPr>
      </w:pPr>
    </w:p>
    <w:p w:rsidR="00FD7EB7" w:rsidRPr="00FD7EB7" w:rsidRDefault="00FD7EB7" w:rsidP="00FD7EB7">
      <w:pPr>
        <w:widowControl w:val="0"/>
        <w:tabs>
          <w:tab w:val="left" w:pos="672"/>
          <w:tab w:val="left" w:pos="2976"/>
          <w:tab w:val="left" w:pos="4416"/>
          <w:tab w:val="left" w:pos="4704"/>
          <w:tab w:val="left" w:pos="5856"/>
          <w:tab w:val="left" w:pos="7296"/>
          <w:tab w:val="left" w:pos="9216"/>
        </w:tabs>
        <w:ind w:left="270" w:right="-41"/>
        <w:rPr>
          <w:noProof/>
          <w:sz w:val="24"/>
          <w:lang w:val="es-ES_tradnl"/>
        </w:rPr>
      </w:pPr>
      <w:r w:rsidRPr="00FD7EB7">
        <w:rPr>
          <w:noProof/>
          <w:lang w:val="es-ES_tradnl"/>
        </w:rPr>
        <w:t>Si se observan tejidos cloróticos 1) y/o un tejido moribundo, la variedad deberá considerarse como no resistente.</w:t>
      </w:r>
    </w:p>
    <w:p w:rsidR="00FD7EB7" w:rsidRPr="00FD7EB7" w:rsidRDefault="00FD7EB7" w:rsidP="00FD7EB7">
      <w:pPr>
        <w:widowControl w:val="0"/>
        <w:tabs>
          <w:tab w:val="left" w:pos="672"/>
          <w:tab w:val="left" w:pos="2976"/>
          <w:tab w:val="left" w:pos="4416"/>
          <w:tab w:val="left" w:pos="4704"/>
          <w:tab w:val="left" w:pos="5856"/>
          <w:tab w:val="left" w:pos="7296"/>
          <w:tab w:val="left" w:pos="9216"/>
        </w:tabs>
        <w:ind w:left="270" w:right="-41"/>
        <w:rPr>
          <w:noProof/>
          <w:lang w:val="es-ES_tradnl"/>
        </w:rPr>
      </w:pPr>
    </w:p>
    <w:p w:rsidR="00FD7EB7" w:rsidRPr="00FD7EB7" w:rsidRDefault="00FD7EB7" w:rsidP="00FD7EB7">
      <w:pPr>
        <w:widowControl w:val="0"/>
        <w:tabs>
          <w:tab w:val="left" w:pos="672"/>
          <w:tab w:val="left" w:pos="2976"/>
          <w:tab w:val="left" w:pos="4416"/>
          <w:tab w:val="left" w:pos="4704"/>
          <w:tab w:val="left" w:pos="5856"/>
          <w:tab w:val="left" w:pos="7296"/>
          <w:tab w:val="left" w:pos="9216"/>
        </w:tabs>
        <w:ind w:left="270" w:right="-41"/>
        <w:rPr>
          <w:noProof/>
          <w:lang w:val="es-ES_tradnl"/>
        </w:rPr>
      </w:pPr>
      <w:r w:rsidRPr="00FD7EB7">
        <w:rPr>
          <w:noProof/>
          <w:lang w:val="es-ES_tradnl"/>
        </w:rPr>
        <w:t>Si sólo se observan algunas manchas necróticas hipersensibles de color rojo pardusco y del tamaño de una célula 3), la variedad se considerará como resistente.</w:t>
      </w:r>
    </w:p>
    <w:p w:rsidR="00FD7EB7" w:rsidRPr="00FD7EB7" w:rsidRDefault="00FD7EB7" w:rsidP="00FD7EB7">
      <w:pPr>
        <w:widowControl w:val="0"/>
        <w:tabs>
          <w:tab w:val="left" w:pos="672"/>
          <w:tab w:val="left" w:pos="2976"/>
          <w:tab w:val="left" w:pos="4416"/>
          <w:tab w:val="left" w:pos="4704"/>
          <w:tab w:val="left" w:pos="5856"/>
          <w:tab w:val="left" w:pos="7296"/>
          <w:tab w:val="left" w:pos="9216"/>
        </w:tabs>
        <w:ind w:left="270" w:right="-41"/>
        <w:rPr>
          <w:noProof/>
          <w:lang w:val="es-ES_tradnl"/>
        </w:rPr>
      </w:pPr>
    </w:p>
    <w:p w:rsidR="00FD7EB7" w:rsidRPr="00FD7EB7" w:rsidRDefault="00FD7EB7" w:rsidP="00FD7EB7">
      <w:pPr>
        <w:widowControl w:val="0"/>
        <w:tabs>
          <w:tab w:val="left" w:pos="288"/>
          <w:tab w:val="left" w:pos="672"/>
          <w:tab w:val="left" w:pos="2976"/>
          <w:tab w:val="left" w:pos="4416"/>
          <w:tab w:val="left" w:pos="4704"/>
          <w:tab w:val="left" w:pos="5856"/>
          <w:tab w:val="left" w:pos="7296"/>
          <w:tab w:val="left" w:pos="9216"/>
        </w:tabs>
        <w:ind w:right="-649"/>
        <w:rPr>
          <w:noProof/>
          <w:lang w:val="es-ES_tradnl"/>
        </w:rPr>
      </w:pPr>
    </w:p>
    <w:p w:rsidR="00FD7EB7" w:rsidRPr="00FD7EB7" w:rsidRDefault="00FD7EB7" w:rsidP="00FD7EB7">
      <w:pPr>
        <w:widowControl w:val="0"/>
        <w:tabs>
          <w:tab w:val="left" w:pos="288"/>
          <w:tab w:val="left" w:pos="672"/>
          <w:tab w:val="left" w:pos="2976"/>
          <w:tab w:val="left" w:pos="4416"/>
          <w:tab w:val="left" w:pos="5376"/>
          <w:tab w:val="left" w:pos="7296"/>
          <w:tab w:val="left" w:pos="9216"/>
        </w:tabs>
        <w:ind w:left="270" w:right="-649"/>
        <w:rPr>
          <w:noProof/>
          <w:lang w:val="es-ES_tradnl"/>
        </w:rPr>
      </w:pPr>
      <w:r w:rsidRPr="00FD7EB7">
        <w:rPr>
          <w:noProof/>
          <w:u w:val="single"/>
          <w:lang w:val="es-ES_tradnl"/>
        </w:rPr>
        <w:t>Combinaciones posibles de los síntomas</w:t>
      </w:r>
    </w:p>
    <w:p w:rsidR="00FD7EB7" w:rsidRPr="00FD7EB7" w:rsidRDefault="00FD7EB7" w:rsidP="00FD7EB7">
      <w:pPr>
        <w:widowControl w:val="0"/>
        <w:tabs>
          <w:tab w:val="left" w:pos="288"/>
          <w:tab w:val="left" w:pos="672"/>
          <w:tab w:val="left" w:pos="2976"/>
          <w:tab w:val="left" w:pos="4416"/>
          <w:tab w:val="left" w:pos="5376"/>
          <w:tab w:val="left" w:pos="7296"/>
          <w:tab w:val="left" w:pos="9216"/>
        </w:tabs>
        <w:ind w:left="270" w:right="-649"/>
        <w:rPr>
          <w:noProof/>
          <w:sz w:val="16"/>
          <w:lang w:val="es-ES_tradnl"/>
        </w:rPr>
      </w:pPr>
    </w:p>
    <w:p w:rsidR="00FD7EB7" w:rsidRPr="00FD7EB7" w:rsidRDefault="00FD7EB7" w:rsidP="00FD7EB7">
      <w:pPr>
        <w:tabs>
          <w:tab w:val="left" w:pos="288"/>
          <w:tab w:val="left" w:pos="672"/>
          <w:tab w:val="left" w:pos="2976"/>
          <w:tab w:val="left" w:pos="4416"/>
          <w:tab w:val="left" w:pos="5376"/>
          <w:tab w:val="left" w:pos="7296"/>
          <w:tab w:val="left" w:pos="9216"/>
        </w:tabs>
        <w:ind w:right="-649"/>
        <w:rPr>
          <w:u w:val="single"/>
          <w:lang w:val="es-ES"/>
        </w:rPr>
      </w:pPr>
      <w:r w:rsidRPr="00FD7EB7">
        <w:rPr>
          <w:noProof/>
          <w:u w:val="single"/>
          <w:lang w:val="es-ES_tradnl"/>
        </w:rPr>
        <w:t xml:space="preserve"> </w:t>
      </w:r>
    </w:p>
    <w:p w:rsidR="00FD7EB7" w:rsidRPr="00FD7EB7" w:rsidRDefault="00FD7EB7" w:rsidP="00FD7EB7">
      <w:pPr>
        <w:jc w:val="left"/>
        <w:rPr>
          <w:u w:val="single"/>
          <w:lang w:val="es-ES"/>
        </w:rPr>
      </w:pPr>
      <w:r w:rsidRPr="00FD7EB7">
        <w:rPr>
          <w:u w:val="single"/>
          <w:lang w:val="es-ES"/>
        </w:rPr>
        <w:br w:type="page"/>
      </w:r>
    </w:p>
    <w:p w:rsidR="00FD7EB7" w:rsidRPr="00FD7EB7" w:rsidRDefault="00FD7EB7" w:rsidP="00FD7EB7">
      <w:pPr>
        <w:tabs>
          <w:tab w:val="left" w:pos="288"/>
          <w:tab w:val="left" w:pos="672"/>
          <w:tab w:val="left" w:pos="2976"/>
          <w:tab w:val="left" w:pos="4416"/>
          <w:tab w:val="left" w:pos="5376"/>
          <w:tab w:val="left" w:pos="7296"/>
          <w:tab w:val="left" w:pos="9216"/>
        </w:tabs>
        <w:ind w:right="-649"/>
        <w:rPr>
          <w:rFonts w:cs="Arial"/>
          <w:noProof/>
          <w:lang w:val="es-ES_tradnl"/>
        </w:rPr>
      </w:pPr>
      <w:r w:rsidRPr="00FD7EB7">
        <w:rPr>
          <w:noProof/>
          <w:u w:val="single"/>
          <w:lang w:val="es-ES_tradnl"/>
        </w:rPr>
        <w:t>Resistencia ausente</w:t>
      </w:r>
    </w:p>
    <w:p w:rsidR="00FD7EB7" w:rsidRPr="00FD7EB7" w:rsidRDefault="00FD7EB7" w:rsidP="00FD7EB7">
      <w:pPr>
        <w:tabs>
          <w:tab w:val="left" w:pos="288"/>
          <w:tab w:val="left" w:pos="672"/>
          <w:tab w:val="left" w:pos="2976"/>
          <w:tab w:val="left" w:pos="4416"/>
          <w:tab w:val="left" w:pos="537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376"/>
          <w:tab w:val="left" w:pos="7296"/>
          <w:tab w:val="left" w:pos="9216"/>
        </w:tabs>
        <w:ind w:right="-649" w:firstLine="2700"/>
        <w:rPr>
          <w:rFonts w:cs="Arial"/>
          <w:lang w:val="es-ES"/>
        </w:rPr>
      </w:pPr>
      <w:r w:rsidRPr="00FD7EB7">
        <w:rPr>
          <w:rFonts w:cs="Arial"/>
          <w:noProof/>
        </w:rPr>
        <w:drawing>
          <wp:inline distT="0" distB="0" distL="0" distR="0" wp14:anchorId="3E858324" wp14:editId="2304CFC6">
            <wp:extent cx="2880995" cy="1768475"/>
            <wp:effectExtent l="0" t="0" r="0" b="3175"/>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995" cy="1768475"/>
                    </a:xfrm>
                    <a:prstGeom prst="rect">
                      <a:avLst/>
                    </a:prstGeom>
                    <a:noFill/>
                    <a:ln>
                      <a:noFill/>
                    </a:ln>
                  </pic:spPr>
                </pic:pic>
              </a:graphicData>
            </a:graphic>
          </wp:inline>
        </w:drawing>
      </w:r>
    </w:p>
    <w:p w:rsidR="00FD7EB7" w:rsidRPr="00FD7EB7" w:rsidRDefault="00FD7EB7" w:rsidP="00FD7EB7">
      <w:pPr>
        <w:tabs>
          <w:tab w:val="left" w:pos="288"/>
          <w:tab w:val="left" w:pos="672"/>
          <w:tab w:val="left" w:pos="2976"/>
          <w:tab w:val="left" w:pos="4416"/>
          <w:tab w:val="left" w:pos="537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37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37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376"/>
          <w:tab w:val="left" w:pos="7296"/>
          <w:tab w:val="left" w:pos="9216"/>
        </w:tabs>
        <w:ind w:right="-649" w:firstLine="270"/>
        <w:rPr>
          <w:rFonts w:cs="Arial"/>
          <w:noProof/>
          <w:lang w:val="es-ES_tradnl"/>
        </w:rPr>
      </w:pPr>
      <w:r w:rsidRPr="00FD7EB7">
        <w:rPr>
          <w:noProof/>
          <w:u w:val="single"/>
          <w:lang w:val="es-ES_tradnl"/>
        </w:rPr>
        <w:t>Resistencia presente</w:t>
      </w:r>
    </w:p>
    <w:p w:rsidR="00FD7EB7" w:rsidRPr="00FD7EB7" w:rsidRDefault="00FD7EB7" w:rsidP="00FD7EB7">
      <w:pPr>
        <w:tabs>
          <w:tab w:val="left" w:pos="288"/>
          <w:tab w:val="left" w:pos="672"/>
          <w:tab w:val="left" w:pos="2976"/>
          <w:tab w:val="left" w:pos="4416"/>
          <w:tab w:val="left" w:pos="5376"/>
          <w:tab w:val="left" w:pos="7296"/>
          <w:tab w:val="left" w:pos="9216"/>
        </w:tabs>
        <w:ind w:right="-649" w:firstLine="270"/>
        <w:rPr>
          <w:rFonts w:cs="Arial"/>
          <w:lang w:val="es-ES"/>
        </w:rPr>
      </w:pPr>
    </w:p>
    <w:p w:rsidR="00FD7EB7" w:rsidRPr="00FD7EB7" w:rsidRDefault="00FD7EB7" w:rsidP="00FD7EB7">
      <w:pPr>
        <w:tabs>
          <w:tab w:val="left" w:pos="288"/>
          <w:tab w:val="left" w:pos="672"/>
          <w:tab w:val="left" w:pos="2976"/>
          <w:tab w:val="left" w:pos="4416"/>
          <w:tab w:val="left" w:pos="537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376"/>
          <w:tab w:val="left" w:pos="7296"/>
          <w:tab w:val="left" w:pos="9216"/>
        </w:tabs>
        <w:ind w:right="-649"/>
        <w:rPr>
          <w:rFonts w:cs="Arial"/>
          <w:lang w:val="es-ES"/>
        </w:rPr>
      </w:pPr>
    </w:p>
    <w:p w:rsidR="00FD7EB7" w:rsidRPr="00FD7EB7" w:rsidRDefault="00FD7EB7" w:rsidP="00FD7EB7">
      <w:pPr>
        <w:tabs>
          <w:tab w:val="left" w:pos="288"/>
          <w:tab w:val="left" w:pos="672"/>
          <w:tab w:val="left" w:pos="2976"/>
          <w:tab w:val="left" w:pos="4416"/>
          <w:tab w:val="left" w:pos="5376"/>
          <w:tab w:val="left" w:pos="7296"/>
          <w:tab w:val="left" w:pos="9216"/>
        </w:tabs>
        <w:ind w:right="-649" w:firstLine="3240"/>
        <w:rPr>
          <w:rFonts w:cs="Arial"/>
          <w:lang w:val="es-ES"/>
        </w:rPr>
      </w:pPr>
      <w:r w:rsidRPr="00FD7EB7">
        <w:rPr>
          <w:rFonts w:cs="Arial"/>
          <w:noProof/>
        </w:rPr>
        <w:drawing>
          <wp:inline distT="0" distB="0" distL="0" distR="0" wp14:anchorId="1E75912F" wp14:editId="1F4F6A81">
            <wp:extent cx="1923415" cy="1751330"/>
            <wp:effectExtent l="0" t="0" r="635" b="127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3415" cy="1751330"/>
                    </a:xfrm>
                    <a:prstGeom prst="rect">
                      <a:avLst/>
                    </a:prstGeom>
                    <a:noFill/>
                    <a:ln>
                      <a:noFill/>
                    </a:ln>
                  </pic:spPr>
                </pic:pic>
              </a:graphicData>
            </a:graphic>
          </wp:inline>
        </w:drawing>
      </w:r>
    </w:p>
    <w:p w:rsidR="00FD7EB7" w:rsidRPr="00FD7EB7" w:rsidRDefault="00FD7EB7" w:rsidP="00FD7EB7">
      <w:pPr>
        <w:tabs>
          <w:tab w:val="left" w:pos="288"/>
          <w:tab w:val="left" w:pos="672"/>
          <w:tab w:val="left" w:pos="2976"/>
          <w:tab w:val="left" w:pos="4416"/>
          <w:tab w:val="left" w:pos="4704"/>
          <w:tab w:val="left" w:pos="5856"/>
          <w:tab w:val="left" w:pos="7296"/>
          <w:tab w:val="left" w:pos="9216"/>
        </w:tabs>
        <w:ind w:right="-649"/>
        <w:rPr>
          <w:rFonts w:cs="Arial"/>
          <w:u w:val="single"/>
          <w:lang w:val="es-ES"/>
        </w:rPr>
      </w:pPr>
    </w:p>
    <w:p w:rsidR="00FD7EB7" w:rsidRPr="00FD7EB7" w:rsidRDefault="00FD7EB7" w:rsidP="00FD7EB7">
      <w:pPr>
        <w:autoSpaceDE w:val="0"/>
        <w:autoSpaceDN w:val="0"/>
        <w:adjustRightInd w:val="0"/>
        <w:jc w:val="left"/>
        <w:rPr>
          <w:rFonts w:cs="Arial"/>
          <w:i/>
          <w:noProof/>
          <w:lang w:val="es-ES_tradnl"/>
        </w:rPr>
      </w:pPr>
      <w:r w:rsidRPr="00FD7EB7">
        <w:rPr>
          <w:rFonts w:cs="Arial"/>
          <w:lang w:val="es-ES"/>
        </w:rPr>
        <w:br w:type="page"/>
      </w:r>
      <w:r w:rsidRPr="00FD7EB7">
        <w:rPr>
          <w:rFonts w:cs="Arial"/>
          <w:i/>
          <w:noProof/>
          <w:lang w:val="es-ES_tradnl"/>
        </w:rPr>
        <w:t>Nuevo texto propuesto:</w:t>
      </w:r>
    </w:p>
    <w:p w:rsidR="00FD7EB7" w:rsidRPr="00FD7EB7" w:rsidRDefault="00FD7EB7" w:rsidP="00FD7EB7">
      <w:pPr>
        <w:autoSpaceDE w:val="0"/>
        <w:autoSpaceDN w:val="0"/>
        <w:adjustRightInd w:val="0"/>
        <w:jc w:val="left"/>
        <w:rPr>
          <w:rFonts w:cs="Arial"/>
          <w:lang w:val="es-ES"/>
        </w:rPr>
      </w:pPr>
    </w:p>
    <w:p w:rsidR="00FD7EB7" w:rsidRPr="00050AE1" w:rsidRDefault="00FD7EB7" w:rsidP="00FD7EB7">
      <w:pPr>
        <w:tabs>
          <w:tab w:val="left" w:pos="709"/>
          <w:tab w:val="left" w:pos="1418"/>
        </w:tabs>
        <w:jc w:val="left"/>
        <w:rPr>
          <w:rFonts w:eastAsia="MS Mincho" w:cs="Arial"/>
          <w:u w:val="single"/>
        </w:rPr>
      </w:pPr>
      <w:proofErr w:type="gramStart"/>
      <w:r w:rsidRPr="00E2751F">
        <w:rPr>
          <w:rFonts w:eastAsia="MS Mincho" w:cs="Arial"/>
          <w:u w:val="single"/>
        </w:rPr>
        <w:t>Ad.</w:t>
      </w:r>
      <w:proofErr w:type="gramEnd"/>
      <w:r w:rsidRPr="00E2751F">
        <w:rPr>
          <w:rFonts w:eastAsia="MS Mincho" w:cs="Arial"/>
          <w:u w:val="single"/>
        </w:rPr>
        <w:t> 52</w:t>
      </w:r>
      <w:r w:rsidRPr="00050AE1">
        <w:rPr>
          <w:rFonts w:eastAsia="MS Mincho" w:cs="Arial"/>
          <w:u w:val="single"/>
        </w:rPr>
        <w:t xml:space="preserve">:  </w:t>
      </w:r>
      <w:r w:rsidR="00E2751F" w:rsidRPr="00050AE1">
        <w:rPr>
          <w:rFonts w:eastAsia="MS Mincho" w:cs="Arial"/>
          <w:u w:val="single"/>
        </w:rPr>
        <w:t>Resistance to “</w:t>
      </w:r>
      <w:proofErr w:type="spellStart"/>
      <w:r w:rsidR="00E2751F" w:rsidRPr="00050AE1">
        <w:rPr>
          <w:rFonts w:eastAsia="MS Mincho" w:cs="Arial"/>
          <w:u w:val="single"/>
        </w:rPr>
        <w:t>Xanthomonas</w:t>
      </w:r>
      <w:proofErr w:type="spellEnd"/>
      <w:r w:rsidR="00E2751F" w:rsidRPr="00050AE1">
        <w:rPr>
          <w:rFonts w:eastAsia="MS Mincho" w:cs="Arial"/>
          <w:u w:val="single"/>
        </w:rPr>
        <w:t xml:space="preserve"> </w:t>
      </w:r>
      <w:proofErr w:type="spellStart"/>
      <w:r w:rsidR="00E2751F" w:rsidRPr="00050AE1">
        <w:rPr>
          <w:rFonts w:eastAsia="MS Mincho" w:cs="Arial"/>
          <w:u w:val="single"/>
        </w:rPr>
        <w:t>axonopodis</w:t>
      </w:r>
      <w:proofErr w:type="spellEnd"/>
      <w:r w:rsidR="00E2751F" w:rsidRPr="00050AE1">
        <w:rPr>
          <w:rFonts w:eastAsia="MS Mincho" w:cs="Arial"/>
          <w:u w:val="single"/>
        </w:rPr>
        <w:t xml:space="preserve"> </w:t>
      </w:r>
      <w:proofErr w:type="spellStart"/>
      <w:proofErr w:type="gramStart"/>
      <w:r w:rsidR="00E2751F" w:rsidRPr="00050AE1">
        <w:rPr>
          <w:rFonts w:eastAsia="MS Mincho" w:cs="Arial"/>
          <w:u w:val="single"/>
        </w:rPr>
        <w:t>pv</w:t>
      </w:r>
      <w:proofErr w:type="spellEnd"/>
      <w:proofErr w:type="gramEnd"/>
      <w:r w:rsidR="00E2751F" w:rsidRPr="00050AE1">
        <w:rPr>
          <w:rFonts w:eastAsia="MS Mincho" w:cs="Arial"/>
          <w:u w:val="single"/>
        </w:rPr>
        <w:t xml:space="preserve">. </w:t>
      </w:r>
      <w:proofErr w:type="spellStart"/>
      <w:proofErr w:type="gramStart"/>
      <w:r w:rsidR="00E2751F" w:rsidRPr="00050AE1">
        <w:rPr>
          <w:rFonts w:eastAsia="MS Mincho" w:cs="Arial"/>
          <w:u w:val="single"/>
        </w:rPr>
        <w:t>phaseoli</w:t>
      </w:r>
      <w:proofErr w:type="spellEnd"/>
      <w:proofErr w:type="gramEnd"/>
      <w:r w:rsidR="00E2751F" w:rsidRPr="00050AE1">
        <w:rPr>
          <w:rFonts w:eastAsia="MS Mincho" w:cs="Arial"/>
          <w:u w:val="single"/>
        </w:rPr>
        <w:t>” (</w:t>
      </w:r>
      <w:proofErr w:type="spellStart"/>
      <w:r w:rsidR="00E2751F" w:rsidRPr="00050AE1">
        <w:rPr>
          <w:rFonts w:eastAsia="MS Mincho" w:cs="Arial"/>
          <w:u w:val="single"/>
        </w:rPr>
        <w:t>Xap</w:t>
      </w:r>
      <w:proofErr w:type="spellEnd"/>
      <w:r w:rsidR="00E2751F" w:rsidRPr="00050AE1">
        <w:rPr>
          <w:rFonts w:eastAsia="MS Mincho" w:cs="Arial"/>
          <w:u w:val="single"/>
        </w:rPr>
        <w:t>)</w:t>
      </w:r>
    </w:p>
    <w:p w:rsidR="00FD7EB7" w:rsidRPr="00050AE1" w:rsidRDefault="00FD7EB7" w:rsidP="00FD7EB7">
      <w:pPr>
        <w:autoSpaceDE w:val="0"/>
        <w:autoSpaceDN w:val="0"/>
        <w:adjustRightInd w:val="0"/>
        <w:jc w:val="left"/>
        <w:rPr>
          <w:rFonts w:cs="Arial"/>
          <w:b/>
          <w:i/>
          <w:noProof/>
          <w:lang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D7EB7" w:rsidRPr="00050AE1" w:rsidTr="00EC416B">
        <w:trPr>
          <w:cantSplit/>
        </w:trPr>
        <w:tc>
          <w:tcPr>
            <w:tcW w:w="675" w:type="dxa"/>
          </w:tcPr>
          <w:p w:rsidR="00FD7EB7" w:rsidRPr="00050AE1" w:rsidRDefault="00FD7EB7" w:rsidP="00FD7EB7">
            <w:pPr>
              <w:tabs>
                <w:tab w:val="left" w:leader="dot" w:pos="3720"/>
              </w:tabs>
              <w:spacing w:before="20" w:after="20"/>
              <w:ind w:left="567" w:right="-108" w:hanging="567"/>
              <w:rPr>
                <w:rFonts w:cs="Arial"/>
                <w:lang w:val="es-ES"/>
              </w:rPr>
            </w:pPr>
            <w:r w:rsidRPr="00050AE1">
              <w:rPr>
                <w:rFonts w:cs="Arial"/>
                <w:lang w:val="es-ES"/>
              </w:rPr>
              <w:t>1.</w:t>
            </w:r>
          </w:p>
        </w:tc>
        <w:tc>
          <w:tcPr>
            <w:tcW w:w="3164" w:type="dxa"/>
          </w:tcPr>
          <w:p w:rsidR="00FD7EB7" w:rsidRPr="00050AE1" w:rsidRDefault="00FD7EB7" w:rsidP="00FD7EB7">
            <w:pPr>
              <w:tabs>
                <w:tab w:val="left" w:leader="dot" w:pos="3720"/>
              </w:tabs>
              <w:spacing w:before="20" w:after="20"/>
              <w:ind w:left="567" w:right="-108" w:hanging="567"/>
              <w:rPr>
                <w:rFonts w:cs="Arial"/>
                <w:noProof/>
                <w:lang w:val="es-ES_tradnl"/>
              </w:rPr>
            </w:pPr>
            <w:r w:rsidRPr="00050AE1">
              <w:rPr>
                <w:rFonts w:cs="Arial"/>
                <w:noProof/>
                <w:lang w:val="es-ES_tradnl"/>
              </w:rPr>
              <w:t>Agentes patógenos</w:t>
            </w:r>
          </w:p>
        </w:tc>
        <w:tc>
          <w:tcPr>
            <w:tcW w:w="5908" w:type="dxa"/>
          </w:tcPr>
          <w:p w:rsidR="00FD7EB7" w:rsidRPr="00050AE1" w:rsidRDefault="00E2751F" w:rsidP="00FD7EB7">
            <w:pPr>
              <w:spacing w:before="20" w:after="20"/>
              <w:rPr>
                <w:rFonts w:cs="Arial"/>
              </w:rPr>
            </w:pPr>
            <w:r w:rsidRPr="00050AE1">
              <w:rPr>
                <w:rFonts w:cs="Arial"/>
              </w:rPr>
              <w:t>Resistance to “</w:t>
            </w:r>
            <w:proofErr w:type="spellStart"/>
            <w:r w:rsidRPr="00050AE1">
              <w:rPr>
                <w:rFonts w:cs="Arial"/>
              </w:rPr>
              <w:t>Xanthomonas</w:t>
            </w:r>
            <w:proofErr w:type="spellEnd"/>
            <w:r w:rsidRPr="00050AE1">
              <w:rPr>
                <w:rFonts w:cs="Arial"/>
              </w:rPr>
              <w:t xml:space="preserve"> </w:t>
            </w:r>
            <w:proofErr w:type="spellStart"/>
            <w:r w:rsidRPr="00050AE1">
              <w:rPr>
                <w:rFonts w:cs="Arial"/>
              </w:rPr>
              <w:t>axonopodis</w:t>
            </w:r>
            <w:proofErr w:type="spellEnd"/>
            <w:r w:rsidRPr="00050AE1">
              <w:rPr>
                <w:rFonts w:cs="Arial"/>
              </w:rPr>
              <w:t xml:space="preserve"> </w:t>
            </w:r>
            <w:proofErr w:type="spellStart"/>
            <w:r w:rsidRPr="00050AE1">
              <w:rPr>
                <w:rFonts w:cs="Arial"/>
              </w:rPr>
              <w:t>pv</w:t>
            </w:r>
            <w:proofErr w:type="spellEnd"/>
            <w:r w:rsidRPr="00050AE1">
              <w:rPr>
                <w:rFonts w:cs="Arial"/>
              </w:rPr>
              <w:t xml:space="preserve">. </w:t>
            </w:r>
            <w:proofErr w:type="spellStart"/>
            <w:r w:rsidRPr="00050AE1">
              <w:rPr>
                <w:rFonts w:cs="Arial"/>
              </w:rPr>
              <w:t>phaseoli</w:t>
            </w:r>
            <w:proofErr w:type="spellEnd"/>
            <w:r w:rsidRPr="00050AE1">
              <w:rPr>
                <w:rFonts w:cs="Arial"/>
              </w:rPr>
              <w:t>” (</w:t>
            </w:r>
            <w:proofErr w:type="spellStart"/>
            <w:r w:rsidRPr="00050AE1">
              <w:rPr>
                <w:rFonts w:cs="Arial"/>
              </w:rPr>
              <w:t>Xap</w:t>
            </w:r>
            <w:proofErr w:type="spellEnd"/>
            <w:r w:rsidRPr="00050AE1">
              <w:rPr>
                <w:rFonts w:cs="Arial"/>
              </w:rPr>
              <w:t>)</w:t>
            </w:r>
          </w:p>
        </w:tc>
      </w:tr>
      <w:tr w:rsidR="00FD7EB7" w:rsidRPr="00050AE1" w:rsidTr="00EC416B">
        <w:trPr>
          <w:cantSplit/>
        </w:trPr>
        <w:tc>
          <w:tcPr>
            <w:tcW w:w="675" w:type="dxa"/>
          </w:tcPr>
          <w:p w:rsidR="00FD7EB7" w:rsidRPr="00050AE1" w:rsidRDefault="00FD7EB7" w:rsidP="00FD7EB7">
            <w:pPr>
              <w:tabs>
                <w:tab w:val="left" w:leader="dot" w:pos="3720"/>
              </w:tabs>
              <w:spacing w:before="20" w:after="20"/>
              <w:rPr>
                <w:rFonts w:cs="Arial"/>
                <w:lang w:val="es-ES"/>
              </w:rPr>
            </w:pPr>
            <w:r w:rsidRPr="00050AE1">
              <w:rPr>
                <w:rFonts w:cs="Arial"/>
                <w:lang w:val="es-ES"/>
              </w:rPr>
              <w:t>2.</w:t>
            </w:r>
          </w:p>
        </w:tc>
        <w:tc>
          <w:tcPr>
            <w:tcW w:w="3164" w:type="dxa"/>
          </w:tcPr>
          <w:p w:rsidR="00FD7EB7" w:rsidRPr="00050AE1" w:rsidRDefault="00FD7EB7" w:rsidP="00FD7EB7">
            <w:pPr>
              <w:tabs>
                <w:tab w:val="left" w:leader="dot" w:pos="3720"/>
              </w:tabs>
              <w:spacing w:before="20" w:after="20"/>
              <w:rPr>
                <w:rFonts w:cs="Arial"/>
                <w:noProof/>
                <w:lang w:val="es-ES_tradnl"/>
              </w:rPr>
            </w:pPr>
            <w:r w:rsidRPr="00050AE1">
              <w:rPr>
                <w:rFonts w:cs="Arial"/>
                <w:noProof/>
                <w:lang w:val="es-ES_tradnl"/>
              </w:rPr>
              <w:t>Estado de cuarentena</w:t>
            </w:r>
          </w:p>
        </w:tc>
        <w:tc>
          <w:tcPr>
            <w:tcW w:w="5908" w:type="dxa"/>
          </w:tcPr>
          <w:p w:rsidR="00FD7EB7" w:rsidRPr="00050AE1" w:rsidRDefault="00FD7EB7" w:rsidP="00FD7EB7">
            <w:pPr>
              <w:spacing w:before="20" w:after="20"/>
              <w:rPr>
                <w:rFonts w:cs="Arial"/>
                <w:lang w:val="es-ES"/>
              </w:rPr>
            </w:pPr>
            <w:r w:rsidRPr="00050AE1">
              <w:rPr>
                <w:rFonts w:cs="Arial"/>
                <w:lang w:val="es-ES_tradnl"/>
              </w:rPr>
              <w:t>sí</w:t>
            </w:r>
          </w:p>
        </w:tc>
      </w:tr>
      <w:tr w:rsidR="00FD7EB7" w:rsidRPr="00FD7EB7" w:rsidTr="00EC416B">
        <w:trPr>
          <w:cantSplit/>
        </w:trPr>
        <w:tc>
          <w:tcPr>
            <w:tcW w:w="675" w:type="dxa"/>
          </w:tcPr>
          <w:p w:rsidR="00FD7EB7" w:rsidRPr="00050AE1" w:rsidRDefault="00FD7EB7" w:rsidP="00FD7EB7">
            <w:pPr>
              <w:tabs>
                <w:tab w:val="left" w:leader="dot" w:pos="3720"/>
              </w:tabs>
              <w:spacing w:before="20" w:after="20"/>
              <w:rPr>
                <w:rFonts w:cs="Arial"/>
                <w:lang w:val="es-ES"/>
              </w:rPr>
            </w:pPr>
            <w:r w:rsidRPr="00050AE1">
              <w:rPr>
                <w:rFonts w:cs="Arial"/>
                <w:lang w:val="es-ES"/>
              </w:rPr>
              <w:t>3.</w:t>
            </w:r>
          </w:p>
        </w:tc>
        <w:tc>
          <w:tcPr>
            <w:tcW w:w="3164" w:type="dxa"/>
          </w:tcPr>
          <w:p w:rsidR="00FD7EB7" w:rsidRPr="00050AE1" w:rsidRDefault="00FD7EB7" w:rsidP="00FD7EB7">
            <w:pPr>
              <w:tabs>
                <w:tab w:val="left" w:leader="dot" w:pos="3720"/>
              </w:tabs>
              <w:spacing w:before="20" w:after="20"/>
              <w:rPr>
                <w:rFonts w:cs="Arial"/>
                <w:noProof/>
                <w:lang w:val="es-ES_tradnl"/>
              </w:rPr>
            </w:pPr>
            <w:r w:rsidRPr="00050AE1">
              <w:rPr>
                <w:rFonts w:cs="Arial"/>
                <w:noProof/>
                <w:lang w:val="es-ES_tradnl"/>
              </w:rPr>
              <w:t>Especies huéspedes</w:t>
            </w:r>
          </w:p>
        </w:tc>
        <w:tc>
          <w:tcPr>
            <w:tcW w:w="5908" w:type="dxa"/>
          </w:tcPr>
          <w:p w:rsidR="00FD7EB7" w:rsidRPr="00FD7EB7" w:rsidRDefault="00FD7EB7" w:rsidP="00FD7EB7">
            <w:pPr>
              <w:spacing w:before="20" w:after="20"/>
              <w:rPr>
                <w:rFonts w:cs="Arial"/>
                <w:i/>
                <w:lang w:val="es-ES"/>
              </w:rPr>
            </w:pPr>
            <w:proofErr w:type="spellStart"/>
            <w:r w:rsidRPr="00050AE1">
              <w:rPr>
                <w:rFonts w:cs="Arial"/>
                <w:i/>
                <w:lang w:val="es-ES"/>
              </w:rPr>
              <w:t>Phaseolus</w:t>
            </w:r>
            <w:proofErr w:type="spellEnd"/>
            <w:r w:rsidRPr="00050AE1">
              <w:rPr>
                <w:rFonts w:cs="Arial"/>
                <w:i/>
                <w:lang w:val="es-ES"/>
              </w:rPr>
              <w:t xml:space="preserve"> </w:t>
            </w:r>
            <w:proofErr w:type="spellStart"/>
            <w:r w:rsidRPr="00050AE1">
              <w:rPr>
                <w:rFonts w:cs="Arial"/>
                <w:i/>
                <w:lang w:val="es-ES"/>
              </w:rPr>
              <w:t>vulgaris</w:t>
            </w:r>
            <w:bookmarkStart w:id="7" w:name="_GoBack"/>
            <w:bookmarkEnd w:id="7"/>
            <w:proofErr w:type="spellEnd"/>
            <w:r w:rsidRPr="00FD7EB7">
              <w:rPr>
                <w:rFonts w:cs="Arial"/>
                <w:i/>
                <w:lang w:val="es-ES"/>
              </w:rPr>
              <w:t xml:space="preserve"> </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4.</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Fuente del inóculo</w:t>
            </w:r>
          </w:p>
        </w:tc>
        <w:tc>
          <w:tcPr>
            <w:tcW w:w="5908" w:type="dxa"/>
          </w:tcPr>
          <w:p w:rsidR="00FD7EB7" w:rsidRPr="00FD7EB7" w:rsidRDefault="00FD7EB7" w:rsidP="00FD7EB7">
            <w:pPr>
              <w:spacing w:before="20" w:after="20"/>
              <w:rPr>
                <w:rFonts w:cs="Arial"/>
                <w:lang w:val="es-ES"/>
              </w:rPr>
            </w:pPr>
            <w:r w:rsidRPr="00FD7EB7">
              <w:rPr>
                <w:rFonts w:cs="Arial"/>
                <w:lang w:val="es-ES_tradnl"/>
              </w:rPr>
              <w:t>Instituto de Investigación de Vegetales, Budapest (HU)</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5.</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Aislado</w:t>
            </w:r>
          </w:p>
        </w:tc>
        <w:tc>
          <w:tcPr>
            <w:tcW w:w="5908" w:type="dxa"/>
          </w:tcPr>
          <w:p w:rsidR="00FD7EB7" w:rsidRPr="00FD7EB7" w:rsidRDefault="00FD7EB7" w:rsidP="00FD7EB7">
            <w:pPr>
              <w:spacing w:before="20" w:after="20"/>
              <w:rPr>
                <w:rFonts w:cs="Arial"/>
                <w:lang w:val="es-ES"/>
              </w:rPr>
            </w:pPr>
            <w:r w:rsidRPr="00FD7EB7">
              <w:rPr>
                <w:rFonts w:cs="Arial"/>
                <w:lang w:val="es-ES"/>
              </w:rPr>
              <w:t>aislado 422</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6.</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Establecimiento de la identidad del aislado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Establecimiento de la capacidad patógena</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Multiplicación del inóculo</w:t>
            </w:r>
          </w:p>
        </w:tc>
        <w:tc>
          <w:tcPr>
            <w:tcW w:w="5908" w:type="dxa"/>
          </w:tcPr>
          <w:p w:rsidR="00FD7EB7" w:rsidRPr="00FD7EB7" w:rsidRDefault="00FD7EB7" w:rsidP="00FD7EB7">
            <w:pPr>
              <w:spacing w:before="20" w:after="20"/>
              <w:rPr>
                <w:rFonts w:cs="Arial"/>
                <w:lang w:val="es-ES"/>
              </w:rPr>
            </w:pP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8.1</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Medio de multiplicación</w:t>
            </w:r>
          </w:p>
        </w:tc>
        <w:tc>
          <w:tcPr>
            <w:tcW w:w="5908" w:type="dxa"/>
          </w:tcPr>
          <w:p w:rsidR="00FD7EB7" w:rsidRPr="00FD7EB7" w:rsidRDefault="00FD7EB7" w:rsidP="00FD7EB7">
            <w:pPr>
              <w:spacing w:before="20" w:after="20"/>
              <w:rPr>
                <w:rFonts w:cs="Arial"/>
                <w:lang w:val="es-ES"/>
              </w:rPr>
            </w:pPr>
            <w:r w:rsidRPr="00FD7EB7">
              <w:rPr>
                <w:rFonts w:cs="Arial"/>
                <w:lang w:val="es-ES_tradnl"/>
              </w:rPr>
              <w:t>agar extracto de levadura-glucosa</w:t>
            </w:r>
            <w:r w:rsidRPr="00FD7EB7">
              <w:rPr>
                <w:rFonts w:cs="Arial"/>
                <w:lang w:val="es-ES"/>
              </w:rPr>
              <w:t xml:space="preserve"> </w:t>
            </w:r>
          </w:p>
          <w:p w:rsidR="00FD7EB7" w:rsidRPr="00FD7EB7" w:rsidRDefault="00FD7EB7" w:rsidP="00FD7EB7">
            <w:pPr>
              <w:spacing w:before="20" w:after="20"/>
              <w:rPr>
                <w:rFonts w:cs="Arial"/>
                <w:lang w:val="es-ES"/>
              </w:rPr>
            </w:pPr>
            <w:r w:rsidRPr="00FD7EB7">
              <w:rPr>
                <w:rFonts w:cs="Arial"/>
                <w:lang w:val="es-ES_tradnl"/>
              </w:rPr>
              <w:t>(20 g de extracto de levadura en polvo, 20 g de glucosa, 20 g de CaCO</w:t>
            </w:r>
            <w:r w:rsidRPr="00FD7EB7">
              <w:rPr>
                <w:rFonts w:cs="Arial"/>
                <w:vertAlign w:val="subscript"/>
                <w:lang w:val="es-ES_tradnl"/>
              </w:rPr>
              <w:t>3</w:t>
            </w:r>
            <w:r w:rsidRPr="00FD7EB7">
              <w:rPr>
                <w:rFonts w:cs="Arial"/>
                <w:lang w:val="es-ES_tradnl"/>
              </w:rPr>
              <w:t xml:space="preserve"> y 20 g de agar por 1000 ml de agua destilada)</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8.2</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Variedad para la multiplicación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Estado de desarrollo en el momento de la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cuando el primer par de hojas mide 2</w:t>
            </w:r>
            <w:r w:rsidRPr="00FD7EB7">
              <w:rPr>
                <w:rFonts w:cs="Arial"/>
                <w:lang w:val="es-ES_tradnl"/>
              </w:rPr>
              <w:noBreakHyphen/>
              <w:t>3 cm de longitud</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8.4</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Medio de inoculación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8.5</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Método de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humedad relativa del 100% durante 2 días tras la inoculación;  posteriormente, humedad normal</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8.6</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Cosecha del inóculo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8.7</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Comprobación del inóculo cosechado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8.8</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Período de conservación/viabilidad del inóculo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Formato del examen</w:t>
            </w:r>
          </w:p>
        </w:tc>
        <w:tc>
          <w:tcPr>
            <w:tcW w:w="5908" w:type="dxa"/>
          </w:tcPr>
          <w:p w:rsidR="00FD7EB7" w:rsidRPr="00FD7EB7" w:rsidRDefault="00FD7EB7" w:rsidP="00FD7EB7">
            <w:pPr>
              <w:spacing w:before="20" w:after="20"/>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jc w:val="left"/>
              <w:rPr>
                <w:rFonts w:cs="Arial"/>
                <w:lang w:val="es-ES"/>
              </w:rPr>
            </w:pPr>
            <w:r w:rsidRPr="00FD7EB7">
              <w:rPr>
                <w:rFonts w:cs="Arial"/>
                <w:lang w:val="es-ES"/>
              </w:rPr>
              <w:t>9.1</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Número de plantas por genotipo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9.2</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Número de réplicas</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9.3</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Variedades de control</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9.4</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Diseño del ensayo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9.5</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Instalación del ensayo</w:t>
            </w:r>
          </w:p>
        </w:tc>
        <w:tc>
          <w:tcPr>
            <w:tcW w:w="5908" w:type="dxa"/>
          </w:tcPr>
          <w:p w:rsidR="00FD7EB7" w:rsidRPr="00FD7EB7" w:rsidRDefault="00FD7EB7" w:rsidP="00FD7EB7">
            <w:pPr>
              <w:spacing w:before="20" w:after="20"/>
              <w:rPr>
                <w:rFonts w:cs="Arial"/>
                <w:lang w:val="es-ES"/>
              </w:rPr>
            </w:pP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9.6</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Temperatura</w:t>
            </w:r>
          </w:p>
        </w:tc>
        <w:tc>
          <w:tcPr>
            <w:tcW w:w="5908" w:type="dxa"/>
          </w:tcPr>
          <w:p w:rsidR="00FD7EB7" w:rsidRPr="00FD7EB7" w:rsidRDefault="00FD7EB7" w:rsidP="00FD7EB7">
            <w:pPr>
              <w:spacing w:before="20" w:after="20"/>
              <w:rPr>
                <w:rFonts w:cs="Arial"/>
                <w:lang w:val="es-ES"/>
              </w:rPr>
            </w:pPr>
            <w:r w:rsidRPr="00FD7EB7">
              <w:rPr>
                <w:rFonts w:cs="Arial"/>
                <w:lang w:val="es-ES_tradnl"/>
              </w:rPr>
              <w:t>26°C durante el día y 20°C durante la noche o 28°C durante el día y 25°C durante la noche</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9.7</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Luz</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9.8</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Estación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9.9</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Medidas especiales</w:t>
            </w:r>
          </w:p>
        </w:tc>
        <w:tc>
          <w:tcPr>
            <w:tcW w:w="5908" w:type="dxa"/>
          </w:tcPr>
          <w:p w:rsidR="00FD7EB7" w:rsidRPr="00FD7EB7" w:rsidRDefault="00FD7EB7" w:rsidP="00FD7EB7">
            <w:pPr>
              <w:spacing w:before="20" w:after="20"/>
              <w:rPr>
                <w:rFonts w:cs="Arial"/>
                <w:lang w:val="es-ES"/>
              </w:rPr>
            </w:pPr>
            <w:r w:rsidRPr="00FD7EB7">
              <w:rPr>
                <w:rFonts w:cs="Arial"/>
                <w:lang w:val="es-ES_tradnl"/>
              </w:rPr>
              <w:t>humedad relativa del 100% durante 2 días tras la inoculación; posteriormente, humedad normal</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Inoculación</w:t>
            </w:r>
          </w:p>
        </w:tc>
        <w:tc>
          <w:tcPr>
            <w:tcW w:w="5908" w:type="dxa"/>
          </w:tcPr>
          <w:p w:rsidR="00FD7EB7" w:rsidRPr="00FD7EB7" w:rsidRDefault="00FD7EB7" w:rsidP="00FD7EB7">
            <w:pPr>
              <w:spacing w:before="20" w:after="20"/>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10.1</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Preparación del inóculo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10.2</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Cuantificación del inóculo</w:t>
            </w:r>
          </w:p>
        </w:tc>
        <w:tc>
          <w:tcPr>
            <w:tcW w:w="5908" w:type="dxa"/>
          </w:tcPr>
          <w:p w:rsidR="00FD7EB7" w:rsidRPr="00FD7EB7" w:rsidRDefault="00FD7EB7" w:rsidP="00FD7EB7">
            <w:pPr>
              <w:spacing w:before="20" w:after="20"/>
              <w:rPr>
                <w:rFonts w:cs="Arial"/>
                <w:lang w:val="es-ES"/>
              </w:rPr>
            </w:pPr>
            <w:r w:rsidRPr="00FD7EB7">
              <w:rPr>
                <w:rFonts w:cs="Arial"/>
                <w:lang w:val="es-ES_tradnl"/>
              </w:rPr>
              <w:t>10</w:t>
            </w:r>
            <w:r w:rsidRPr="00FD7EB7">
              <w:rPr>
                <w:rFonts w:cs="Arial"/>
                <w:vertAlign w:val="superscript"/>
                <w:lang w:val="es-ES_tradnl"/>
              </w:rPr>
              <w:t>8</w:t>
            </w:r>
            <w:r w:rsidRPr="00FD7EB7">
              <w:rPr>
                <w:rFonts w:cs="Arial"/>
                <w:lang w:val="es-ES_tradnl"/>
              </w:rPr>
              <w:t> UFC/ml</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10.3</w:t>
            </w:r>
          </w:p>
        </w:tc>
        <w:tc>
          <w:tcPr>
            <w:tcW w:w="3164" w:type="dxa"/>
          </w:tcPr>
          <w:p w:rsidR="00FD7EB7" w:rsidRPr="00FD7EB7" w:rsidRDefault="00FD7EB7" w:rsidP="00FD7EB7">
            <w:pPr>
              <w:tabs>
                <w:tab w:val="left" w:leader="dot" w:pos="3720"/>
              </w:tabs>
              <w:spacing w:before="20" w:after="20"/>
              <w:jc w:val="left"/>
              <w:rPr>
                <w:rFonts w:cs="Arial"/>
                <w:noProof/>
                <w:lang w:val="es-ES_tradnl"/>
              </w:rPr>
            </w:pPr>
            <w:r w:rsidRPr="00FD7EB7">
              <w:rPr>
                <w:rFonts w:cs="Arial"/>
                <w:noProof/>
                <w:lang w:val="es-ES_tradnl"/>
              </w:rPr>
              <w:t>Estado de desarrollo en el momento de la inoculación</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10.4</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Método de inoculación</w:t>
            </w:r>
          </w:p>
        </w:tc>
        <w:tc>
          <w:tcPr>
            <w:tcW w:w="5908" w:type="dxa"/>
          </w:tcPr>
          <w:p w:rsidR="00FD7EB7" w:rsidRPr="00FD7EB7" w:rsidRDefault="00FD7EB7" w:rsidP="00FD7EB7">
            <w:pPr>
              <w:spacing w:before="20" w:after="20"/>
              <w:rPr>
                <w:rFonts w:cs="Arial"/>
                <w:lang w:val="es-ES"/>
              </w:rPr>
            </w:pPr>
            <w:r w:rsidRPr="00FD7EB7">
              <w:rPr>
                <w:rFonts w:cs="Arial"/>
                <w:lang w:val="es-ES_tradnl"/>
              </w:rPr>
              <w:t>Inoculación mecánica con un pincel de pelo de camello o inoculación mediante pulverización a presión (2 bares) de las hojas hasta cubrirlas por completo.</w:t>
            </w:r>
            <w:r w:rsidRPr="00FD7EB7">
              <w:rPr>
                <w:rFonts w:cs="Arial"/>
                <w:lang w:val="es-ES"/>
              </w:rPr>
              <w:t xml:space="preserve">  </w:t>
            </w:r>
            <w:r w:rsidRPr="00FD7EB7">
              <w:rPr>
                <w:rFonts w:cs="Arial"/>
                <w:lang w:val="es-ES_tradnl"/>
              </w:rPr>
              <w:t>Para ello pueden utilizarse distintos tipos de equipo</w:t>
            </w:r>
            <w:proofErr w:type="gramStart"/>
            <w:r w:rsidRPr="00FD7EB7">
              <w:rPr>
                <w:rFonts w:cs="Arial"/>
                <w:lang w:val="es-ES_tradnl"/>
              </w:rPr>
              <w:t>:</w:t>
            </w:r>
            <w:r w:rsidRPr="00FD7EB7">
              <w:rPr>
                <w:rFonts w:cs="Arial"/>
                <w:lang w:val="es-ES"/>
              </w:rPr>
              <w:t xml:space="preserve">  </w:t>
            </w:r>
            <w:r w:rsidRPr="00FD7EB7">
              <w:rPr>
                <w:rFonts w:cs="Arial"/>
                <w:lang w:val="es-ES_tradnl"/>
              </w:rPr>
              <w:t>un</w:t>
            </w:r>
            <w:proofErr w:type="gramEnd"/>
            <w:r w:rsidRPr="00FD7EB7">
              <w:rPr>
                <w:rFonts w:cs="Arial"/>
                <w:lang w:val="es-ES_tradnl"/>
              </w:rPr>
              <w:t xml:space="preserve"> atomizador o un pincel con bomba de presión.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10.5</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Primera observación</w:t>
            </w:r>
          </w:p>
        </w:tc>
        <w:tc>
          <w:tcPr>
            <w:tcW w:w="5908" w:type="dxa"/>
          </w:tcPr>
          <w:p w:rsidR="00FD7EB7" w:rsidRPr="00FD7EB7" w:rsidRDefault="00FD7EB7" w:rsidP="00FD7EB7">
            <w:pPr>
              <w:spacing w:before="20" w:after="20"/>
              <w:rPr>
                <w:rFonts w:cs="Arial"/>
                <w:lang w:val="es-ES"/>
              </w:rPr>
            </w:pPr>
            <w:r w:rsidRPr="00FD7EB7">
              <w:rPr>
                <w:rFonts w:cs="Arial"/>
                <w:lang w:val="es-ES_tradnl"/>
              </w:rPr>
              <w:t>7 días después de la inoculación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10.6</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Segunda observación</w:t>
            </w:r>
          </w:p>
        </w:tc>
        <w:tc>
          <w:tcPr>
            <w:tcW w:w="5908" w:type="dxa"/>
          </w:tcPr>
          <w:p w:rsidR="00FD7EB7" w:rsidRPr="00FD7EB7" w:rsidRDefault="00FD7EB7" w:rsidP="00FD7EB7">
            <w:pPr>
              <w:spacing w:before="20" w:after="20"/>
              <w:rPr>
                <w:rFonts w:cs="Arial"/>
                <w:lang w:val="es-ES"/>
              </w:rPr>
            </w:pPr>
            <w:r w:rsidRPr="00FD7EB7">
              <w:rPr>
                <w:rFonts w:cs="Arial"/>
                <w:lang w:val="es-ES_tradnl"/>
              </w:rPr>
              <w:t>14 días después de la inoculación</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10.7</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Observaciones finales</w:t>
            </w:r>
          </w:p>
        </w:tc>
        <w:tc>
          <w:tcPr>
            <w:tcW w:w="5908" w:type="dxa"/>
          </w:tcPr>
          <w:p w:rsidR="00FD7EB7" w:rsidRPr="00FD7EB7" w:rsidRDefault="00FD7EB7" w:rsidP="00FD7EB7">
            <w:pPr>
              <w:spacing w:before="20" w:after="20"/>
              <w:rPr>
                <w:rFonts w:cs="Arial"/>
                <w:lang w:val="es-ES"/>
              </w:rPr>
            </w:pPr>
            <w:r w:rsidRPr="00FD7EB7">
              <w:rPr>
                <w:rFonts w:cs="Arial"/>
                <w:lang w:val="es-ES_tradnl"/>
              </w:rPr>
              <w:t>cuando las hojas infectadas estén plenamente desarrolladas</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Observaciones</w:t>
            </w:r>
          </w:p>
        </w:tc>
        <w:tc>
          <w:tcPr>
            <w:tcW w:w="5908" w:type="dxa"/>
          </w:tcPr>
          <w:p w:rsidR="00FD7EB7" w:rsidRPr="00FD7EB7" w:rsidRDefault="00FD7EB7" w:rsidP="00FD7EB7">
            <w:pPr>
              <w:keepNext/>
              <w:spacing w:before="20" w:after="20"/>
              <w:rPr>
                <w:rFonts w:cs="Arial"/>
                <w:lang w:val="es-ES"/>
              </w:rPr>
            </w:pP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11.1</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Método</w:t>
            </w:r>
          </w:p>
        </w:tc>
        <w:tc>
          <w:tcPr>
            <w:tcW w:w="5908" w:type="dxa"/>
          </w:tcPr>
          <w:p w:rsidR="00FD7EB7" w:rsidRPr="00FD7EB7" w:rsidRDefault="00FD7EB7" w:rsidP="00FD7EB7">
            <w:pPr>
              <w:keepNext/>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11.2</w:t>
            </w:r>
          </w:p>
        </w:tc>
        <w:tc>
          <w:tcPr>
            <w:tcW w:w="3164" w:type="dxa"/>
          </w:tcPr>
          <w:p w:rsidR="00FD7EB7" w:rsidRPr="00FD7EB7" w:rsidRDefault="00FD7EB7" w:rsidP="00FD7EB7">
            <w:pPr>
              <w:keepNext/>
              <w:tabs>
                <w:tab w:val="left" w:leader="dot" w:pos="3720"/>
              </w:tabs>
              <w:spacing w:before="20" w:after="20"/>
              <w:rPr>
                <w:rFonts w:cs="Arial"/>
                <w:noProof/>
                <w:lang w:val="es-ES_tradnl"/>
              </w:rPr>
            </w:pPr>
            <w:r w:rsidRPr="00FD7EB7">
              <w:rPr>
                <w:rFonts w:cs="Arial"/>
                <w:noProof/>
                <w:lang w:val="es-ES_tradnl"/>
              </w:rPr>
              <w:t>Escala de observación</w:t>
            </w:r>
          </w:p>
        </w:tc>
        <w:tc>
          <w:tcPr>
            <w:tcW w:w="5908" w:type="dxa"/>
          </w:tcPr>
          <w:p w:rsidR="00FD7EB7" w:rsidRPr="00FD7EB7" w:rsidRDefault="00FD7EB7" w:rsidP="00FD7EB7">
            <w:pPr>
              <w:keepNext/>
              <w:spacing w:before="20" w:after="20"/>
              <w:rPr>
                <w:rFonts w:cs="Arial"/>
                <w:lang w:val="es-ES"/>
              </w:rPr>
            </w:pPr>
            <w:r w:rsidRPr="00FD7EB7">
              <w:rPr>
                <w:rFonts w:cs="Arial"/>
                <w:lang w:val="es-ES_tradnl"/>
              </w:rPr>
              <w:t>visual</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ind w:left="284"/>
              <w:rPr>
                <w:rFonts w:cs="Arial"/>
                <w:bCs/>
                <w:lang w:val="es-ES"/>
              </w:rPr>
            </w:pPr>
          </w:p>
        </w:tc>
        <w:tc>
          <w:tcPr>
            <w:tcW w:w="3164" w:type="dxa"/>
          </w:tcPr>
          <w:p w:rsidR="00FD7EB7" w:rsidRPr="00FD7EB7" w:rsidRDefault="00FD7EB7" w:rsidP="00FD7EB7">
            <w:pPr>
              <w:tabs>
                <w:tab w:val="left" w:leader="dot" w:pos="3720"/>
              </w:tabs>
              <w:spacing w:before="20" w:after="20"/>
              <w:ind w:left="284"/>
              <w:rPr>
                <w:rFonts w:cs="Arial"/>
                <w:noProof/>
                <w:lang w:val="es-ES_tradnl"/>
              </w:rPr>
            </w:pPr>
            <w:r w:rsidRPr="00FD7EB7">
              <w:rPr>
                <w:noProof/>
                <w:lang w:val="es-ES_tradnl"/>
              </w:rPr>
              <w:t>susceptible [1]</w:t>
            </w:r>
          </w:p>
        </w:tc>
        <w:tc>
          <w:tcPr>
            <w:tcW w:w="5908" w:type="dxa"/>
          </w:tcPr>
          <w:p w:rsidR="00FD7EB7" w:rsidRPr="00FD7EB7" w:rsidRDefault="00FD7EB7" w:rsidP="00FD7EB7">
            <w:pPr>
              <w:keepNext/>
              <w:spacing w:before="20" w:after="20"/>
              <w:rPr>
                <w:rFonts w:cs="Arial"/>
                <w:lang w:val="es-ES"/>
              </w:rPr>
            </w:pPr>
            <w:r w:rsidRPr="00FD7EB7">
              <w:rPr>
                <w:rFonts w:cs="Arial"/>
                <w:lang w:val="es-ES_tradnl"/>
              </w:rPr>
              <w:t>amplia necrosis, rodeada en ocasiones de un anillo creciente de tejido clorótico</w:t>
            </w:r>
          </w:p>
        </w:tc>
      </w:tr>
      <w:tr w:rsidR="00FD7EB7" w:rsidRPr="00050AE1" w:rsidTr="00EC416B">
        <w:trPr>
          <w:cantSplit/>
        </w:trPr>
        <w:tc>
          <w:tcPr>
            <w:tcW w:w="675" w:type="dxa"/>
          </w:tcPr>
          <w:p w:rsidR="00FD7EB7" w:rsidRPr="00FD7EB7" w:rsidRDefault="00FD7EB7" w:rsidP="00FD7EB7">
            <w:pPr>
              <w:tabs>
                <w:tab w:val="left" w:leader="dot" w:pos="3720"/>
              </w:tabs>
              <w:spacing w:before="20" w:after="20"/>
              <w:ind w:left="284"/>
              <w:rPr>
                <w:rFonts w:cs="Arial"/>
                <w:bCs/>
                <w:lang w:val="es-ES"/>
              </w:rPr>
            </w:pPr>
          </w:p>
        </w:tc>
        <w:tc>
          <w:tcPr>
            <w:tcW w:w="3164" w:type="dxa"/>
          </w:tcPr>
          <w:p w:rsidR="00FD7EB7" w:rsidRPr="00FD7EB7" w:rsidRDefault="00FD7EB7" w:rsidP="00FD7EB7">
            <w:pPr>
              <w:tabs>
                <w:tab w:val="left" w:leader="dot" w:pos="3720"/>
              </w:tabs>
              <w:spacing w:before="20" w:after="20"/>
              <w:ind w:left="284"/>
              <w:rPr>
                <w:rFonts w:cs="Arial"/>
                <w:noProof/>
                <w:lang w:val="es-ES_tradnl"/>
              </w:rPr>
            </w:pPr>
            <w:r w:rsidRPr="00FD7EB7">
              <w:rPr>
                <w:noProof/>
                <w:lang w:val="es-ES_tradnl"/>
              </w:rPr>
              <w:t>resistente [9]</w:t>
            </w:r>
          </w:p>
        </w:tc>
        <w:tc>
          <w:tcPr>
            <w:tcW w:w="5908" w:type="dxa"/>
          </w:tcPr>
          <w:p w:rsidR="00FD7EB7" w:rsidRPr="00FD7EB7" w:rsidRDefault="00FD7EB7" w:rsidP="00FD7EB7">
            <w:pPr>
              <w:keepNext/>
              <w:spacing w:before="20" w:after="20"/>
              <w:rPr>
                <w:rFonts w:cs="Arial"/>
                <w:lang w:val="es-ES"/>
              </w:rPr>
            </w:pPr>
            <w:r w:rsidRPr="00FD7EB7">
              <w:rPr>
                <w:rFonts w:cs="Arial"/>
                <w:lang w:val="es-ES_tradnl"/>
              </w:rPr>
              <w:t>manchas necróticas del tamaño de una célula y de color amarronado o rojo</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11.3</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Validación del ensayo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11.4</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Fueras de tipo</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ind w:left="426" w:hanging="426"/>
              <w:jc w:val="left"/>
              <w:rPr>
                <w:rFonts w:cs="Arial"/>
                <w:lang w:val="es-ES"/>
              </w:rPr>
            </w:pPr>
            <w:r w:rsidRPr="00FD7EB7">
              <w:rPr>
                <w:rFonts w:cs="Arial"/>
                <w:lang w:val="es-ES"/>
              </w:rPr>
              <w:t>12.</w:t>
            </w:r>
          </w:p>
        </w:tc>
        <w:tc>
          <w:tcPr>
            <w:tcW w:w="3164" w:type="dxa"/>
          </w:tcPr>
          <w:p w:rsidR="00FD7EB7" w:rsidRPr="00FD7EB7" w:rsidRDefault="00FD7EB7" w:rsidP="00FD7EB7">
            <w:pPr>
              <w:tabs>
                <w:tab w:val="left" w:leader="dot" w:pos="3720"/>
              </w:tabs>
              <w:spacing w:before="20" w:after="20"/>
              <w:ind w:left="34"/>
              <w:jc w:val="left"/>
              <w:rPr>
                <w:rFonts w:cs="Arial"/>
                <w:noProof/>
                <w:lang w:val="es-ES_tradnl"/>
              </w:rPr>
            </w:pPr>
            <w:r w:rsidRPr="00FD7EB7">
              <w:rPr>
                <w:rFonts w:cs="Arial"/>
                <w:noProof/>
                <w:lang w:val="es-ES_tradnl"/>
              </w:rPr>
              <w:t>Interpretación de los datos en función de los niveles de los caracteres de la UPOV</w:t>
            </w:r>
          </w:p>
        </w:tc>
        <w:tc>
          <w:tcPr>
            <w:tcW w:w="5908" w:type="dxa"/>
          </w:tcPr>
          <w:p w:rsidR="00FD7EB7" w:rsidRPr="00FD7EB7" w:rsidRDefault="00FD7EB7" w:rsidP="00FD7EB7">
            <w:pPr>
              <w:keepNext/>
              <w:spacing w:before="20" w:after="20"/>
              <w:rPr>
                <w:rFonts w:cs="Arial"/>
                <w:lang w:val="es-ES"/>
              </w:rPr>
            </w:pPr>
            <w:r w:rsidRPr="00FD7EB7">
              <w:rPr>
                <w:rFonts w:cs="Arial"/>
                <w:lang w:val="es-ES"/>
              </w:rPr>
              <w:t>11.2</w:t>
            </w:r>
          </w:p>
        </w:tc>
      </w:tr>
      <w:tr w:rsidR="00FD7EB7" w:rsidRPr="00FD7EB7" w:rsidTr="00EC416B">
        <w:trPr>
          <w:cantSplit/>
        </w:trPr>
        <w:tc>
          <w:tcPr>
            <w:tcW w:w="675" w:type="dxa"/>
          </w:tcPr>
          <w:p w:rsidR="00FD7EB7" w:rsidRPr="00FD7EB7" w:rsidRDefault="00FD7EB7" w:rsidP="00FD7EB7">
            <w:pPr>
              <w:tabs>
                <w:tab w:val="left" w:leader="dot" w:pos="3720"/>
              </w:tabs>
              <w:spacing w:before="20" w:after="20"/>
              <w:rPr>
                <w:rFonts w:cs="Arial"/>
                <w:lang w:val="es-ES"/>
              </w:rPr>
            </w:pPr>
            <w:r w:rsidRPr="00FD7EB7">
              <w:rPr>
                <w:rFonts w:cs="Arial"/>
                <w:lang w:val="es-ES"/>
              </w:rPr>
              <w:t>13.</w:t>
            </w:r>
          </w:p>
        </w:tc>
        <w:tc>
          <w:tcPr>
            <w:tcW w:w="3164" w:type="dxa"/>
          </w:tcPr>
          <w:p w:rsidR="00FD7EB7" w:rsidRPr="00FD7EB7" w:rsidRDefault="00FD7EB7" w:rsidP="00FD7EB7">
            <w:pPr>
              <w:tabs>
                <w:tab w:val="left" w:leader="dot" w:pos="3720"/>
              </w:tabs>
              <w:spacing w:before="20" w:after="20"/>
              <w:rPr>
                <w:rFonts w:cs="Arial"/>
                <w:noProof/>
                <w:lang w:val="es-ES_tradnl"/>
              </w:rPr>
            </w:pPr>
            <w:r w:rsidRPr="00FD7EB7">
              <w:rPr>
                <w:rFonts w:cs="Arial"/>
                <w:noProof/>
                <w:lang w:val="es-ES_tradnl"/>
              </w:rPr>
              <w:t>Puntos de control esenciales</w:t>
            </w:r>
          </w:p>
        </w:tc>
        <w:tc>
          <w:tcPr>
            <w:tcW w:w="5908" w:type="dxa"/>
          </w:tcPr>
          <w:p w:rsidR="00FD7EB7" w:rsidRPr="00FD7EB7" w:rsidRDefault="00FD7EB7" w:rsidP="00FD7EB7">
            <w:pPr>
              <w:spacing w:before="20" w:after="20"/>
              <w:rPr>
                <w:rFonts w:cs="Arial"/>
                <w:lang w:val="es-ES"/>
              </w:rPr>
            </w:pPr>
            <w:r w:rsidRPr="00FD7EB7">
              <w:rPr>
                <w:rFonts w:cs="Arial"/>
                <w:lang w:val="es-ES"/>
              </w:rPr>
              <w:t>-</w:t>
            </w:r>
          </w:p>
        </w:tc>
      </w:tr>
    </w:tbl>
    <w:p w:rsidR="00FD7EB7" w:rsidRPr="00FD7EB7" w:rsidRDefault="00FD7EB7" w:rsidP="00FD7EB7">
      <w:pPr>
        <w:autoSpaceDE w:val="0"/>
        <w:autoSpaceDN w:val="0"/>
        <w:adjustRightInd w:val="0"/>
        <w:jc w:val="left"/>
        <w:rPr>
          <w:rFonts w:cs="Arial"/>
          <w:i/>
          <w:noProof/>
          <w:lang w:val="es-ES" w:eastAsia="ja-JP"/>
        </w:rPr>
      </w:pPr>
    </w:p>
    <w:p w:rsidR="00FD7EB7" w:rsidRPr="00FD7EB7" w:rsidRDefault="00FD7EB7" w:rsidP="00FD7EB7">
      <w:pPr>
        <w:autoSpaceDE w:val="0"/>
        <w:autoSpaceDN w:val="0"/>
        <w:adjustRightInd w:val="0"/>
        <w:jc w:val="left"/>
        <w:rPr>
          <w:rFonts w:cs="Arial"/>
          <w:i/>
          <w:noProof/>
          <w:lang w:val="es-ES" w:eastAsia="ja-JP"/>
        </w:rPr>
      </w:pPr>
    </w:p>
    <w:p w:rsidR="00FD7EB7" w:rsidRPr="00FD7EB7" w:rsidRDefault="00FD7EB7" w:rsidP="00FD7EB7">
      <w:pPr>
        <w:autoSpaceDE w:val="0"/>
        <w:autoSpaceDN w:val="0"/>
        <w:adjustRightInd w:val="0"/>
        <w:jc w:val="left"/>
        <w:rPr>
          <w:rFonts w:cs="Arial"/>
          <w:i/>
          <w:noProof/>
          <w:lang w:val="es-ES" w:eastAsia="ja-JP"/>
        </w:rPr>
      </w:pPr>
    </w:p>
    <w:p w:rsidR="00FD7EB7" w:rsidRPr="00FD7EB7" w:rsidRDefault="00FD7EB7" w:rsidP="00FD7EB7">
      <w:pPr>
        <w:autoSpaceDE w:val="0"/>
        <w:autoSpaceDN w:val="0"/>
        <w:adjustRightInd w:val="0"/>
        <w:jc w:val="right"/>
        <w:rPr>
          <w:rFonts w:cs="Arial"/>
          <w:noProof/>
          <w:lang w:val="es-ES_tradnl" w:eastAsia="ja-JP"/>
        </w:rPr>
      </w:pPr>
      <w:r w:rsidRPr="00FD7EB7">
        <w:rPr>
          <w:rFonts w:cs="Arial"/>
          <w:noProof/>
          <w:lang w:val="es-ES_tradnl" w:eastAsia="ja-JP"/>
        </w:rPr>
        <w:t>[Fin del Anexo y del documento]</w:t>
      </w:r>
    </w:p>
    <w:p w:rsidR="00FD7EB7" w:rsidRPr="00FD7EB7" w:rsidRDefault="00FD7EB7" w:rsidP="00FD7EB7">
      <w:pPr>
        <w:rPr>
          <w:lang w:val="es-ES"/>
        </w:rPr>
      </w:pPr>
    </w:p>
    <w:p w:rsidR="007F4BB2" w:rsidRPr="00FD7EB7" w:rsidRDefault="007F4BB2" w:rsidP="00FD7EB7">
      <w:pPr>
        <w:pStyle w:val="Titleofdoc0"/>
        <w:rPr>
          <w:snapToGrid w:val="0"/>
          <w:lang w:val="es-ES"/>
        </w:rPr>
      </w:pPr>
    </w:p>
    <w:sectPr w:rsidR="007F4BB2" w:rsidRPr="00FD7EB7" w:rsidSect="005F71F8">
      <w:headerReference w:type="default" r:id="rId23"/>
      <w:headerReference w:type="first" r:id="rId24"/>
      <w:foot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B4" w:rsidRDefault="00005AB4" w:rsidP="00F45372">
      <w:r>
        <w:separator/>
      </w:r>
    </w:p>
    <w:p w:rsidR="00005AB4" w:rsidRDefault="00005AB4" w:rsidP="00F45372"/>
    <w:p w:rsidR="00005AB4" w:rsidRDefault="00005AB4" w:rsidP="00F45372"/>
  </w:endnote>
  <w:endnote w:type="continuationSeparator" w:id="0">
    <w:p w:rsidR="00005AB4" w:rsidRDefault="00005AB4" w:rsidP="00F45372">
      <w:r>
        <w:separator/>
      </w:r>
    </w:p>
    <w:p w:rsidR="00005AB4" w:rsidRPr="00970020" w:rsidRDefault="00005AB4">
      <w:pPr>
        <w:pStyle w:val="Footer"/>
        <w:spacing w:after="60"/>
        <w:rPr>
          <w:sz w:val="18"/>
          <w:lang w:val="fr-CH"/>
        </w:rPr>
      </w:pPr>
      <w:r w:rsidRPr="00970020">
        <w:rPr>
          <w:sz w:val="18"/>
          <w:lang w:val="fr-CH"/>
        </w:rPr>
        <w:t>[Suite de la note de la page précédente]</w:t>
      </w:r>
    </w:p>
    <w:p w:rsidR="00005AB4" w:rsidRPr="00970020" w:rsidRDefault="00005AB4" w:rsidP="00F45372">
      <w:pPr>
        <w:rPr>
          <w:lang w:val="fr-CH"/>
        </w:rPr>
      </w:pPr>
    </w:p>
    <w:p w:rsidR="00005AB4" w:rsidRPr="00970020" w:rsidRDefault="00005AB4" w:rsidP="00F45372">
      <w:pPr>
        <w:rPr>
          <w:lang w:val="fr-CH"/>
        </w:rPr>
      </w:pPr>
    </w:p>
  </w:endnote>
  <w:endnote w:type="continuationNotice" w:id="1">
    <w:p w:rsidR="00005AB4" w:rsidRPr="00970020" w:rsidRDefault="00005AB4" w:rsidP="00F45372">
      <w:pPr>
        <w:rPr>
          <w:lang w:val="fr-CH"/>
        </w:rPr>
      </w:pPr>
      <w:r w:rsidRPr="00970020">
        <w:rPr>
          <w:lang w:val="fr-CH"/>
        </w:rPr>
        <w:t>[Suite de la note page suivante]</w:t>
      </w:r>
    </w:p>
    <w:p w:rsidR="00005AB4" w:rsidRPr="00970020" w:rsidRDefault="00005AB4" w:rsidP="00F45372">
      <w:pPr>
        <w:rPr>
          <w:lang w:val="fr-CH"/>
        </w:rPr>
      </w:pPr>
    </w:p>
    <w:p w:rsidR="00005AB4" w:rsidRPr="00970020" w:rsidRDefault="00005AB4"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F8" w:rsidRDefault="005F7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F8" w:rsidRDefault="005F7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F8" w:rsidRDefault="005F71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FD7EB7" w:rsidRDefault="008A1693" w:rsidP="00FD7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B4" w:rsidRDefault="00005AB4" w:rsidP="00F45372">
      <w:r>
        <w:separator/>
      </w:r>
    </w:p>
  </w:footnote>
  <w:footnote w:type="continuationSeparator" w:id="0">
    <w:p w:rsidR="00005AB4" w:rsidRDefault="00005AB4" w:rsidP="00F45372">
      <w:r>
        <w:separator/>
      </w:r>
    </w:p>
  </w:footnote>
  <w:footnote w:type="continuationNotice" w:id="1">
    <w:p w:rsidR="00005AB4" w:rsidRPr="00905020" w:rsidRDefault="00005AB4"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F8" w:rsidRDefault="005F7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B7" w:rsidRPr="008D3729" w:rsidRDefault="00FD7EB7" w:rsidP="00EB048E">
    <w:pPr>
      <w:pStyle w:val="Header"/>
      <w:rPr>
        <w:rStyle w:val="PageNumber"/>
        <w:lang w:val="es-ES_tradnl"/>
      </w:rPr>
    </w:pPr>
    <w:r>
      <w:rPr>
        <w:rStyle w:val="PageNumber"/>
        <w:lang w:val="es-ES_tradnl"/>
      </w:rPr>
      <w:t>TC-EDC/Jan15/15</w:t>
    </w:r>
  </w:p>
  <w:p w:rsidR="00FD7EB7" w:rsidRPr="00C5280D" w:rsidRDefault="00FD7EB7" w:rsidP="00334DE7">
    <w:pPr>
      <w:pStyle w:val="Header"/>
      <w:rPr>
        <w:lang w:val="en-US"/>
      </w:rPr>
    </w:pPr>
    <w:r>
      <w:rPr>
        <w:lang w:val="es-ES_tradnl"/>
      </w:rPr>
      <w:t xml:space="preserve">Anexo, página </w:t>
    </w:r>
    <w:r w:rsidRPr="00762AF9">
      <w:rPr>
        <w:lang w:val="en-US"/>
      </w:rPr>
      <w:fldChar w:fldCharType="begin"/>
    </w:r>
    <w:r w:rsidRPr="00762AF9">
      <w:rPr>
        <w:lang w:val="en-US"/>
      </w:rPr>
      <w:instrText xml:space="preserve"> PAGE   \* MERGEFORMAT </w:instrText>
    </w:r>
    <w:r w:rsidRPr="00762AF9">
      <w:rPr>
        <w:lang w:val="en-US"/>
      </w:rPr>
      <w:fldChar w:fldCharType="separate"/>
    </w:r>
    <w:r>
      <w:rPr>
        <w:noProof/>
        <w:lang w:val="en-US"/>
      </w:rPr>
      <w:t>18</w:t>
    </w:r>
    <w:r w:rsidRPr="00762AF9">
      <w:rPr>
        <w:lang w:val="en-US"/>
      </w:rPr>
      <w:fldChar w:fldCharType="end"/>
    </w:r>
  </w:p>
  <w:p w:rsidR="00FD7EB7" w:rsidRPr="008D3729" w:rsidRDefault="00FD7EB7" w:rsidP="00334DE7">
    <w:pPr>
      <w:jc w:val="cent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F8" w:rsidRDefault="005F71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F8" w:rsidRDefault="005F71F8">
    <w:pPr>
      <w:pStyle w:val="Header"/>
    </w:pPr>
    <w:r>
      <w:t>TC/51/27</w:t>
    </w:r>
  </w:p>
  <w:p w:rsidR="005F71F8" w:rsidRDefault="005F71F8">
    <w:pPr>
      <w:pStyle w:val="Header"/>
    </w:pPr>
    <w:proofErr w:type="spellStart"/>
    <w:r>
      <w:t>Anexo</w:t>
    </w:r>
    <w:proofErr w:type="spellEnd"/>
    <w:r>
      <w:t xml:space="preserve">, </w:t>
    </w:r>
    <w:proofErr w:type="spellStart"/>
    <w:r>
      <w:t>página</w:t>
    </w:r>
    <w:proofErr w:type="spellEnd"/>
    <w:r>
      <w:t xml:space="preserve"> </w:t>
    </w:r>
    <w:sdt>
      <w:sdtPr>
        <w:id w:val="5972206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50AE1">
          <w:rPr>
            <w:noProof/>
          </w:rPr>
          <w:t>18</w:t>
        </w:r>
        <w:r>
          <w:rPr>
            <w:noProof/>
          </w:rPr>
          <w:fldChar w:fldCharType="end"/>
        </w:r>
      </w:sdtContent>
    </w:sdt>
  </w:p>
  <w:p w:rsidR="008A1693" w:rsidRPr="008D3729" w:rsidRDefault="008A1693" w:rsidP="00F45372">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B7" w:rsidRDefault="00FD7EB7">
    <w:pPr>
      <w:pStyle w:val="Header"/>
    </w:pPr>
    <w:r>
      <w:t>TC/51/27</w:t>
    </w:r>
  </w:p>
  <w:p w:rsidR="00FD7EB7" w:rsidRDefault="00FD7EB7">
    <w:pPr>
      <w:pStyle w:val="Header"/>
    </w:pPr>
  </w:p>
  <w:p w:rsidR="005F71F8" w:rsidRDefault="005F71F8">
    <w:pPr>
      <w:pStyle w:val="Header"/>
    </w:pPr>
    <w:r>
      <w:t>ANEXO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B4"/>
    <w:rsid w:val="00005AB4"/>
    <w:rsid w:val="00010CF3"/>
    <w:rsid w:val="00011E27"/>
    <w:rsid w:val="000148BC"/>
    <w:rsid w:val="00024AB8"/>
    <w:rsid w:val="00030854"/>
    <w:rsid w:val="00036028"/>
    <w:rsid w:val="00044642"/>
    <w:rsid w:val="000446B9"/>
    <w:rsid w:val="00047E21"/>
    <w:rsid w:val="00050AE1"/>
    <w:rsid w:val="00085505"/>
    <w:rsid w:val="000C7021"/>
    <w:rsid w:val="000D6BBC"/>
    <w:rsid w:val="000D7780"/>
    <w:rsid w:val="00105929"/>
    <w:rsid w:val="001131D5"/>
    <w:rsid w:val="00141DB8"/>
    <w:rsid w:val="001479AA"/>
    <w:rsid w:val="0017474A"/>
    <w:rsid w:val="001758C6"/>
    <w:rsid w:val="00184D5D"/>
    <w:rsid w:val="0021332C"/>
    <w:rsid w:val="00213982"/>
    <w:rsid w:val="00235267"/>
    <w:rsid w:val="0024416D"/>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D227C"/>
    <w:rsid w:val="003D2B4D"/>
    <w:rsid w:val="003D7E71"/>
    <w:rsid w:val="00444A88"/>
    <w:rsid w:val="00474DA4"/>
    <w:rsid w:val="004D047D"/>
    <w:rsid w:val="004F1D89"/>
    <w:rsid w:val="004F305A"/>
    <w:rsid w:val="00512164"/>
    <w:rsid w:val="00520297"/>
    <w:rsid w:val="005338F9"/>
    <w:rsid w:val="0054281C"/>
    <w:rsid w:val="0055268D"/>
    <w:rsid w:val="00554B1F"/>
    <w:rsid w:val="00576BE4"/>
    <w:rsid w:val="00576BF0"/>
    <w:rsid w:val="005A400A"/>
    <w:rsid w:val="005F71F8"/>
    <w:rsid w:val="00612379"/>
    <w:rsid w:val="0061555F"/>
    <w:rsid w:val="00625523"/>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7029"/>
    <w:rsid w:val="009D690D"/>
    <w:rsid w:val="009E65B6"/>
    <w:rsid w:val="00A13C6F"/>
    <w:rsid w:val="00A37B04"/>
    <w:rsid w:val="00A42AC3"/>
    <w:rsid w:val="00A430CF"/>
    <w:rsid w:val="00A47CDB"/>
    <w:rsid w:val="00A54309"/>
    <w:rsid w:val="00AA65E7"/>
    <w:rsid w:val="00AB2B93"/>
    <w:rsid w:val="00AB7E5B"/>
    <w:rsid w:val="00AE0EF1"/>
    <w:rsid w:val="00B07301"/>
    <w:rsid w:val="00B224DE"/>
    <w:rsid w:val="00B84BBD"/>
    <w:rsid w:val="00BA43FB"/>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261C5"/>
    <w:rsid w:val="00D3708D"/>
    <w:rsid w:val="00D40426"/>
    <w:rsid w:val="00D57C96"/>
    <w:rsid w:val="00D91203"/>
    <w:rsid w:val="00D95174"/>
    <w:rsid w:val="00DA4685"/>
    <w:rsid w:val="00DA6F36"/>
    <w:rsid w:val="00DB596E"/>
    <w:rsid w:val="00DC00EA"/>
    <w:rsid w:val="00E2751F"/>
    <w:rsid w:val="00E50918"/>
    <w:rsid w:val="00E72D49"/>
    <w:rsid w:val="00E7593C"/>
    <w:rsid w:val="00E7678A"/>
    <w:rsid w:val="00E935F1"/>
    <w:rsid w:val="00E94A81"/>
    <w:rsid w:val="00EA1FFB"/>
    <w:rsid w:val="00EA5245"/>
    <w:rsid w:val="00EB048E"/>
    <w:rsid w:val="00EE34DF"/>
    <w:rsid w:val="00EF2F89"/>
    <w:rsid w:val="00F1237A"/>
    <w:rsid w:val="00F22CBD"/>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FD7E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FD7E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tc_51_ES.dotx</Template>
  <TotalTime>8</TotalTime>
  <Pages>19</Pages>
  <Words>4705</Words>
  <Characters>27312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4</cp:revision>
  <cp:lastPrinted>2011-12-19T06:47:00Z</cp:lastPrinted>
  <dcterms:created xsi:type="dcterms:W3CDTF">2015-01-09T14:00:00Z</dcterms:created>
  <dcterms:modified xsi:type="dcterms:W3CDTF">2015-02-20T15:01:00Z</dcterms:modified>
</cp:coreProperties>
</file>