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F54D9F" w:rsidRPr="00E555F2" w:rsidTr="00F54D9F">
        <w:trPr>
          <w:trHeight w:val="1760"/>
        </w:trPr>
        <w:tc>
          <w:tcPr>
            <w:tcW w:w="4243" w:type="dxa"/>
          </w:tcPr>
          <w:p w:rsidR="00F54D9F" w:rsidRPr="004E3D32" w:rsidRDefault="00F54D9F" w:rsidP="00091A7D">
            <w:pPr>
              <w:rPr>
                <w:lang w:val="es-ES"/>
              </w:rPr>
            </w:pPr>
          </w:p>
        </w:tc>
        <w:tc>
          <w:tcPr>
            <w:tcW w:w="1646" w:type="dxa"/>
            <w:vAlign w:val="center"/>
          </w:tcPr>
          <w:p w:rsidR="00F54D9F" w:rsidRPr="00F34177" w:rsidRDefault="00F54D9F" w:rsidP="00091A7D">
            <w:pPr>
              <w:pStyle w:val="LogoUPOV"/>
              <w:rPr>
                <w:lang w:val="es-ES"/>
              </w:rPr>
            </w:pPr>
            <w:r w:rsidRPr="00F34177">
              <w:rPr>
                <w:noProof/>
              </w:rPr>
              <w:drawing>
                <wp:inline distT="0" distB="0" distL="0" distR="0" wp14:anchorId="584A936F" wp14:editId="4006FEE3">
                  <wp:extent cx="962025" cy="447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F54D9F" w:rsidRPr="00F34177" w:rsidRDefault="00F54D9F" w:rsidP="00091A7D">
            <w:pPr>
              <w:pStyle w:val="Lettrine"/>
              <w:rPr>
                <w:lang w:val="es-ES"/>
              </w:rPr>
            </w:pPr>
            <w:r w:rsidRPr="00F34177">
              <w:rPr>
                <w:lang w:val="es-ES"/>
              </w:rPr>
              <w:t>S</w:t>
            </w:r>
          </w:p>
          <w:p w:rsidR="00F54D9F" w:rsidRPr="00F34177" w:rsidRDefault="00F54D9F" w:rsidP="00091A7D">
            <w:pPr>
              <w:pStyle w:val="Docoriginal"/>
              <w:rPr>
                <w:lang w:val="es-ES"/>
              </w:rPr>
            </w:pPr>
            <w:r w:rsidRPr="00F34177">
              <w:rPr>
                <w:lang w:val="es-ES"/>
              </w:rPr>
              <w:t>TC/50/27</w:t>
            </w:r>
          </w:p>
          <w:p w:rsidR="00F54D9F" w:rsidRPr="00F34177" w:rsidRDefault="00F54D9F" w:rsidP="00091A7D">
            <w:pPr>
              <w:pStyle w:val="Docoriginal"/>
              <w:rPr>
                <w:b w:val="0"/>
                <w:spacing w:val="0"/>
                <w:lang w:val="es-ES"/>
              </w:rPr>
            </w:pPr>
            <w:r w:rsidRPr="00F34177">
              <w:rPr>
                <w:rStyle w:val="StyleDoclangBold"/>
                <w:b/>
                <w:spacing w:val="0"/>
                <w:lang w:val="es-ES"/>
              </w:rPr>
              <w:t>ORIGINAL:</w:t>
            </w:r>
            <w:r w:rsidRPr="00F34177">
              <w:rPr>
                <w:rStyle w:val="StyleDocoriginalNotBold1"/>
                <w:spacing w:val="0"/>
                <w:lang w:val="es-ES"/>
              </w:rPr>
              <w:t xml:space="preserve"> </w:t>
            </w:r>
            <w:r w:rsidRPr="00F34177">
              <w:rPr>
                <w:lang w:val="es-ES"/>
              </w:rPr>
              <w:t xml:space="preserve"> </w:t>
            </w:r>
            <w:r w:rsidRPr="00F34177">
              <w:rPr>
                <w:b w:val="0"/>
                <w:spacing w:val="0"/>
                <w:lang w:val="es-ES"/>
              </w:rPr>
              <w:t>Inglés</w:t>
            </w:r>
          </w:p>
          <w:p w:rsidR="00F54D9F" w:rsidRPr="004E3D32" w:rsidRDefault="00F54D9F" w:rsidP="00F34177">
            <w:pPr>
              <w:pStyle w:val="Docoriginal"/>
              <w:rPr>
                <w:lang w:val="es-ES"/>
              </w:rPr>
            </w:pPr>
            <w:r w:rsidRPr="00F34177">
              <w:rPr>
                <w:lang w:val="es-ES"/>
              </w:rPr>
              <w:t xml:space="preserve">FECHA: </w:t>
            </w:r>
            <w:r w:rsidRPr="00F34177">
              <w:rPr>
                <w:rStyle w:val="StyleDocoriginalNotBold1"/>
                <w:spacing w:val="0"/>
                <w:lang w:val="es-ES"/>
              </w:rPr>
              <w:t xml:space="preserve"> </w:t>
            </w:r>
            <w:r w:rsidR="00F34177" w:rsidRPr="00F34177">
              <w:rPr>
                <w:rStyle w:val="StyleDocoriginalNotBold1"/>
                <w:spacing w:val="0"/>
                <w:lang w:val="es-ES"/>
              </w:rPr>
              <w:t>30</w:t>
            </w:r>
            <w:r w:rsidRPr="00F34177">
              <w:rPr>
                <w:b w:val="0"/>
                <w:spacing w:val="0"/>
                <w:lang w:val="es-ES"/>
              </w:rPr>
              <w:t xml:space="preserve"> de enero de 2014</w:t>
            </w:r>
          </w:p>
        </w:tc>
      </w:tr>
      <w:tr w:rsidR="00F54D9F" w:rsidRPr="00E555F2" w:rsidTr="00F54D9F">
        <w:tc>
          <w:tcPr>
            <w:tcW w:w="10131" w:type="dxa"/>
            <w:gridSpan w:val="3"/>
          </w:tcPr>
          <w:p w:rsidR="00F54D9F" w:rsidRPr="004E3D32" w:rsidRDefault="00F54D9F" w:rsidP="00091A7D">
            <w:pPr>
              <w:pStyle w:val="upove"/>
              <w:rPr>
                <w:sz w:val="28"/>
                <w:lang w:val="es-ES"/>
              </w:rPr>
            </w:pPr>
            <w:r w:rsidRPr="004E3D32">
              <w:rPr>
                <w:spacing w:val="2"/>
                <w:lang w:val="es-ES"/>
              </w:rPr>
              <w:t>UNIÓN INTERNACIONAL PARA LA PROTECCIÓN DE LAS OBTENCIONES VEGETALES</w:t>
            </w:r>
            <w:r w:rsidRPr="004E3D32">
              <w:rPr>
                <w:snapToGrid w:val="0"/>
                <w:lang w:val="es-ES"/>
              </w:rPr>
              <w:t xml:space="preserve"> </w:t>
            </w:r>
          </w:p>
        </w:tc>
      </w:tr>
      <w:tr w:rsidR="00F54D9F" w:rsidRPr="004E3D32" w:rsidTr="00F54D9F">
        <w:tc>
          <w:tcPr>
            <w:tcW w:w="10131" w:type="dxa"/>
            <w:gridSpan w:val="3"/>
          </w:tcPr>
          <w:p w:rsidR="00F54D9F" w:rsidRPr="004E3D32" w:rsidRDefault="00F54D9F" w:rsidP="00091A7D">
            <w:pPr>
              <w:pStyle w:val="Country"/>
              <w:rPr>
                <w:lang w:val="es-ES"/>
              </w:rPr>
            </w:pPr>
            <w:r w:rsidRPr="004E3D32">
              <w:rPr>
                <w:lang w:val="es-ES"/>
              </w:rPr>
              <w:t>Ginebra</w:t>
            </w:r>
          </w:p>
        </w:tc>
      </w:tr>
    </w:tbl>
    <w:p w:rsidR="00F54D9F" w:rsidRPr="004E3D32" w:rsidRDefault="00F54D9F" w:rsidP="00F54D9F">
      <w:pPr>
        <w:pStyle w:val="Sessiontc"/>
        <w:rPr>
          <w:lang w:val="es-ES"/>
        </w:rPr>
      </w:pPr>
      <w:r w:rsidRPr="004E3D32">
        <w:rPr>
          <w:lang w:val="es-ES"/>
        </w:rPr>
        <w:t>Comité Técnico</w:t>
      </w:r>
    </w:p>
    <w:p w:rsidR="00F54D9F" w:rsidRPr="004E3D32" w:rsidRDefault="00F54D9F" w:rsidP="00F54D9F">
      <w:pPr>
        <w:pStyle w:val="Sessiontcplacedate"/>
        <w:rPr>
          <w:lang w:val="es-ES"/>
        </w:rPr>
      </w:pPr>
      <w:r w:rsidRPr="004E3D32">
        <w:rPr>
          <w:lang w:val="es-ES"/>
        </w:rPr>
        <w:t>Quincuagésima sesión</w:t>
      </w:r>
      <w:r w:rsidRPr="004E3D32">
        <w:rPr>
          <w:lang w:val="es-ES"/>
        </w:rPr>
        <w:br/>
        <w:t>Ginebra, 7 a 9 de abril de 2014</w:t>
      </w:r>
    </w:p>
    <w:p w:rsidR="00F54D9F" w:rsidRPr="004E3D32" w:rsidRDefault="00F54D9F" w:rsidP="00F54D9F">
      <w:pPr>
        <w:pStyle w:val="Titleofdoc0"/>
        <w:rPr>
          <w:lang w:val="es-ES"/>
        </w:rPr>
      </w:pPr>
      <w:r w:rsidRPr="004E3D32">
        <w:rPr>
          <w:lang w:val="es-ES"/>
        </w:rPr>
        <w:t>Revisión del documento TGP/8</w:t>
      </w:r>
      <w:r w:rsidR="00E555F2">
        <w:rPr>
          <w:lang w:val="es-ES"/>
        </w:rPr>
        <w:t xml:space="preserve">:  </w:t>
      </w:r>
      <w:bookmarkStart w:id="0" w:name="_GoBack"/>
      <w:bookmarkEnd w:id="0"/>
      <w:r w:rsidRPr="004E3D32">
        <w:rPr>
          <w:lang w:val="es-ES"/>
        </w:rPr>
        <w:t>Parte II</w:t>
      </w:r>
      <w:proofErr w:type="gramStart"/>
      <w:r w:rsidR="002E435A" w:rsidRPr="004E3D32">
        <w:rPr>
          <w:lang w:val="es-ES"/>
        </w:rPr>
        <w:t xml:space="preserve">:  </w:t>
      </w:r>
      <w:r w:rsidRPr="004E3D32">
        <w:rPr>
          <w:lang w:val="es-ES"/>
        </w:rPr>
        <w:t>Técnicas</w:t>
      </w:r>
      <w:proofErr w:type="gramEnd"/>
      <w:r w:rsidRPr="004E3D32">
        <w:rPr>
          <w:lang w:val="es-ES"/>
        </w:rPr>
        <w:t xml:space="preserve"> uti</w:t>
      </w:r>
      <w:r w:rsidR="00F34177">
        <w:rPr>
          <w:lang w:val="es-ES"/>
        </w:rPr>
        <w:t>lizadas en el examen DHE, nueva </w:t>
      </w:r>
      <w:r w:rsidRPr="004E3D32">
        <w:rPr>
          <w:lang w:val="es-ES"/>
        </w:rPr>
        <w:t>sección 12</w:t>
      </w:r>
      <w:r w:rsidR="002E435A" w:rsidRPr="004E3D32">
        <w:rPr>
          <w:lang w:val="es-ES"/>
        </w:rPr>
        <w:t xml:space="preserve">:  </w:t>
      </w:r>
      <w:r w:rsidRPr="004E3D32">
        <w:rPr>
          <w:lang w:val="es-ES"/>
        </w:rPr>
        <w:t>Examen de caracteres mediante el análisis de imagen</w:t>
      </w:r>
    </w:p>
    <w:p w:rsidR="00F54D9F" w:rsidRPr="004E3D32" w:rsidRDefault="00F54D9F" w:rsidP="00F54D9F">
      <w:pPr>
        <w:pStyle w:val="preparedby1"/>
        <w:rPr>
          <w:lang w:val="es-ES"/>
        </w:rPr>
      </w:pPr>
      <w:proofErr w:type="gramStart"/>
      <w:r w:rsidRPr="004E3D32">
        <w:rPr>
          <w:lang w:val="es-ES"/>
        </w:rPr>
        <w:t>preparad</w:t>
      </w:r>
      <w:r w:rsidR="002F49D5" w:rsidRPr="004E3D32">
        <w:rPr>
          <w:lang w:val="es-ES"/>
        </w:rPr>
        <w:t>a</w:t>
      </w:r>
      <w:proofErr w:type="gramEnd"/>
      <w:r w:rsidRPr="004E3D32">
        <w:rPr>
          <w:lang w:val="es-ES"/>
        </w:rPr>
        <w:t xml:space="preserve"> por la Oficina de la Unión</w:t>
      </w:r>
      <w:r w:rsidRPr="004E3D32">
        <w:rPr>
          <w:lang w:val="es-ES"/>
        </w:rPr>
        <w:br/>
      </w:r>
      <w:r w:rsidRPr="004E3D32">
        <w:rPr>
          <w:lang w:val="es-ES"/>
        </w:rPr>
        <w:br/>
      </w:r>
      <w:r w:rsidRPr="004E3D32">
        <w:rPr>
          <w:color w:val="A6A6A6" w:themeColor="background1" w:themeShade="A6"/>
          <w:lang w:val="es-ES"/>
        </w:rPr>
        <w:t xml:space="preserve">Descargo de responsabilidad:  el presente documento no constituye </w:t>
      </w:r>
      <w:r w:rsidR="00F34177">
        <w:rPr>
          <w:color w:val="A6A6A6" w:themeColor="background1" w:themeShade="A6"/>
          <w:lang w:val="es-ES"/>
        </w:rPr>
        <w:br/>
      </w:r>
      <w:r w:rsidRPr="004E3D32">
        <w:rPr>
          <w:color w:val="A6A6A6" w:themeColor="background1" w:themeShade="A6"/>
          <w:lang w:val="es-ES"/>
        </w:rPr>
        <w:t>un documento de política u orientación de la UPOV</w:t>
      </w:r>
    </w:p>
    <w:p w:rsidR="0070434E" w:rsidRPr="004E3D32" w:rsidRDefault="0073715D" w:rsidP="006934AC">
      <w:pPr>
        <w:rPr>
          <w:lang w:val="es-ES"/>
        </w:rPr>
      </w:pPr>
      <w:r w:rsidRPr="004E3D32">
        <w:rPr>
          <w:lang w:val="es-ES"/>
        </w:rPr>
        <w:fldChar w:fldCharType="begin"/>
      </w:r>
      <w:r w:rsidR="006934AC" w:rsidRPr="004E3D32">
        <w:rPr>
          <w:lang w:val="es-ES"/>
        </w:rPr>
        <w:instrText xml:space="preserve"> AUTONUM  </w:instrText>
      </w:r>
      <w:r w:rsidRPr="004E3D32">
        <w:rPr>
          <w:lang w:val="es-ES"/>
        </w:rPr>
        <w:fldChar w:fldCharType="end"/>
      </w:r>
      <w:r w:rsidR="00C148AD" w:rsidRPr="004E3D32">
        <w:rPr>
          <w:lang w:val="es-ES"/>
        </w:rPr>
        <w:tab/>
        <w:t>El propósito del presente documento es informar sobre la elaboración del documento TGP/8</w:t>
      </w:r>
      <w:proofErr w:type="gramStart"/>
      <w:r w:rsidR="00C148AD" w:rsidRPr="004E3D32">
        <w:rPr>
          <w:lang w:val="es-ES"/>
        </w:rPr>
        <w:t xml:space="preserve">: </w:t>
      </w:r>
      <w:r w:rsidR="002F49D5" w:rsidRPr="004E3D32">
        <w:rPr>
          <w:lang w:val="es-ES"/>
        </w:rPr>
        <w:t xml:space="preserve"> </w:t>
      </w:r>
      <w:r w:rsidR="00C148AD" w:rsidRPr="004E3D32">
        <w:rPr>
          <w:lang w:val="es-ES"/>
        </w:rPr>
        <w:t>Parte</w:t>
      </w:r>
      <w:proofErr w:type="gramEnd"/>
      <w:r w:rsidR="00C148AD" w:rsidRPr="004E3D32">
        <w:rPr>
          <w:lang w:val="es-ES"/>
        </w:rPr>
        <w:t xml:space="preserve"> II: </w:t>
      </w:r>
      <w:r w:rsidR="002F49D5" w:rsidRPr="004E3D32">
        <w:rPr>
          <w:lang w:val="es-ES"/>
        </w:rPr>
        <w:t xml:space="preserve"> </w:t>
      </w:r>
      <w:r w:rsidR="00C148AD" w:rsidRPr="004E3D32">
        <w:rPr>
          <w:lang w:val="es-ES"/>
        </w:rPr>
        <w:t>Técnicas utilizadas en el examen DHE, nueva sección:  “Examen de caracteres mediante el análisis de imagen”.</w:t>
      </w:r>
    </w:p>
    <w:p w:rsidR="00692359" w:rsidRPr="004E3D32" w:rsidRDefault="00692359" w:rsidP="006934AC">
      <w:pPr>
        <w:rPr>
          <w:lang w:val="es-ES"/>
        </w:rPr>
      </w:pPr>
    </w:p>
    <w:p w:rsidR="00692359" w:rsidRPr="004E3D32" w:rsidRDefault="0073715D" w:rsidP="004E3D32">
      <w:pPr>
        <w:rPr>
          <w:color w:val="000000"/>
          <w:lang w:val="es-ES"/>
        </w:rPr>
      </w:pPr>
      <w:r w:rsidRPr="004E3D32">
        <w:rPr>
          <w:color w:val="000000"/>
          <w:lang w:val="es-ES"/>
        </w:rPr>
        <w:fldChar w:fldCharType="begin"/>
      </w:r>
      <w:r w:rsidR="00692359" w:rsidRPr="004E3D32">
        <w:rPr>
          <w:color w:val="000000"/>
          <w:lang w:val="es-ES"/>
        </w:rPr>
        <w:instrText xml:space="preserve"> AUTONUM  </w:instrText>
      </w:r>
      <w:r w:rsidRPr="004E3D32">
        <w:rPr>
          <w:color w:val="000000"/>
          <w:lang w:val="es-ES"/>
        </w:rPr>
        <w:fldChar w:fldCharType="end"/>
      </w:r>
      <w:r w:rsidR="00C148AD" w:rsidRPr="004E3D32">
        <w:rPr>
          <w:lang w:val="es-ES"/>
        </w:rPr>
        <w:tab/>
        <w:t>En el presente documento se utilizan las siguientes abreviaturas:</w:t>
      </w:r>
    </w:p>
    <w:p w:rsidR="00692359" w:rsidRPr="004E3D32" w:rsidRDefault="00692359" w:rsidP="004E3D32">
      <w:pPr>
        <w:jc w:val="left"/>
        <w:rPr>
          <w:color w:val="000000"/>
          <w:lang w:val="es-ES"/>
        </w:rPr>
      </w:pPr>
    </w:p>
    <w:p w:rsidR="00692359" w:rsidRPr="004E3D32" w:rsidRDefault="00692359" w:rsidP="004E3D32">
      <w:pPr>
        <w:tabs>
          <w:tab w:val="left" w:pos="567"/>
          <w:tab w:val="left" w:pos="1701"/>
        </w:tabs>
        <w:rPr>
          <w:lang w:val="es-ES"/>
        </w:rPr>
      </w:pPr>
      <w:r w:rsidRPr="004E3D32">
        <w:rPr>
          <w:lang w:val="es-ES"/>
        </w:rPr>
        <w:tab/>
        <w:t>TC:</w:t>
      </w:r>
      <w:r w:rsidRPr="004E3D32">
        <w:rPr>
          <w:lang w:val="es-ES"/>
        </w:rPr>
        <w:tab/>
        <w:t>Comité Técnico</w:t>
      </w:r>
    </w:p>
    <w:p w:rsidR="00692359" w:rsidRPr="004E3D32" w:rsidRDefault="00692359" w:rsidP="004E3D32">
      <w:pPr>
        <w:tabs>
          <w:tab w:val="left" w:pos="567"/>
          <w:tab w:val="left" w:pos="1701"/>
        </w:tabs>
        <w:rPr>
          <w:rFonts w:eastAsia="PMingLiU"/>
          <w:szCs w:val="24"/>
          <w:lang w:val="es-ES"/>
        </w:rPr>
      </w:pPr>
      <w:r w:rsidRPr="004E3D32">
        <w:rPr>
          <w:lang w:val="es-ES"/>
        </w:rPr>
        <w:tab/>
        <w:t>TC-EDC:</w:t>
      </w:r>
      <w:r w:rsidRPr="004E3D32">
        <w:rPr>
          <w:lang w:val="es-ES"/>
        </w:rPr>
        <w:tab/>
        <w:t>Comité de Redacción Ampliado</w:t>
      </w:r>
    </w:p>
    <w:p w:rsidR="00692359" w:rsidRPr="004E3D32" w:rsidRDefault="00692359" w:rsidP="004E3D32">
      <w:pPr>
        <w:tabs>
          <w:tab w:val="left" w:pos="567"/>
          <w:tab w:val="left" w:pos="1701"/>
        </w:tabs>
        <w:rPr>
          <w:rFonts w:eastAsia="PMingLiU"/>
          <w:szCs w:val="24"/>
          <w:lang w:val="es-ES"/>
        </w:rPr>
      </w:pPr>
      <w:r w:rsidRPr="004E3D32">
        <w:rPr>
          <w:lang w:val="es-ES"/>
        </w:rPr>
        <w:tab/>
        <w:t>TWA:</w:t>
      </w:r>
      <w:r w:rsidRPr="004E3D32">
        <w:rPr>
          <w:lang w:val="es-ES"/>
        </w:rPr>
        <w:tab/>
        <w:t>Grupo de Trabajo Técnico sobre Plantas Agrícolas</w:t>
      </w:r>
    </w:p>
    <w:p w:rsidR="00692359" w:rsidRPr="004E3D32" w:rsidRDefault="00692359" w:rsidP="004E3D32">
      <w:pPr>
        <w:tabs>
          <w:tab w:val="left" w:pos="567"/>
          <w:tab w:val="left" w:pos="1701"/>
        </w:tabs>
        <w:rPr>
          <w:rFonts w:eastAsia="PMingLiU"/>
          <w:szCs w:val="24"/>
          <w:lang w:val="es-ES"/>
        </w:rPr>
      </w:pPr>
      <w:r w:rsidRPr="004E3D32">
        <w:rPr>
          <w:lang w:val="es-ES"/>
        </w:rPr>
        <w:tab/>
        <w:t>TWC:</w:t>
      </w:r>
      <w:r w:rsidRPr="004E3D32">
        <w:rPr>
          <w:lang w:val="es-ES"/>
        </w:rPr>
        <w:tab/>
        <w:t>Grupo de Trabajo Técnico sobre Automatización y Programas Informáticos</w:t>
      </w:r>
    </w:p>
    <w:p w:rsidR="00692359" w:rsidRPr="004E3D32" w:rsidRDefault="00692359" w:rsidP="004E3D32">
      <w:pPr>
        <w:tabs>
          <w:tab w:val="left" w:pos="567"/>
          <w:tab w:val="left" w:pos="1701"/>
        </w:tabs>
        <w:rPr>
          <w:rFonts w:eastAsia="PMingLiU"/>
          <w:szCs w:val="24"/>
          <w:lang w:val="es-ES"/>
        </w:rPr>
      </w:pPr>
      <w:r w:rsidRPr="004E3D32">
        <w:rPr>
          <w:lang w:val="es-ES"/>
        </w:rPr>
        <w:tab/>
        <w:t xml:space="preserve">TWF: </w:t>
      </w:r>
      <w:r w:rsidRPr="004E3D32">
        <w:rPr>
          <w:lang w:val="es-ES"/>
        </w:rPr>
        <w:tab/>
        <w:t>Grupo de Trabajo Técnico sobre Plantas Frutales</w:t>
      </w:r>
    </w:p>
    <w:p w:rsidR="00692359" w:rsidRPr="004E3D32" w:rsidRDefault="00692359" w:rsidP="004E3D32">
      <w:pPr>
        <w:tabs>
          <w:tab w:val="left" w:pos="567"/>
          <w:tab w:val="left" w:pos="1701"/>
        </w:tabs>
        <w:rPr>
          <w:rFonts w:eastAsia="PMingLiU"/>
          <w:szCs w:val="24"/>
          <w:lang w:val="es-ES"/>
        </w:rPr>
      </w:pPr>
      <w:r w:rsidRPr="004E3D32">
        <w:rPr>
          <w:lang w:val="es-ES"/>
        </w:rPr>
        <w:tab/>
        <w:t>TWO:</w:t>
      </w:r>
      <w:r w:rsidRPr="004E3D32">
        <w:rPr>
          <w:lang w:val="es-ES"/>
        </w:rPr>
        <w:tab/>
        <w:t>Grupo de Trabajo Técnico sobre Plantas Ornamentales y Árboles Forestales</w:t>
      </w:r>
    </w:p>
    <w:p w:rsidR="00692359" w:rsidRPr="004E3D32" w:rsidRDefault="00692359" w:rsidP="004E3D32">
      <w:pPr>
        <w:tabs>
          <w:tab w:val="left" w:pos="567"/>
          <w:tab w:val="left" w:pos="1701"/>
        </w:tabs>
        <w:rPr>
          <w:rFonts w:eastAsia="PMingLiU"/>
          <w:szCs w:val="24"/>
          <w:lang w:val="es-ES"/>
        </w:rPr>
      </w:pPr>
      <w:r w:rsidRPr="004E3D32">
        <w:rPr>
          <w:lang w:val="es-ES"/>
        </w:rPr>
        <w:tab/>
        <w:t>TWP:</w:t>
      </w:r>
      <w:r w:rsidRPr="004E3D32">
        <w:rPr>
          <w:lang w:val="es-ES"/>
        </w:rPr>
        <w:tab/>
        <w:t>Grupo de Trabajo Técnico</w:t>
      </w:r>
    </w:p>
    <w:p w:rsidR="00692359" w:rsidRPr="004E3D32" w:rsidRDefault="00692359" w:rsidP="004E3D32">
      <w:pPr>
        <w:tabs>
          <w:tab w:val="left" w:pos="567"/>
          <w:tab w:val="left" w:pos="1701"/>
        </w:tabs>
        <w:rPr>
          <w:rFonts w:eastAsia="PMingLiU"/>
          <w:szCs w:val="24"/>
          <w:lang w:val="es-ES"/>
        </w:rPr>
      </w:pPr>
      <w:r w:rsidRPr="004E3D32">
        <w:rPr>
          <w:lang w:val="es-ES"/>
        </w:rPr>
        <w:tab/>
        <w:t>TWV:</w:t>
      </w:r>
      <w:r w:rsidRPr="004E3D32">
        <w:rPr>
          <w:lang w:val="es-ES"/>
        </w:rPr>
        <w:tab/>
        <w:t>Grupo de Trabajo Técnico sobre Hortalizas</w:t>
      </w:r>
    </w:p>
    <w:p w:rsidR="0070434E" w:rsidRPr="004E3D32" w:rsidRDefault="0070434E" w:rsidP="0070434E">
      <w:pPr>
        <w:rPr>
          <w:lang w:val="es-ES"/>
        </w:rPr>
      </w:pPr>
    </w:p>
    <w:p w:rsidR="00692359" w:rsidRPr="004E3D32" w:rsidRDefault="00692359" w:rsidP="0070434E">
      <w:pPr>
        <w:rPr>
          <w:lang w:val="es-ES"/>
        </w:rPr>
      </w:pPr>
    </w:p>
    <w:p w:rsidR="00692359" w:rsidRPr="004E3D32" w:rsidRDefault="00692359" w:rsidP="0070434E">
      <w:pPr>
        <w:rPr>
          <w:lang w:val="es-ES"/>
        </w:rPr>
      </w:pPr>
      <w:r w:rsidRPr="004E3D32">
        <w:rPr>
          <w:lang w:val="es-ES"/>
        </w:rPr>
        <w:t>ANTECEDENTES</w:t>
      </w:r>
    </w:p>
    <w:p w:rsidR="00692359" w:rsidRPr="004E3D32" w:rsidRDefault="00692359" w:rsidP="0070434E">
      <w:pPr>
        <w:rPr>
          <w:lang w:val="es-ES"/>
        </w:rPr>
      </w:pPr>
    </w:p>
    <w:p w:rsidR="006934AC" w:rsidRPr="004E3D32" w:rsidRDefault="0073715D" w:rsidP="006934AC">
      <w:pPr>
        <w:rPr>
          <w:lang w:val="es-ES"/>
        </w:rPr>
      </w:pPr>
      <w:r w:rsidRPr="004E3D32">
        <w:rPr>
          <w:lang w:val="es-ES"/>
        </w:rPr>
        <w:fldChar w:fldCharType="begin"/>
      </w:r>
      <w:r w:rsidR="006934AC" w:rsidRPr="004E3D32">
        <w:rPr>
          <w:lang w:val="es-ES"/>
        </w:rPr>
        <w:instrText xml:space="preserve"> AUTONUM  </w:instrText>
      </w:r>
      <w:r w:rsidRPr="004E3D32">
        <w:rPr>
          <w:lang w:val="es-ES"/>
        </w:rPr>
        <w:fldChar w:fldCharType="end"/>
      </w:r>
      <w:r w:rsidR="00C148AD" w:rsidRPr="004E3D32">
        <w:rPr>
          <w:lang w:val="es-ES"/>
        </w:rPr>
        <w:tab/>
        <w:t>En su cuadragésima octava sesión, celebrada en Ginebra del 26 al 28 de marzo de 2012, el TC examinó la propuesta relativa a una nueva sección 12</w:t>
      </w:r>
      <w:r w:rsidR="002F49D5" w:rsidRPr="004E3D32">
        <w:rPr>
          <w:lang w:val="es-ES"/>
        </w:rPr>
        <w:t xml:space="preserve"> para el documento TGP/8</w:t>
      </w:r>
      <w:proofErr w:type="gramStart"/>
      <w:r w:rsidR="002E435A" w:rsidRPr="004E3D32">
        <w:rPr>
          <w:lang w:val="es-ES"/>
        </w:rPr>
        <w:t xml:space="preserve">:  </w:t>
      </w:r>
      <w:r w:rsidR="00C148AD" w:rsidRPr="004E3D32">
        <w:rPr>
          <w:lang w:val="es-ES"/>
        </w:rPr>
        <w:t>“</w:t>
      </w:r>
      <w:proofErr w:type="gramEnd"/>
      <w:r w:rsidR="00C148AD" w:rsidRPr="004E3D32">
        <w:rPr>
          <w:lang w:val="es-ES"/>
        </w:rPr>
        <w:t>Examen de caracteres mediante el análisis de imagen”.  El TC acordó que se redacte nuevamente el texto de la subsección 12.1 “Introducción” de la nueva sección</w:t>
      </w:r>
      <w:proofErr w:type="gramStart"/>
      <w:r w:rsidR="002E435A" w:rsidRPr="004E3D32">
        <w:rPr>
          <w:lang w:val="es-ES"/>
        </w:rPr>
        <w:t xml:space="preserve">:  </w:t>
      </w:r>
      <w:r w:rsidR="00C148AD" w:rsidRPr="004E3D32">
        <w:rPr>
          <w:lang w:val="es-ES"/>
        </w:rPr>
        <w:t>“</w:t>
      </w:r>
      <w:proofErr w:type="gramEnd"/>
      <w:r w:rsidR="00C148AD" w:rsidRPr="004E3D32">
        <w:rPr>
          <w:lang w:val="es-ES"/>
        </w:rPr>
        <w:t>Examen de caracteres mediante el análisis de imagen” para explicar que el análisis de imagen constituye un método alternativo, y no el método principal, de observación de un carácter</w:t>
      </w:r>
      <w:r w:rsidR="002E435A" w:rsidRPr="004E3D32">
        <w:rPr>
          <w:lang w:val="es-ES"/>
        </w:rPr>
        <w:t xml:space="preserve">.  </w:t>
      </w:r>
      <w:r w:rsidR="00C148AD" w:rsidRPr="004E3D32">
        <w:rPr>
          <w:lang w:val="es-ES"/>
        </w:rPr>
        <w:t>El TC convino en que el TWC elabore la subsección 12.3 “Orientaciones sobre el uso del análisis de imagen”, y acordó que se prepare la nueva sección a partir de los debates sobre los documentos TWC/29/19 “</w:t>
      </w:r>
      <w:proofErr w:type="spellStart"/>
      <w:r w:rsidR="00C148AD" w:rsidRPr="00B10F2C">
        <w:rPr>
          <w:i/>
          <w:lang w:val="es-ES"/>
        </w:rPr>
        <w:t>Image</w:t>
      </w:r>
      <w:proofErr w:type="spellEnd"/>
      <w:r w:rsidR="00C148AD" w:rsidRPr="00B10F2C">
        <w:rPr>
          <w:i/>
          <w:lang w:val="es-ES"/>
        </w:rPr>
        <w:t xml:space="preserve"> </w:t>
      </w:r>
      <w:proofErr w:type="spellStart"/>
      <w:r w:rsidR="00C148AD" w:rsidRPr="00B10F2C">
        <w:rPr>
          <w:i/>
          <w:lang w:val="es-ES"/>
        </w:rPr>
        <w:t>Analysis</w:t>
      </w:r>
      <w:proofErr w:type="spellEnd"/>
      <w:r w:rsidR="00C148AD" w:rsidRPr="00B10F2C">
        <w:rPr>
          <w:i/>
          <w:lang w:val="es-ES"/>
        </w:rPr>
        <w:t xml:space="preserve"> </w:t>
      </w:r>
      <w:proofErr w:type="spellStart"/>
      <w:r w:rsidR="00C148AD" w:rsidRPr="00B10F2C">
        <w:rPr>
          <w:i/>
          <w:lang w:val="es-ES"/>
        </w:rPr>
        <w:t>for</w:t>
      </w:r>
      <w:proofErr w:type="spellEnd"/>
      <w:r w:rsidR="00C148AD" w:rsidRPr="00B10F2C">
        <w:rPr>
          <w:i/>
          <w:lang w:val="es-ES"/>
        </w:rPr>
        <w:t xml:space="preserve"> DUS in </w:t>
      </w:r>
      <w:proofErr w:type="spellStart"/>
      <w:r w:rsidR="00C148AD" w:rsidRPr="00B10F2C">
        <w:rPr>
          <w:i/>
          <w:lang w:val="es-ES"/>
        </w:rPr>
        <w:t>the</w:t>
      </w:r>
      <w:proofErr w:type="spellEnd"/>
      <w:r w:rsidR="00C148AD" w:rsidRPr="00B10F2C">
        <w:rPr>
          <w:i/>
          <w:lang w:val="es-ES"/>
        </w:rPr>
        <w:t xml:space="preserve"> </w:t>
      </w:r>
      <w:proofErr w:type="spellStart"/>
      <w:r w:rsidR="00C148AD" w:rsidRPr="00B10F2C">
        <w:rPr>
          <w:i/>
          <w:lang w:val="es-ES"/>
        </w:rPr>
        <w:t>United</w:t>
      </w:r>
      <w:proofErr w:type="spellEnd"/>
      <w:r w:rsidR="00C148AD" w:rsidRPr="00B10F2C">
        <w:rPr>
          <w:i/>
          <w:lang w:val="es-ES"/>
        </w:rPr>
        <w:t xml:space="preserve"> </w:t>
      </w:r>
      <w:proofErr w:type="spellStart"/>
      <w:r w:rsidR="00C148AD" w:rsidRPr="00B10F2C">
        <w:rPr>
          <w:i/>
          <w:lang w:val="es-ES"/>
        </w:rPr>
        <w:t>Kingdom</w:t>
      </w:r>
      <w:proofErr w:type="spellEnd"/>
      <w:r w:rsidR="00C148AD" w:rsidRPr="004E3D32">
        <w:rPr>
          <w:lang w:val="es-ES"/>
        </w:rPr>
        <w:t>” (Análisis de</w:t>
      </w:r>
      <w:r w:rsidR="00B10F2C">
        <w:rPr>
          <w:lang w:val="es-ES"/>
        </w:rPr>
        <w:t xml:space="preserve"> imagen para el DHE en el Reino </w:t>
      </w:r>
      <w:r w:rsidR="00C148AD" w:rsidRPr="004E3D32">
        <w:rPr>
          <w:lang w:val="es-ES"/>
        </w:rPr>
        <w:t>Unido), TWC/29/21 “</w:t>
      </w:r>
      <w:proofErr w:type="spellStart"/>
      <w:r w:rsidR="00C148AD" w:rsidRPr="00B10F2C">
        <w:rPr>
          <w:i/>
          <w:lang w:val="es-ES"/>
        </w:rPr>
        <w:t>The</w:t>
      </w:r>
      <w:proofErr w:type="spellEnd"/>
      <w:r w:rsidR="00C148AD" w:rsidRPr="00B10F2C">
        <w:rPr>
          <w:i/>
          <w:lang w:val="es-ES"/>
        </w:rPr>
        <w:t xml:space="preserve"> Use of </w:t>
      </w:r>
      <w:proofErr w:type="spellStart"/>
      <w:r w:rsidR="00C148AD" w:rsidRPr="00B10F2C">
        <w:rPr>
          <w:i/>
          <w:lang w:val="es-ES"/>
        </w:rPr>
        <w:t>Image</w:t>
      </w:r>
      <w:proofErr w:type="spellEnd"/>
      <w:r w:rsidR="00C148AD" w:rsidRPr="00B10F2C">
        <w:rPr>
          <w:i/>
          <w:lang w:val="es-ES"/>
        </w:rPr>
        <w:t xml:space="preserve"> </w:t>
      </w:r>
      <w:proofErr w:type="spellStart"/>
      <w:r w:rsidR="00C148AD" w:rsidRPr="00B10F2C">
        <w:rPr>
          <w:i/>
          <w:lang w:val="es-ES"/>
        </w:rPr>
        <w:t>Tool</w:t>
      </w:r>
      <w:proofErr w:type="spellEnd"/>
      <w:r w:rsidR="00C148AD" w:rsidRPr="00B10F2C">
        <w:rPr>
          <w:i/>
          <w:lang w:val="es-ES"/>
        </w:rPr>
        <w:t xml:space="preserve"> in </w:t>
      </w:r>
      <w:proofErr w:type="spellStart"/>
      <w:r w:rsidR="00C148AD" w:rsidRPr="00B10F2C">
        <w:rPr>
          <w:i/>
          <w:lang w:val="es-ES"/>
        </w:rPr>
        <w:t>Measurements</w:t>
      </w:r>
      <w:proofErr w:type="spellEnd"/>
      <w:r w:rsidR="00C148AD" w:rsidRPr="00B10F2C">
        <w:rPr>
          <w:i/>
          <w:lang w:val="es-ES"/>
        </w:rPr>
        <w:t xml:space="preserve"> of </w:t>
      </w:r>
      <w:proofErr w:type="spellStart"/>
      <w:r w:rsidR="00C148AD" w:rsidRPr="00B10F2C">
        <w:rPr>
          <w:i/>
          <w:lang w:val="es-ES"/>
        </w:rPr>
        <w:t>Grain</w:t>
      </w:r>
      <w:proofErr w:type="spellEnd"/>
      <w:r w:rsidR="00C148AD" w:rsidRPr="00B10F2C">
        <w:rPr>
          <w:i/>
          <w:lang w:val="es-ES"/>
        </w:rPr>
        <w:t xml:space="preserve"> </w:t>
      </w:r>
      <w:proofErr w:type="spellStart"/>
      <w:r w:rsidR="00C148AD" w:rsidRPr="00B10F2C">
        <w:rPr>
          <w:i/>
          <w:lang w:val="es-ES"/>
        </w:rPr>
        <w:t>Length</w:t>
      </w:r>
      <w:proofErr w:type="spellEnd"/>
      <w:r w:rsidR="00C148AD" w:rsidRPr="00B10F2C">
        <w:rPr>
          <w:i/>
          <w:lang w:val="es-ES"/>
        </w:rPr>
        <w:t xml:space="preserve"> of </w:t>
      </w:r>
      <w:proofErr w:type="spellStart"/>
      <w:r w:rsidR="00C148AD" w:rsidRPr="00B10F2C">
        <w:rPr>
          <w:i/>
          <w:lang w:val="es-ES"/>
        </w:rPr>
        <w:t>Rye</w:t>
      </w:r>
      <w:proofErr w:type="spellEnd"/>
      <w:r w:rsidR="00C148AD" w:rsidRPr="004E3D32">
        <w:rPr>
          <w:lang w:val="es-ES"/>
        </w:rPr>
        <w:t xml:space="preserve"> (</w:t>
      </w:r>
      <w:proofErr w:type="spellStart"/>
      <w:r w:rsidR="00C148AD" w:rsidRPr="00B10F2C">
        <w:rPr>
          <w:i/>
          <w:lang w:val="es-ES"/>
        </w:rPr>
        <w:t>Secale</w:t>
      </w:r>
      <w:proofErr w:type="spellEnd"/>
      <w:r w:rsidR="00C148AD" w:rsidRPr="00B10F2C">
        <w:rPr>
          <w:i/>
          <w:lang w:val="es-ES"/>
        </w:rPr>
        <w:t xml:space="preserve"> </w:t>
      </w:r>
      <w:proofErr w:type="spellStart"/>
      <w:r w:rsidR="00C148AD" w:rsidRPr="00B10F2C">
        <w:rPr>
          <w:i/>
          <w:lang w:val="es-ES"/>
        </w:rPr>
        <w:t>Cereale</w:t>
      </w:r>
      <w:proofErr w:type="spellEnd"/>
      <w:r w:rsidR="00C148AD" w:rsidRPr="004E3D32">
        <w:rPr>
          <w:lang w:val="es-ES"/>
        </w:rPr>
        <w:t xml:space="preserve"> L.)” (Utilización de la herramienta de análisis de imagen en las mediciones de la longitud del grano del centeno (</w:t>
      </w:r>
      <w:proofErr w:type="spellStart"/>
      <w:r w:rsidR="00C148AD" w:rsidRPr="004E3D32">
        <w:rPr>
          <w:i/>
          <w:lang w:val="es-ES"/>
        </w:rPr>
        <w:t>Secale</w:t>
      </w:r>
      <w:proofErr w:type="spellEnd"/>
      <w:r w:rsidR="00C148AD" w:rsidRPr="004E3D32">
        <w:rPr>
          <w:i/>
          <w:lang w:val="es-ES"/>
        </w:rPr>
        <w:t xml:space="preserve"> </w:t>
      </w:r>
      <w:proofErr w:type="spellStart"/>
      <w:r w:rsidR="00C148AD" w:rsidRPr="004E3D32">
        <w:rPr>
          <w:i/>
          <w:lang w:val="es-ES"/>
        </w:rPr>
        <w:t>cereale</w:t>
      </w:r>
      <w:proofErr w:type="spellEnd"/>
      <w:r w:rsidR="00C148AD" w:rsidRPr="004E3D32">
        <w:rPr>
          <w:lang w:val="es-ES"/>
        </w:rPr>
        <w:t xml:space="preserve"> L.), TWC/29/27 “</w:t>
      </w:r>
      <w:proofErr w:type="spellStart"/>
      <w:r w:rsidR="00C148AD" w:rsidRPr="00B10F2C">
        <w:rPr>
          <w:i/>
          <w:lang w:val="es-ES"/>
        </w:rPr>
        <w:t>Image</w:t>
      </w:r>
      <w:proofErr w:type="spellEnd"/>
      <w:r w:rsidR="00C148AD" w:rsidRPr="00B10F2C">
        <w:rPr>
          <w:i/>
          <w:lang w:val="es-ES"/>
        </w:rPr>
        <w:t xml:space="preserve"> </w:t>
      </w:r>
      <w:proofErr w:type="spellStart"/>
      <w:r w:rsidR="00C148AD" w:rsidRPr="00B10F2C">
        <w:rPr>
          <w:i/>
          <w:lang w:val="es-ES"/>
        </w:rPr>
        <w:t>Analysis</w:t>
      </w:r>
      <w:proofErr w:type="spellEnd"/>
      <w:r w:rsidR="00C148AD" w:rsidRPr="00B10F2C">
        <w:rPr>
          <w:i/>
          <w:lang w:val="es-ES"/>
        </w:rPr>
        <w:t xml:space="preserve"> in </w:t>
      </w:r>
      <w:proofErr w:type="spellStart"/>
      <w:r w:rsidR="00C148AD" w:rsidRPr="00B10F2C">
        <w:rPr>
          <w:i/>
          <w:lang w:val="es-ES"/>
        </w:rPr>
        <w:t>the</w:t>
      </w:r>
      <w:proofErr w:type="spellEnd"/>
      <w:r w:rsidR="00C148AD" w:rsidRPr="00B10F2C">
        <w:rPr>
          <w:i/>
          <w:lang w:val="es-ES"/>
        </w:rPr>
        <w:t xml:space="preserve"> </w:t>
      </w:r>
      <w:proofErr w:type="spellStart"/>
      <w:r w:rsidR="00C148AD" w:rsidRPr="00B10F2C">
        <w:rPr>
          <w:i/>
          <w:lang w:val="es-ES"/>
        </w:rPr>
        <w:t>Czech</w:t>
      </w:r>
      <w:proofErr w:type="spellEnd"/>
      <w:r w:rsidR="00C148AD" w:rsidRPr="00B10F2C">
        <w:rPr>
          <w:i/>
          <w:lang w:val="es-ES"/>
        </w:rPr>
        <w:t xml:space="preserve"> </w:t>
      </w:r>
      <w:proofErr w:type="spellStart"/>
      <w:r w:rsidR="00C148AD" w:rsidRPr="00B10F2C">
        <w:rPr>
          <w:i/>
          <w:lang w:val="es-ES"/>
        </w:rPr>
        <w:t>Republic</w:t>
      </w:r>
      <w:proofErr w:type="spellEnd"/>
      <w:r w:rsidR="00C148AD" w:rsidRPr="004E3D32">
        <w:rPr>
          <w:lang w:val="es-ES"/>
        </w:rPr>
        <w:t>” (Análisis de imagen en la República Checa) y TWC/29/29 “</w:t>
      </w:r>
      <w:proofErr w:type="spellStart"/>
      <w:r w:rsidR="00C148AD" w:rsidRPr="00B10F2C">
        <w:rPr>
          <w:i/>
          <w:lang w:val="es-ES"/>
        </w:rPr>
        <w:t>Image</w:t>
      </w:r>
      <w:proofErr w:type="spellEnd"/>
      <w:r w:rsidR="00C148AD" w:rsidRPr="00B10F2C">
        <w:rPr>
          <w:i/>
          <w:lang w:val="es-ES"/>
        </w:rPr>
        <w:t xml:space="preserve"> </w:t>
      </w:r>
      <w:proofErr w:type="spellStart"/>
      <w:r w:rsidR="00C148AD" w:rsidRPr="00B10F2C">
        <w:rPr>
          <w:i/>
          <w:lang w:val="es-ES"/>
        </w:rPr>
        <w:t>Analysis</w:t>
      </w:r>
      <w:proofErr w:type="spellEnd"/>
      <w:r w:rsidR="00C148AD" w:rsidRPr="00B10F2C">
        <w:rPr>
          <w:i/>
          <w:lang w:val="es-ES"/>
        </w:rPr>
        <w:t xml:space="preserve"> in </w:t>
      </w:r>
      <w:proofErr w:type="spellStart"/>
      <w:r w:rsidR="00C148AD" w:rsidRPr="00B10F2C">
        <w:rPr>
          <w:i/>
          <w:lang w:val="es-ES"/>
        </w:rPr>
        <w:t>the</w:t>
      </w:r>
      <w:proofErr w:type="spellEnd"/>
      <w:r w:rsidR="00C148AD" w:rsidRPr="00B10F2C">
        <w:rPr>
          <w:i/>
          <w:lang w:val="es-ES"/>
        </w:rPr>
        <w:t xml:space="preserve"> </w:t>
      </w:r>
      <w:proofErr w:type="spellStart"/>
      <w:r w:rsidR="00C148AD" w:rsidRPr="00B10F2C">
        <w:rPr>
          <w:i/>
          <w:lang w:val="es-ES"/>
        </w:rPr>
        <w:t>Netherlands</w:t>
      </w:r>
      <w:proofErr w:type="spellEnd"/>
      <w:r w:rsidR="00C148AD" w:rsidRPr="004E3D32">
        <w:rPr>
          <w:lang w:val="es-ES"/>
        </w:rPr>
        <w:t>” (A</w:t>
      </w:r>
      <w:r w:rsidR="00B10F2C">
        <w:rPr>
          <w:lang w:val="es-ES"/>
        </w:rPr>
        <w:t>nálisis de imagen en los Países </w:t>
      </w:r>
      <w:r w:rsidR="00C148AD" w:rsidRPr="004E3D32">
        <w:rPr>
          <w:lang w:val="es-ES"/>
        </w:rPr>
        <w:t>Bajos)”.  Sus redactores serán expertos de los Países Bajos (primer redactor), la República Checa, Finlandia y el Reino Unido (véanse los párrafos 56 a 58 del documento TC/48/22 “Informe sobre las conclusiones”).</w:t>
      </w:r>
    </w:p>
    <w:p w:rsidR="00692359" w:rsidRPr="004E3D32" w:rsidRDefault="00692359" w:rsidP="006934AC">
      <w:pPr>
        <w:rPr>
          <w:lang w:val="es-ES"/>
        </w:rPr>
      </w:pPr>
    </w:p>
    <w:p w:rsidR="006934AC" w:rsidRPr="004E3D32" w:rsidRDefault="0073715D" w:rsidP="004E3D32">
      <w:pPr>
        <w:keepNext/>
        <w:keepLines/>
        <w:rPr>
          <w:lang w:val="es-ES"/>
        </w:rPr>
      </w:pPr>
      <w:r w:rsidRPr="004E3D32">
        <w:rPr>
          <w:lang w:val="es-ES"/>
        </w:rPr>
        <w:lastRenderedPageBreak/>
        <w:fldChar w:fldCharType="begin"/>
      </w:r>
      <w:r w:rsidR="006934AC" w:rsidRPr="004E3D32">
        <w:rPr>
          <w:lang w:val="es-ES"/>
        </w:rPr>
        <w:instrText xml:space="preserve"> AUTONUM  </w:instrText>
      </w:r>
      <w:r w:rsidRPr="004E3D32">
        <w:rPr>
          <w:lang w:val="es-ES"/>
        </w:rPr>
        <w:fldChar w:fldCharType="end"/>
      </w:r>
      <w:r w:rsidR="00C148AD" w:rsidRPr="004E3D32">
        <w:rPr>
          <w:lang w:val="es-ES"/>
        </w:rPr>
        <w:tab/>
        <w:t xml:space="preserve">En su trigésima reunión, celebrada en Chisinau (República de </w:t>
      </w:r>
      <w:proofErr w:type="spellStart"/>
      <w:r w:rsidR="00C148AD" w:rsidRPr="004E3D32">
        <w:rPr>
          <w:lang w:val="es-ES"/>
        </w:rPr>
        <w:t>Moldova</w:t>
      </w:r>
      <w:proofErr w:type="spellEnd"/>
      <w:r w:rsidR="00C148AD" w:rsidRPr="004E3D32">
        <w:rPr>
          <w:lang w:val="es-ES"/>
        </w:rPr>
        <w:t>) del 26 al 29 de junio de 2012, el TWC acordó que un experto de los Países Bajos, en colaboración con un experto de la Unión Europea, elabore un borrador de la nueva sección “Examen de caracteres mediante el análisis de imagen” del documento TGP/8 “</w:t>
      </w:r>
      <w:r w:rsidR="00C148AD" w:rsidRPr="004E3D32">
        <w:rPr>
          <w:snapToGrid w:val="0"/>
          <w:spacing w:val="-2"/>
          <w:lang w:val="es-ES"/>
        </w:rPr>
        <w:t>Diseño de ensayos y técnicas utilizados en el examen de la distinción, la homogeneidad y la estabilidad”</w:t>
      </w:r>
      <w:r w:rsidR="00B10F2C">
        <w:rPr>
          <w:lang w:val="es-ES"/>
        </w:rPr>
        <w:t xml:space="preserve"> para las s</w:t>
      </w:r>
      <w:r w:rsidR="00C148AD" w:rsidRPr="004E3D32">
        <w:rPr>
          <w:lang w:val="es-ES"/>
        </w:rPr>
        <w:t>e</w:t>
      </w:r>
      <w:r w:rsidR="00B10F2C">
        <w:rPr>
          <w:lang w:val="es-ES"/>
        </w:rPr>
        <w:t>s</w:t>
      </w:r>
      <w:r w:rsidR="00C148AD" w:rsidRPr="004E3D32">
        <w:rPr>
          <w:lang w:val="es-ES"/>
        </w:rPr>
        <w:t xml:space="preserve">iones de 2013 de los TWP </w:t>
      </w:r>
      <w:r w:rsidR="002F49D5" w:rsidRPr="004E3D32">
        <w:rPr>
          <w:lang w:val="es-ES"/>
        </w:rPr>
        <w:t>[</w:t>
      </w:r>
      <w:r w:rsidR="00C148AD" w:rsidRPr="004E3D32">
        <w:rPr>
          <w:lang w:val="es-ES"/>
        </w:rPr>
        <w:t>véase el párrafo 80 del documento TWC/30/41 “</w:t>
      </w:r>
      <w:proofErr w:type="spellStart"/>
      <w:r w:rsidR="00C148AD" w:rsidRPr="00B10F2C">
        <w:rPr>
          <w:i/>
          <w:lang w:val="es-ES"/>
        </w:rPr>
        <w:t>Report</w:t>
      </w:r>
      <w:proofErr w:type="spellEnd"/>
      <w:r w:rsidR="00C148AD" w:rsidRPr="004E3D32">
        <w:rPr>
          <w:lang w:val="es-ES"/>
        </w:rPr>
        <w:t>”</w:t>
      </w:r>
      <w:r w:rsidR="002F49D5" w:rsidRPr="004E3D32">
        <w:rPr>
          <w:lang w:val="es-ES"/>
        </w:rPr>
        <w:t xml:space="preserve"> (Informe)].</w:t>
      </w:r>
    </w:p>
    <w:p w:rsidR="006934AC" w:rsidRPr="004E3D32" w:rsidRDefault="006934AC" w:rsidP="006934AC">
      <w:pPr>
        <w:rPr>
          <w:lang w:val="es-ES"/>
        </w:rPr>
      </w:pPr>
    </w:p>
    <w:p w:rsidR="005A7AC6" w:rsidRPr="004E3D32" w:rsidRDefault="005A7AC6" w:rsidP="006934AC">
      <w:pPr>
        <w:pStyle w:val="decisioninvitingpara"/>
        <w:ind w:left="0"/>
        <w:jc w:val="both"/>
        <w:rPr>
          <w:i w:val="0"/>
          <w:iCs w:val="0"/>
          <w:lang w:val="es-ES"/>
        </w:rPr>
      </w:pPr>
    </w:p>
    <w:p w:rsidR="005A7AC6" w:rsidRPr="004E3D32" w:rsidRDefault="005A7AC6" w:rsidP="005A7AC6">
      <w:pPr>
        <w:pStyle w:val="Heading1"/>
        <w:rPr>
          <w:lang w:val="es-ES"/>
        </w:rPr>
      </w:pPr>
      <w:r w:rsidRPr="004E3D32">
        <w:rPr>
          <w:lang w:val="es-ES"/>
        </w:rPr>
        <w:t>Novedades acaecidas en 2013</w:t>
      </w:r>
    </w:p>
    <w:p w:rsidR="005A7AC6" w:rsidRPr="004E3D32" w:rsidRDefault="005A7AC6" w:rsidP="006934AC">
      <w:pPr>
        <w:pStyle w:val="decisioninvitingpara"/>
        <w:ind w:left="0"/>
        <w:jc w:val="both"/>
        <w:rPr>
          <w:i w:val="0"/>
          <w:iCs w:val="0"/>
          <w:lang w:val="es-ES"/>
        </w:rPr>
      </w:pPr>
    </w:p>
    <w:p w:rsidR="006934AC" w:rsidRPr="004E3D32" w:rsidRDefault="0073715D" w:rsidP="006934AC">
      <w:pPr>
        <w:pStyle w:val="decisioninvitingpara"/>
        <w:ind w:left="0"/>
        <w:jc w:val="both"/>
        <w:rPr>
          <w:i w:val="0"/>
          <w:iCs w:val="0"/>
          <w:lang w:val="es-ES"/>
        </w:rPr>
      </w:pPr>
      <w:r w:rsidRPr="004E3D32">
        <w:rPr>
          <w:i w:val="0"/>
          <w:iCs w:val="0"/>
          <w:lang w:val="es-ES"/>
        </w:rPr>
        <w:fldChar w:fldCharType="begin"/>
      </w:r>
      <w:r w:rsidR="006934AC" w:rsidRPr="004E3D32">
        <w:rPr>
          <w:i w:val="0"/>
          <w:iCs w:val="0"/>
          <w:lang w:val="es-ES"/>
        </w:rPr>
        <w:instrText xml:space="preserve"> AUTONUM  </w:instrText>
      </w:r>
      <w:r w:rsidRPr="004E3D32">
        <w:rPr>
          <w:i w:val="0"/>
          <w:iCs w:val="0"/>
          <w:lang w:val="es-ES"/>
        </w:rPr>
        <w:fldChar w:fldCharType="end"/>
      </w:r>
      <w:r w:rsidR="001066E7">
        <w:rPr>
          <w:lang w:val="es-ES"/>
        </w:rPr>
        <w:tab/>
      </w:r>
      <w:r w:rsidR="00C148AD" w:rsidRPr="004E3D32">
        <w:rPr>
          <w:i w:val="0"/>
          <w:lang w:val="es-ES"/>
        </w:rPr>
        <w:t>En su cuadragésima novena sesión celebrada en Ginebra del 18 al 20 de marzo de 2013, el TC tomó nota de los planes de elaboración de la nueva sección</w:t>
      </w:r>
      <w:r w:rsidR="002E435A" w:rsidRPr="004E3D32">
        <w:rPr>
          <w:i w:val="0"/>
          <w:lang w:val="es-ES"/>
        </w:rPr>
        <w:t xml:space="preserve">:  </w:t>
      </w:r>
      <w:r w:rsidR="00C148AD" w:rsidRPr="004E3D32">
        <w:rPr>
          <w:i w:val="0"/>
          <w:lang w:val="es-ES"/>
        </w:rPr>
        <w:t>“Examen de caracteres mediante el análisis de imagen”, que se incluirá en el documento TGP/8, Parte II</w:t>
      </w:r>
      <w:r w:rsidR="002E435A" w:rsidRPr="004E3D32">
        <w:rPr>
          <w:i w:val="0"/>
          <w:lang w:val="es-ES"/>
        </w:rPr>
        <w:t xml:space="preserve">:  </w:t>
      </w:r>
      <w:r w:rsidR="00C148AD" w:rsidRPr="004E3D32">
        <w:rPr>
          <w:i w:val="0"/>
          <w:lang w:val="es-ES"/>
        </w:rPr>
        <w:t>Técnicas utilizadas en el examen DHE, según lo expuesto en los párrafos 8 y 9 de</w:t>
      </w:r>
      <w:r w:rsidR="00765FBF" w:rsidRPr="004E3D32">
        <w:rPr>
          <w:i w:val="0"/>
          <w:lang w:val="es-ES"/>
        </w:rPr>
        <w:t xml:space="preserve">l documento </w:t>
      </w:r>
      <w:r w:rsidR="00765FBF" w:rsidRPr="004E3D32">
        <w:rPr>
          <w:i w:val="0"/>
          <w:iCs w:val="0"/>
          <w:lang w:val="es-ES"/>
        </w:rPr>
        <w:t>TC/49/33 “Revisión del documento TGP/8:</w:t>
      </w:r>
      <w:r w:rsidR="00C148AD" w:rsidRPr="004E3D32">
        <w:rPr>
          <w:i w:val="0"/>
          <w:lang w:val="es-ES"/>
        </w:rPr>
        <w:t xml:space="preserve"> Parte II</w:t>
      </w:r>
      <w:r w:rsidR="002E435A" w:rsidRPr="004E3D32">
        <w:rPr>
          <w:i w:val="0"/>
          <w:lang w:val="es-ES"/>
        </w:rPr>
        <w:t xml:space="preserve">:  </w:t>
      </w:r>
      <w:r w:rsidR="00C148AD" w:rsidRPr="004E3D32">
        <w:rPr>
          <w:i w:val="0"/>
          <w:lang w:val="es-ES"/>
        </w:rPr>
        <w:t>Técnicas utilizadas en el examen DHE, nueva sección</w:t>
      </w:r>
      <w:r w:rsidR="002E435A" w:rsidRPr="004E3D32">
        <w:rPr>
          <w:i w:val="0"/>
          <w:lang w:val="es-ES"/>
        </w:rPr>
        <w:t xml:space="preserve">:  </w:t>
      </w:r>
      <w:r w:rsidR="00C148AD" w:rsidRPr="004E3D32">
        <w:rPr>
          <w:i w:val="0"/>
          <w:lang w:val="es-ES"/>
        </w:rPr>
        <w:t>“Examen de caracteres mediante el análisis de imagen”.</w:t>
      </w:r>
    </w:p>
    <w:p w:rsidR="006934AC" w:rsidRPr="004E3D32" w:rsidRDefault="006934AC" w:rsidP="006934AC">
      <w:pPr>
        <w:rPr>
          <w:lang w:val="es-ES"/>
        </w:rPr>
      </w:pPr>
    </w:p>
    <w:p w:rsidR="005B1AF4" w:rsidRPr="004E3D32" w:rsidRDefault="0073715D" w:rsidP="005B1AF4">
      <w:pPr>
        <w:pStyle w:val="decisioninvitingpara"/>
        <w:ind w:left="0"/>
        <w:jc w:val="both"/>
        <w:rPr>
          <w:i w:val="0"/>
          <w:iCs w:val="0"/>
          <w:lang w:val="es-ES"/>
        </w:rPr>
      </w:pPr>
      <w:r w:rsidRPr="004E3D32">
        <w:rPr>
          <w:i w:val="0"/>
          <w:iCs w:val="0"/>
          <w:lang w:val="es-ES"/>
        </w:rPr>
        <w:fldChar w:fldCharType="begin"/>
      </w:r>
      <w:r w:rsidR="006934AC" w:rsidRPr="004E3D32">
        <w:rPr>
          <w:i w:val="0"/>
          <w:iCs w:val="0"/>
          <w:lang w:val="es-ES"/>
        </w:rPr>
        <w:instrText xml:space="preserve"> AUTONUM  </w:instrText>
      </w:r>
      <w:r w:rsidRPr="004E3D32">
        <w:rPr>
          <w:i w:val="0"/>
          <w:iCs w:val="0"/>
          <w:lang w:val="es-ES"/>
        </w:rPr>
        <w:fldChar w:fldCharType="end"/>
      </w:r>
      <w:r w:rsidR="00C148AD" w:rsidRPr="004E3D32">
        <w:rPr>
          <w:lang w:val="es-ES"/>
        </w:rPr>
        <w:tab/>
      </w:r>
      <w:r w:rsidR="00C148AD" w:rsidRPr="004E3D32">
        <w:rPr>
          <w:i w:val="0"/>
          <w:lang w:val="es-ES"/>
        </w:rPr>
        <w:t xml:space="preserve">Los expertos de los Países Bajos y la Unión Europea responsables de redactar la nueva sección propusieron que el primer borrador se presentara solo al TWC en 2013. </w:t>
      </w:r>
    </w:p>
    <w:p w:rsidR="005B1AF4" w:rsidRPr="004E3D32" w:rsidRDefault="005B1AF4" w:rsidP="005B1AF4">
      <w:pPr>
        <w:pStyle w:val="decisioninvitingpara"/>
        <w:ind w:left="0"/>
        <w:jc w:val="both"/>
        <w:rPr>
          <w:i w:val="0"/>
          <w:iCs w:val="0"/>
          <w:lang w:val="es-ES"/>
        </w:rPr>
      </w:pPr>
    </w:p>
    <w:p w:rsidR="005B1AF4" w:rsidRPr="004E3D32" w:rsidRDefault="0073715D" w:rsidP="005B1AF4">
      <w:pPr>
        <w:autoSpaceDE w:val="0"/>
        <w:autoSpaceDN w:val="0"/>
        <w:adjustRightInd w:val="0"/>
        <w:rPr>
          <w:rFonts w:cs="Arial"/>
          <w:color w:val="000000"/>
          <w:lang w:val="es-ES"/>
        </w:rPr>
      </w:pPr>
      <w:r w:rsidRPr="004E3D32">
        <w:rPr>
          <w:rFonts w:cs="Arial"/>
          <w:lang w:val="es-ES"/>
        </w:rPr>
        <w:fldChar w:fldCharType="begin"/>
      </w:r>
      <w:r w:rsidR="005B1AF4" w:rsidRPr="004E3D32">
        <w:rPr>
          <w:rFonts w:cs="Arial"/>
          <w:lang w:val="es-ES"/>
        </w:rPr>
        <w:instrText xml:space="preserve"> AUTONUM  </w:instrText>
      </w:r>
      <w:r w:rsidRPr="004E3D32">
        <w:rPr>
          <w:rFonts w:cs="Arial"/>
          <w:lang w:val="es-ES"/>
        </w:rPr>
        <w:fldChar w:fldCharType="end"/>
      </w:r>
      <w:r w:rsidR="00C148AD" w:rsidRPr="004E3D32">
        <w:rPr>
          <w:lang w:val="es-ES"/>
        </w:rPr>
        <w:tab/>
        <w:t xml:space="preserve">En su trigésima primera sesión, celebrada en Seúl </w:t>
      </w:r>
      <w:r w:rsidR="00765FBF" w:rsidRPr="004E3D32">
        <w:rPr>
          <w:lang w:val="es-ES"/>
        </w:rPr>
        <w:t xml:space="preserve">(República de Corea) </w:t>
      </w:r>
      <w:r w:rsidR="00C148AD" w:rsidRPr="004E3D32">
        <w:rPr>
          <w:lang w:val="es-ES"/>
        </w:rPr>
        <w:t xml:space="preserve">del 4 al 7 de junio de 2013, el TWC analizó el borrador de la nueva sección “Examen de caracteres mediante el análisis de imagen” propuesta para el documento TGP/8, que figura en el Anexo del documento TWC/31/20 </w:t>
      </w:r>
      <w:proofErr w:type="spellStart"/>
      <w:r w:rsidR="00C148AD" w:rsidRPr="004E3D32">
        <w:rPr>
          <w:lang w:val="es-ES"/>
        </w:rPr>
        <w:t>Add</w:t>
      </w:r>
      <w:proofErr w:type="spellEnd"/>
      <w:r w:rsidR="00C148AD" w:rsidRPr="004E3D32">
        <w:rPr>
          <w:lang w:val="es-ES"/>
        </w:rPr>
        <w:t xml:space="preserve">., </w:t>
      </w:r>
      <w:r w:rsidR="00C148AD" w:rsidRPr="004E3D32">
        <w:rPr>
          <w:color w:val="000000"/>
          <w:lang w:val="es-ES"/>
        </w:rPr>
        <w:t>transmitido por un experto de la Unión Europea por medios electrónicos</w:t>
      </w:r>
      <w:r w:rsidR="002E435A" w:rsidRPr="004E3D32">
        <w:rPr>
          <w:color w:val="000000"/>
          <w:lang w:val="es-ES"/>
        </w:rPr>
        <w:t xml:space="preserve">.  </w:t>
      </w:r>
      <w:r w:rsidR="00C148AD" w:rsidRPr="004E3D32">
        <w:rPr>
          <w:color w:val="000000"/>
          <w:lang w:val="es-ES"/>
        </w:rPr>
        <w:t>El TWC convin</w:t>
      </w:r>
      <w:r w:rsidR="000642CD">
        <w:rPr>
          <w:color w:val="000000"/>
          <w:lang w:val="es-ES"/>
        </w:rPr>
        <w:t>o en que el experto de la Unión </w:t>
      </w:r>
      <w:r w:rsidR="00C148AD" w:rsidRPr="004E3D32">
        <w:rPr>
          <w:color w:val="000000"/>
          <w:lang w:val="es-ES"/>
        </w:rPr>
        <w:t xml:space="preserve">Europea debía revisar el texto a fin de ofrecer </w:t>
      </w:r>
      <w:r w:rsidR="00765FBF" w:rsidRPr="004E3D32">
        <w:rPr>
          <w:color w:val="000000"/>
          <w:lang w:val="es-ES"/>
        </w:rPr>
        <w:t xml:space="preserve">las </w:t>
      </w:r>
      <w:r w:rsidR="00C148AD" w:rsidRPr="004E3D32">
        <w:rPr>
          <w:color w:val="000000"/>
          <w:lang w:val="es-ES"/>
        </w:rPr>
        <w:t xml:space="preserve">orientaciones sobre el uso del método en una versión textual adecuada para su inclusión en el documento TGP/8, que se presentará </w:t>
      </w:r>
      <w:r w:rsidR="00087BD8" w:rsidRPr="004E3D32">
        <w:rPr>
          <w:color w:val="000000"/>
          <w:lang w:val="es-ES"/>
        </w:rPr>
        <w:t xml:space="preserve">a los </w:t>
      </w:r>
      <w:r w:rsidR="00C148AD" w:rsidRPr="004E3D32">
        <w:rPr>
          <w:color w:val="000000"/>
          <w:lang w:val="es-ES"/>
        </w:rPr>
        <w:t xml:space="preserve">TWP en sus sesiones de 2014 </w:t>
      </w:r>
      <w:r w:rsidR="00087BD8" w:rsidRPr="004E3D32">
        <w:rPr>
          <w:color w:val="000000"/>
          <w:lang w:val="es-ES"/>
        </w:rPr>
        <w:t>[</w:t>
      </w:r>
      <w:r w:rsidR="00C148AD" w:rsidRPr="004E3D32">
        <w:rPr>
          <w:color w:val="000000"/>
          <w:lang w:val="es-ES"/>
        </w:rPr>
        <w:t>véase el párrafo 81 del documento TWC/31/32 “</w:t>
      </w:r>
      <w:proofErr w:type="spellStart"/>
      <w:r w:rsidR="00C148AD" w:rsidRPr="000642CD">
        <w:rPr>
          <w:i/>
          <w:color w:val="000000"/>
          <w:lang w:val="es-ES"/>
        </w:rPr>
        <w:t>Report</w:t>
      </w:r>
      <w:proofErr w:type="spellEnd"/>
      <w:r w:rsidR="00C148AD" w:rsidRPr="004E3D32">
        <w:rPr>
          <w:color w:val="000000"/>
          <w:lang w:val="es-ES"/>
        </w:rPr>
        <w:t>” (Informe</w:t>
      </w:r>
      <w:r w:rsidR="00087BD8" w:rsidRPr="004E3D32">
        <w:rPr>
          <w:color w:val="000000"/>
          <w:lang w:val="es-ES"/>
        </w:rPr>
        <w:t>)].</w:t>
      </w:r>
    </w:p>
    <w:p w:rsidR="000353DA" w:rsidRPr="004E3D32" w:rsidRDefault="000353DA" w:rsidP="005B1AF4">
      <w:pPr>
        <w:autoSpaceDE w:val="0"/>
        <w:autoSpaceDN w:val="0"/>
        <w:adjustRightInd w:val="0"/>
        <w:rPr>
          <w:rFonts w:cs="Arial"/>
          <w:color w:val="000000"/>
          <w:lang w:val="es-ES"/>
        </w:rPr>
      </w:pPr>
    </w:p>
    <w:p w:rsidR="00692359" w:rsidRPr="004E3D32" w:rsidRDefault="00692359" w:rsidP="005B1AF4">
      <w:pPr>
        <w:autoSpaceDE w:val="0"/>
        <w:autoSpaceDN w:val="0"/>
        <w:adjustRightInd w:val="0"/>
        <w:rPr>
          <w:rFonts w:cs="Arial"/>
          <w:color w:val="000000"/>
          <w:lang w:val="es-ES"/>
        </w:rPr>
      </w:pPr>
    </w:p>
    <w:p w:rsidR="00692359" w:rsidRPr="004E3D32" w:rsidRDefault="00692359" w:rsidP="005B1AF4">
      <w:pPr>
        <w:autoSpaceDE w:val="0"/>
        <w:autoSpaceDN w:val="0"/>
        <w:adjustRightInd w:val="0"/>
        <w:rPr>
          <w:rFonts w:cs="Arial"/>
          <w:color w:val="000000"/>
          <w:lang w:val="es-ES"/>
        </w:rPr>
      </w:pPr>
      <w:r w:rsidRPr="004E3D32">
        <w:rPr>
          <w:color w:val="000000"/>
          <w:lang w:val="es-ES"/>
        </w:rPr>
        <w:t>OBSERVACIONES DEL COMITÉ DE REDACCIÓN AMPLIADO FORMULADAS EN SU REUNIÓN DE ENERO DE 2014</w:t>
      </w:r>
    </w:p>
    <w:p w:rsidR="00692359" w:rsidRPr="004E3D32" w:rsidRDefault="00692359" w:rsidP="005B1AF4">
      <w:pPr>
        <w:autoSpaceDE w:val="0"/>
        <w:autoSpaceDN w:val="0"/>
        <w:adjustRightInd w:val="0"/>
        <w:rPr>
          <w:rFonts w:cs="Arial"/>
          <w:color w:val="000000"/>
          <w:lang w:val="es-ES"/>
        </w:rPr>
      </w:pPr>
    </w:p>
    <w:p w:rsidR="00EA2AC4" w:rsidRPr="004E3D32" w:rsidRDefault="0073715D" w:rsidP="000353DA">
      <w:pPr>
        <w:autoSpaceDE w:val="0"/>
        <w:autoSpaceDN w:val="0"/>
        <w:adjustRightInd w:val="0"/>
        <w:rPr>
          <w:rFonts w:cs="Arial"/>
          <w:color w:val="000000"/>
          <w:lang w:val="es-ES"/>
        </w:rPr>
      </w:pPr>
      <w:r w:rsidRPr="004E3D32">
        <w:rPr>
          <w:rFonts w:cs="Arial"/>
          <w:lang w:val="es-ES"/>
        </w:rPr>
        <w:fldChar w:fldCharType="begin"/>
      </w:r>
      <w:r w:rsidR="008C7DCD" w:rsidRPr="004E3D32">
        <w:rPr>
          <w:rFonts w:cs="Arial"/>
          <w:lang w:val="es-ES"/>
        </w:rPr>
        <w:instrText xml:space="preserve"> AUTONUM  </w:instrText>
      </w:r>
      <w:r w:rsidRPr="004E3D32">
        <w:rPr>
          <w:rFonts w:cs="Arial"/>
          <w:lang w:val="es-ES"/>
        </w:rPr>
        <w:fldChar w:fldCharType="end"/>
      </w:r>
      <w:r w:rsidR="00C148AD" w:rsidRPr="004E3D32">
        <w:rPr>
          <w:lang w:val="es-ES"/>
        </w:rPr>
        <w:tab/>
        <w:t>En su reunión celebrada en Ginebra el 8 y el 9 de enero de 2014</w:t>
      </w:r>
      <w:r w:rsidR="00C148AD" w:rsidRPr="004E3D32">
        <w:rPr>
          <w:color w:val="000000"/>
          <w:lang w:val="es-ES"/>
        </w:rPr>
        <w:t>,</w:t>
      </w:r>
      <w:r w:rsidR="000642CD">
        <w:rPr>
          <w:color w:val="000000"/>
          <w:lang w:val="es-ES"/>
        </w:rPr>
        <w:t xml:space="preserve"> el TC-EDC examinó el documento </w:t>
      </w:r>
      <w:r w:rsidR="00C148AD" w:rsidRPr="004E3D32">
        <w:rPr>
          <w:color w:val="000000"/>
          <w:lang w:val="es-ES"/>
        </w:rPr>
        <w:t>TC</w:t>
      </w:r>
      <w:r w:rsidR="00C148AD" w:rsidRPr="004E3D32">
        <w:rPr>
          <w:lang w:val="es-ES"/>
        </w:rPr>
        <w:noBreakHyphen/>
      </w:r>
      <w:r w:rsidR="00C148AD" w:rsidRPr="004E3D32">
        <w:rPr>
          <w:color w:val="000000"/>
          <w:lang w:val="es-ES"/>
        </w:rPr>
        <w:t>EDC/Jan14/15 “</w:t>
      </w:r>
      <w:proofErr w:type="spellStart"/>
      <w:r w:rsidR="00C148AD" w:rsidRPr="000642CD">
        <w:rPr>
          <w:i/>
          <w:color w:val="000000"/>
          <w:lang w:val="es-ES"/>
        </w:rPr>
        <w:t>Revision</w:t>
      </w:r>
      <w:proofErr w:type="spellEnd"/>
      <w:r w:rsidR="00C148AD" w:rsidRPr="000642CD">
        <w:rPr>
          <w:i/>
          <w:color w:val="000000"/>
          <w:lang w:val="es-ES"/>
        </w:rPr>
        <w:t xml:space="preserve"> of </w:t>
      </w:r>
      <w:proofErr w:type="spellStart"/>
      <w:r w:rsidR="00C148AD" w:rsidRPr="000642CD">
        <w:rPr>
          <w:i/>
          <w:color w:val="000000"/>
          <w:lang w:val="es-ES"/>
        </w:rPr>
        <w:t>Document</w:t>
      </w:r>
      <w:proofErr w:type="spellEnd"/>
      <w:r w:rsidR="00C148AD" w:rsidRPr="000642CD">
        <w:rPr>
          <w:i/>
          <w:color w:val="000000"/>
          <w:lang w:val="es-ES"/>
        </w:rPr>
        <w:t xml:space="preserve"> TGP/8</w:t>
      </w:r>
      <w:proofErr w:type="gramStart"/>
      <w:r w:rsidR="002E435A" w:rsidRPr="000642CD">
        <w:rPr>
          <w:i/>
          <w:color w:val="000000"/>
          <w:lang w:val="es-ES"/>
        </w:rPr>
        <w:t xml:space="preserve">:  </w:t>
      </w:r>
      <w:proofErr w:type="spellStart"/>
      <w:r w:rsidR="00C148AD" w:rsidRPr="000642CD">
        <w:rPr>
          <w:i/>
          <w:color w:val="000000"/>
          <w:lang w:val="es-ES"/>
        </w:rPr>
        <w:t>Part</w:t>
      </w:r>
      <w:proofErr w:type="spellEnd"/>
      <w:proofErr w:type="gramEnd"/>
      <w:r w:rsidR="00C148AD" w:rsidRPr="000642CD">
        <w:rPr>
          <w:i/>
          <w:color w:val="000000"/>
          <w:lang w:val="es-ES"/>
        </w:rPr>
        <w:t xml:space="preserve"> II</w:t>
      </w:r>
      <w:r w:rsidR="002E435A" w:rsidRPr="000642CD">
        <w:rPr>
          <w:i/>
          <w:color w:val="000000"/>
          <w:lang w:val="es-ES"/>
        </w:rPr>
        <w:t xml:space="preserve">:  </w:t>
      </w:r>
      <w:proofErr w:type="spellStart"/>
      <w:r w:rsidR="00C148AD" w:rsidRPr="000642CD">
        <w:rPr>
          <w:i/>
          <w:color w:val="000000"/>
          <w:lang w:val="es-ES"/>
        </w:rPr>
        <w:t>Examining</w:t>
      </w:r>
      <w:proofErr w:type="spellEnd"/>
      <w:r w:rsidR="00C148AD" w:rsidRPr="000642CD">
        <w:rPr>
          <w:i/>
          <w:color w:val="000000"/>
          <w:lang w:val="es-ES"/>
        </w:rPr>
        <w:t xml:space="preserve"> </w:t>
      </w:r>
      <w:proofErr w:type="spellStart"/>
      <w:r w:rsidR="00C148AD" w:rsidRPr="000642CD">
        <w:rPr>
          <w:i/>
          <w:color w:val="000000"/>
          <w:lang w:val="es-ES"/>
        </w:rPr>
        <w:t>Characteristics</w:t>
      </w:r>
      <w:proofErr w:type="spellEnd"/>
      <w:r w:rsidR="00C148AD" w:rsidRPr="000642CD">
        <w:rPr>
          <w:i/>
          <w:color w:val="000000"/>
          <w:lang w:val="es-ES"/>
        </w:rPr>
        <w:t xml:space="preserve"> </w:t>
      </w:r>
      <w:proofErr w:type="spellStart"/>
      <w:r w:rsidR="00C148AD" w:rsidRPr="000642CD">
        <w:rPr>
          <w:i/>
          <w:color w:val="000000"/>
          <w:lang w:val="es-ES"/>
        </w:rPr>
        <w:t>Using</w:t>
      </w:r>
      <w:proofErr w:type="spellEnd"/>
      <w:r w:rsidR="00C148AD" w:rsidRPr="000642CD">
        <w:rPr>
          <w:i/>
          <w:color w:val="000000"/>
          <w:lang w:val="es-ES"/>
        </w:rPr>
        <w:t xml:space="preserve"> </w:t>
      </w:r>
      <w:proofErr w:type="spellStart"/>
      <w:r w:rsidR="00C148AD" w:rsidRPr="000642CD">
        <w:rPr>
          <w:i/>
          <w:color w:val="000000"/>
          <w:lang w:val="es-ES"/>
        </w:rPr>
        <w:t>Image</w:t>
      </w:r>
      <w:proofErr w:type="spellEnd"/>
      <w:r w:rsidR="00C148AD" w:rsidRPr="000642CD">
        <w:rPr>
          <w:i/>
          <w:color w:val="000000"/>
          <w:lang w:val="es-ES"/>
        </w:rPr>
        <w:t xml:space="preserve"> </w:t>
      </w:r>
      <w:proofErr w:type="spellStart"/>
      <w:r w:rsidR="00C148AD" w:rsidRPr="000642CD">
        <w:rPr>
          <w:i/>
          <w:color w:val="000000"/>
          <w:lang w:val="es-ES"/>
        </w:rPr>
        <w:t>Analysis</w:t>
      </w:r>
      <w:proofErr w:type="spellEnd"/>
      <w:r w:rsidR="00C148AD" w:rsidRPr="004E3D32">
        <w:rPr>
          <w:color w:val="000000"/>
          <w:lang w:val="es-ES"/>
        </w:rPr>
        <w:t>” (Revisión del documento TGP/8</w:t>
      </w:r>
      <w:r w:rsidR="002E435A" w:rsidRPr="004E3D32">
        <w:rPr>
          <w:color w:val="000000"/>
          <w:lang w:val="es-ES"/>
        </w:rPr>
        <w:t xml:space="preserve">:  </w:t>
      </w:r>
      <w:r w:rsidR="00C148AD" w:rsidRPr="004E3D32">
        <w:rPr>
          <w:color w:val="000000"/>
          <w:lang w:val="es-ES"/>
        </w:rPr>
        <w:t>Parte II</w:t>
      </w:r>
      <w:r w:rsidR="002E435A" w:rsidRPr="004E3D32">
        <w:rPr>
          <w:color w:val="000000"/>
          <w:lang w:val="es-ES"/>
        </w:rPr>
        <w:t xml:space="preserve">:  </w:t>
      </w:r>
      <w:r w:rsidR="00C148AD" w:rsidRPr="004E3D32">
        <w:rPr>
          <w:color w:val="000000"/>
          <w:lang w:val="es-ES"/>
        </w:rPr>
        <w:t>Examen de caracteres mediante el análisis de imagen)</w:t>
      </w:r>
      <w:r w:rsidR="002E435A" w:rsidRPr="004E3D32">
        <w:rPr>
          <w:color w:val="000000"/>
          <w:lang w:val="es-ES"/>
        </w:rPr>
        <w:t xml:space="preserve">.  </w:t>
      </w:r>
      <w:r w:rsidR="00C148AD" w:rsidRPr="004E3D32">
        <w:rPr>
          <w:lang w:val="es-ES"/>
        </w:rPr>
        <w:t>En el anexo de este documento se facilita el texto propuesto para la nueva sección</w:t>
      </w:r>
      <w:proofErr w:type="gramStart"/>
      <w:r w:rsidR="002E435A" w:rsidRPr="004E3D32">
        <w:rPr>
          <w:lang w:val="es-ES"/>
        </w:rPr>
        <w:t xml:space="preserve">:  </w:t>
      </w:r>
      <w:r w:rsidR="00C148AD" w:rsidRPr="004E3D32">
        <w:rPr>
          <w:lang w:val="es-ES"/>
        </w:rPr>
        <w:t>“</w:t>
      </w:r>
      <w:proofErr w:type="spellStart"/>
      <w:proofErr w:type="gramEnd"/>
      <w:r w:rsidR="00C148AD" w:rsidRPr="000642CD">
        <w:rPr>
          <w:i/>
          <w:lang w:val="es-ES"/>
        </w:rPr>
        <w:t>Examining</w:t>
      </w:r>
      <w:proofErr w:type="spellEnd"/>
      <w:r w:rsidR="00C148AD" w:rsidRPr="000642CD">
        <w:rPr>
          <w:i/>
          <w:lang w:val="es-ES"/>
        </w:rPr>
        <w:t xml:space="preserve"> </w:t>
      </w:r>
      <w:proofErr w:type="spellStart"/>
      <w:r w:rsidR="00C148AD" w:rsidRPr="000642CD">
        <w:rPr>
          <w:i/>
          <w:lang w:val="es-ES"/>
        </w:rPr>
        <w:t>Characteristics</w:t>
      </w:r>
      <w:proofErr w:type="spellEnd"/>
      <w:r w:rsidR="00C148AD" w:rsidRPr="000642CD">
        <w:rPr>
          <w:i/>
          <w:lang w:val="es-ES"/>
        </w:rPr>
        <w:t xml:space="preserve"> </w:t>
      </w:r>
      <w:proofErr w:type="spellStart"/>
      <w:r w:rsidR="00C148AD" w:rsidRPr="000642CD">
        <w:rPr>
          <w:i/>
          <w:lang w:val="es-ES"/>
        </w:rPr>
        <w:t>Using</w:t>
      </w:r>
      <w:proofErr w:type="spellEnd"/>
      <w:r w:rsidR="00C148AD" w:rsidRPr="000642CD">
        <w:rPr>
          <w:i/>
          <w:lang w:val="es-ES"/>
        </w:rPr>
        <w:t xml:space="preserve"> </w:t>
      </w:r>
      <w:proofErr w:type="spellStart"/>
      <w:r w:rsidR="00C148AD" w:rsidRPr="000642CD">
        <w:rPr>
          <w:i/>
          <w:lang w:val="es-ES"/>
        </w:rPr>
        <w:t>Image</w:t>
      </w:r>
      <w:proofErr w:type="spellEnd"/>
      <w:r w:rsidR="00C148AD" w:rsidRPr="000642CD">
        <w:rPr>
          <w:i/>
          <w:lang w:val="es-ES"/>
        </w:rPr>
        <w:t xml:space="preserve"> </w:t>
      </w:r>
      <w:proofErr w:type="spellStart"/>
      <w:r w:rsidR="00C148AD" w:rsidRPr="000642CD">
        <w:rPr>
          <w:i/>
          <w:lang w:val="es-ES"/>
        </w:rPr>
        <w:t>Analysis</w:t>
      </w:r>
      <w:proofErr w:type="spellEnd"/>
      <w:r w:rsidR="00C148AD" w:rsidRPr="004E3D32">
        <w:rPr>
          <w:lang w:val="es-ES"/>
        </w:rPr>
        <w:t>” (Examen de caracteres mediante el análisis de imagen), examinado por el TC-EDC</w:t>
      </w:r>
      <w:r w:rsidR="002E435A" w:rsidRPr="004E3D32">
        <w:rPr>
          <w:lang w:val="es-ES"/>
        </w:rPr>
        <w:t xml:space="preserve">.  </w:t>
      </w:r>
      <w:r w:rsidR="00C148AD" w:rsidRPr="004E3D32">
        <w:rPr>
          <w:color w:val="000000"/>
          <w:lang w:val="es-ES"/>
        </w:rPr>
        <w:t xml:space="preserve">Las modificaciones del texto realizadas por Jean </w:t>
      </w:r>
      <w:proofErr w:type="spellStart"/>
      <w:r w:rsidR="00C148AD" w:rsidRPr="004E3D32">
        <w:rPr>
          <w:color w:val="000000"/>
          <w:lang w:val="es-ES"/>
        </w:rPr>
        <w:t>Maison</w:t>
      </w:r>
      <w:proofErr w:type="spellEnd"/>
      <w:r w:rsidR="00C148AD" w:rsidRPr="004E3D32">
        <w:rPr>
          <w:color w:val="000000"/>
          <w:lang w:val="es-ES"/>
        </w:rPr>
        <w:t xml:space="preserve"> (Unión Europea) tras el examen del TWC, en su trigésima primera sesión, se indican mediante resaltado y tachado para las supresiones y resaltado y subrayado para las adiciones.</w:t>
      </w:r>
    </w:p>
    <w:p w:rsidR="000348D6" w:rsidRPr="004E3D32" w:rsidRDefault="000348D6">
      <w:pPr>
        <w:jc w:val="left"/>
        <w:rPr>
          <w:rFonts w:cs="Arial"/>
          <w:lang w:val="es-ES"/>
        </w:rPr>
      </w:pPr>
    </w:p>
    <w:p w:rsidR="000353DA" w:rsidRPr="004E3D32" w:rsidRDefault="0073715D" w:rsidP="000353DA">
      <w:pPr>
        <w:autoSpaceDE w:val="0"/>
        <w:autoSpaceDN w:val="0"/>
        <w:adjustRightInd w:val="0"/>
        <w:rPr>
          <w:rFonts w:cs="Arial"/>
          <w:color w:val="000000"/>
          <w:lang w:val="es-ES"/>
        </w:rPr>
      </w:pPr>
      <w:r w:rsidRPr="004E3D32">
        <w:rPr>
          <w:rFonts w:cs="Arial"/>
          <w:lang w:val="es-ES"/>
        </w:rPr>
        <w:fldChar w:fldCharType="begin"/>
      </w:r>
      <w:r w:rsidR="00EA2AC4" w:rsidRPr="004E3D32">
        <w:rPr>
          <w:rFonts w:cs="Arial"/>
          <w:lang w:val="es-ES"/>
        </w:rPr>
        <w:instrText xml:space="preserve"> AUTONUM  </w:instrText>
      </w:r>
      <w:r w:rsidRPr="004E3D32">
        <w:rPr>
          <w:rFonts w:cs="Arial"/>
          <w:lang w:val="es-ES"/>
        </w:rPr>
        <w:fldChar w:fldCharType="end"/>
      </w:r>
      <w:r w:rsidR="00C148AD" w:rsidRPr="004E3D32">
        <w:rPr>
          <w:lang w:val="es-ES"/>
        </w:rPr>
        <w:tab/>
      </w:r>
      <w:r w:rsidR="00C148AD" w:rsidRPr="004E3D32">
        <w:rPr>
          <w:color w:val="000000"/>
          <w:lang w:val="es-ES"/>
        </w:rPr>
        <w:t>Las observaciones del TC-EDC sobre el Anexo fueron las siguientes:</w:t>
      </w:r>
    </w:p>
    <w:p w:rsidR="00E01F98" w:rsidRPr="004E3D32" w:rsidRDefault="00E01F98" w:rsidP="000353DA">
      <w:pPr>
        <w:autoSpaceDE w:val="0"/>
        <w:autoSpaceDN w:val="0"/>
        <w:adjustRightInd w:val="0"/>
        <w:rPr>
          <w:rFonts w:cs="Arial"/>
          <w:color w:val="000000"/>
          <w:lang w:val="es-ES"/>
        </w:rPr>
      </w:pPr>
    </w:p>
    <w:tbl>
      <w:tblPr>
        <w:tblW w:w="9497"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559"/>
        <w:gridCol w:w="7938"/>
      </w:tblGrid>
      <w:tr w:rsidR="00E01F98" w:rsidRPr="00E555F2" w:rsidTr="000348D6">
        <w:trPr>
          <w:trHeight w:val="594"/>
        </w:trPr>
        <w:tc>
          <w:tcPr>
            <w:tcW w:w="1559" w:type="dxa"/>
            <w:tcBorders>
              <w:bottom w:val="dotted" w:sz="4" w:space="0" w:color="auto"/>
            </w:tcBorders>
          </w:tcPr>
          <w:p w:rsidR="00E01F98" w:rsidRPr="004E3D32" w:rsidRDefault="00E01F98" w:rsidP="00091A7D">
            <w:pPr>
              <w:rPr>
                <w:rFonts w:cs="Arial"/>
                <w:lang w:val="es-ES"/>
              </w:rPr>
            </w:pPr>
            <w:r w:rsidRPr="004E3D32">
              <w:rPr>
                <w:lang w:val="es-ES"/>
              </w:rPr>
              <w:t>Observaciones generales</w:t>
            </w:r>
          </w:p>
        </w:tc>
        <w:tc>
          <w:tcPr>
            <w:tcW w:w="7938" w:type="dxa"/>
            <w:tcBorders>
              <w:bottom w:val="dotted" w:sz="4" w:space="0" w:color="auto"/>
            </w:tcBorders>
          </w:tcPr>
          <w:p w:rsidR="00E01F98" w:rsidRPr="004E3D32" w:rsidRDefault="00E01F98" w:rsidP="004B6E39">
            <w:pPr>
              <w:autoSpaceDE w:val="0"/>
              <w:autoSpaceDN w:val="0"/>
              <w:adjustRightInd w:val="0"/>
              <w:rPr>
                <w:rFonts w:cs="Arial"/>
                <w:lang w:val="es-ES"/>
              </w:rPr>
            </w:pPr>
            <w:r w:rsidRPr="004E3D32">
              <w:rPr>
                <w:lang w:val="es-ES"/>
              </w:rPr>
              <w:t xml:space="preserve">Volver a redactar en el estilo de discurso impersonal habitual de los TGP. </w:t>
            </w:r>
          </w:p>
        </w:tc>
      </w:tr>
      <w:tr w:rsidR="004B6E39" w:rsidRPr="00E555F2" w:rsidTr="000642CD">
        <w:trPr>
          <w:trHeight w:val="5522"/>
        </w:trPr>
        <w:tc>
          <w:tcPr>
            <w:tcW w:w="1559" w:type="dxa"/>
            <w:tcBorders>
              <w:top w:val="dotted" w:sz="4" w:space="0" w:color="auto"/>
              <w:bottom w:val="dotted" w:sz="4" w:space="0" w:color="auto"/>
            </w:tcBorders>
          </w:tcPr>
          <w:p w:rsidR="004B6E39" w:rsidRPr="004E3D32" w:rsidRDefault="004B6E39" w:rsidP="000642CD">
            <w:pPr>
              <w:rPr>
                <w:rFonts w:cs="Arial"/>
                <w:lang w:val="es-ES"/>
              </w:rPr>
            </w:pPr>
            <w:r w:rsidRPr="004E3D32">
              <w:rPr>
                <w:lang w:val="es-ES"/>
              </w:rPr>
              <w:lastRenderedPageBreak/>
              <w:t>Introducción</w:t>
            </w:r>
          </w:p>
        </w:tc>
        <w:tc>
          <w:tcPr>
            <w:tcW w:w="7938" w:type="dxa"/>
            <w:tcBorders>
              <w:top w:val="dotted" w:sz="4" w:space="0" w:color="auto"/>
              <w:bottom w:val="dotted" w:sz="4" w:space="0" w:color="auto"/>
            </w:tcBorders>
          </w:tcPr>
          <w:p w:rsidR="004B6E39" w:rsidRPr="004E3D32" w:rsidRDefault="004B6E39" w:rsidP="000642CD">
            <w:pPr>
              <w:autoSpaceDE w:val="0"/>
              <w:autoSpaceDN w:val="0"/>
              <w:adjustRightInd w:val="0"/>
              <w:rPr>
                <w:rFonts w:cs="Arial"/>
                <w:lang w:val="es-ES"/>
              </w:rPr>
            </w:pPr>
            <w:r w:rsidRPr="004E3D32">
              <w:rPr>
                <w:lang w:val="es-ES"/>
              </w:rPr>
              <w:t xml:space="preserve">Iniciar el documento con la siguiente explicación tomada de la Sección III del documento TGP/12/1 </w:t>
            </w:r>
            <w:proofErr w:type="spellStart"/>
            <w:r w:rsidRPr="004E3D32">
              <w:rPr>
                <w:lang w:val="es-ES"/>
              </w:rPr>
              <w:t>Draft</w:t>
            </w:r>
            <w:proofErr w:type="spellEnd"/>
            <w:r w:rsidRPr="004E3D32">
              <w:rPr>
                <w:lang w:val="es-ES"/>
              </w:rPr>
              <w:t xml:space="preserve"> 7 “Orientación sobre ciertos caracteres fisiológicos” (puesta a disposición en el sitio Web de la cuadragésima </w:t>
            </w:r>
            <w:r w:rsidR="000642CD">
              <w:rPr>
                <w:lang w:val="es-ES"/>
              </w:rPr>
              <w:t xml:space="preserve">quinta </w:t>
            </w:r>
            <w:r w:rsidRPr="004E3D32">
              <w:rPr>
                <w:lang w:val="es-ES"/>
              </w:rPr>
              <w:t>sesión del TC en</w:t>
            </w:r>
            <w:r w:rsidR="002E435A" w:rsidRPr="004E3D32">
              <w:rPr>
                <w:lang w:val="es-ES"/>
              </w:rPr>
              <w:t xml:space="preserve">:  </w:t>
            </w:r>
            <w:hyperlink r:id="rId10" w:history="1">
              <w:r w:rsidRPr="000642CD">
                <w:rPr>
                  <w:rStyle w:val="Hyperlink"/>
                  <w:lang w:val="es-ES"/>
                </w:rPr>
                <w:t>http://upov.int/meetings/e</w:t>
              </w:r>
              <w:r w:rsidR="000642CD" w:rsidRPr="000642CD">
                <w:rPr>
                  <w:rStyle w:val="Hyperlink"/>
                  <w:lang w:val="es-ES"/>
                </w:rPr>
                <w:t>s</w:t>
              </w:r>
              <w:r w:rsidRPr="000642CD">
                <w:rPr>
                  <w:rStyle w:val="Hyperlink"/>
                  <w:lang w:val="es-ES"/>
                </w:rPr>
                <w:t>/details.jsp?meeting_id=17482</w:t>
              </w:r>
            </w:hyperlink>
            <w:r w:rsidRPr="004E3D32">
              <w:rPr>
                <w:lang w:val="es-ES"/>
              </w:rPr>
              <w:t xml:space="preserve">): </w:t>
            </w:r>
          </w:p>
          <w:p w:rsidR="004B6E39" w:rsidRPr="004E3D32" w:rsidRDefault="004B6E39" w:rsidP="000642CD">
            <w:pPr>
              <w:autoSpaceDE w:val="0"/>
              <w:autoSpaceDN w:val="0"/>
              <w:adjustRightInd w:val="0"/>
              <w:rPr>
                <w:rFonts w:cs="Arial"/>
                <w:lang w:val="es-ES"/>
              </w:rPr>
            </w:pPr>
          </w:p>
          <w:p w:rsidR="004B6E39" w:rsidRPr="004E3D32" w:rsidRDefault="004B6E39" w:rsidP="000642CD">
            <w:pPr>
              <w:ind w:left="446"/>
              <w:outlineLvl w:val="1"/>
              <w:rPr>
                <w:rFonts w:cs="Arial"/>
                <w:sz w:val="16"/>
                <w:szCs w:val="16"/>
                <w:lang w:val="es-ES"/>
              </w:rPr>
            </w:pPr>
            <w:bookmarkStart w:id="1" w:name="_Toc222280950"/>
            <w:r w:rsidRPr="004E3D32">
              <w:rPr>
                <w:sz w:val="16"/>
                <w:lang w:val="es-ES"/>
              </w:rPr>
              <w:t>“1.     Introducción</w:t>
            </w:r>
            <w:bookmarkEnd w:id="1"/>
          </w:p>
          <w:p w:rsidR="004B6E39" w:rsidRPr="004E3D32" w:rsidRDefault="004B6E39" w:rsidP="000642CD">
            <w:pPr>
              <w:ind w:left="446" w:right="459"/>
              <w:rPr>
                <w:rFonts w:cs="Arial"/>
                <w:sz w:val="16"/>
                <w:szCs w:val="16"/>
                <w:lang w:val="es-ES"/>
              </w:rPr>
            </w:pPr>
          </w:p>
          <w:p w:rsidR="004B6E39" w:rsidRPr="004E3D32" w:rsidRDefault="004B6E39" w:rsidP="000642CD">
            <w:pPr>
              <w:ind w:left="446" w:right="459"/>
              <w:rPr>
                <w:rFonts w:cs="Arial"/>
                <w:sz w:val="16"/>
                <w:szCs w:val="16"/>
                <w:lang w:val="es-ES"/>
              </w:rPr>
            </w:pPr>
            <w:r w:rsidRPr="004E3D32">
              <w:rPr>
                <w:sz w:val="16"/>
                <w:lang w:val="es-ES"/>
              </w:rPr>
              <w:t>“Los caracteres que pueden examinarse mediante el análisis de la imagen deberían también poder examinarse mediante observación visual y/o medición manual, según corresponda.</w:t>
            </w:r>
            <w:r w:rsidR="00AF79E8" w:rsidRPr="004E3D32">
              <w:rPr>
                <w:sz w:val="16"/>
                <w:lang w:val="es-ES"/>
              </w:rPr>
              <w:t xml:space="preserve">  </w:t>
            </w:r>
            <w:r w:rsidRPr="004E3D32">
              <w:rPr>
                <w:sz w:val="16"/>
                <w:lang w:val="es-ES"/>
              </w:rPr>
              <w:t xml:space="preserve">Las explicaciones sobre la observación de dichos caracteres, así como las explicaciones de las directrices de examen, cuando proceda, deberían redactarse de modo que los caracteres sean comprensibles y puedan ser examinados por los expertos en el examen DHE.” </w:t>
            </w:r>
          </w:p>
          <w:p w:rsidR="004B6E39" w:rsidRPr="004E3D32" w:rsidRDefault="004B6E39" w:rsidP="000642CD">
            <w:pPr>
              <w:ind w:left="446" w:right="459"/>
              <w:rPr>
                <w:rFonts w:cs="Arial"/>
                <w:strike/>
                <w:sz w:val="16"/>
                <w:szCs w:val="16"/>
                <w:lang w:val="es-ES"/>
              </w:rPr>
            </w:pPr>
          </w:p>
          <w:p w:rsidR="004B6E39" w:rsidRPr="004E3D32" w:rsidRDefault="004B6E39" w:rsidP="000642CD">
            <w:pPr>
              <w:ind w:left="446"/>
              <w:outlineLvl w:val="1"/>
              <w:rPr>
                <w:rFonts w:cs="Arial"/>
                <w:sz w:val="16"/>
                <w:szCs w:val="16"/>
                <w:lang w:val="es-ES"/>
              </w:rPr>
            </w:pPr>
            <w:bookmarkStart w:id="2" w:name="_Toc222280951"/>
            <w:r w:rsidRPr="004E3D32">
              <w:rPr>
                <w:sz w:val="16"/>
                <w:lang w:val="es-ES"/>
              </w:rPr>
              <w:t>“2.     Caracteres combinados</w:t>
            </w:r>
            <w:bookmarkEnd w:id="2"/>
          </w:p>
          <w:p w:rsidR="004B6E39" w:rsidRPr="004E3D32" w:rsidRDefault="004B6E39" w:rsidP="000642CD">
            <w:pPr>
              <w:ind w:left="446" w:right="459"/>
              <w:rPr>
                <w:rFonts w:cs="Arial"/>
                <w:sz w:val="16"/>
                <w:szCs w:val="16"/>
                <w:lang w:val="es-ES"/>
              </w:rPr>
            </w:pPr>
            <w:r w:rsidRPr="004E3D32">
              <w:rPr>
                <w:sz w:val="16"/>
                <w:lang w:val="es-ES"/>
              </w:rPr>
              <w:t xml:space="preserve">“2.1   En la Introducción General (documento TG/1/3, Capítulo 4, sección 4) se establece que: </w:t>
            </w:r>
          </w:p>
          <w:p w:rsidR="004B6E39" w:rsidRPr="004E3D32" w:rsidRDefault="004B6E39" w:rsidP="000642CD">
            <w:pPr>
              <w:ind w:left="446" w:right="459"/>
              <w:rPr>
                <w:rFonts w:cs="Arial"/>
                <w:sz w:val="16"/>
                <w:szCs w:val="16"/>
                <w:lang w:val="es-ES"/>
              </w:rPr>
            </w:pPr>
          </w:p>
          <w:p w:rsidR="004B6E39" w:rsidRPr="004E3D32" w:rsidRDefault="004B6E39" w:rsidP="000642CD">
            <w:pPr>
              <w:ind w:left="871" w:right="459"/>
              <w:rPr>
                <w:rFonts w:cs="Arial"/>
                <w:sz w:val="16"/>
                <w:szCs w:val="16"/>
                <w:lang w:val="es-ES"/>
              </w:rPr>
            </w:pPr>
            <w:bookmarkStart w:id="3" w:name="_Toc498319779"/>
            <w:bookmarkStart w:id="4" w:name="_Toc498511329"/>
            <w:bookmarkStart w:id="5" w:name="_Toc7923363"/>
            <w:r w:rsidRPr="004E3D32">
              <w:rPr>
                <w:sz w:val="16"/>
                <w:lang w:val="es-ES"/>
              </w:rPr>
              <w:t>‘4.6.3</w:t>
            </w:r>
            <w:r w:rsidRPr="004E3D32">
              <w:rPr>
                <w:lang w:val="es-ES"/>
              </w:rPr>
              <w:tab/>
            </w:r>
            <w:r w:rsidRPr="004E3D32">
              <w:rPr>
                <w:sz w:val="16"/>
                <w:u w:val="single"/>
                <w:lang w:val="es-ES"/>
              </w:rPr>
              <w:t>Caracteres combinados</w:t>
            </w:r>
            <w:bookmarkEnd w:id="3"/>
            <w:bookmarkEnd w:id="4"/>
            <w:bookmarkEnd w:id="5"/>
          </w:p>
          <w:p w:rsidR="004B6E39" w:rsidRPr="004E3D32" w:rsidRDefault="004B6E39" w:rsidP="000642CD">
            <w:pPr>
              <w:ind w:left="871" w:right="459"/>
              <w:rPr>
                <w:rFonts w:cs="Arial"/>
                <w:sz w:val="16"/>
                <w:szCs w:val="16"/>
                <w:lang w:val="es-ES"/>
              </w:rPr>
            </w:pPr>
          </w:p>
          <w:p w:rsidR="004B6E39" w:rsidRPr="004E3D32" w:rsidRDefault="004B6E39" w:rsidP="000642CD">
            <w:pPr>
              <w:ind w:left="871" w:right="459"/>
              <w:rPr>
                <w:rFonts w:cs="Arial"/>
                <w:sz w:val="16"/>
                <w:szCs w:val="16"/>
                <w:lang w:val="es-ES"/>
              </w:rPr>
            </w:pPr>
            <w:r w:rsidRPr="004E3D32">
              <w:rPr>
                <w:sz w:val="16"/>
                <w:lang w:val="es-ES"/>
              </w:rPr>
              <w:t>‘4.6.3.1</w:t>
            </w:r>
            <w:r w:rsidRPr="004E3D32">
              <w:rPr>
                <w:lang w:val="es-ES"/>
              </w:rPr>
              <w:tab/>
            </w:r>
            <w:r w:rsidRPr="004E3D32">
              <w:rPr>
                <w:sz w:val="16"/>
                <w:lang w:val="es-ES"/>
              </w:rPr>
              <w:t xml:space="preserve"> El carácter combinado es una simple combinación de un pequeño número de caracteres.  Siempre que la combinación tenga sentido desde el punto de vista biológico, podrán combinarse posteriormente los caracteres observados por separado, por ejemplo, el índice de longitud y de anchura, a fin de producir dicho carácter combinado.  Los caracteres combinados deben ser examinados a los fines de la distinción, la homogeneidad y la estabilidad en la misma medida que los demás caracteres.  En algunos casos, estos caracteres combinados se examinan por medio de técnicas como la del análisis de imagen.  Para estos casos, los métodos apropiados de examen DHE se especifican en el documento TGP/12, ‘Caracteres especiales</w:t>
            </w:r>
            <w:r w:rsidR="00440EA3" w:rsidRPr="004E3D32">
              <w:rPr>
                <w:rFonts w:cs="Arial"/>
                <w:sz w:val="16"/>
                <w:szCs w:val="16"/>
                <w:lang w:val="es-ES"/>
              </w:rPr>
              <w:t>’.’</w:t>
            </w:r>
          </w:p>
          <w:p w:rsidR="004B6E39" w:rsidRPr="004E3D32" w:rsidRDefault="004B6E39" w:rsidP="000642CD">
            <w:pPr>
              <w:tabs>
                <w:tab w:val="left" w:pos="1985"/>
              </w:tabs>
              <w:ind w:left="446" w:right="459"/>
              <w:rPr>
                <w:rFonts w:cs="Arial"/>
                <w:sz w:val="16"/>
                <w:szCs w:val="16"/>
                <w:lang w:val="es-ES"/>
              </w:rPr>
            </w:pPr>
          </w:p>
          <w:p w:rsidR="004B6E39" w:rsidRPr="004E3D32" w:rsidRDefault="004B6E39" w:rsidP="000642CD">
            <w:pPr>
              <w:ind w:left="446" w:right="459"/>
              <w:rPr>
                <w:rFonts w:cs="Arial"/>
                <w:sz w:val="16"/>
                <w:szCs w:val="16"/>
                <w:lang w:val="es-ES"/>
              </w:rPr>
            </w:pPr>
            <w:r w:rsidRPr="004E3D32">
              <w:rPr>
                <w:sz w:val="16"/>
                <w:lang w:val="es-ES"/>
              </w:rPr>
              <w:t>“2.2</w:t>
            </w:r>
            <w:r w:rsidRPr="004E3D32">
              <w:rPr>
                <w:lang w:val="es-ES"/>
              </w:rPr>
              <w:tab/>
            </w:r>
            <w:r w:rsidRPr="004E3D32">
              <w:rPr>
                <w:rFonts w:cs="Arial"/>
                <w:sz w:val="16"/>
                <w:szCs w:val="16"/>
                <w:lang w:val="es-ES"/>
              </w:rPr>
              <w:t>Así, en la Introducción General se aclara que el análisis de la imagen es uno de los métodos posibles para examinar los caracteres que satisfacen los requisitos básicos de utilización en el examen DHE (véase el documento TG/1/3, Capítulo 4.2), entre los cuales está la necesidad de homogeneidad y estabilidad de tales caracteres.</w:t>
            </w:r>
            <w:r w:rsidRPr="004E3D32">
              <w:rPr>
                <w:sz w:val="16"/>
                <w:lang w:val="es-ES"/>
              </w:rPr>
              <w:t xml:space="preserve">  Por lo que respecta a los caracteres combinados, en la Introducción General se explica también que dicha combinación deberá ser biológicamente pertinente.”</w:t>
            </w:r>
          </w:p>
          <w:p w:rsidR="00B540B4" w:rsidRPr="004E3D32" w:rsidRDefault="00B540B4" w:rsidP="000642CD">
            <w:pPr>
              <w:ind w:left="446" w:right="459"/>
              <w:rPr>
                <w:rFonts w:cs="Arial"/>
                <w:lang w:val="es-ES"/>
              </w:rPr>
            </w:pPr>
          </w:p>
        </w:tc>
      </w:tr>
    </w:tbl>
    <w:p w:rsidR="00031601" w:rsidRPr="004E3D32" w:rsidRDefault="00031601" w:rsidP="000353DA">
      <w:pPr>
        <w:autoSpaceDE w:val="0"/>
        <w:autoSpaceDN w:val="0"/>
        <w:adjustRightInd w:val="0"/>
        <w:rPr>
          <w:rFonts w:cs="Arial"/>
          <w:color w:val="000000"/>
          <w:lang w:val="es-ES"/>
        </w:rPr>
      </w:pPr>
    </w:p>
    <w:p w:rsidR="00B540B4" w:rsidRPr="004E3D32" w:rsidRDefault="0073715D" w:rsidP="00031601">
      <w:pPr>
        <w:pStyle w:val="DecisionParagraphs"/>
        <w:tabs>
          <w:tab w:val="left" w:pos="5490"/>
        </w:tabs>
        <w:ind w:left="4820"/>
        <w:rPr>
          <w:iCs/>
          <w:spacing w:val="-4"/>
          <w:sz w:val="20"/>
          <w:lang w:val="es-ES"/>
        </w:rPr>
      </w:pPr>
      <w:r w:rsidRPr="004E3D32">
        <w:rPr>
          <w:sz w:val="20"/>
          <w:lang w:val="es-ES"/>
        </w:rPr>
        <w:fldChar w:fldCharType="begin"/>
      </w:r>
      <w:r w:rsidR="00234214" w:rsidRPr="004E3D32">
        <w:rPr>
          <w:sz w:val="20"/>
          <w:lang w:val="es-ES"/>
        </w:rPr>
        <w:instrText xml:space="preserve"> AUTONUM  </w:instrText>
      </w:r>
      <w:r w:rsidRPr="004E3D32">
        <w:rPr>
          <w:sz w:val="20"/>
          <w:lang w:val="es-ES"/>
        </w:rPr>
        <w:fldChar w:fldCharType="end"/>
      </w:r>
      <w:r w:rsidR="00C148AD" w:rsidRPr="004E3D32">
        <w:rPr>
          <w:lang w:val="es-ES"/>
        </w:rPr>
        <w:tab/>
      </w:r>
      <w:r w:rsidR="00C148AD" w:rsidRPr="004E3D32">
        <w:rPr>
          <w:spacing w:val="-4"/>
          <w:sz w:val="20"/>
          <w:lang w:val="es-ES"/>
        </w:rPr>
        <w:t xml:space="preserve">Se invita al TC a considerar si está de acuerdo en que se vuelva a redactar el texto propuesto en el estilo de discurso impersonal habitual de los TGP y </w:t>
      </w:r>
      <w:r w:rsidR="00440EA3" w:rsidRPr="004E3D32">
        <w:rPr>
          <w:spacing w:val="-4"/>
          <w:sz w:val="20"/>
          <w:lang w:val="es-ES"/>
        </w:rPr>
        <w:t xml:space="preserve">en </w:t>
      </w:r>
      <w:r w:rsidR="00C148AD" w:rsidRPr="004E3D32">
        <w:rPr>
          <w:spacing w:val="-4"/>
          <w:sz w:val="20"/>
          <w:lang w:val="es-ES"/>
        </w:rPr>
        <w:t xml:space="preserve">añadir </w:t>
      </w:r>
      <w:r w:rsidR="000937A6" w:rsidRPr="004E3D32">
        <w:rPr>
          <w:spacing w:val="-4"/>
          <w:sz w:val="20"/>
          <w:lang w:val="es-ES"/>
        </w:rPr>
        <w:t xml:space="preserve">al texto propuesto la </w:t>
      </w:r>
      <w:r w:rsidR="00C148AD" w:rsidRPr="004E3D32">
        <w:rPr>
          <w:spacing w:val="-4"/>
          <w:sz w:val="20"/>
          <w:lang w:val="es-ES"/>
        </w:rPr>
        <w:t xml:space="preserve">introducción </w:t>
      </w:r>
      <w:r w:rsidR="000937A6" w:rsidRPr="004E3D32">
        <w:rPr>
          <w:spacing w:val="-4"/>
          <w:sz w:val="20"/>
          <w:lang w:val="es-ES"/>
        </w:rPr>
        <w:t>a</w:t>
      </w:r>
      <w:r w:rsidR="00C148AD" w:rsidRPr="004E3D32">
        <w:rPr>
          <w:spacing w:val="-4"/>
          <w:sz w:val="20"/>
          <w:lang w:val="es-ES"/>
        </w:rPr>
        <w:t xml:space="preserve"> la orientación, </w:t>
      </w:r>
      <w:r w:rsidR="000937A6" w:rsidRPr="004E3D32">
        <w:rPr>
          <w:spacing w:val="-4"/>
          <w:sz w:val="20"/>
          <w:lang w:val="es-ES"/>
        </w:rPr>
        <w:t>recomendada en</w:t>
      </w:r>
      <w:r w:rsidR="00C148AD" w:rsidRPr="004E3D32">
        <w:rPr>
          <w:spacing w:val="-4"/>
          <w:sz w:val="20"/>
          <w:lang w:val="es-ES"/>
        </w:rPr>
        <w:t xml:space="preserve"> el párrafo 9 del presente documento.</w:t>
      </w:r>
    </w:p>
    <w:p w:rsidR="00234214" w:rsidRPr="004E3D32" w:rsidRDefault="00234214" w:rsidP="00F42A17">
      <w:pPr>
        <w:autoSpaceDE w:val="0"/>
        <w:autoSpaceDN w:val="0"/>
        <w:adjustRightInd w:val="0"/>
        <w:rPr>
          <w:rFonts w:cs="Arial"/>
          <w:lang w:val="es-ES"/>
        </w:rPr>
      </w:pPr>
    </w:p>
    <w:p w:rsidR="005A7AC6" w:rsidRPr="004E3D32" w:rsidRDefault="005A7AC6" w:rsidP="00F42A17">
      <w:pPr>
        <w:autoSpaceDE w:val="0"/>
        <w:autoSpaceDN w:val="0"/>
        <w:adjustRightInd w:val="0"/>
        <w:rPr>
          <w:rFonts w:cs="Arial"/>
          <w:lang w:val="es-ES"/>
        </w:rPr>
      </w:pPr>
    </w:p>
    <w:p w:rsidR="000348D6" w:rsidRPr="004E3D32" w:rsidRDefault="000348D6" w:rsidP="006934AC">
      <w:pPr>
        <w:pStyle w:val="decisioninvitingpara"/>
        <w:ind w:left="0"/>
        <w:jc w:val="both"/>
        <w:rPr>
          <w:i w:val="0"/>
          <w:iCs w:val="0"/>
          <w:lang w:val="es-ES"/>
        </w:rPr>
      </w:pPr>
    </w:p>
    <w:p w:rsidR="003C55A4" w:rsidRPr="004E3D32" w:rsidRDefault="003C55A4" w:rsidP="003C55A4">
      <w:pPr>
        <w:keepNext/>
        <w:jc w:val="right"/>
        <w:rPr>
          <w:rFonts w:cs="Arial"/>
          <w:lang w:val="es-ES"/>
        </w:rPr>
      </w:pPr>
      <w:r w:rsidRPr="004E3D32">
        <w:rPr>
          <w:lang w:val="es-ES"/>
        </w:rPr>
        <w:t>[Sigue el Anexo]</w:t>
      </w:r>
    </w:p>
    <w:p w:rsidR="00234214" w:rsidRPr="004E3D32" w:rsidRDefault="00234214" w:rsidP="0070434E">
      <w:pPr>
        <w:rPr>
          <w:rFonts w:cs="Arial"/>
          <w:lang w:val="es-ES"/>
        </w:rPr>
      </w:pPr>
    </w:p>
    <w:p w:rsidR="000348D6" w:rsidRPr="004E3D32" w:rsidRDefault="000348D6" w:rsidP="0070434E">
      <w:pPr>
        <w:rPr>
          <w:rFonts w:cs="Arial"/>
          <w:lang w:val="es-ES"/>
        </w:rPr>
        <w:sectPr w:rsidR="000348D6" w:rsidRPr="004E3D32" w:rsidSect="00906DDC">
          <w:headerReference w:type="default" r:id="rId11"/>
          <w:pgSz w:w="11907" w:h="16840" w:code="9"/>
          <w:pgMar w:top="510" w:right="1134" w:bottom="1134" w:left="1134" w:header="510" w:footer="680" w:gutter="0"/>
          <w:cols w:space="720"/>
          <w:titlePg/>
        </w:sectPr>
      </w:pPr>
    </w:p>
    <w:p w:rsidR="006934AC" w:rsidRPr="004E3D32" w:rsidRDefault="006934AC" w:rsidP="0070434E">
      <w:pPr>
        <w:rPr>
          <w:rFonts w:cs="Arial"/>
          <w:lang w:val="es-ES"/>
        </w:rPr>
      </w:pPr>
    </w:p>
    <w:p w:rsidR="003C55A4" w:rsidRPr="004E3D32" w:rsidRDefault="003C55A4" w:rsidP="003C55A4">
      <w:pPr>
        <w:pStyle w:val="Heading1"/>
        <w:keepNext w:val="0"/>
        <w:jc w:val="center"/>
        <w:rPr>
          <w:rFonts w:cs="Arial"/>
          <w:lang w:val="es-ES"/>
        </w:rPr>
      </w:pPr>
      <w:r w:rsidRPr="004E3D32">
        <w:rPr>
          <w:lang w:val="es-ES"/>
        </w:rPr>
        <w:t>EXAMEN DE CARACTERES MEDIANTE EL ANÁLISIS DE IMAGEN</w:t>
      </w:r>
    </w:p>
    <w:p w:rsidR="003C55A4" w:rsidRPr="004E3D32" w:rsidRDefault="003C55A4" w:rsidP="003C55A4">
      <w:pPr>
        <w:rPr>
          <w:rFonts w:cs="Arial"/>
          <w:lang w:val="es-ES"/>
        </w:rPr>
      </w:pPr>
    </w:p>
    <w:p w:rsidR="003C55A4" w:rsidRPr="004E3D32" w:rsidRDefault="003C55A4" w:rsidP="003C55A4">
      <w:pPr>
        <w:pStyle w:val="Heading1"/>
        <w:keepNext w:val="0"/>
        <w:rPr>
          <w:rFonts w:cs="Arial"/>
          <w:lang w:val="es-ES"/>
        </w:rPr>
      </w:pPr>
      <w:r w:rsidRPr="004E3D32">
        <w:rPr>
          <w:lang w:val="es-ES"/>
        </w:rPr>
        <w:t>INTRODUCCIÓN</w:t>
      </w:r>
    </w:p>
    <w:p w:rsidR="003C55A4" w:rsidRPr="004E3D32" w:rsidRDefault="003C55A4" w:rsidP="003C55A4">
      <w:pPr>
        <w:rPr>
          <w:rFonts w:cs="Arial"/>
          <w:lang w:val="es-ES"/>
        </w:rPr>
      </w:pPr>
    </w:p>
    <w:p w:rsidR="003C55A4" w:rsidRPr="004E3D32" w:rsidRDefault="003C55A4" w:rsidP="003C55A4">
      <w:pPr>
        <w:pStyle w:val="ListParagraph"/>
        <w:numPr>
          <w:ilvl w:val="0"/>
          <w:numId w:val="1"/>
        </w:numPr>
        <w:spacing w:after="0" w:line="240" w:lineRule="auto"/>
        <w:ind w:left="0" w:firstLine="0"/>
        <w:jc w:val="both"/>
        <w:rPr>
          <w:rFonts w:ascii="Arial" w:hAnsi="Arial" w:cs="Arial"/>
          <w:sz w:val="20"/>
          <w:szCs w:val="20"/>
          <w:lang w:val="es-ES"/>
        </w:rPr>
      </w:pPr>
      <w:r w:rsidRPr="004E3D32">
        <w:rPr>
          <w:rFonts w:ascii="Arial" w:hAnsi="Arial"/>
          <w:sz w:val="20"/>
          <w:lang w:val="es-ES"/>
        </w:rPr>
        <w:t xml:space="preserve">El análisis de imagen </w:t>
      </w:r>
      <w:r w:rsidR="00D440AB" w:rsidRPr="004E3D32">
        <w:rPr>
          <w:rFonts w:ascii="Arial" w:hAnsi="Arial"/>
          <w:sz w:val="20"/>
          <w:lang w:val="es-ES"/>
        </w:rPr>
        <w:t xml:space="preserve">consiste en </w:t>
      </w:r>
      <w:r w:rsidRPr="004E3D32">
        <w:rPr>
          <w:rFonts w:ascii="Arial" w:hAnsi="Arial"/>
          <w:sz w:val="20"/>
          <w:lang w:val="es-ES"/>
        </w:rPr>
        <w:t>la extracción de información (p. ej.</w:t>
      </w:r>
      <w:r w:rsidR="002E435A" w:rsidRPr="004E3D32">
        <w:rPr>
          <w:rFonts w:ascii="Arial" w:hAnsi="Arial"/>
          <w:sz w:val="20"/>
          <w:lang w:val="es-ES"/>
        </w:rPr>
        <w:t>,</w:t>
      </w:r>
      <w:r w:rsidRPr="004E3D32">
        <w:rPr>
          <w:rFonts w:ascii="Arial" w:hAnsi="Arial"/>
          <w:sz w:val="20"/>
          <w:lang w:val="es-ES"/>
        </w:rPr>
        <w:t xml:space="preserve"> mediciones de las plantas) a partir de imágenes (digitales) por medio de un ordenador</w:t>
      </w:r>
      <w:r w:rsidR="002E435A" w:rsidRPr="004E3D32">
        <w:rPr>
          <w:rFonts w:ascii="Arial" w:hAnsi="Arial"/>
          <w:sz w:val="20"/>
          <w:lang w:val="es-ES"/>
        </w:rPr>
        <w:t xml:space="preserve">.  </w:t>
      </w:r>
      <w:r w:rsidR="00D440AB" w:rsidRPr="004E3D32">
        <w:rPr>
          <w:rFonts w:ascii="Arial" w:hAnsi="Arial"/>
          <w:sz w:val="20"/>
          <w:lang w:val="es-ES"/>
        </w:rPr>
        <w:t>S</w:t>
      </w:r>
      <w:r w:rsidRPr="004E3D32">
        <w:rPr>
          <w:rFonts w:ascii="Arial" w:hAnsi="Arial"/>
          <w:sz w:val="20"/>
          <w:lang w:val="es-ES"/>
        </w:rPr>
        <w:t>e utiliza en el examen de variedades vegetales para facilitar la evaluación de sus caracteres</w:t>
      </w:r>
      <w:r w:rsidR="002E435A" w:rsidRPr="004E3D32">
        <w:rPr>
          <w:rFonts w:ascii="Arial" w:hAnsi="Arial"/>
          <w:sz w:val="20"/>
          <w:lang w:val="es-ES"/>
        </w:rPr>
        <w:t xml:space="preserve">.  </w:t>
      </w:r>
      <w:r w:rsidRPr="004E3D32">
        <w:rPr>
          <w:rFonts w:ascii="Arial" w:hAnsi="Arial"/>
          <w:sz w:val="20"/>
          <w:lang w:val="es-ES"/>
        </w:rPr>
        <w:t>Se lo puede considerar como un dispositivo de medición inteligente (regla avanzada)</w:t>
      </w:r>
      <w:r w:rsidR="002E435A" w:rsidRPr="004E3D32">
        <w:rPr>
          <w:rFonts w:ascii="Arial" w:hAnsi="Arial"/>
          <w:sz w:val="20"/>
          <w:lang w:val="es-ES"/>
        </w:rPr>
        <w:t xml:space="preserve">.  </w:t>
      </w:r>
      <w:r w:rsidRPr="004E3D32">
        <w:rPr>
          <w:rFonts w:ascii="Arial" w:hAnsi="Arial"/>
          <w:sz w:val="20"/>
          <w:lang w:val="es-ES"/>
        </w:rPr>
        <w:t xml:space="preserve">El propósito del presente documento es ofrecer orientación sobre el empleo del análisis de imagen para el examen de variedades vegetales. </w:t>
      </w:r>
    </w:p>
    <w:p w:rsidR="003C55A4" w:rsidRPr="004E3D32" w:rsidRDefault="003C55A4" w:rsidP="003C55A4">
      <w:pPr>
        <w:rPr>
          <w:rFonts w:cs="Arial"/>
          <w:lang w:val="es-ES"/>
        </w:rPr>
      </w:pPr>
    </w:p>
    <w:p w:rsidR="003C55A4" w:rsidRPr="004E3D32" w:rsidRDefault="003C55A4" w:rsidP="003C55A4">
      <w:pPr>
        <w:pStyle w:val="ListParagraph"/>
        <w:numPr>
          <w:ilvl w:val="0"/>
          <w:numId w:val="1"/>
        </w:numPr>
        <w:spacing w:after="0" w:line="240" w:lineRule="auto"/>
        <w:ind w:left="0" w:firstLine="0"/>
        <w:jc w:val="both"/>
        <w:rPr>
          <w:rFonts w:ascii="Arial" w:hAnsi="Arial" w:cs="Arial"/>
          <w:sz w:val="20"/>
          <w:szCs w:val="20"/>
          <w:lang w:val="es-ES"/>
        </w:rPr>
      </w:pPr>
      <w:r w:rsidRPr="004E3D32">
        <w:rPr>
          <w:rFonts w:ascii="Arial" w:hAnsi="Arial"/>
          <w:sz w:val="20"/>
          <w:lang w:val="es-ES"/>
        </w:rPr>
        <w:t>El análisis de imagen se puede utilizar de manera totalmente automática o semiautomática</w:t>
      </w:r>
      <w:r w:rsidR="002E435A" w:rsidRPr="004E3D32">
        <w:rPr>
          <w:rFonts w:ascii="Arial" w:hAnsi="Arial"/>
          <w:sz w:val="20"/>
          <w:lang w:val="es-ES"/>
        </w:rPr>
        <w:t xml:space="preserve">.  </w:t>
      </w:r>
      <w:r w:rsidRPr="004E3D32">
        <w:rPr>
          <w:rFonts w:ascii="Arial" w:hAnsi="Arial"/>
          <w:sz w:val="20"/>
          <w:lang w:val="es-ES"/>
        </w:rPr>
        <w:t>En la modalidad totalmente automática, el experto solo registra imágenes de partes de la planta con una cámara o un escáner y la computadora calcula automáticamente los caracteres relevantes sin interferencia humana</w:t>
      </w:r>
      <w:r w:rsidR="002E435A" w:rsidRPr="004E3D32">
        <w:rPr>
          <w:rFonts w:ascii="Arial" w:hAnsi="Arial"/>
          <w:sz w:val="20"/>
          <w:lang w:val="es-ES"/>
        </w:rPr>
        <w:t xml:space="preserve">.  </w:t>
      </w:r>
      <w:r w:rsidRPr="004E3D32">
        <w:rPr>
          <w:rFonts w:ascii="Arial" w:hAnsi="Arial"/>
          <w:sz w:val="20"/>
          <w:lang w:val="es-ES"/>
        </w:rPr>
        <w:t xml:space="preserve">En la modalidad semiautomática, la computadora muestra las imágenes en una pantalla y el usuario puede interactuar con el </w:t>
      </w:r>
      <w:r w:rsidRPr="004E3D32">
        <w:rPr>
          <w:rFonts w:ascii="Arial" w:hAnsi="Arial"/>
          <w:i/>
          <w:sz w:val="20"/>
          <w:lang w:val="es-ES"/>
        </w:rPr>
        <w:t>software</w:t>
      </w:r>
      <w:r w:rsidRPr="004E3D32">
        <w:rPr>
          <w:rFonts w:ascii="Arial" w:hAnsi="Arial"/>
          <w:sz w:val="20"/>
          <w:lang w:val="es-ES"/>
        </w:rPr>
        <w:t xml:space="preserve"> para medir partes específicas de la planta, por ejemplo, haciendo doble clic con un ratón.</w:t>
      </w:r>
    </w:p>
    <w:p w:rsidR="003C55A4" w:rsidRPr="004E3D32" w:rsidRDefault="003C55A4" w:rsidP="003C55A4">
      <w:pPr>
        <w:rPr>
          <w:rFonts w:cs="Arial"/>
          <w:lang w:val="es-ES"/>
        </w:rPr>
      </w:pPr>
    </w:p>
    <w:p w:rsidR="00FE6F5A" w:rsidRPr="004E3D32" w:rsidRDefault="00FE6F5A" w:rsidP="00FE6F5A">
      <w:pPr>
        <w:pStyle w:val="ListParagraph"/>
        <w:numPr>
          <w:ilvl w:val="0"/>
          <w:numId w:val="2"/>
        </w:numPr>
        <w:spacing w:after="0" w:line="240" w:lineRule="auto"/>
        <w:ind w:left="0" w:firstLine="0"/>
        <w:jc w:val="both"/>
        <w:rPr>
          <w:rFonts w:ascii="Arial" w:hAnsi="Arial" w:cs="Arial"/>
          <w:strike/>
          <w:sz w:val="20"/>
          <w:szCs w:val="20"/>
          <w:highlight w:val="lightGray"/>
          <w:lang w:val="es-ES"/>
        </w:rPr>
      </w:pPr>
      <w:r w:rsidRPr="004E3D32">
        <w:rPr>
          <w:rFonts w:ascii="Arial" w:hAnsi="Arial"/>
          <w:strike/>
          <w:sz w:val="20"/>
          <w:highlight w:val="lightGray"/>
          <w:lang w:val="es-ES"/>
        </w:rPr>
        <w:t>En 2012, la UPOV envió a todos los estados miembros un cuestionario sobre el uso del análisis de imagen</w:t>
      </w:r>
      <w:r w:rsidR="002E435A" w:rsidRPr="004E3D32">
        <w:rPr>
          <w:rFonts w:ascii="Arial" w:hAnsi="Arial"/>
          <w:strike/>
          <w:sz w:val="20"/>
          <w:highlight w:val="lightGray"/>
          <w:lang w:val="es-ES"/>
        </w:rPr>
        <w:t xml:space="preserve">.  </w:t>
      </w:r>
      <w:r w:rsidRPr="004E3D32">
        <w:rPr>
          <w:rFonts w:ascii="Arial" w:hAnsi="Arial"/>
          <w:strike/>
          <w:sz w:val="20"/>
          <w:highlight w:val="lightGray"/>
          <w:lang w:val="es-ES"/>
        </w:rPr>
        <w:t>Los resultados de este cuestionario se reproducen en el documento TWC/31/20 [véanse los párrafos 3 y 4 del documento TWC/31/20 “</w:t>
      </w:r>
      <w:proofErr w:type="spellStart"/>
      <w:r w:rsidRPr="004E3D32">
        <w:rPr>
          <w:rFonts w:ascii="Arial" w:hAnsi="Arial"/>
          <w:strike/>
          <w:sz w:val="20"/>
          <w:highlight w:val="lightGray"/>
          <w:lang w:val="es-ES"/>
        </w:rPr>
        <w:t>Revision</w:t>
      </w:r>
      <w:proofErr w:type="spellEnd"/>
      <w:r w:rsidRPr="004E3D32">
        <w:rPr>
          <w:rFonts w:ascii="Arial" w:hAnsi="Arial"/>
          <w:strike/>
          <w:sz w:val="20"/>
          <w:highlight w:val="lightGray"/>
          <w:lang w:val="es-ES"/>
        </w:rPr>
        <w:t xml:space="preserve"> of </w:t>
      </w:r>
      <w:proofErr w:type="spellStart"/>
      <w:r w:rsidRPr="004E3D32">
        <w:rPr>
          <w:rFonts w:ascii="Arial" w:hAnsi="Arial"/>
          <w:strike/>
          <w:sz w:val="20"/>
          <w:highlight w:val="lightGray"/>
          <w:lang w:val="es-ES"/>
        </w:rPr>
        <w:t>document</w:t>
      </w:r>
      <w:proofErr w:type="spellEnd"/>
      <w:r w:rsidRPr="004E3D32">
        <w:rPr>
          <w:rFonts w:ascii="Arial" w:hAnsi="Arial"/>
          <w:strike/>
          <w:sz w:val="20"/>
          <w:highlight w:val="lightGray"/>
          <w:lang w:val="es-ES"/>
        </w:rPr>
        <w:t xml:space="preserve"> TGP/8</w:t>
      </w:r>
      <w:proofErr w:type="gramStart"/>
      <w:r w:rsidR="002E435A" w:rsidRPr="004E3D32">
        <w:rPr>
          <w:rFonts w:ascii="Arial" w:hAnsi="Arial"/>
          <w:strike/>
          <w:sz w:val="20"/>
          <w:highlight w:val="lightGray"/>
          <w:lang w:val="es-ES"/>
        </w:rPr>
        <w:t xml:space="preserve">:  </w:t>
      </w:r>
      <w:proofErr w:type="spellStart"/>
      <w:r w:rsidRPr="004E3D32">
        <w:rPr>
          <w:rFonts w:ascii="Arial" w:hAnsi="Arial"/>
          <w:strike/>
          <w:sz w:val="20"/>
          <w:highlight w:val="lightGray"/>
          <w:lang w:val="es-ES"/>
        </w:rPr>
        <w:t>Part</w:t>
      </w:r>
      <w:proofErr w:type="spellEnd"/>
      <w:proofErr w:type="gramEnd"/>
      <w:r w:rsidRPr="004E3D32">
        <w:rPr>
          <w:rFonts w:ascii="Arial" w:hAnsi="Arial"/>
          <w:strike/>
          <w:sz w:val="20"/>
          <w:highlight w:val="lightGray"/>
          <w:lang w:val="es-ES"/>
        </w:rPr>
        <w:t xml:space="preserve"> II</w:t>
      </w:r>
      <w:r w:rsidR="002E435A" w:rsidRPr="004E3D32">
        <w:rPr>
          <w:rFonts w:ascii="Arial" w:hAnsi="Arial"/>
          <w:strike/>
          <w:sz w:val="20"/>
          <w:highlight w:val="lightGray"/>
          <w:lang w:val="es-ES"/>
        </w:rPr>
        <w:t xml:space="preserve">:  </w:t>
      </w:r>
      <w:proofErr w:type="spellStart"/>
      <w:r w:rsidRPr="004E3D32">
        <w:rPr>
          <w:rFonts w:ascii="Arial" w:hAnsi="Arial"/>
          <w:strike/>
          <w:sz w:val="20"/>
          <w:highlight w:val="lightGray"/>
          <w:lang w:val="es-ES"/>
        </w:rPr>
        <w:t>Techniques</w:t>
      </w:r>
      <w:proofErr w:type="spellEnd"/>
      <w:r w:rsidRPr="004E3D32">
        <w:rPr>
          <w:rFonts w:ascii="Arial" w:hAnsi="Arial"/>
          <w:strike/>
          <w:sz w:val="20"/>
          <w:highlight w:val="lightGray"/>
          <w:lang w:val="es-ES"/>
        </w:rPr>
        <w:t xml:space="preserve"> </w:t>
      </w:r>
      <w:proofErr w:type="spellStart"/>
      <w:r w:rsidRPr="004E3D32">
        <w:rPr>
          <w:rFonts w:ascii="Arial" w:hAnsi="Arial"/>
          <w:strike/>
          <w:sz w:val="20"/>
          <w:highlight w:val="lightGray"/>
          <w:lang w:val="es-ES"/>
        </w:rPr>
        <w:t>used</w:t>
      </w:r>
      <w:proofErr w:type="spellEnd"/>
      <w:r w:rsidRPr="004E3D32">
        <w:rPr>
          <w:rFonts w:ascii="Arial" w:hAnsi="Arial"/>
          <w:strike/>
          <w:sz w:val="20"/>
          <w:highlight w:val="lightGray"/>
          <w:lang w:val="es-ES"/>
        </w:rPr>
        <w:t xml:space="preserve"> in DUS </w:t>
      </w:r>
      <w:proofErr w:type="spellStart"/>
      <w:r w:rsidRPr="004E3D32">
        <w:rPr>
          <w:rFonts w:ascii="Arial" w:hAnsi="Arial"/>
          <w:strike/>
          <w:sz w:val="20"/>
          <w:highlight w:val="lightGray"/>
          <w:lang w:val="es-ES"/>
        </w:rPr>
        <w:t>Examination</w:t>
      </w:r>
      <w:proofErr w:type="spellEnd"/>
      <w:r w:rsidRPr="004E3D32">
        <w:rPr>
          <w:rFonts w:ascii="Arial" w:hAnsi="Arial"/>
          <w:strike/>
          <w:sz w:val="20"/>
          <w:highlight w:val="lightGray"/>
          <w:lang w:val="es-ES"/>
        </w:rPr>
        <w:t xml:space="preserve">, New </w:t>
      </w:r>
      <w:proofErr w:type="spellStart"/>
      <w:r w:rsidRPr="004E3D32">
        <w:rPr>
          <w:rFonts w:ascii="Arial" w:hAnsi="Arial"/>
          <w:strike/>
          <w:sz w:val="20"/>
          <w:highlight w:val="lightGray"/>
          <w:lang w:val="es-ES"/>
        </w:rPr>
        <w:t>Section</w:t>
      </w:r>
      <w:proofErr w:type="spellEnd"/>
      <w:r w:rsidR="002E435A" w:rsidRPr="004E3D32">
        <w:rPr>
          <w:rFonts w:ascii="Arial" w:hAnsi="Arial"/>
          <w:strike/>
          <w:sz w:val="20"/>
          <w:highlight w:val="lightGray"/>
          <w:lang w:val="es-ES"/>
        </w:rPr>
        <w:t xml:space="preserve">:  </w:t>
      </w:r>
      <w:proofErr w:type="spellStart"/>
      <w:r w:rsidRPr="004E3D32">
        <w:rPr>
          <w:rFonts w:ascii="Arial" w:hAnsi="Arial"/>
          <w:strike/>
          <w:sz w:val="20"/>
          <w:highlight w:val="lightGray"/>
          <w:lang w:val="es-ES"/>
        </w:rPr>
        <w:t>Examining</w:t>
      </w:r>
      <w:proofErr w:type="spellEnd"/>
      <w:r w:rsidRPr="004E3D32">
        <w:rPr>
          <w:rFonts w:ascii="Arial" w:hAnsi="Arial"/>
          <w:strike/>
          <w:sz w:val="20"/>
          <w:highlight w:val="lightGray"/>
          <w:lang w:val="es-ES"/>
        </w:rPr>
        <w:t xml:space="preserve"> </w:t>
      </w:r>
      <w:proofErr w:type="spellStart"/>
      <w:r w:rsidRPr="004E3D32">
        <w:rPr>
          <w:rFonts w:ascii="Arial" w:hAnsi="Arial"/>
          <w:strike/>
          <w:sz w:val="20"/>
          <w:highlight w:val="lightGray"/>
          <w:lang w:val="es-ES"/>
        </w:rPr>
        <w:t>Characteristics</w:t>
      </w:r>
      <w:proofErr w:type="spellEnd"/>
      <w:r w:rsidRPr="004E3D32">
        <w:rPr>
          <w:rFonts w:ascii="Arial" w:hAnsi="Arial"/>
          <w:strike/>
          <w:sz w:val="20"/>
          <w:highlight w:val="lightGray"/>
          <w:lang w:val="es-ES"/>
        </w:rPr>
        <w:t xml:space="preserve"> </w:t>
      </w:r>
      <w:proofErr w:type="spellStart"/>
      <w:r w:rsidRPr="004E3D32">
        <w:rPr>
          <w:rFonts w:ascii="Arial" w:hAnsi="Arial"/>
          <w:strike/>
          <w:sz w:val="20"/>
          <w:highlight w:val="lightGray"/>
          <w:lang w:val="es-ES"/>
        </w:rPr>
        <w:t>Using</w:t>
      </w:r>
      <w:proofErr w:type="spellEnd"/>
      <w:r w:rsidRPr="004E3D32">
        <w:rPr>
          <w:rFonts w:ascii="Arial" w:hAnsi="Arial"/>
          <w:strike/>
          <w:sz w:val="20"/>
          <w:highlight w:val="lightGray"/>
          <w:lang w:val="es-ES"/>
        </w:rPr>
        <w:t xml:space="preserve"> </w:t>
      </w:r>
      <w:proofErr w:type="spellStart"/>
      <w:r w:rsidRPr="004E3D32">
        <w:rPr>
          <w:rFonts w:ascii="Arial" w:hAnsi="Arial"/>
          <w:strike/>
          <w:sz w:val="20"/>
          <w:highlight w:val="lightGray"/>
          <w:lang w:val="es-ES"/>
        </w:rPr>
        <w:t>Image</w:t>
      </w:r>
      <w:proofErr w:type="spellEnd"/>
      <w:r w:rsidRPr="004E3D32">
        <w:rPr>
          <w:rFonts w:ascii="Arial" w:hAnsi="Arial"/>
          <w:strike/>
          <w:sz w:val="20"/>
          <w:highlight w:val="lightGray"/>
          <w:lang w:val="es-ES"/>
        </w:rPr>
        <w:t xml:space="preserve"> </w:t>
      </w:r>
      <w:proofErr w:type="spellStart"/>
      <w:r w:rsidRPr="004E3D32">
        <w:rPr>
          <w:rFonts w:ascii="Arial" w:hAnsi="Arial"/>
          <w:strike/>
          <w:sz w:val="20"/>
          <w:highlight w:val="lightGray"/>
          <w:lang w:val="es-ES"/>
        </w:rPr>
        <w:t>Analysis</w:t>
      </w:r>
      <w:proofErr w:type="spellEnd"/>
      <w:r w:rsidRPr="004E3D32">
        <w:rPr>
          <w:rFonts w:ascii="Arial" w:hAnsi="Arial"/>
          <w:strike/>
          <w:sz w:val="20"/>
          <w:highlight w:val="lightGray"/>
          <w:lang w:val="es-ES"/>
        </w:rPr>
        <w:t>” (Revisión del documento TGP/8</w:t>
      </w:r>
      <w:r w:rsidR="002E435A" w:rsidRPr="004E3D32">
        <w:rPr>
          <w:rFonts w:ascii="Arial" w:hAnsi="Arial"/>
          <w:strike/>
          <w:sz w:val="20"/>
          <w:highlight w:val="lightGray"/>
          <w:lang w:val="es-ES"/>
        </w:rPr>
        <w:t xml:space="preserve">:  </w:t>
      </w:r>
      <w:r w:rsidRPr="004E3D32">
        <w:rPr>
          <w:rFonts w:ascii="Arial" w:hAnsi="Arial"/>
          <w:strike/>
          <w:sz w:val="20"/>
          <w:highlight w:val="lightGray"/>
          <w:lang w:val="es-ES"/>
        </w:rPr>
        <w:t>Parte II</w:t>
      </w:r>
      <w:r w:rsidR="002E435A" w:rsidRPr="004E3D32">
        <w:rPr>
          <w:rFonts w:ascii="Arial" w:hAnsi="Arial"/>
          <w:strike/>
          <w:sz w:val="20"/>
          <w:highlight w:val="lightGray"/>
          <w:lang w:val="es-ES"/>
        </w:rPr>
        <w:t xml:space="preserve">:  </w:t>
      </w:r>
      <w:r w:rsidRPr="004E3D32">
        <w:rPr>
          <w:rFonts w:ascii="Arial" w:hAnsi="Arial"/>
          <w:strike/>
          <w:sz w:val="20"/>
          <w:highlight w:val="lightGray"/>
          <w:lang w:val="es-ES"/>
        </w:rPr>
        <w:t>Técnicas utilizadas en el examen DHE, nueva sección</w:t>
      </w:r>
      <w:r w:rsidR="002E435A" w:rsidRPr="004E3D32">
        <w:rPr>
          <w:rFonts w:ascii="Arial" w:hAnsi="Arial"/>
          <w:strike/>
          <w:sz w:val="20"/>
          <w:highlight w:val="lightGray"/>
          <w:lang w:val="es-ES"/>
        </w:rPr>
        <w:t xml:space="preserve">:  </w:t>
      </w:r>
      <w:r w:rsidRPr="004E3D32">
        <w:rPr>
          <w:rFonts w:ascii="Arial" w:hAnsi="Arial"/>
          <w:strike/>
          <w:sz w:val="20"/>
          <w:highlight w:val="lightGray"/>
          <w:lang w:val="es-ES"/>
        </w:rPr>
        <w:t>Examen de caracteres mediante el análisis de imagen)]</w:t>
      </w:r>
      <w:r w:rsidR="002E435A" w:rsidRPr="004E3D32">
        <w:rPr>
          <w:rFonts w:ascii="Arial" w:hAnsi="Arial"/>
          <w:strike/>
          <w:sz w:val="20"/>
          <w:highlight w:val="lightGray"/>
          <w:lang w:val="es-ES"/>
        </w:rPr>
        <w:t xml:space="preserve">.  </w:t>
      </w:r>
      <w:r w:rsidRPr="004E3D32">
        <w:rPr>
          <w:rFonts w:ascii="Arial" w:hAnsi="Arial"/>
          <w:strike/>
          <w:sz w:val="20"/>
          <w:highlight w:val="lightGray"/>
          <w:lang w:val="es-ES"/>
        </w:rPr>
        <w:t>El análisis de imagen se utiliza de manera habitual en más de 10 estados miembros para medir diversos caracteres relativos al tamaño, la forma, el color y los patrones de partes de plantas</w:t>
      </w:r>
      <w:r w:rsidR="002E435A" w:rsidRPr="004E3D32">
        <w:rPr>
          <w:rFonts w:ascii="Arial" w:hAnsi="Arial"/>
          <w:strike/>
          <w:sz w:val="20"/>
          <w:highlight w:val="lightGray"/>
          <w:lang w:val="es-ES"/>
        </w:rPr>
        <w:t xml:space="preserve">.  </w:t>
      </w:r>
      <w:r w:rsidRPr="004E3D32">
        <w:rPr>
          <w:rFonts w:ascii="Arial" w:hAnsi="Arial"/>
          <w:strike/>
          <w:sz w:val="20"/>
          <w:highlight w:val="lightGray"/>
          <w:lang w:val="es-ES"/>
        </w:rPr>
        <w:t>Los caracteres para los que se emplea con mayor frecuencia son el tamaño y la forma de las semillas.</w:t>
      </w:r>
    </w:p>
    <w:p w:rsidR="00FE6F5A" w:rsidRPr="004E3D32" w:rsidRDefault="00FE6F5A" w:rsidP="003C55A4">
      <w:pPr>
        <w:rPr>
          <w:rFonts w:cs="Arial"/>
          <w:lang w:val="es-ES"/>
        </w:rPr>
      </w:pPr>
    </w:p>
    <w:p w:rsidR="003C55A4" w:rsidRPr="004E3D32" w:rsidRDefault="003C55A4" w:rsidP="003C55A4">
      <w:pPr>
        <w:rPr>
          <w:rFonts w:cs="Arial"/>
          <w:lang w:val="es-ES"/>
        </w:rPr>
      </w:pPr>
    </w:p>
    <w:p w:rsidR="003C55A4" w:rsidRPr="004E3D32" w:rsidRDefault="003C55A4" w:rsidP="003C55A4">
      <w:pPr>
        <w:pStyle w:val="Heading1"/>
        <w:rPr>
          <w:rFonts w:cs="Arial"/>
          <w:lang w:val="es-ES"/>
        </w:rPr>
      </w:pPr>
      <w:r w:rsidRPr="004E3D32">
        <w:rPr>
          <w:lang w:val="es-ES"/>
        </w:rPr>
        <w:t>REGISTRO DE IMÁGENES</w:t>
      </w:r>
      <w:proofErr w:type="gramStart"/>
      <w:r w:rsidR="002E435A" w:rsidRPr="004E3D32">
        <w:rPr>
          <w:lang w:val="es-ES"/>
        </w:rPr>
        <w:t xml:space="preserve">:  </w:t>
      </w:r>
      <w:r w:rsidRPr="004E3D32">
        <w:rPr>
          <w:lang w:val="es-ES"/>
        </w:rPr>
        <w:t>CALIBRACIÓN</w:t>
      </w:r>
      <w:proofErr w:type="gramEnd"/>
      <w:r w:rsidRPr="004E3D32">
        <w:rPr>
          <w:lang w:val="es-ES"/>
        </w:rPr>
        <w:t xml:space="preserve"> Y NORMALIZACIÓN</w:t>
      </w:r>
    </w:p>
    <w:p w:rsidR="003C55A4" w:rsidRPr="004E3D32" w:rsidRDefault="003C55A4" w:rsidP="003C55A4">
      <w:pPr>
        <w:rPr>
          <w:rFonts w:cs="Arial"/>
          <w:lang w:val="es-ES"/>
        </w:rPr>
      </w:pPr>
    </w:p>
    <w:p w:rsidR="003C55A4" w:rsidRPr="004E3D32" w:rsidRDefault="00FE6F5A" w:rsidP="00FE6F5A">
      <w:pPr>
        <w:rPr>
          <w:rFonts w:cs="Arial"/>
          <w:lang w:val="es-ES"/>
        </w:rPr>
      </w:pPr>
      <w:r w:rsidRPr="004E3D32">
        <w:rPr>
          <w:highlight w:val="lightGray"/>
          <w:lang w:val="es-ES"/>
        </w:rPr>
        <w:t xml:space="preserve">3. </w:t>
      </w:r>
      <w:r w:rsidRPr="004E3D32">
        <w:rPr>
          <w:strike/>
          <w:highlight w:val="lightGray"/>
          <w:lang w:val="es-ES"/>
        </w:rPr>
        <w:t>4.</w:t>
      </w:r>
      <w:r w:rsidRPr="004E3D32">
        <w:rPr>
          <w:lang w:val="es-ES"/>
        </w:rPr>
        <w:t xml:space="preserve">  Un aspecto importante que se debe considerar cuando se registran y analizan imágenes digitales es la normalización y la calibración</w:t>
      </w:r>
      <w:r w:rsidR="002E435A" w:rsidRPr="004E3D32">
        <w:rPr>
          <w:lang w:val="es-ES"/>
        </w:rPr>
        <w:t xml:space="preserve">.  </w:t>
      </w:r>
      <w:r w:rsidRPr="004E3D32">
        <w:rPr>
          <w:lang w:val="es-ES"/>
        </w:rPr>
        <w:t>La normalización se efectúa, en la medida de lo posible, utilizando el mismo equipo (iluminación, cámara, ajustes de la cámara, lente, perspectiva y distancia entre la cámara y el objeto) para todos los registros</w:t>
      </w:r>
      <w:r w:rsidR="002E435A" w:rsidRPr="004E3D32">
        <w:rPr>
          <w:lang w:val="es-ES"/>
        </w:rPr>
        <w:t xml:space="preserve">.  </w:t>
      </w:r>
      <w:r w:rsidRPr="004E3D32">
        <w:rPr>
          <w:lang w:val="es-ES"/>
        </w:rPr>
        <w:t xml:space="preserve">Es importante </w:t>
      </w:r>
      <w:r w:rsidR="00FB4F7D" w:rsidRPr="004E3D32">
        <w:rPr>
          <w:lang w:val="es-ES"/>
        </w:rPr>
        <w:t xml:space="preserve">constatar </w:t>
      </w:r>
      <w:r w:rsidRPr="004E3D32">
        <w:rPr>
          <w:lang w:val="es-ES"/>
        </w:rPr>
        <w:t xml:space="preserve">que los registros se efectúen conforme a un protocolo establecido, ya que es posible que el </w:t>
      </w:r>
      <w:r w:rsidRPr="004E3D32">
        <w:rPr>
          <w:i/>
          <w:lang w:val="es-ES"/>
        </w:rPr>
        <w:t>software</w:t>
      </w:r>
      <w:r w:rsidRPr="004E3D32">
        <w:rPr>
          <w:lang w:val="es-ES"/>
        </w:rPr>
        <w:t xml:space="preserve"> se base en ello</w:t>
      </w:r>
      <w:r w:rsidR="002E435A" w:rsidRPr="004E3D32">
        <w:rPr>
          <w:lang w:val="es-ES"/>
        </w:rPr>
        <w:t xml:space="preserve">.  </w:t>
      </w:r>
      <w:r w:rsidRPr="004E3D32">
        <w:rPr>
          <w:lang w:val="es-ES"/>
        </w:rPr>
        <w:t>Por ejemplo, puede que las vainas deban orientarse horizontalmente en las imágenes, con el pico apuntando hacia la izquierda</w:t>
      </w:r>
      <w:r w:rsidR="002E435A" w:rsidRPr="004E3D32">
        <w:rPr>
          <w:lang w:val="es-ES"/>
        </w:rPr>
        <w:t xml:space="preserve">.  </w:t>
      </w:r>
      <w:r w:rsidRPr="004E3D32">
        <w:rPr>
          <w:lang w:val="es-ES"/>
        </w:rPr>
        <w:t xml:space="preserve">Es necesario calibrar el sistema para que los registros sean independientes, en la medida de lo posible, de cualquier condición variable, corrigiendo por las variaciones, por ejemplo </w:t>
      </w:r>
      <w:r w:rsidR="00FB4F7D" w:rsidRPr="004E3D32">
        <w:rPr>
          <w:lang w:val="es-ES"/>
        </w:rPr>
        <w:t>de</w:t>
      </w:r>
      <w:r w:rsidRPr="004E3D32">
        <w:rPr>
          <w:lang w:val="es-ES"/>
        </w:rPr>
        <w:t xml:space="preserve"> tamaño o </w:t>
      </w:r>
      <w:r w:rsidR="00FB4F7D" w:rsidRPr="004E3D32">
        <w:rPr>
          <w:lang w:val="es-ES"/>
        </w:rPr>
        <w:t xml:space="preserve">de </w:t>
      </w:r>
      <w:r w:rsidRPr="004E3D32">
        <w:rPr>
          <w:lang w:val="es-ES"/>
        </w:rPr>
        <w:t xml:space="preserve">color. </w:t>
      </w:r>
    </w:p>
    <w:p w:rsidR="003C55A4" w:rsidRPr="004E3D32" w:rsidRDefault="003C55A4" w:rsidP="003C55A4">
      <w:pPr>
        <w:pStyle w:val="ListParagraph"/>
        <w:spacing w:after="0" w:line="240" w:lineRule="auto"/>
        <w:ind w:left="0"/>
        <w:jc w:val="both"/>
        <w:rPr>
          <w:rFonts w:ascii="Arial" w:hAnsi="Arial" w:cs="Arial"/>
          <w:sz w:val="20"/>
          <w:szCs w:val="20"/>
          <w:lang w:val="es-ES"/>
        </w:rPr>
      </w:pPr>
    </w:p>
    <w:p w:rsidR="003C55A4" w:rsidRPr="004E3D32" w:rsidRDefault="00FE6F5A" w:rsidP="00FE6F5A">
      <w:pPr>
        <w:pStyle w:val="ListParagraph"/>
        <w:spacing w:after="0" w:line="240" w:lineRule="auto"/>
        <w:ind w:left="0"/>
        <w:jc w:val="both"/>
        <w:rPr>
          <w:rFonts w:ascii="Arial" w:hAnsi="Arial" w:cs="Arial"/>
          <w:sz w:val="20"/>
          <w:szCs w:val="20"/>
          <w:lang w:val="es-ES"/>
        </w:rPr>
      </w:pPr>
      <w:r w:rsidRPr="004E3D32">
        <w:rPr>
          <w:rFonts w:ascii="Arial" w:hAnsi="Arial" w:cs="Arial"/>
          <w:sz w:val="20"/>
          <w:szCs w:val="20"/>
          <w:highlight w:val="lightGray"/>
          <w:lang w:val="es-ES"/>
        </w:rPr>
        <w:t xml:space="preserve">4. </w:t>
      </w:r>
      <w:r w:rsidRPr="004E3D32">
        <w:rPr>
          <w:rFonts w:ascii="Arial" w:hAnsi="Arial" w:cs="Arial"/>
          <w:strike/>
          <w:sz w:val="20"/>
          <w:szCs w:val="20"/>
          <w:highlight w:val="lightGray"/>
          <w:lang w:val="es-ES"/>
        </w:rPr>
        <w:t>5.</w:t>
      </w:r>
      <w:r w:rsidRPr="004E3D32">
        <w:rPr>
          <w:rFonts w:ascii="Arial" w:hAnsi="Arial" w:cs="Arial"/>
          <w:sz w:val="20"/>
          <w:szCs w:val="20"/>
          <w:lang w:val="es-ES"/>
        </w:rPr>
        <w:t xml:space="preserve">  </w:t>
      </w:r>
      <w:r w:rsidRPr="004E3D32">
        <w:rPr>
          <w:rFonts w:ascii="Arial" w:hAnsi="Arial"/>
          <w:sz w:val="20"/>
          <w:lang w:val="es-ES"/>
        </w:rPr>
        <w:t>Calibración del tamaño</w:t>
      </w:r>
      <w:proofErr w:type="gramStart"/>
      <w:r w:rsidR="002E435A" w:rsidRPr="004E3D32">
        <w:rPr>
          <w:rFonts w:ascii="Arial" w:hAnsi="Arial"/>
          <w:sz w:val="20"/>
          <w:lang w:val="es-ES"/>
        </w:rPr>
        <w:t xml:space="preserve">:  </w:t>
      </w:r>
      <w:r w:rsidR="00FB4F7D" w:rsidRPr="004E3D32">
        <w:rPr>
          <w:rFonts w:ascii="Arial" w:hAnsi="Arial"/>
          <w:sz w:val="20"/>
          <w:lang w:val="es-ES"/>
        </w:rPr>
        <w:t>para</w:t>
      </w:r>
      <w:proofErr w:type="gramEnd"/>
      <w:r w:rsidRPr="004E3D32">
        <w:rPr>
          <w:rFonts w:ascii="Arial" w:hAnsi="Arial"/>
          <w:sz w:val="20"/>
          <w:lang w:val="es-ES"/>
        </w:rPr>
        <w:t xml:space="preserve"> evaluar la longitud, por ejemplo de una semilla, es necesario conocer el tamaño de un píxel (elemento de la imagen digital) en la realidad (p. ej., mm/píxel), ya que la computadora mide todos los objetos de una imagen en píxeles</w:t>
      </w:r>
      <w:r w:rsidR="002E435A" w:rsidRPr="004E3D32">
        <w:rPr>
          <w:rFonts w:ascii="Arial" w:hAnsi="Arial"/>
          <w:sz w:val="20"/>
          <w:lang w:val="es-ES"/>
        </w:rPr>
        <w:t xml:space="preserve">.  </w:t>
      </w:r>
      <w:r w:rsidRPr="004E3D32">
        <w:rPr>
          <w:rFonts w:ascii="Arial" w:hAnsi="Arial"/>
          <w:sz w:val="20"/>
          <w:lang w:val="es-ES"/>
        </w:rPr>
        <w:t>Una manera habitual de hacer esta calibración es incluir, en cada imagen registrada, una regla colocada a la misma distancia de la cámara que la parte de planta que se desea registrar</w:t>
      </w:r>
      <w:r w:rsidR="002E435A" w:rsidRPr="004E3D32">
        <w:rPr>
          <w:rFonts w:ascii="Arial" w:hAnsi="Arial"/>
          <w:sz w:val="20"/>
          <w:lang w:val="es-ES"/>
        </w:rPr>
        <w:t xml:space="preserve">.  </w:t>
      </w:r>
      <w:r w:rsidRPr="004E3D32">
        <w:rPr>
          <w:rFonts w:ascii="Arial" w:hAnsi="Arial"/>
          <w:sz w:val="20"/>
          <w:lang w:val="es-ES"/>
        </w:rPr>
        <w:t>De este modo, el usuario puede relacionar el tamaño de la regla con el número de píxeles y hacer manualmente la calibración</w:t>
      </w:r>
      <w:r w:rsidR="002E435A" w:rsidRPr="004E3D32">
        <w:rPr>
          <w:rFonts w:ascii="Arial" w:hAnsi="Arial"/>
          <w:sz w:val="20"/>
          <w:lang w:val="es-ES"/>
        </w:rPr>
        <w:t xml:space="preserve">.  </w:t>
      </w:r>
      <w:r w:rsidRPr="004E3D32">
        <w:rPr>
          <w:rFonts w:ascii="Arial" w:hAnsi="Arial"/>
          <w:sz w:val="20"/>
          <w:lang w:val="es-ES"/>
        </w:rPr>
        <w:t xml:space="preserve">No obstante, la manera preferida de hacerlo es utilizar un objeto de dimensiones conocidas </w:t>
      </w:r>
      <w:r w:rsidR="00FB4F7D" w:rsidRPr="004E3D32">
        <w:rPr>
          <w:rFonts w:ascii="Arial" w:hAnsi="Arial"/>
          <w:sz w:val="20"/>
          <w:lang w:val="es-ES"/>
        </w:rPr>
        <w:t xml:space="preserve">(como por ejemplo una moneda), </w:t>
      </w:r>
      <w:r w:rsidRPr="004E3D32">
        <w:rPr>
          <w:rFonts w:ascii="Arial" w:hAnsi="Arial"/>
          <w:sz w:val="20"/>
          <w:lang w:val="es-ES"/>
        </w:rPr>
        <w:t xml:space="preserve">que el </w:t>
      </w:r>
      <w:r w:rsidRPr="004E3D32">
        <w:rPr>
          <w:rFonts w:ascii="Arial" w:hAnsi="Arial"/>
          <w:i/>
          <w:sz w:val="20"/>
          <w:lang w:val="es-ES"/>
        </w:rPr>
        <w:t>software</w:t>
      </w:r>
      <w:r w:rsidRPr="004E3D32">
        <w:rPr>
          <w:rFonts w:ascii="Arial" w:hAnsi="Arial"/>
          <w:sz w:val="20"/>
          <w:lang w:val="es-ES"/>
        </w:rPr>
        <w:t xml:space="preserve"> pueda analizar automáticamente y </w:t>
      </w:r>
      <w:r w:rsidR="00FB4F7D" w:rsidRPr="004E3D32">
        <w:rPr>
          <w:rFonts w:ascii="Arial" w:hAnsi="Arial"/>
          <w:sz w:val="20"/>
          <w:lang w:val="es-ES"/>
        </w:rPr>
        <w:t xml:space="preserve">luego </w:t>
      </w:r>
      <w:r w:rsidRPr="004E3D32">
        <w:rPr>
          <w:rFonts w:ascii="Arial" w:hAnsi="Arial"/>
          <w:sz w:val="20"/>
          <w:lang w:val="es-ES"/>
        </w:rPr>
        <w:t>emplear para una calibración de tamaño implícita</w:t>
      </w:r>
      <w:r w:rsidR="002E435A" w:rsidRPr="004E3D32">
        <w:rPr>
          <w:rFonts w:ascii="Arial" w:hAnsi="Arial"/>
          <w:sz w:val="20"/>
          <w:lang w:val="es-ES"/>
        </w:rPr>
        <w:t xml:space="preserve">.  </w:t>
      </w:r>
      <w:r w:rsidRPr="004E3D32">
        <w:rPr>
          <w:rFonts w:ascii="Arial" w:hAnsi="Arial"/>
          <w:sz w:val="20"/>
          <w:lang w:val="es-ES"/>
        </w:rPr>
        <w:t>Una moneda también permite comprobar si los píxeles son cuadrados (es decir, si la relación entre las dimensiones de cada píxel es de 1:1)</w:t>
      </w:r>
      <w:r w:rsidR="002E435A" w:rsidRPr="004E3D32">
        <w:rPr>
          <w:rFonts w:ascii="Arial" w:hAnsi="Arial"/>
          <w:sz w:val="20"/>
          <w:lang w:val="es-ES"/>
        </w:rPr>
        <w:t xml:space="preserve">.  </w:t>
      </w:r>
      <w:r w:rsidRPr="004E3D32">
        <w:rPr>
          <w:rFonts w:ascii="Arial" w:hAnsi="Arial"/>
          <w:sz w:val="20"/>
          <w:lang w:val="es-ES"/>
        </w:rPr>
        <w:t>El objeto de referencia debe estar siempre tan cerca del objeto de calibración y tan lejos de la cámara como sea necesario para reducir al mínimo el efecto de la variación del aumento con la distancia</w:t>
      </w:r>
      <w:r w:rsidR="002E435A" w:rsidRPr="004E3D32">
        <w:rPr>
          <w:rFonts w:ascii="Arial" w:hAnsi="Arial"/>
          <w:sz w:val="20"/>
          <w:lang w:val="es-ES"/>
        </w:rPr>
        <w:t xml:space="preserve">.  </w:t>
      </w:r>
      <w:r w:rsidRPr="004E3D32">
        <w:rPr>
          <w:rFonts w:ascii="Arial" w:hAnsi="Arial"/>
          <w:sz w:val="20"/>
          <w:lang w:val="es-ES"/>
        </w:rPr>
        <w:t xml:space="preserve">Como alternativa, para minimizar este efecto se puede utilizar una lente </w:t>
      </w:r>
      <w:proofErr w:type="spellStart"/>
      <w:r w:rsidRPr="004E3D32">
        <w:rPr>
          <w:rFonts w:ascii="Arial" w:hAnsi="Arial"/>
          <w:sz w:val="20"/>
          <w:lang w:val="es-ES"/>
        </w:rPr>
        <w:t>telecéntrica</w:t>
      </w:r>
      <w:proofErr w:type="spellEnd"/>
      <w:r w:rsidRPr="004E3D32">
        <w:rPr>
          <w:rFonts w:ascii="Arial" w:hAnsi="Arial"/>
          <w:sz w:val="20"/>
          <w:lang w:val="es-ES"/>
        </w:rPr>
        <w:t>.</w:t>
      </w:r>
    </w:p>
    <w:p w:rsidR="003C55A4" w:rsidRPr="004E3D32" w:rsidRDefault="003C55A4" w:rsidP="003C55A4">
      <w:pPr>
        <w:pStyle w:val="ListParagraph"/>
        <w:spacing w:after="0" w:line="240" w:lineRule="auto"/>
        <w:ind w:left="0"/>
        <w:jc w:val="both"/>
        <w:rPr>
          <w:rFonts w:ascii="Arial" w:hAnsi="Arial" w:cs="Arial"/>
          <w:sz w:val="20"/>
          <w:szCs w:val="20"/>
          <w:lang w:val="es-ES"/>
        </w:rPr>
      </w:pPr>
    </w:p>
    <w:p w:rsidR="003C55A4" w:rsidRPr="004E3D32" w:rsidRDefault="00FE6F5A" w:rsidP="00FE6F5A">
      <w:pPr>
        <w:pStyle w:val="ListParagraph"/>
        <w:spacing w:after="0" w:line="240" w:lineRule="auto"/>
        <w:ind w:left="0"/>
        <w:jc w:val="both"/>
        <w:rPr>
          <w:rFonts w:ascii="Arial" w:hAnsi="Arial" w:cs="Arial"/>
          <w:sz w:val="20"/>
          <w:szCs w:val="20"/>
          <w:lang w:val="es-ES"/>
        </w:rPr>
      </w:pPr>
      <w:r w:rsidRPr="004E3D32">
        <w:rPr>
          <w:rFonts w:ascii="Arial" w:hAnsi="Arial" w:cs="Arial"/>
          <w:sz w:val="20"/>
          <w:szCs w:val="20"/>
          <w:highlight w:val="lightGray"/>
          <w:lang w:val="es-ES"/>
        </w:rPr>
        <w:t xml:space="preserve">5. </w:t>
      </w:r>
      <w:r w:rsidRPr="004E3D32">
        <w:rPr>
          <w:rFonts w:ascii="Arial" w:hAnsi="Arial" w:cs="Arial"/>
          <w:strike/>
          <w:sz w:val="20"/>
          <w:szCs w:val="20"/>
          <w:highlight w:val="lightGray"/>
          <w:lang w:val="es-ES"/>
        </w:rPr>
        <w:t>6.</w:t>
      </w:r>
      <w:r w:rsidRPr="004E3D32">
        <w:rPr>
          <w:rFonts w:ascii="Arial" w:hAnsi="Arial" w:cs="Arial"/>
          <w:sz w:val="20"/>
          <w:szCs w:val="20"/>
          <w:lang w:val="es-ES"/>
        </w:rPr>
        <w:t xml:space="preserve">  </w:t>
      </w:r>
      <w:r w:rsidRPr="004E3D32">
        <w:rPr>
          <w:rFonts w:ascii="Arial" w:hAnsi="Arial"/>
          <w:sz w:val="20"/>
          <w:lang w:val="es-ES"/>
        </w:rPr>
        <w:t>Calibración de la iluminación</w:t>
      </w:r>
      <w:proofErr w:type="gramStart"/>
      <w:r w:rsidR="002E435A" w:rsidRPr="004E3D32">
        <w:rPr>
          <w:rFonts w:ascii="Arial" w:hAnsi="Arial"/>
          <w:sz w:val="20"/>
          <w:lang w:val="es-ES"/>
        </w:rPr>
        <w:t xml:space="preserve">:  </w:t>
      </w:r>
      <w:r w:rsidRPr="004E3D32">
        <w:rPr>
          <w:rFonts w:ascii="Arial" w:hAnsi="Arial"/>
          <w:sz w:val="20"/>
          <w:lang w:val="es-ES"/>
        </w:rPr>
        <w:t>es</w:t>
      </w:r>
      <w:proofErr w:type="gramEnd"/>
      <w:r w:rsidRPr="004E3D32">
        <w:rPr>
          <w:rFonts w:ascii="Arial" w:hAnsi="Arial"/>
          <w:sz w:val="20"/>
          <w:lang w:val="es-ES"/>
        </w:rPr>
        <w:t xml:space="preserve"> preciso segmentar la imagen en el objeto y el fondo</w:t>
      </w:r>
      <w:r w:rsidR="002E435A" w:rsidRPr="004E3D32">
        <w:rPr>
          <w:rFonts w:ascii="Arial" w:hAnsi="Arial"/>
          <w:sz w:val="20"/>
          <w:lang w:val="es-ES"/>
        </w:rPr>
        <w:t xml:space="preserve">.  </w:t>
      </w:r>
      <w:r w:rsidRPr="004E3D32">
        <w:rPr>
          <w:rFonts w:ascii="Arial" w:hAnsi="Arial"/>
          <w:sz w:val="20"/>
          <w:lang w:val="es-ES"/>
        </w:rPr>
        <w:t xml:space="preserve">Una manera simple y habitual de hacerlo es establecer </w:t>
      </w:r>
      <w:r w:rsidR="00FB4F7D" w:rsidRPr="004E3D32">
        <w:rPr>
          <w:rFonts w:ascii="Arial" w:hAnsi="Arial"/>
          <w:sz w:val="20"/>
          <w:lang w:val="es-ES"/>
        </w:rPr>
        <w:t xml:space="preserve">un </w:t>
      </w:r>
      <w:r w:rsidRPr="004E3D32">
        <w:rPr>
          <w:rFonts w:ascii="Arial" w:hAnsi="Arial"/>
          <w:sz w:val="20"/>
          <w:lang w:val="es-ES"/>
        </w:rPr>
        <w:t>umbral (</w:t>
      </w:r>
      <w:proofErr w:type="spellStart"/>
      <w:r w:rsidRPr="004E3D32">
        <w:rPr>
          <w:rFonts w:ascii="Arial" w:hAnsi="Arial"/>
          <w:i/>
          <w:sz w:val="20"/>
          <w:lang w:val="es-ES"/>
        </w:rPr>
        <w:t>thresholding</w:t>
      </w:r>
      <w:proofErr w:type="spellEnd"/>
      <w:r w:rsidRPr="004E3D32">
        <w:rPr>
          <w:rFonts w:ascii="Arial" w:hAnsi="Arial"/>
          <w:sz w:val="20"/>
          <w:lang w:val="es-ES"/>
        </w:rPr>
        <w:t>)</w:t>
      </w:r>
      <w:proofErr w:type="gramStart"/>
      <w:r w:rsidR="002E435A" w:rsidRPr="004E3D32">
        <w:rPr>
          <w:rFonts w:ascii="Arial" w:hAnsi="Arial"/>
          <w:sz w:val="20"/>
          <w:lang w:val="es-ES"/>
        </w:rPr>
        <w:t xml:space="preserve">:  </w:t>
      </w:r>
      <w:r w:rsidRPr="004E3D32">
        <w:rPr>
          <w:rFonts w:ascii="Arial" w:hAnsi="Arial"/>
          <w:sz w:val="20"/>
          <w:lang w:val="es-ES"/>
        </w:rPr>
        <w:t>un</w:t>
      </w:r>
      <w:proofErr w:type="gramEnd"/>
      <w:r w:rsidRPr="004E3D32">
        <w:rPr>
          <w:rFonts w:ascii="Arial" w:hAnsi="Arial"/>
          <w:sz w:val="20"/>
          <w:lang w:val="es-ES"/>
        </w:rPr>
        <w:t xml:space="preserve"> píxel con un valor (gris) superior a cierto umbral se considera un píxel del objeto y otro inferior al umbral, un píxel del fondo (o viceversa)</w:t>
      </w:r>
      <w:r w:rsidR="002E435A" w:rsidRPr="004E3D32">
        <w:rPr>
          <w:rFonts w:ascii="Arial" w:hAnsi="Arial"/>
          <w:sz w:val="20"/>
          <w:lang w:val="es-ES"/>
        </w:rPr>
        <w:t xml:space="preserve">.  </w:t>
      </w:r>
      <w:r w:rsidRPr="004E3D32">
        <w:rPr>
          <w:rFonts w:ascii="Arial" w:hAnsi="Arial"/>
          <w:sz w:val="20"/>
          <w:lang w:val="es-ES"/>
        </w:rPr>
        <w:t>Si la iluminación no es constante, es posible que la segmentación no sea óptima para todas las imágenes y que parte de los píxeles se asignen a una clase (objeto/fondo) errónea, aun cuando el valor establecido como umbral se determine de manera automática</w:t>
      </w:r>
      <w:r w:rsidR="002E435A" w:rsidRPr="004E3D32">
        <w:rPr>
          <w:rFonts w:ascii="Arial" w:hAnsi="Arial"/>
          <w:sz w:val="20"/>
          <w:lang w:val="es-ES"/>
        </w:rPr>
        <w:t xml:space="preserve">.  </w:t>
      </w:r>
      <w:r w:rsidRPr="004E3D32">
        <w:rPr>
          <w:rFonts w:ascii="Arial" w:hAnsi="Arial"/>
          <w:sz w:val="20"/>
          <w:lang w:val="es-ES"/>
        </w:rPr>
        <w:t>En consecuencia, es posible que las mediciones sean erróneas</w:t>
      </w:r>
      <w:r w:rsidR="002E435A" w:rsidRPr="004E3D32">
        <w:rPr>
          <w:rFonts w:ascii="Arial" w:hAnsi="Arial"/>
          <w:sz w:val="20"/>
          <w:lang w:val="es-ES"/>
        </w:rPr>
        <w:t xml:space="preserve">.  </w:t>
      </w:r>
      <w:r w:rsidRPr="004E3D32">
        <w:rPr>
          <w:rFonts w:ascii="Arial" w:hAnsi="Arial"/>
          <w:sz w:val="20"/>
          <w:lang w:val="es-ES"/>
        </w:rPr>
        <w:t xml:space="preserve">Por lo tanto, se aconseja comprobar los resultados de la segmentación examinando rápidamente las imágenes binarias segmentadas. </w:t>
      </w:r>
    </w:p>
    <w:p w:rsidR="003C55A4" w:rsidRPr="004E3D32" w:rsidRDefault="003C55A4" w:rsidP="003C55A4">
      <w:pPr>
        <w:pStyle w:val="ListParagraph"/>
        <w:spacing w:after="0" w:line="240" w:lineRule="auto"/>
        <w:ind w:left="0"/>
        <w:jc w:val="both"/>
        <w:rPr>
          <w:rFonts w:ascii="Arial" w:hAnsi="Arial" w:cs="Arial"/>
          <w:sz w:val="20"/>
          <w:szCs w:val="20"/>
          <w:lang w:val="es-ES"/>
        </w:rPr>
      </w:pPr>
    </w:p>
    <w:p w:rsidR="003C55A4" w:rsidRPr="004E3D32" w:rsidRDefault="00FE6F5A" w:rsidP="00FE6F5A">
      <w:pPr>
        <w:pStyle w:val="ListParagraph"/>
        <w:spacing w:after="0" w:line="240" w:lineRule="auto"/>
        <w:ind w:left="0"/>
        <w:jc w:val="both"/>
        <w:rPr>
          <w:rFonts w:ascii="Arial" w:hAnsi="Arial" w:cs="Arial"/>
          <w:sz w:val="20"/>
          <w:szCs w:val="20"/>
          <w:lang w:val="es-ES"/>
        </w:rPr>
      </w:pPr>
      <w:r w:rsidRPr="004E3D32">
        <w:rPr>
          <w:rFonts w:ascii="Arial" w:hAnsi="Arial" w:cs="Arial"/>
          <w:sz w:val="20"/>
          <w:szCs w:val="20"/>
          <w:highlight w:val="lightGray"/>
          <w:lang w:val="es-ES"/>
        </w:rPr>
        <w:t xml:space="preserve">6. </w:t>
      </w:r>
      <w:r w:rsidRPr="004E3D32">
        <w:rPr>
          <w:rFonts w:ascii="Arial" w:hAnsi="Arial" w:cs="Arial"/>
          <w:strike/>
          <w:sz w:val="20"/>
          <w:szCs w:val="20"/>
          <w:highlight w:val="lightGray"/>
          <w:lang w:val="es-ES"/>
        </w:rPr>
        <w:t>7.</w:t>
      </w:r>
      <w:r w:rsidRPr="004E3D32">
        <w:rPr>
          <w:rFonts w:ascii="Arial" w:hAnsi="Arial" w:cs="Arial"/>
          <w:lang w:val="es-ES"/>
        </w:rPr>
        <w:t xml:space="preserve">  </w:t>
      </w:r>
      <w:r w:rsidRPr="004E3D32">
        <w:rPr>
          <w:rFonts w:ascii="Arial" w:hAnsi="Arial"/>
          <w:sz w:val="20"/>
          <w:lang w:val="es-ES"/>
        </w:rPr>
        <w:t xml:space="preserve">En muchas situaciones, solo se necesita una silueta o contorno del material vegetal, por ejemplo para </w:t>
      </w:r>
      <w:r w:rsidR="00524FAF" w:rsidRPr="004E3D32">
        <w:rPr>
          <w:rFonts w:ascii="Arial" w:hAnsi="Arial"/>
          <w:sz w:val="20"/>
          <w:lang w:val="es-ES"/>
        </w:rPr>
        <w:t xml:space="preserve">examinar </w:t>
      </w:r>
      <w:r w:rsidRPr="004E3D32">
        <w:rPr>
          <w:rFonts w:ascii="Arial" w:hAnsi="Arial"/>
          <w:sz w:val="20"/>
          <w:lang w:val="es-ES"/>
        </w:rPr>
        <w:t>el tamaño y la forma</w:t>
      </w:r>
      <w:r w:rsidR="002E435A" w:rsidRPr="004E3D32">
        <w:rPr>
          <w:rFonts w:ascii="Arial" w:hAnsi="Arial"/>
          <w:sz w:val="20"/>
          <w:lang w:val="es-ES"/>
        </w:rPr>
        <w:t xml:space="preserve">.  </w:t>
      </w:r>
      <w:r w:rsidRPr="004E3D32">
        <w:rPr>
          <w:rFonts w:ascii="Arial" w:hAnsi="Arial"/>
          <w:sz w:val="20"/>
          <w:lang w:val="es-ES"/>
        </w:rPr>
        <w:t xml:space="preserve">En estos casos, con frecuencia es aconsejable utilizar iluminación de fondo, </w:t>
      </w:r>
      <w:r w:rsidRPr="004E3D32">
        <w:rPr>
          <w:rFonts w:ascii="Arial" w:hAnsi="Arial"/>
          <w:sz w:val="20"/>
          <w:lang w:val="es-ES"/>
        </w:rPr>
        <w:lastRenderedPageBreak/>
        <w:t>por ejemplo mediante una cajeta de iluminación</w:t>
      </w:r>
      <w:r w:rsidR="002E435A" w:rsidRPr="004E3D32">
        <w:rPr>
          <w:rFonts w:ascii="Arial" w:hAnsi="Arial"/>
          <w:sz w:val="20"/>
          <w:lang w:val="es-ES"/>
        </w:rPr>
        <w:t xml:space="preserve">.  </w:t>
      </w:r>
      <w:r w:rsidRPr="004E3D32">
        <w:rPr>
          <w:rFonts w:ascii="Arial" w:hAnsi="Arial"/>
          <w:sz w:val="20"/>
          <w:lang w:val="es-ES"/>
        </w:rPr>
        <w:t>La iluminación de fondo aumenta el contraste entre el fondo y el objeto y hace que el resultado de la segmentación dependa mucho menos del valor umbral.</w:t>
      </w:r>
    </w:p>
    <w:p w:rsidR="003C55A4" w:rsidRPr="004E3D32" w:rsidRDefault="003C55A4" w:rsidP="003C55A4">
      <w:pPr>
        <w:pStyle w:val="ListParagraph"/>
        <w:spacing w:after="0" w:line="240" w:lineRule="auto"/>
        <w:ind w:left="0"/>
        <w:jc w:val="both"/>
        <w:rPr>
          <w:rFonts w:ascii="Arial" w:hAnsi="Arial" w:cs="Arial"/>
          <w:sz w:val="20"/>
          <w:szCs w:val="20"/>
          <w:lang w:val="es-ES"/>
        </w:rPr>
      </w:pPr>
    </w:p>
    <w:p w:rsidR="000353DA" w:rsidRPr="004E3D32" w:rsidRDefault="00FE6F5A" w:rsidP="00FE6F5A">
      <w:pPr>
        <w:pStyle w:val="ListParagraph"/>
        <w:spacing w:after="0" w:line="240" w:lineRule="auto"/>
        <w:ind w:left="0"/>
        <w:jc w:val="both"/>
        <w:rPr>
          <w:rFonts w:ascii="Arial" w:hAnsi="Arial" w:cs="Arial"/>
          <w:sz w:val="20"/>
          <w:szCs w:val="20"/>
          <w:lang w:val="es-ES"/>
        </w:rPr>
      </w:pPr>
      <w:r w:rsidRPr="004E3D32">
        <w:rPr>
          <w:rFonts w:ascii="Arial" w:hAnsi="Arial"/>
          <w:sz w:val="20"/>
          <w:highlight w:val="lightGray"/>
          <w:lang w:val="es-ES"/>
        </w:rPr>
        <w:t xml:space="preserve">7. </w:t>
      </w:r>
      <w:r w:rsidRPr="004E3D32">
        <w:rPr>
          <w:rFonts w:ascii="Arial" w:hAnsi="Arial"/>
          <w:strike/>
          <w:sz w:val="20"/>
          <w:highlight w:val="lightGray"/>
          <w:lang w:val="es-ES"/>
        </w:rPr>
        <w:t>8.</w:t>
      </w:r>
      <w:r w:rsidRPr="004E3D32">
        <w:rPr>
          <w:rFonts w:ascii="Arial" w:hAnsi="Arial"/>
          <w:sz w:val="20"/>
          <w:lang w:val="es-ES"/>
        </w:rPr>
        <w:t xml:space="preserve">  Se debe comprobar que la luz se distribuya de manera homogénea </w:t>
      </w:r>
      <w:r w:rsidR="00524FAF" w:rsidRPr="004E3D32">
        <w:rPr>
          <w:rFonts w:ascii="Arial" w:hAnsi="Arial"/>
          <w:sz w:val="20"/>
          <w:lang w:val="es-ES"/>
        </w:rPr>
        <w:t xml:space="preserve">en </w:t>
      </w:r>
      <w:r w:rsidRPr="004E3D32">
        <w:rPr>
          <w:rFonts w:ascii="Arial" w:hAnsi="Arial"/>
          <w:sz w:val="20"/>
          <w:lang w:val="es-ES"/>
        </w:rPr>
        <w:t>la imagen</w:t>
      </w:r>
      <w:r w:rsidR="002E435A" w:rsidRPr="004E3D32">
        <w:rPr>
          <w:rFonts w:ascii="Arial" w:hAnsi="Arial"/>
          <w:sz w:val="20"/>
          <w:lang w:val="es-ES"/>
        </w:rPr>
        <w:t xml:space="preserve">.  </w:t>
      </w:r>
      <w:r w:rsidRPr="004E3D32">
        <w:rPr>
          <w:rFonts w:ascii="Arial" w:hAnsi="Arial"/>
          <w:sz w:val="20"/>
          <w:lang w:val="es-ES"/>
        </w:rPr>
        <w:t>Las partes más oscuras de la imagen pueden dar lugar a una segmentación errónea y, por lo tanto, a mediciones incorrectas y no comparables, en especial cuando se registran varios objetos en la misma imagen.</w:t>
      </w:r>
    </w:p>
    <w:p w:rsidR="000353DA" w:rsidRPr="004E3D32" w:rsidRDefault="000353DA" w:rsidP="00FE6F5A">
      <w:pPr>
        <w:pStyle w:val="ListParagraph"/>
        <w:spacing w:after="0" w:line="240" w:lineRule="auto"/>
        <w:ind w:left="0"/>
        <w:jc w:val="both"/>
        <w:rPr>
          <w:rFonts w:ascii="Arial" w:hAnsi="Arial" w:cs="Arial"/>
          <w:sz w:val="20"/>
          <w:szCs w:val="20"/>
          <w:lang w:val="es-ES"/>
        </w:rPr>
      </w:pPr>
    </w:p>
    <w:p w:rsidR="003C55A4" w:rsidRPr="004E3D32" w:rsidRDefault="00FE6F5A" w:rsidP="00FE6F5A">
      <w:pPr>
        <w:pStyle w:val="ListParagraph"/>
        <w:spacing w:after="0" w:line="240" w:lineRule="auto"/>
        <w:ind w:left="0"/>
        <w:jc w:val="both"/>
        <w:rPr>
          <w:rFonts w:ascii="Arial" w:hAnsi="Arial" w:cs="Arial"/>
          <w:sz w:val="20"/>
          <w:szCs w:val="20"/>
          <w:lang w:val="es-ES"/>
        </w:rPr>
      </w:pPr>
      <w:r w:rsidRPr="004E3D32">
        <w:rPr>
          <w:rFonts w:ascii="Arial" w:hAnsi="Arial"/>
          <w:sz w:val="20"/>
          <w:highlight w:val="lightGray"/>
          <w:lang w:val="es-ES"/>
        </w:rPr>
        <w:t xml:space="preserve">8. </w:t>
      </w:r>
      <w:r w:rsidRPr="004E3D32">
        <w:rPr>
          <w:rFonts w:ascii="Arial" w:hAnsi="Arial"/>
          <w:strike/>
          <w:sz w:val="20"/>
          <w:highlight w:val="lightGray"/>
          <w:lang w:val="es-ES"/>
        </w:rPr>
        <w:t>9.</w:t>
      </w:r>
      <w:r w:rsidRPr="004E3D32">
        <w:rPr>
          <w:rFonts w:ascii="Arial" w:hAnsi="Arial"/>
          <w:sz w:val="20"/>
          <w:lang w:val="es-ES"/>
        </w:rPr>
        <w:t xml:space="preserve">  Para los colores y los patrones (</w:t>
      </w:r>
      <w:proofErr w:type="spellStart"/>
      <w:r w:rsidRPr="004E3D32">
        <w:rPr>
          <w:rFonts w:ascii="Arial" w:hAnsi="Arial"/>
          <w:sz w:val="20"/>
          <w:lang w:val="es-ES"/>
        </w:rPr>
        <w:t>variegación</w:t>
      </w:r>
      <w:proofErr w:type="spellEnd"/>
      <w:r w:rsidRPr="004E3D32">
        <w:rPr>
          <w:rFonts w:ascii="Arial" w:hAnsi="Arial"/>
          <w:sz w:val="20"/>
          <w:lang w:val="es-ES"/>
        </w:rPr>
        <w:t xml:space="preserve"> o encarnado) es esencial que la iluminación se realice correctamente y que se compruebe con regularidad, preferiblemente para cada imagen</w:t>
      </w:r>
      <w:r w:rsidR="002E435A" w:rsidRPr="004E3D32">
        <w:rPr>
          <w:rFonts w:ascii="Arial" w:hAnsi="Arial"/>
          <w:sz w:val="20"/>
          <w:lang w:val="es-ES"/>
        </w:rPr>
        <w:t xml:space="preserve">.  </w:t>
      </w:r>
      <w:r w:rsidRPr="004E3D32">
        <w:rPr>
          <w:rFonts w:ascii="Arial" w:hAnsi="Arial"/>
          <w:sz w:val="20"/>
          <w:lang w:val="es-ES"/>
        </w:rPr>
        <w:t>En ese caso, la iluminación puede calibrarse registrando en la imagen (parte de) una carta de colores normalizada</w:t>
      </w:r>
      <w:r w:rsidR="002E435A" w:rsidRPr="004E3D32">
        <w:rPr>
          <w:rFonts w:ascii="Arial" w:hAnsi="Arial"/>
          <w:sz w:val="20"/>
          <w:lang w:val="es-ES"/>
        </w:rPr>
        <w:t xml:space="preserve">.  </w:t>
      </w:r>
      <w:r w:rsidRPr="004E3D32">
        <w:rPr>
          <w:rFonts w:ascii="Arial" w:hAnsi="Arial"/>
          <w:sz w:val="20"/>
          <w:lang w:val="es-ES"/>
        </w:rPr>
        <w:t xml:space="preserve">Se dispone de algoritmos especiales para corregir los cambios de color debidos a condiciones de iluminación diferentes, pero en muchas situaciones esta corrección causa cierta pérdida de precisión. </w:t>
      </w:r>
    </w:p>
    <w:p w:rsidR="003C55A4" w:rsidRPr="004E3D32" w:rsidRDefault="003C55A4" w:rsidP="003C55A4">
      <w:pPr>
        <w:pStyle w:val="ListParagraph"/>
        <w:spacing w:after="0" w:line="240" w:lineRule="auto"/>
        <w:ind w:left="0"/>
        <w:jc w:val="both"/>
        <w:rPr>
          <w:rFonts w:ascii="Arial" w:hAnsi="Arial" w:cs="Arial"/>
          <w:sz w:val="20"/>
          <w:szCs w:val="20"/>
          <w:lang w:val="es-ES"/>
        </w:rPr>
        <w:sectPr w:rsidR="003C55A4" w:rsidRPr="004E3D32" w:rsidSect="00E503F2">
          <w:headerReference w:type="default" r:id="rId12"/>
          <w:headerReference w:type="first" r:id="rId13"/>
          <w:pgSz w:w="11907" w:h="16840" w:code="9"/>
          <w:pgMar w:top="510" w:right="1134" w:bottom="1134" w:left="1134" w:header="510" w:footer="680" w:gutter="0"/>
          <w:pgNumType w:start="1"/>
          <w:cols w:space="720"/>
          <w:titlePg/>
        </w:sectPr>
      </w:pPr>
    </w:p>
    <w:p w:rsidR="003C55A4" w:rsidRPr="004E3D32" w:rsidRDefault="003C55A4" w:rsidP="003C55A4">
      <w:pPr>
        <w:pStyle w:val="ListParagraph"/>
        <w:spacing w:after="0" w:line="240" w:lineRule="auto"/>
        <w:ind w:left="0"/>
        <w:jc w:val="both"/>
        <w:rPr>
          <w:rFonts w:ascii="Arial" w:hAnsi="Arial" w:cs="Arial"/>
          <w:sz w:val="20"/>
          <w:szCs w:val="20"/>
          <w:lang w:val="es-ES"/>
        </w:rPr>
      </w:pPr>
    </w:p>
    <w:p w:rsidR="003C55A4" w:rsidRPr="004E3D32" w:rsidRDefault="003C55A4" w:rsidP="003C55A4">
      <w:pPr>
        <w:rPr>
          <w:rFonts w:cs="Arial"/>
          <w:lang w:val="es-ES"/>
        </w:rPr>
      </w:pPr>
      <w:r w:rsidRPr="004E3D32">
        <w:rPr>
          <w:rFonts w:cs="Arial"/>
          <w:noProof/>
        </w:rPr>
        <w:drawing>
          <wp:inline distT="0" distB="0" distL="0" distR="0" wp14:anchorId="7119EB97" wp14:editId="0A6FE29D">
            <wp:extent cx="2231390" cy="2048510"/>
            <wp:effectExtent l="0" t="0" r="0" b="8890"/>
            <wp:docPr id="3" name="Picture 3" descr="https://encrypted-tbn2.gstatic.com/images?q=tbn:ANd9GcSmGKb25OSBjPFf9ut-dzfqH8aP7HNNgaVKKVs8GUFUPMGxHTXR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mGKb25OSBjPFf9ut-dzfqH8aP7HNNgaVKKVs8GUFUPMGxHTXRyw"/>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31390" cy="2048510"/>
                    </a:xfrm>
                    <a:prstGeom prst="rect">
                      <a:avLst/>
                    </a:prstGeom>
                    <a:noFill/>
                    <a:ln>
                      <a:noFill/>
                    </a:ln>
                  </pic:spPr>
                </pic:pic>
              </a:graphicData>
            </a:graphic>
          </wp:inline>
        </w:drawing>
      </w:r>
    </w:p>
    <w:p w:rsidR="003C55A4" w:rsidRPr="004E3D32" w:rsidRDefault="003C55A4" w:rsidP="003C55A4">
      <w:pPr>
        <w:rPr>
          <w:rFonts w:cs="Arial"/>
          <w:lang w:val="es-ES"/>
        </w:rPr>
      </w:pPr>
    </w:p>
    <w:p w:rsidR="003C55A4" w:rsidRPr="004E3D32" w:rsidRDefault="00FE6F5A" w:rsidP="00FE6F5A">
      <w:pPr>
        <w:pStyle w:val="ListParagraph"/>
        <w:spacing w:after="0" w:line="240" w:lineRule="auto"/>
        <w:ind w:left="0"/>
        <w:jc w:val="both"/>
        <w:rPr>
          <w:rFonts w:ascii="Arial" w:hAnsi="Arial" w:cs="Arial"/>
          <w:sz w:val="20"/>
          <w:szCs w:val="20"/>
          <w:lang w:val="es-ES"/>
        </w:rPr>
      </w:pPr>
      <w:r w:rsidRPr="004E3D32">
        <w:rPr>
          <w:rFonts w:ascii="Arial" w:hAnsi="Arial"/>
          <w:sz w:val="20"/>
          <w:highlight w:val="lightGray"/>
          <w:lang w:val="es-ES"/>
        </w:rPr>
        <w:t xml:space="preserve">9. </w:t>
      </w:r>
      <w:r w:rsidRPr="004E3D32">
        <w:rPr>
          <w:rFonts w:ascii="Arial" w:hAnsi="Arial"/>
          <w:strike/>
          <w:sz w:val="20"/>
          <w:highlight w:val="lightGray"/>
          <w:lang w:val="es-ES"/>
        </w:rPr>
        <w:t>10.</w:t>
      </w:r>
      <w:r w:rsidRPr="004E3D32">
        <w:rPr>
          <w:rFonts w:ascii="Arial" w:hAnsi="Arial"/>
          <w:sz w:val="20"/>
          <w:lang w:val="es-ES"/>
        </w:rPr>
        <w:t xml:space="preserve">  La fuente de luz tiene una gran incidencia en el color observado de la imagen</w:t>
      </w:r>
      <w:r w:rsidR="002E435A" w:rsidRPr="004E3D32">
        <w:rPr>
          <w:rFonts w:ascii="Arial" w:hAnsi="Arial"/>
          <w:sz w:val="20"/>
          <w:lang w:val="es-ES"/>
        </w:rPr>
        <w:t xml:space="preserve">.  </w:t>
      </w:r>
      <w:r w:rsidRPr="004E3D32">
        <w:rPr>
          <w:rFonts w:ascii="Arial" w:hAnsi="Arial"/>
          <w:sz w:val="20"/>
          <w:lang w:val="es-ES"/>
        </w:rPr>
        <w:t>En especial para el color, es importante el tipo de fuente de luz</w:t>
      </w:r>
      <w:r w:rsidR="002E435A" w:rsidRPr="004E3D32">
        <w:rPr>
          <w:rFonts w:ascii="Arial" w:hAnsi="Arial"/>
          <w:sz w:val="20"/>
          <w:lang w:val="es-ES"/>
        </w:rPr>
        <w:t xml:space="preserve">.  </w:t>
      </w:r>
      <w:r w:rsidRPr="004E3D32">
        <w:rPr>
          <w:rFonts w:ascii="Arial" w:hAnsi="Arial"/>
          <w:sz w:val="20"/>
          <w:lang w:val="es-ES"/>
        </w:rPr>
        <w:t>En muchos casos, el color y la intensidad cambian durante el calentamiento de la lámpara</w:t>
      </w:r>
      <w:r w:rsidR="00524FAF" w:rsidRPr="004E3D32">
        <w:rPr>
          <w:rFonts w:ascii="Arial" w:hAnsi="Arial"/>
          <w:sz w:val="20"/>
          <w:lang w:val="es-ES"/>
        </w:rPr>
        <w:t xml:space="preserve"> y, </w:t>
      </w:r>
      <w:r w:rsidRPr="004E3D32">
        <w:rPr>
          <w:rFonts w:ascii="Arial" w:hAnsi="Arial"/>
          <w:sz w:val="20"/>
          <w:lang w:val="es-ES"/>
        </w:rPr>
        <w:t>por lo tanto, se recomienda encenderla aproximadamente 15 minutos antes de empezar a registrar</w:t>
      </w:r>
      <w:r w:rsidR="002E435A" w:rsidRPr="004E3D32">
        <w:rPr>
          <w:rFonts w:ascii="Arial" w:hAnsi="Arial"/>
          <w:sz w:val="20"/>
          <w:lang w:val="es-ES"/>
        </w:rPr>
        <w:t xml:space="preserve">.  </w:t>
      </w:r>
      <w:r w:rsidRPr="004E3D32">
        <w:rPr>
          <w:rFonts w:ascii="Arial" w:hAnsi="Arial"/>
          <w:sz w:val="20"/>
          <w:lang w:val="es-ES"/>
        </w:rPr>
        <w:t xml:space="preserve">Si se emplean tubos fluorescentes, es preciso </w:t>
      </w:r>
      <w:r w:rsidR="00524FAF" w:rsidRPr="004E3D32">
        <w:rPr>
          <w:rFonts w:ascii="Arial" w:hAnsi="Arial"/>
          <w:sz w:val="20"/>
          <w:lang w:val="es-ES"/>
        </w:rPr>
        <w:t xml:space="preserve">constatar </w:t>
      </w:r>
      <w:r w:rsidRPr="004E3D32">
        <w:rPr>
          <w:rFonts w:ascii="Arial" w:hAnsi="Arial"/>
          <w:sz w:val="20"/>
          <w:lang w:val="es-ES"/>
        </w:rPr>
        <w:t>con regularidad si conservan, aproximadamente, la misma intensidad y el color, ya que es posible que cambien con bastante rapidez con el paso del tiempo</w:t>
      </w:r>
      <w:r w:rsidR="002E435A" w:rsidRPr="004E3D32">
        <w:rPr>
          <w:rFonts w:ascii="Arial" w:hAnsi="Arial"/>
          <w:sz w:val="20"/>
          <w:lang w:val="es-ES"/>
        </w:rPr>
        <w:t xml:space="preserve">.  </w:t>
      </w:r>
      <w:r w:rsidRPr="004E3D32">
        <w:rPr>
          <w:rFonts w:ascii="Arial" w:hAnsi="Arial"/>
          <w:sz w:val="20"/>
          <w:lang w:val="es-ES"/>
        </w:rPr>
        <w:t xml:space="preserve">Para la notificación se puede utilizar un gráfico de calibración. </w:t>
      </w:r>
    </w:p>
    <w:p w:rsidR="003C55A4" w:rsidRPr="004E3D32" w:rsidRDefault="003C55A4" w:rsidP="003C55A4">
      <w:pPr>
        <w:pStyle w:val="ListParagraph"/>
        <w:spacing w:after="0" w:line="240" w:lineRule="auto"/>
        <w:ind w:left="0"/>
        <w:jc w:val="both"/>
        <w:rPr>
          <w:rFonts w:ascii="Arial" w:hAnsi="Arial" w:cs="Arial"/>
          <w:sz w:val="20"/>
          <w:szCs w:val="20"/>
          <w:lang w:val="es-ES"/>
        </w:rPr>
      </w:pPr>
    </w:p>
    <w:p w:rsidR="003C55A4" w:rsidRPr="004E3D32" w:rsidRDefault="00FE6F5A" w:rsidP="00FE6F5A">
      <w:pPr>
        <w:pStyle w:val="ListParagraph"/>
        <w:spacing w:after="0" w:line="240" w:lineRule="auto"/>
        <w:ind w:left="0"/>
        <w:jc w:val="both"/>
        <w:rPr>
          <w:rFonts w:ascii="Arial" w:hAnsi="Arial" w:cs="Arial"/>
          <w:sz w:val="20"/>
          <w:szCs w:val="20"/>
          <w:lang w:val="es-ES"/>
        </w:rPr>
      </w:pPr>
      <w:r w:rsidRPr="004E3D32">
        <w:rPr>
          <w:rFonts w:ascii="Arial" w:hAnsi="Arial"/>
          <w:sz w:val="20"/>
          <w:highlight w:val="lightGray"/>
          <w:lang w:val="es-ES"/>
        </w:rPr>
        <w:t xml:space="preserve">10. </w:t>
      </w:r>
      <w:r w:rsidRPr="004E3D32">
        <w:rPr>
          <w:rFonts w:ascii="Arial" w:hAnsi="Arial"/>
          <w:strike/>
          <w:sz w:val="20"/>
          <w:highlight w:val="lightGray"/>
          <w:lang w:val="es-ES"/>
        </w:rPr>
        <w:t>11.</w:t>
      </w:r>
      <w:r w:rsidRPr="004E3D32">
        <w:rPr>
          <w:rFonts w:ascii="Arial" w:hAnsi="Arial"/>
          <w:sz w:val="20"/>
          <w:lang w:val="es-ES"/>
        </w:rPr>
        <w:t xml:space="preserve">  En especial, cuando se registran objetos brillantes como las manzanas o ciertas flores, </w:t>
      </w:r>
      <w:r w:rsidR="009A062C" w:rsidRPr="004E3D32">
        <w:rPr>
          <w:rFonts w:ascii="Arial" w:hAnsi="Arial"/>
          <w:sz w:val="20"/>
          <w:lang w:val="es-ES"/>
        </w:rPr>
        <w:t>es preciso</w:t>
      </w:r>
      <w:r w:rsidRPr="004E3D32">
        <w:rPr>
          <w:rFonts w:ascii="Arial" w:hAnsi="Arial"/>
          <w:sz w:val="20"/>
          <w:lang w:val="es-ES"/>
        </w:rPr>
        <w:t xml:space="preserve"> tener en cuenta la reflexión especular</w:t>
      </w:r>
      <w:r w:rsidR="002E435A" w:rsidRPr="004E3D32">
        <w:rPr>
          <w:rFonts w:ascii="Arial" w:hAnsi="Arial"/>
          <w:sz w:val="20"/>
          <w:lang w:val="es-ES"/>
        </w:rPr>
        <w:t xml:space="preserve">.  </w:t>
      </w:r>
      <w:r w:rsidRPr="004E3D32">
        <w:rPr>
          <w:rFonts w:ascii="Arial" w:hAnsi="Arial"/>
          <w:sz w:val="20"/>
          <w:lang w:val="es-ES"/>
        </w:rPr>
        <w:t>Las mediciones de objetos con manchas especulares no son  fiables</w:t>
      </w:r>
      <w:r w:rsidR="002E435A" w:rsidRPr="004E3D32">
        <w:rPr>
          <w:rFonts w:ascii="Arial" w:hAnsi="Arial"/>
          <w:sz w:val="20"/>
          <w:lang w:val="es-ES"/>
        </w:rPr>
        <w:t xml:space="preserve">.  </w:t>
      </w:r>
      <w:r w:rsidRPr="004E3D32">
        <w:rPr>
          <w:rFonts w:ascii="Arial" w:hAnsi="Arial"/>
          <w:sz w:val="20"/>
          <w:lang w:val="es-ES"/>
        </w:rPr>
        <w:t xml:space="preserve">En </w:t>
      </w:r>
      <w:r w:rsidR="009A062C" w:rsidRPr="004E3D32">
        <w:rPr>
          <w:rFonts w:ascii="Arial" w:hAnsi="Arial"/>
          <w:sz w:val="20"/>
          <w:lang w:val="es-ES"/>
        </w:rPr>
        <w:t xml:space="preserve">ese </w:t>
      </w:r>
      <w:r w:rsidRPr="004E3D32">
        <w:rPr>
          <w:rFonts w:ascii="Arial" w:hAnsi="Arial"/>
          <w:sz w:val="20"/>
          <w:lang w:val="es-ES"/>
        </w:rPr>
        <w:t xml:space="preserve">caso, es preciso procurar una iluminación uniforme e indirecta, mediante cajetas de </w:t>
      </w:r>
      <w:r w:rsidR="009A062C" w:rsidRPr="004E3D32">
        <w:rPr>
          <w:rFonts w:ascii="Arial" w:hAnsi="Arial"/>
          <w:sz w:val="20"/>
          <w:lang w:val="es-ES"/>
        </w:rPr>
        <w:t xml:space="preserve">iluminación </w:t>
      </w:r>
      <w:r w:rsidRPr="004E3D32">
        <w:rPr>
          <w:rFonts w:ascii="Arial" w:hAnsi="Arial"/>
          <w:sz w:val="20"/>
          <w:lang w:val="es-ES"/>
        </w:rPr>
        <w:t>especiales como la que se muestra a continuación.</w:t>
      </w:r>
    </w:p>
    <w:p w:rsidR="003C55A4" w:rsidRPr="004E3D32" w:rsidRDefault="003C55A4" w:rsidP="003C55A4">
      <w:pPr>
        <w:pStyle w:val="ListParagraph"/>
        <w:jc w:val="both"/>
        <w:rPr>
          <w:rFonts w:ascii="Arial" w:hAnsi="Arial" w:cs="Arial"/>
          <w:sz w:val="20"/>
          <w:szCs w:val="20"/>
          <w:lang w:val="es-ES"/>
        </w:rPr>
      </w:pPr>
      <w:r w:rsidRPr="004E3D32">
        <w:rPr>
          <w:rFonts w:ascii="Arial" w:hAnsi="Arial" w:cs="Arial"/>
          <w:noProof/>
          <w:sz w:val="20"/>
          <w:szCs w:val="20"/>
          <w:lang w:val="en-US" w:eastAsia="en-US"/>
        </w:rPr>
        <w:drawing>
          <wp:inline distT="0" distB="0" distL="0" distR="0" wp14:anchorId="015563F3" wp14:editId="43E81C9F">
            <wp:extent cx="2143125" cy="2143125"/>
            <wp:effectExtent l="0" t="0" r="9525" b="9525"/>
            <wp:docPr id="2" name="Picture 2" descr="https://encrypted-tbn2.gstatic.com/images?q=tbn:ANd9GcS2SbolBgEGpa4DoW3bOqrh1gd9HnqXzlgUjm2SvukOfXd5zV7g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S2SbolBgEGpa4DoW3bOqrh1gd9HnqXzlgUjm2SvukOfXd5zV7gXw"/>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rsidR="003C55A4" w:rsidRPr="004E3D32" w:rsidRDefault="003C55A4" w:rsidP="003C55A4">
      <w:pPr>
        <w:pStyle w:val="ListParagraph"/>
        <w:jc w:val="both"/>
        <w:rPr>
          <w:rFonts w:ascii="Arial" w:hAnsi="Arial" w:cs="Arial"/>
          <w:sz w:val="20"/>
          <w:szCs w:val="20"/>
          <w:lang w:val="es-ES"/>
        </w:rPr>
      </w:pPr>
    </w:p>
    <w:p w:rsidR="003C55A4" w:rsidRPr="004E3D32" w:rsidRDefault="00FE6F5A" w:rsidP="00FE6F5A">
      <w:pPr>
        <w:pStyle w:val="ListParagraph"/>
        <w:spacing w:after="0" w:line="240" w:lineRule="auto"/>
        <w:ind w:left="0"/>
        <w:jc w:val="both"/>
        <w:rPr>
          <w:rFonts w:ascii="Arial" w:hAnsi="Arial" w:cs="Arial"/>
          <w:sz w:val="20"/>
          <w:szCs w:val="20"/>
          <w:lang w:val="es-ES"/>
        </w:rPr>
      </w:pPr>
      <w:r w:rsidRPr="004E3D32">
        <w:rPr>
          <w:rFonts w:ascii="Arial" w:hAnsi="Arial"/>
          <w:sz w:val="20"/>
          <w:highlight w:val="lightGray"/>
          <w:lang w:val="es-ES"/>
        </w:rPr>
        <w:t xml:space="preserve">11. </w:t>
      </w:r>
      <w:r w:rsidRPr="004E3D32">
        <w:rPr>
          <w:rFonts w:ascii="Arial" w:hAnsi="Arial"/>
          <w:strike/>
          <w:sz w:val="20"/>
          <w:highlight w:val="lightGray"/>
          <w:lang w:val="es-ES"/>
        </w:rPr>
        <w:t>12.</w:t>
      </w:r>
      <w:r w:rsidRPr="004E3D32">
        <w:rPr>
          <w:rFonts w:ascii="Arial" w:hAnsi="Arial"/>
          <w:sz w:val="20"/>
          <w:lang w:val="es-ES"/>
        </w:rPr>
        <w:t xml:space="preserve">  Para registrar las imágenes se pueden utilizar tanto cámaras como escáneres (color)</w:t>
      </w:r>
      <w:r w:rsidR="002E435A" w:rsidRPr="004E3D32">
        <w:rPr>
          <w:rFonts w:ascii="Arial" w:hAnsi="Arial"/>
          <w:sz w:val="20"/>
          <w:lang w:val="es-ES"/>
        </w:rPr>
        <w:t xml:space="preserve">.  </w:t>
      </w:r>
      <w:r w:rsidRPr="004E3D32">
        <w:rPr>
          <w:rFonts w:ascii="Arial" w:hAnsi="Arial"/>
          <w:sz w:val="20"/>
          <w:lang w:val="es-ES"/>
        </w:rPr>
        <w:t>La opción depende de la aplicación y la preferencia del usuario</w:t>
      </w:r>
      <w:r w:rsidR="002E435A" w:rsidRPr="004E3D32">
        <w:rPr>
          <w:rFonts w:ascii="Arial" w:hAnsi="Arial"/>
          <w:sz w:val="20"/>
          <w:lang w:val="es-ES"/>
        </w:rPr>
        <w:t xml:space="preserve">.  </w:t>
      </w:r>
      <w:r w:rsidRPr="004E3D32">
        <w:rPr>
          <w:rFonts w:ascii="Arial" w:hAnsi="Arial"/>
          <w:sz w:val="20"/>
          <w:lang w:val="es-ES"/>
        </w:rPr>
        <w:t xml:space="preserve">En el examen corriente de variedades vegetales todavía no se utilizan otros sistemas más avanzados como las cámaras 3D o las cámaras </w:t>
      </w:r>
      <w:proofErr w:type="spellStart"/>
      <w:r w:rsidRPr="004E3D32">
        <w:rPr>
          <w:rFonts w:ascii="Arial" w:hAnsi="Arial"/>
          <w:sz w:val="20"/>
          <w:lang w:val="es-ES"/>
        </w:rPr>
        <w:t>hiperespectrales</w:t>
      </w:r>
      <w:proofErr w:type="spellEnd"/>
      <w:r w:rsidRPr="004E3D32">
        <w:rPr>
          <w:rFonts w:ascii="Arial" w:hAnsi="Arial"/>
          <w:sz w:val="20"/>
          <w:lang w:val="es-ES"/>
        </w:rPr>
        <w:t>.</w:t>
      </w:r>
    </w:p>
    <w:p w:rsidR="003C55A4" w:rsidRPr="004E3D32" w:rsidRDefault="003C55A4" w:rsidP="003C55A4">
      <w:pPr>
        <w:pStyle w:val="ListParagraph"/>
        <w:spacing w:after="0" w:line="240" w:lineRule="auto"/>
        <w:ind w:left="0"/>
        <w:jc w:val="both"/>
        <w:rPr>
          <w:rFonts w:ascii="Arial" w:hAnsi="Arial" w:cs="Arial"/>
          <w:sz w:val="20"/>
          <w:szCs w:val="20"/>
          <w:lang w:val="es-ES"/>
        </w:rPr>
      </w:pPr>
    </w:p>
    <w:p w:rsidR="003C55A4" w:rsidRPr="004E3D32" w:rsidRDefault="003C55A4" w:rsidP="003C55A4">
      <w:pPr>
        <w:pStyle w:val="ListParagraph"/>
        <w:spacing w:after="0" w:line="240" w:lineRule="auto"/>
        <w:ind w:left="0"/>
        <w:jc w:val="both"/>
        <w:rPr>
          <w:rFonts w:ascii="Arial" w:hAnsi="Arial" w:cs="Arial"/>
          <w:sz w:val="20"/>
          <w:szCs w:val="20"/>
          <w:lang w:val="es-ES"/>
        </w:rPr>
      </w:pPr>
    </w:p>
    <w:p w:rsidR="003C55A4" w:rsidRPr="004E3D32" w:rsidRDefault="003C55A4" w:rsidP="005F362A">
      <w:pPr>
        <w:pStyle w:val="Heading1"/>
        <w:keepLines/>
        <w:rPr>
          <w:rFonts w:cs="Arial"/>
          <w:lang w:val="es-ES"/>
        </w:rPr>
      </w:pPr>
      <w:r w:rsidRPr="004E3D32">
        <w:rPr>
          <w:lang w:val="es-ES"/>
        </w:rPr>
        <w:lastRenderedPageBreak/>
        <w:t>ANÁLISIS DE CARACTERES ESTÁNDAR DE LA UPOV</w:t>
      </w:r>
    </w:p>
    <w:p w:rsidR="003C55A4" w:rsidRPr="004E3D32" w:rsidRDefault="003C55A4" w:rsidP="005F362A">
      <w:pPr>
        <w:keepNext/>
        <w:keepLines/>
        <w:rPr>
          <w:rFonts w:cs="Arial"/>
          <w:lang w:val="es-ES"/>
        </w:rPr>
      </w:pPr>
    </w:p>
    <w:p w:rsidR="003C55A4" w:rsidRPr="004E3D32" w:rsidRDefault="00FE6F5A" w:rsidP="005F362A">
      <w:pPr>
        <w:pStyle w:val="ListParagraph"/>
        <w:keepNext/>
        <w:keepLines/>
        <w:spacing w:after="0" w:line="240" w:lineRule="auto"/>
        <w:ind w:left="0"/>
        <w:jc w:val="both"/>
        <w:rPr>
          <w:rFonts w:ascii="Arial" w:hAnsi="Arial" w:cs="Arial"/>
          <w:sz w:val="20"/>
          <w:szCs w:val="20"/>
          <w:lang w:val="es-ES"/>
        </w:rPr>
      </w:pPr>
      <w:r w:rsidRPr="004E3D32">
        <w:rPr>
          <w:rFonts w:ascii="Arial" w:hAnsi="Arial"/>
          <w:sz w:val="20"/>
          <w:highlight w:val="lightGray"/>
          <w:lang w:val="es-ES"/>
        </w:rPr>
        <w:t xml:space="preserve">12. </w:t>
      </w:r>
      <w:r w:rsidRPr="004E3D32">
        <w:rPr>
          <w:rFonts w:ascii="Arial" w:hAnsi="Arial"/>
          <w:strike/>
          <w:sz w:val="20"/>
          <w:highlight w:val="lightGray"/>
          <w:lang w:val="es-ES"/>
        </w:rPr>
        <w:t>13.</w:t>
      </w:r>
      <w:r w:rsidRPr="004E3D32">
        <w:rPr>
          <w:rFonts w:ascii="Arial" w:hAnsi="Arial"/>
          <w:sz w:val="20"/>
          <w:lang w:val="es-ES"/>
        </w:rPr>
        <w:t xml:space="preserve">  En general</w:t>
      </w:r>
      <w:r w:rsidR="009A062C" w:rsidRPr="004E3D32">
        <w:rPr>
          <w:rFonts w:ascii="Arial" w:hAnsi="Arial"/>
          <w:sz w:val="20"/>
          <w:lang w:val="es-ES"/>
        </w:rPr>
        <w:t>,</w:t>
      </w:r>
      <w:r w:rsidRPr="004E3D32">
        <w:rPr>
          <w:rFonts w:ascii="Arial" w:hAnsi="Arial"/>
          <w:sz w:val="20"/>
          <w:lang w:val="es-ES"/>
        </w:rPr>
        <w:t xml:space="preserve"> el análisis de imagen se utiliza para automatizar la medición de los caracteres descritos en las directrices de la UPOV</w:t>
      </w:r>
      <w:r w:rsidR="002E435A" w:rsidRPr="004E3D32">
        <w:rPr>
          <w:rFonts w:ascii="Arial" w:hAnsi="Arial"/>
          <w:sz w:val="20"/>
          <w:lang w:val="es-ES"/>
        </w:rPr>
        <w:t xml:space="preserve">.  </w:t>
      </w:r>
      <w:r w:rsidRPr="004E3D32">
        <w:rPr>
          <w:rFonts w:ascii="Arial" w:hAnsi="Arial"/>
          <w:sz w:val="20"/>
          <w:lang w:val="es-ES"/>
        </w:rPr>
        <w:t xml:space="preserve">En ese caso, el propósito es reemplazar </w:t>
      </w:r>
      <w:r w:rsidR="009A062C" w:rsidRPr="004E3D32">
        <w:rPr>
          <w:rFonts w:ascii="Arial" w:hAnsi="Arial"/>
          <w:sz w:val="20"/>
          <w:lang w:val="es-ES"/>
        </w:rPr>
        <w:t xml:space="preserve">una </w:t>
      </w:r>
      <w:r w:rsidRPr="004E3D32">
        <w:rPr>
          <w:rFonts w:ascii="Arial" w:hAnsi="Arial"/>
          <w:sz w:val="20"/>
          <w:lang w:val="es-ES"/>
        </w:rPr>
        <w:t>medición manual por una medición informática</w:t>
      </w:r>
      <w:r w:rsidR="002E435A" w:rsidRPr="004E3D32">
        <w:rPr>
          <w:rFonts w:ascii="Arial" w:hAnsi="Arial"/>
          <w:sz w:val="20"/>
          <w:lang w:val="es-ES"/>
        </w:rPr>
        <w:t xml:space="preserve">.  </w:t>
      </w:r>
      <w:r w:rsidRPr="004E3D32">
        <w:rPr>
          <w:rFonts w:ascii="Arial" w:hAnsi="Arial"/>
          <w:sz w:val="20"/>
          <w:lang w:val="es-ES"/>
        </w:rPr>
        <w:t>Este reemplazo exige una calibración complementaria a la calibración del registro de la imagen</w:t>
      </w:r>
      <w:r w:rsidR="002E435A" w:rsidRPr="004E3D32">
        <w:rPr>
          <w:rFonts w:ascii="Arial" w:hAnsi="Arial"/>
          <w:sz w:val="20"/>
          <w:lang w:val="es-ES"/>
        </w:rPr>
        <w:t xml:space="preserve">.  </w:t>
      </w:r>
      <w:r w:rsidRPr="004E3D32">
        <w:rPr>
          <w:rFonts w:ascii="Arial" w:hAnsi="Arial"/>
          <w:sz w:val="20"/>
          <w:lang w:val="es-ES"/>
        </w:rPr>
        <w:t xml:space="preserve">Luego se puede </w:t>
      </w:r>
      <w:r w:rsidR="009A062C" w:rsidRPr="004E3D32">
        <w:rPr>
          <w:rFonts w:ascii="Arial" w:hAnsi="Arial"/>
          <w:sz w:val="20"/>
          <w:lang w:val="es-ES"/>
        </w:rPr>
        <w:t>cotejar si</w:t>
      </w:r>
      <w:r w:rsidRPr="004E3D32">
        <w:rPr>
          <w:rFonts w:ascii="Arial" w:hAnsi="Arial"/>
          <w:sz w:val="20"/>
          <w:lang w:val="es-ES"/>
        </w:rPr>
        <w:t xml:space="preserve"> las mediciones obtenidas </w:t>
      </w:r>
      <w:r w:rsidR="009A062C" w:rsidRPr="004E3D32">
        <w:rPr>
          <w:rFonts w:ascii="Arial" w:hAnsi="Arial"/>
          <w:sz w:val="20"/>
          <w:lang w:val="es-ES"/>
        </w:rPr>
        <w:t xml:space="preserve">concuerdan </w:t>
      </w:r>
      <w:r w:rsidRPr="004E3D32">
        <w:rPr>
          <w:rFonts w:ascii="Arial" w:hAnsi="Arial"/>
          <w:sz w:val="20"/>
          <w:lang w:val="es-ES"/>
        </w:rPr>
        <w:t xml:space="preserve">con las mediciones manuales, </w:t>
      </w:r>
      <w:r w:rsidR="009A062C" w:rsidRPr="004E3D32">
        <w:rPr>
          <w:rFonts w:ascii="Arial" w:hAnsi="Arial"/>
          <w:sz w:val="20"/>
          <w:lang w:val="es-ES"/>
        </w:rPr>
        <w:t>por ejemplo</w:t>
      </w:r>
      <w:r w:rsidRPr="004E3D32">
        <w:rPr>
          <w:rFonts w:ascii="Arial" w:hAnsi="Arial"/>
          <w:sz w:val="20"/>
          <w:lang w:val="es-ES"/>
        </w:rPr>
        <w:t xml:space="preserve">, mediante un gráfico de dispersión de la medición manual en función de la medición informática, con una línea de regresión y la línea y=x. </w:t>
      </w:r>
    </w:p>
    <w:p w:rsidR="003C55A4" w:rsidRPr="004E3D32" w:rsidRDefault="003C55A4" w:rsidP="003C55A4">
      <w:pPr>
        <w:pStyle w:val="ListParagraph"/>
        <w:spacing w:after="0" w:line="240" w:lineRule="auto"/>
        <w:ind w:left="0"/>
        <w:jc w:val="both"/>
        <w:rPr>
          <w:rFonts w:ascii="Arial" w:hAnsi="Arial" w:cs="Arial"/>
          <w:sz w:val="20"/>
          <w:szCs w:val="20"/>
          <w:lang w:val="es-ES"/>
        </w:rPr>
      </w:pPr>
    </w:p>
    <w:p w:rsidR="003C55A4" w:rsidRPr="004E3D32" w:rsidRDefault="00FE6F5A" w:rsidP="00FE6F5A">
      <w:pPr>
        <w:pStyle w:val="ListParagraph"/>
        <w:spacing w:after="0" w:line="240" w:lineRule="auto"/>
        <w:ind w:left="0"/>
        <w:jc w:val="both"/>
        <w:rPr>
          <w:rFonts w:ascii="Arial" w:hAnsi="Arial" w:cs="Arial"/>
          <w:sz w:val="20"/>
          <w:szCs w:val="20"/>
          <w:lang w:val="es-ES"/>
        </w:rPr>
      </w:pPr>
      <w:r w:rsidRPr="004E3D32">
        <w:rPr>
          <w:rFonts w:ascii="Arial" w:hAnsi="Arial"/>
          <w:sz w:val="20"/>
          <w:highlight w:val="lightGray"/>
          <w:lang w:val="es-ES"/>
        </w:rPr>
        <w:t xml:space="preserve">13. </w:t>
      </w:r>
      <w:r w:rsidRPr="004E3D32">
        <w:rPr>
          <w:rFonts w:ascii="Arial" w:hAnsi="Arial"/>
          <w:strike/>
          <w:sz w:val="20"/>
          <w:highlight w:val="lightGray"/>
          <w:lang w:val="es-ES"/>
        </w:rPr>
        <w:t>14.</w:t>
      </w:r>
      <w:r w:rsidRPr="004E3D32">
        <w:rPr>
          <w:rFonts w:ascii="Arial" w:hAnsi="Arial"/>
          <w:sz w:val="20"/>
          <w:lang w:val="es-ES"/>
        </w:rPr>
        <w:t xml:space="preserve"> En algunos casos, el análisis de imagen exige una definición más precisa y matemática del carácter que la que necesitan los expertos</w:t>
      </w:r>
      <w:r w:rsidR="009A062C" w:rsidRPr="004E3D32">
        <w:rPr>
          <w:rFonts w:ascii="Arial" w:hAnsi="Arial"/>
          <w:sz w:val="20"/>
          <w:lang w:val="es-ES"/>
        </w:rPr>
        <w:t xml:space="preserve"> humanos</w:t>
      </w:r>
      <w:r w:rsidR="002E435A" w:rsidRPr="004E3D32">
        <w:rPr>
          <w:rFonts w:ascii="Arial" w:hAnsi="Arial"/>
          <w:sz w:val="20"/>
          <w:lang w:val="es-ES"/>
        </w:rPr>
        <w:t xml:space="preserve">.  </w:t>
      </w:r>
      <w:r w:rsidRPr="004E3D32">
        <w:rPr>
          <w:rFonts w:ascii="Arial" w:hAnsi="Arial"/>
          <w:sz w:val="20"/>
          <w:lang w:val="es-ES"/>
        </w:rPr>
        <w:t>Por ejemplo, la longitud de la vaina se puede redefinir como la longitud del eje medial de la vaina, sin incluir el pedúnculo</w:t>
      </w:r>
      <w:r w:rsidR="002E435A" w:rsidRPr="004E3D32">
        <w:rPr>
          <w:rFonts w:ascii="Arial" w:hAnsi="Arial"/>
          <w:sz w:val="20"/>
          <w:lang w:val="es-ES"/>
        </w:rPr>
        <w:t xml:space="preserve">.  </w:t>
      </w:r>
      <w:r w:rsidR="003C776E" w:rsidRPr="004E3D32">
        <w:rPr>
          <w:rFonts w:ascii="Arial" w:hAnsi="Arial"/>
          <w:sz w:val="20"/>
          <w:lang w:val="es-ES"/>
        </w:rPr>
        <w:t>Cuando esto sucede,</w:t>
      </w:r>
      <w:r w:rsidRPr="004E3D32">
        <w:rPr>
          <w:rFonts w:ascii="Arial" w:hAnsi="Arial"/>
          <w:sz w:val="20"/>
          <w:lang w:val="es-ES"/>
        </w:rPr>
        <w:t xml:space="preserve"> </w:t>
      </w:r>
      <w:r w:rsidR="003C776E" w:rsidRPr="004E3D32">
        <w:rPr>
          <w:rFonts w:ascii="Arial" w:hAnsi="Arial"/>
          <w:sz w:val="20"/>
          <w:lang w:val="es-ES"/>
        </w:rPr>
        <w:t>es especialmente importante</w:t>
      </w:r>
      <w:r w:rsidRPr="004E3D32">
        <w:rPr>
          <w:rFonts w:ascii="Arial" w:hAnsi="Arial"/>
          <w:sz w:val="20"/>
          <w:lang w:val="es-ES"/>
        </w:rPr>
        <w:t xml:space="preserve"> comprobar las diferencias de comportamiento entre los diferentes genotipos (sesgo)</w:t>
      </w:r>
      <w:r w:rsidR="002E435A" w:rsidRPr="004E3D32">
        <w:rPr>
          <w:rFonts w:ascii="Arial" w:hAnsi="Arial"/>
          <w:sz w:val="20"/>
          <w:lang w:val="es-ES"/>
        </w:rPr>
        <w:t xml:space="preserve">.  </w:t>
      </w:r>
      <w:r w:rsidRPr="004E3D32">
        <w:rPr>
          <w:rFonts w:ascii="Arial" w:hAnsi="Arial"/>
          <w:color w:val="000000" w:themeColor="text1"/>
          <w:sz w:val="20"/>
          <w:lang w:val="es-ES"/>
        </w:rPr>
        <w:t>La medida puede ser exactamente la misma para algunos genotipos y, en cambio, otros pueden presentar una diferencia sistemática</w:t>
      </w:r>
      <w:r w:rsidR="002E435A" w:rsidRPr="004E3D32">
        <w:rPr>
          <w:rFonts w:ascii="Arial" w:hAnsi="Arial"/>
          <w:color w:val="000000" w:themeColor="text1"/>
          <w:sz w:val="20"/>
          <w:lang w:val="es-ES"/>
        </w:rPr>
        <w:t xml:space="preserve">.  </w:t>
      </w:r>
      <w:r w:rsidRPr="004E3D32">
        <w:rPr>
          <w:rFonts w:ascii="Arial" w:hAnsi="Arial"/>
          <w:sz w:val="20"/>
          <w:lang w:val="es-ES"/>
        </w:rPr>
        <w:t xml:space="preserve">Un buen ejemplo es la determinación de la altura del bulbo de la cebolla </w:t>
      </w:r>
      <w:r w:rsidRPr="004E3D32">
        <w:rPr>
          <w:rFonts w:ascii="Arial" w:hAnsi="Arial"/>
          <w:color w:val="000000" w:themeColor="text1"/>
          <w:sz w:val="20"/>
          <w:lang w:val="es-ES"/>
        </w:rPr>
        <w:t>(</w:t>
      </w:r>
      <w:r w:rsidRPr="004E3D32">
        <w:rPr>
          <w:rFonts w:ascii="Arial" w:hAnsi="Arial"/>
          <w:sz w:val="20"/>
          <w:lang w:val="es-ES"/>
        </w:rPr>
        <w:t xml:space="preserve">van der </w:t>
      </w:r>
      <w:proofErr w:type="spellStart"/>
      <w:r w:rsidRPr="004E3D32">
        <w:rPr>
          <w:rFonts w:ascii="Arial" w:hAnsi="Arial"/>
          <w:sz w:val="20"/>
          <w:lang w:val="es-ES"/>
        </w:rPr>
        <w:t>Heijden</w:t>
      </w:r>
      <w:proofErr w:type="spellEnd"/>
      <w:r w:rsidRPr="004E3D32">
        <w:rPr>
          <w:rFonts w:ascii="Arial" w:hAnsi="Arial"/>
          <w:sz w:val="20"/>
          <w:lang w:val="es-ES"/>
        </w:rPr>
        <w:t xml:space="preserve">, </w:t>
      </w:r>
      <w:proofErr w:type="spellStart"/>
      <w:r w:rsidRPr="004E3D32">
        <w:rPr>
          <w:rFonts w:ascii="Arial" w:hAnsi="Arial"/>
          <w:sz w:val="20"/>
          <w:lang w:val="es-ES"/>
        </w:rPr>
        <w:t>Vossepoel</w:t>
      </w:r>
      <w:proofErr w:type="spellEnd"/>
      <w:r w:rsidRPr="004E3D32">
        <w:rPr>
          <w:rFonts w:ascii="Arial" w:hAnsi="Arial"/>
          <w:sz w:val="20"/>
          <w:lang w:val="es-ES"/>
        </w:rPr>
        <w:t xml:space="preserve"> and </w:t>
      </w:r>
      <w:proofErr w:type="spellStart"/>
      <w:r w:rsidRPr="004E3D32">
        <w:rPr>
          <w:rFonts w:ascii="Arial" w:hAnsi="Arial"/>
          <w:sz w:val="20"/>
          <w:lang w:val="es-ES"/>
        </w:rPr>
        <w:t>Polder</w:t>
      </w:r>
      <w:proofErr w:type="spellEnd"/>
      <w:r w:rsidRPr="004E3D32">
        <w:rPr>
          <w:rFonts w:ascii="Arial" w:hAnsi="Arial"/>
          <w:sz w:val="20"/>
          <w:lang w:val="es-ES"/>
        </w:rPr>
        <w:t>, 1996), en la que se definió el extremo superior del bulbo como el punto de inflexión del “hombro”</w:t>
      </w:r>
      <w:r w:rsidR="002E435A" w:rsidRPr="004E3D32">
        <w:rPr>
          <w:rFonts w:ascii="Arial" w:hAnsi="Arial"/>
          <w:sz w:val="20"/>
          <w:lang w:val="es-ES"/>
        </w:rPr>
        <w:t xml:space="preserve">.  </w:t>
      </w:r>
      <w:r w:rsidRPr="004E3D32">
        <w:rPr>
          <w:rFonts w:ascii="Arial" w:hAnsi="Arial"/>
          <w:sz w:val="20"/>
          <w:lang w:val="es-ES"/>
        </w:rPr>
        <w:t xml:space="preserve">Siempre que </w:t>
      </w:r>
      <w:r w:rsidR="00940E23" w:rsidRPr="004E3D32">
        <w:rPr>
          <w:rFonts w:ascii="Arial" w:hAnsi="Arial"/>
          <w:sz w:val="20"/>
          <w:lang w:val="es-ES"/>
        </w:rPr>
        <w:t xml:space="preserve">se conozca y se justifique </w:t>
      </w:r>
      <w:r w:rsidRPr="004E3D32">
        <w:rPr>
          <w:rFonts w:ascii="Arial" w:hAnsi="Arial"/>
          <w:sz w:val="20"/>
          <w:lang w:val="es-ES"/>
        </w:rPr>
        <w:t>el cambio o la mejora de la definición, no representa un problema</w:t>
      </w:r>
      <w:r w:rsidR="002E435A" w:rsidRPr="004E3D32">
        <w:rPr>
          <w:rFonts w:ascii="Arial" w:hAnsi="Arial"/>
          <w:sz w:val="20"/>
          <w:lang w:val="es-ES"/>
        </w:rPr>
        <w:t xml:space="preserve">.  </w:t>
      </w:r>
      <w:r w:rsidRPr="004E3D32">
        <w:rPr>
          <w:rFonts w:ascii="Arial" w:hAnsi="Arial"/>
          <w:sz w:val="20"/>
          <w:lang w:val="es-ES"/>
        </w:rPr>
        <w:t>En general, es aconsejable consultar a los expertos en cultivos para redefinir un carácter y a la UPOV si fuera necesario modificar ligeramente la directriz.</w:t>
      </w:r>
    </w:p>
    <w:p w:rsidR="003C55A4" w:rsidRPr="004E3D32" w:rsidRDefault="003C55A4" w:rsidP="003C55A4">
      <w:pPr>
        <w:pStyle w:val="ListParagraph"/>
        <w:spacing w:after="0" w:line="240" w:lineRule="auto"/>
        <w:ind w:left="0"/>
        <w:jc w:val="both"/>
        <w:rPr>
          <w:rFonts w:ascii="Arial" w:hAnsi="Arial" w:cs="Arial"/>
          <w:sz w:val="20"/>
          <w:szCs w:val="20"/>
          <w:lang w:val="es-ES"/>
        </w:rPr>
      </w:pPr>
    </w:p>
    <w:p w:rsidR="003C55A4" w:rsidRPr="004E3D32" w:rsidRDefault="00FE6F5A" w:rsidP="00FE6F5A">
      <w:pPr>
        <w:rPr>
          <w:rFonts w:cs="Arial"/>
          <w:lang w:val="es-ES"/>
        </w:rPr>
      </w:pPr>
      <w:r w:rsidRPr="004E3D32">
        <w:rPr>
          <w:highlight w:val="lightGray"/>
          <w:lang w:val="es-ES"/>
        </w:rPr>
        <w:t xml:space="preserve">14. </w:t>
      </w:r>
      <w:r w:rsidRPr="004E3D32">
        <w:rPr>
          <w:strike/>
          <w:highlight w:val="lightGray"/>
          <w:lang w:val="es-ES"/>
        </w:rPr>
        <w:t>15.</w:t>
      </w:r>
      <w:r w:rsidRPr="004E3D32">
        <w:rPr>
          <w:lang w:val="es-ES"/>
        </w:rPr>
        <w:t xml:space="preserve"> En </w:t>
      </w:r>
      <w:r w:rsidR="00940E23" w:rsidRPr="004E3D32">
        <w:rPr>
          <w:lang w:val="es-ES"/>
        </w:rPr>
        <w:t>ocasiones</w:t>
      </w:r>
      <w:r w:rsidRPr="004E3D32">
        <w:rPr>
          <w:lang w:val="es-ES"/>
        </w:rPr>
        <w:t xml:space="preserve"> el objeto consta de diferentes partes que se deben medir por separado, por ejemplo, la vaina, el pico y el pedúnculo de la vaina de una judía común</w:t>
      </w:r>
      <w:r w:rsidR="002E435A" w:rsidRPr="004E3D32">
        <w:rPr>
          <w:lang w:val="es-ES"/>
        </w:rPr>
        <w:t xml:space="preserve">.  </w:t>
      </w:r>
      <w:r w:rsidRPr="004E3D32">
        <w:rPr>
          <w:lang w:val="es-ES"/>
        </w:rPr>
        <w:t xml:space="preserve">Para hacerlo se necesita un algoritmo especial que separe las diferentes partes (distinguir el pedúnculo y el pico de la vaina) y este algoritmo se debe probar exhaustivamente en un gran número de genotipos de la colección de referencia, para estar seguros de que su aplicación </w:t>
      </w:r>
      <w:r w:rsidR="00940E23" w:rsidRPr="004E3D32">
        <w:rPr>
          <w:lang w:val="es-ES"/>
        </w:rPr>
        <w:t xml:space="preserve">sea </w:t>
      </w:r>
      <w:r w:rsidRPr="004E3D32">
        <w:rPr>
          <w:lang w:val="es-ES"/>
        </w:rPr>
        <w:t xml:space="preserve">fiable en todo el intervalo de expresión. </w:t>
      </w:r>
    </w:p>
    <w:p w:rsidR="003C55A4" w:rsidRPr="004E3D32" w:rsidRDefault="003C55A4" w:rsidP="003C55A4">
      <w:pPr>
        <w:pStyle w:val="ListParagraph"/>
        <w:jc w:val="both"/>
        <w:rPr>
          <w:rFonts w:ascii="Arial" w:hAnsi="Arial" w:cs="Arial"/>
          <w:sz w:val="20"/>
          <w:szCs w:val="20"/>
          <w:lang w:val="es-ES"/>
        </w:rPr>
      </w:pPr>
    </w:p>
    <w:p w:rsidR="003C55A4" w:rsidRPr="004E3D32" w:rsidRDefault="00FE6F5A" w:rsidP="00FE6F5A">
      <w:pPr>
        <w:pStyle w:val="ListParagraph"/>
        <w:spacing w:after="0" w:line="240" w:lineRule="auto"/>
        <w:ind w:left="0"/>
        <w:jc w:val="both"/>
        <w:rPr>
          <w:rFonts w:ascii="Arial" w:hAnsi="Arial" w:cs="Arial"/>
          <w:sz w:val="20"/>
          <w:szCs w:val="20"/>
          <w:lang w:val="es-ES"/>
        </w:rPr>
      </w:pPr>
      <w:r w:rsidRPr="004E3D32">
        <w:rPr>
          <w:rFonts w:ascii="Arial" w:hAnsi="Arial"/>
          <w:sz w:val="20"/>
          <w:highlight w:val="lightGray"/>
          <w:lang w:val="es-ES"/>
        </w:rPr>
        <w:t xml:space="preserve">15. </w:t>
      </w:r>
      <w:r w:rsidRPr="004E3D32">
        <w:rPr>
          <w:rFonts w:ascii="Arial" w:hAnsi="Arial"/>
          <w:strike/>
          <w:sz w:val="20"/>
          <w:highlight w:val="lightGray"/>
          <w:lang w:val="es-ES"/>
        </w:rPr>
        <w:t>16.</w:t>
      </w:r>
      <w:r w:rsidRPr="004E3D32">
        <w:rPr>
          <w:rFonts w:ascii="Arial" w:hAnsi="Arial"/>
          <w:sz w:val="20"/>
          <w:lang w:val="es-ES"/>
        </w:rPr>
        <w:t xml:space="preserve"> El análisis de imagen también permite medir caracteres de forma; </w:t>
      </w:r>
      <w:r w:rsidR="002E435A" w:rsidRPr="004E3D32">
        <w:rPr>
          <w:rFonts w:ascii="Arial" w:hAnsi="Arial"/>
          <w:sz w:val="20"/>
          <w:lang w:val="es-ES"/>
        </w:rPr>
        <w:t xml:space="preserve"> </w:t>
      </w:r>
      <w:r w:rsidRPr="004E3D32">
        <w:rPr>
          <w:rFonts w:ascii="Arial" w:hAnsi="Arial"/>
          <w:sz w:val="20"/>
          <w:lang w:val="es-ES"/>
        </w:rPr>
        <w:t xml:space="preserve">pero, en general, </w:t>
      </w:r>
      <w:r w:rsidR="00940E23" w:rsidRPr="004E3D32">
        <w:rPr>
          <w:rFonts w:ascii="Arial" w:hAnsi="Arial"/>
          <w:sz w:val="20"/>
          <w:lang w:val="es-ES"/>
        </w:rPr>
        <w:t xml:space="preserve">su uso </w:t>
      </w:r>
      <w:r w:rsidRPr="004E3D32">
        <w:rPr>
          <w:rFonts w:ascii="Arial" w:hAnsi="Arial"/>
          <w:sz w:val="20"/>
          <w:lang w:val="es-ES"/>
        </w:rPr>
        <w:t xml:space="preserve">se limita a los caracteres ya incluidos en la directriz, como por ejemplo, la forma como </w:t>
      </w:r>
      <w:proofErr w:type="spellStart"/>
      <w:r w:rsidRPr="004E3D32">
        <w:rPr>
          <w:rFonts w:ascii="Arial" w:hAnsi="Arial"/>
          <w:strike/>
          <w:sz w:val="20"/>
          <w:highlight w:val="lightGray"/>
          <w:lang w:val="es-ES"/>
        </w:rPr>
        <w:t>relaciónn</w:t>
      </w:r>
      <w:proofErr w:type="spellEnd"/>
      <w:r w:rsidRPr="004E3D32">
        <w:rPr>
          <w:rFonts w:ascii="Arial" w:hAnsi="Arial"/>
          <w:sz w:val="20"/>
          <w:highlight w:val="lightGray"/>
          <w:lang w:val="es-ES"/>
        </w:rPr>
        <w:t xml:space="preserve"> relación</w:t>
      </w:r>
      <w:r w:rsidRPr="004E3D32">
        <w:rPr>
          <w:rFonts w:ascii="Arial" w:hAnsi="Arial"/>
          <w:sz w:val="20"/>
          <w:lang w:val="es-ES"/>
        </w:rPr>
        <w:t xml:space="preserve"> entre la longitud y la anchura. </w:t>
      </w:r>
    </w:p>
    <w:p w:rsidR="003C55A4" w:rsidRPr="004E3D32" w:rsidRDefault="003C55A4" w:rsidP="003C55A4">
      <w:pPr>
        <w:pStyle w:val="ListParagraph"/>
        <w:jc w:val="both"/>
        <w:rPr>
          <w:rFonts w:ascii="Arial" w:hAnsi="Arial" w:cs="Arial"/>
          <w:sz w:val="20"/>
          <w:szCs w:val="20"/>
          <w:lang w:val="es-ES"/>
        </w:rPr>
      </w:pPr>
    </w:p>
    <w:p w:rsidR="003C55A4" w:rsidRPr="004E3D32" w:rsidRDefault="00FE6F5A" w:rsidP="00FE6F5A">
      <w:pPr>
        <w:pStyle w:val="ListParagraph"/>
        <w:spacing w:after="0" w:line="240" w:lineRule="auto"/>
        <w:ind w:left="0"/>
        <w:jc w:val="both"/>
        <w:rPr>
          <w:rFonts w:ascii="Arial" w:hAnsi="Arial" w:cs="Arial"/>
          <w:sz w:val="20"/>
          <w:szCs w:val="20"/>
          <w:lang w:val="es-ES"/>
        </w:rPr>
      </w:pPr>
      <w:r w:rsidRPr="004E3D32">
        <w:rPr>
          <w:rFonts w:ascii="Arial" w:hAnsi="Arial"/>
          <w:sz w:val="20"/>
          <w:highlight w:val="lightGray"/>
          <w:lang w:val="es-ES"/>
        </w:rPr>
        <w:t xml:space="preserve">16. </w:t>
      </w:r>
      <w:r w:rsidRPr="004E3D32">
        <w:rPr>
          <w:rFonts w:ascii="Arial" w:hAnsi="Arial"/>
          <w:strike/>
          <w:sz w:val="20"/>
          <w:highlight w:val="lightGray"/>
          <w:lang w:val="es-ES"/>
        </w:rPr>
        <w:t>17.</w:t>
      </w:r>
      <w:r w:rsidRPr="004E3D32">
        <w:rPr>
          <w:rFonts w:ascii="Arial" w:hAnsi="Arial"/>
          <w:sz w:val="20"/>
          <w:lang w:val="es-ES"/>
        </w:rPr>
        <w:t xml:space="preserve"> Aunque el color es un carácter estándar de la UPOV y se puede medir mediante análisis de imagen, no es frecuente su uso para este fin</w:t>
      </w:r>
      <w:r w:rsidR="002E435A" w:rsidRPr="004E3D32">
        <w:rPr>
          <w:rFonts w:ascii="Arial" w:hAnsi="Arial"/>
          <w:sz w:val="20"/>
          <w:lang w:val="es-ES"/>
        </w:rPr>
        <w:t xml:space="preserve">.  </w:t>
      </w:r>
      <w:r w:rsidRPr="004E3D32">
        <w:rPr>
          <w:rFonts w:ascii="Arial" w:hAnsi="Arial"/>
          <w:strike/>
          <w:sz w:val="20"/>
          <w:highlight w:val="lightGray"/>
          <w:lang w:val="es-ES"/>
        </w:rPr>
        <w:t>Las mediciones de color por medio de análisis de imagen se describen en el documento TWC/24/15 “</w:t>
      </w:r>
      <w:proofErr w:type="spellStart"/>
      <w:r w:rsidRPr="004E3D32">
        <w:rPr>
          <w:rFonts w:ascii="Arial" w:hAnsi="Arial"/>
          <w:strike/>
          <w:sz w:val="20"/>
          <w:highlight w:val="lightGray"/>
          <w:lang w:val="es-ES"/>
        </w:rPr>
        <w:t>Image</w:t>
      </w:r>
      <w:proofErr w:type="spellEnd"/>
      <w:r w:rsidRPr="004E3D32">
        <w:rPr>
          <w:rFonts w:ascii="Arial" w:hAnsi="Arial"/>
          <w:strike/>
          <w:sz w:val="20"/>
          <w:highlight w:val="lightGray"/>
          <w:lang w:val="es-ES"/>
        </w:rPr>
        <w:t xml:space="preserve"> </w:t>
      </w:r>
      <w:proofErr w:type="spellStart"/>
      <w:r w:rsidRPr="004E3D32">
        <w:rPr>
          <w:rFonts w:ascii="Arial" w:hAnsi="Arial"/>
          <w:strike/>
          <w:sz w:val="20"/>
          <w:highlight w:val="lightGray"/>
          <w:lang w:val="es-ES"/>
        </w:rPr>
        <w:t>Analysis</w:t>
      </w:r>
      <w:proofErr w:type="spellEnd"/>
      <w:r w:rsidRPr="004E3D32">
        <w:rPr>
          <w:rFonts w:ascii="Arial" w:hAnsi="Arial"/>
          <w:strike/>
          <w:sz w:val="20"/>
          <w:highlight w:val="lightGray"/>
          <w:lang w:val="es-ES"/>
        </w:rPr>
        <w:t xml:space="preserve"> of </w:t>
      </w:r>
      <w:proofErr w:type="spellStart"/>
      <w:r w:rsidRPr="004E3D32">
        <w:rPr>
          <w:rFonts w:ascii="Arial" w:hAnsi="Arial"/>
          <w:strike/>
          <w:sz w:val="20"/>
          <w:highlight w:val="lightGray"/>
          <w:lang w:val="es-ES"/>
        </w:rPr>
        <w:t>Ornamentals</w:t>
      </w:r>
      <w:proofErr w:type="spellEnd"/>
      <w:r w:rsidRPr="004E3D32">
        <w:rPr>
          <w:rFonts w:ascii="Arial" w:hAnsi="Arial"/>
          <w:strike/>
          <w:sz w:val="20"/>
          <w:highlight w:val="lightGray"/>
          <w:lang w:val="es-ES"/>
        </w:rPr>
        <w:t xml:space="preserve">, </w:t>
      </w:r>
      <w:proofErr w:type="spellStart"/>
      <w:r w:rsidRPr="004E3D32">
        <w:rPr>
          <w:rFonts w:ascii="Arial" w:hAnsi="Arial"/>
          <w:strike/>
          <w:sz w:val="20"/>
          <w:highlight w:val="lightGray"/>
          <w:lang w:val="es-ES"/>
        </w:rPr>
        <w:t>with</w:t>
      </w:r>
      <w:proofErr w:type="spellEnd"/>
      <w:r w:rsidRPr="004E3D32">
        <w:rPr>
          <w:rFonts w:ascii="Arial" w:hAnsi="Arial"/>
          <w:strike/>
          <w:sz w:val="20"/>
          <w:highlight w:val="lightGray"/>
          <w:lang w:val="es-ES"/>
        </w:rPr>
        <w:t xml:space="preserve"> </w:t>
      </w:r>
      <w:proofErr w:type="spellStart"/>
      <w:r w:rsidRPr="004E3D32">
        <w:rPr>
          <w:rFonts w:ascii="Arial" w:hAnsi="Arial"/>
          <w:strike/>
          <w:sz w:val="20"/>
          <w:highlight w:val="lightGray"/>
          <w:lang w:val="es-ES"/>
        </w:rPr>
        <w:t>Emphasis</w:t>
      </w:r>
      <w:proofErr w:type="spellEnd"/>
      <w:r w:rsidRPr="004E3D32">
        <w:rPr>
          <w:rFonts w:ascii="Arial" w:hAnsi="Arial"/>
          <w:strike/>
          <w:sz w:val="20"/>
          <w:highlight w:val="lightGray"/>
          <w:lang w:val="es-ES"/>
        </w:rPr>
        <w:t xml:space="preserve"> </w:t>
      </w:r>
      <w:proofErr w:type="spellStart"/>
      <w:r w:rsidRPr="004E3D32">
        <w:rPr>
          <w:rFonts w:ascii="Arial" w:hAnsi="Arial"/>
          <w:strike/>
          <w:sz w:val="20"/>
          <w:highlight w:val="lightGray"/>
          <w:lang w:val="es-ES"/>
        </w:rPr>
        <w:t>to</w:t>
      </w:r>
      <w:proofErr w:type="spellEnd"/>
      <w:r w:rsidRPr="004E3D32">
        <w:rPr>
          <w:rFonts w:ascii="Arial" w:hAnsi="Arial"/>
          <w:strike/>
          <w:sz w:val="20"/>
          <w:highlight w:val="lightGray"/>
          <w:lang w:val="es-ES"/>
        </w:rPr>
        <w:t xml:space="preserve"> Rose and Alstroemeria” (Análisis de imagen de las variedades ornamentales, con énfasis en el rosal y la alstroemeria)</w:t>
      </w:r>
      <w:r w:rsidR="002E435A" w:rsidRPr="004E3D32">
        <w:rPr>
          <w:rFonts w:ascii="Arial" w:hAnsi="Arial"/>
          <w:strike/>
          <w:sz w:val="20"/>
          <w:highlight w:val="lightGray"/>
          <w:lang w:val="es-ES"/>
        </w:rPr>
        <w:t xml:space="preserve">.  </w:t>
      </w:r>
      <w:r w:rsidRPr="004E3D32">
        <w:rPr>
          <w:rFonts w:ascii="Arial" w:hAnsi="Arial"/>
          <w:sz w:val="20"/>
          <w:lang w:val="es-ES"/>
        </w:rPr>
        <w:t>En la mayoría de los casos, los expertos en cultivos se siguen basando en la observación visual con cartas de colores RHS.</w:t>
      </w:r>
    </w:p>
    <w:p w:rsidR="003C55A4" w:rsidRPr="005F362A" w:rsidRDefault="003C55A4" w:rsidP="005F362A">
      <w:pPr>
        <w:rPr>
          <w:rFonts w:cs="Arial"/>
          <w:lang w:val="es-ES"/>
        </w:rPr>
      </w:pPr>
    </w:p>
    <w:p w:rsidR="003C55A4" w:rsidRPr="004E3D32" w:rsidRDefault="003C55A4" w:rsidP="003C55A4">
      <w:pPr>
        <w:pStyle w:val="ListParagraph"/>
        <w:spacing w:after="0" w:line="240" w:lineRule="auto"/>
        <w:ind w:left="0"/>
        <w:jc w:val="both"/>
        <w:rPr>
          <w:rFonts w:ascii="Arial" w:hAnsi="Arial" w:cs="Arial"/>
          <w:sz w:val="20"/>
          <w:szCs w:val="20"/>
          <w:lang w:val="es-ES"/>
        </w:rPr>
      </w:pPr>
    </w:p>
    <w:p w:rsidR="003C55A4" w:rsidRPr="004E3D32" w:rsidRDefault="003C55A4" w:rsidP="003C55A4">
      <w:pPr>
        <w:pStyle w:val="Heading1"/>
        <w:rPr>
          <w:rFonts w:cs="Arial"/>
          <w:lang w:val="es-ES"/>
        </w:rPr>
      </w:pPr>
      <w:r w:rsidRPr="004E3D32">
        <w:rPr>
          <w:lang w:val="es-ES"/>
        </w:rPr>
        <w:t>ANÁLISIS DE CARACTERES NO ESTÁNDAR</w:t>
      </w:r>
    </w:p>
    <w:p w:rsidR="003C55A4" w:rsidRPr="004E3D32" w:rsidRDefault="003C55A4" w:rsidP="003C55A4">
      <w:pPr>
        <w:rPr>
          <w:rFonts w:cs="Arial"/>
          <w:lang w:val="es-ES"/>
        </w:rPr>
      </w:pPr>
    </w:p>
    <w:p w:rsidR="003C55A4" w:rsidRPr="004E3D32" w:rsidRDefault="00FE6F5A" w:rsidP="00FE6F5A">
      <w:pPr>
        <w:pStyle w:val="ListParagraph"/>
        <w:spacing w:after="0" w:line="240" w:lineRule="auto"/>
        <w:ind w:left="0"/>
        <w:jc w:val="both"/>
        <w:rPr>
          <w:rFonts w:ascii="Arial" w:hAnsi="Arial" w:cs="Arial"/>
          <w:sz w:val="20"/>
          <w:szCs w:val="20"/>
          <w:lang w:val="es-ES"/>
        </w:rPr>
      </w:pPr>
      <w:r w:rsidRPr="004E3D32">
        <w:rPr>
          <w:rFonts w:ascii="Arial" w:hAnsi="Arial"/>
          <w:sz w:val="20"/>
          <w:highlight w:val="lightGray"/>
          <w:lang w:val="es-ES"/>
        </w:rPr>
        <w:t xml:space="preserve">17. </w:t>
      </w:r>
      <w:r w:rsidRPr="004E3D32">
        <w:rPr>
          <w:rFonts w:ascii="Arial" w:hAnsi="Arial"/>
          <w:strike/>
          <w:sz w:val="20"/>
          <w:highlight w:val="lightGray"/>
          <w:lang w:val="es-ES"/>
        </w:rPr>
        <w:t>18.</w:t>
      </w:r>
      <w:r w:rsidRPr="004E3D32">
        <w:rPr>
          <w:rFonts w:ascii="Arial" w:hAnsi="Arial"/>
          <w:sz w:val="20"/>
          <w:lang w:val="es-ES"/>
        </w:rPr>
        <w:t xml:space="preserve"> Además de los caracteres estándar, el análisis de imagen ofrece la posibilidad de evaluar caracteres más complejos que pueden ser más difíciles de observar visualmente o de medir</w:t>
      </w:r>
      <w:r w:rsidR="002E435A" w:rsidRPr="004E3D32">
        <w:rPr>
          <w:rFonts w:ascii="Arial" w:hAnsi="Arial"/>
          <w:sz w:val="20"/>
          <w:lang w:val="es-ES"/>
        </w:rPr>
        <w:t xml:space="preserve">.  </w:t>
      </w:r>
      <w:r w:rsidRPr="004E3D32">
        <w:rPr>
          <w:rFonts w:ascii="Arial" w:hAnsi="Arial"/>
          <w:sz w:val="20"/>
          <w:lang w:val="es-ES"/>
        </w:rPr>
        <w:t xml:space="preserve">Por ejemplo, la distribución total de la forma de una cebolla se puede describir </w:t>
      </w:r>
      <w:r w:rsidR="00C85349" w:rsidRPr="004E3D32">
        <w:rPr>
          <w:rFonts w:ascii="Arial" w:hAnsi="Arial"/>
          <w:sz w:val="20"/>
          <w:lang w:val="es-ES"/>
        </w:rPr>
        <w:t xml:space="preserve">mediante </w:t>
      </w:r>
      <w:r w:rsidRPr="004E3D32">
        <w:rPr>
          <w:rFonts w:ascii="Arial" w:hAnsi="Arial"/>
          <w:sz w:val="20"/>
          <w:lang w:val="es-ES"/>
        </w:rPr>
        <w:t xml:space="preserve">la anchura de la cebolla para las diferentes posiciones del eje de longitud, la cobertura del suelo por el follaje se puede observar con más precisión que </w:t>
      </w:r>
      <w:r w:rsidR="00C85349" w:rsidRPr="004E3D32">
        <w:rPr>
          <w:rFonts w:ascii="Arial" w:hAnsi="Arial"/>
          <w:sz w:val="20"/>
          <w:lang w:val="es-ES"/>
        </w:rPr>
        <w:t xml:space="preserve">por medio de </w:t>
      </w:r>
      <w:r w:rsidRPr="004E3D32">
        <w:rPr>
          <w:rFonts w:ascii="Arial" w:hAnsi="Arial"/>
          <w:sz w:val="20"/>
          <w:lang w:val="es-ES"/>
        </w:rPr>
        <w:t xml:space="preserve">una observación visual, la resistencia a las enfermedades se puede determinar midiendo la superficie infectada de una hoja o la curvatura del perímetro de las hojas se puede determinar evaluando la finura del follaje. </w:t>
      </w:r>
    </w:p>
    <w:p w:rsidR="003C55A4" w:rsidRPr="004E3D32" w:rsidRDefault="003C55A4" w:rsidP="003C55A4">
      <w:pPr>
        <w:pStyle w:val="ListParagraph"/>
        <w:spacing w:after="0" w:line="240" w:lineRule="auto"/>
        <w:ind w:left="0"/>
        <w:jc w:val="both"/>
        <w:rPr>
          <w:rFonts w:ascii="Arial" w:hAnsi="Arial" w:cs="Arial"/>
          <w:sz w:val="20"/>
          <w:szCs w:val="20"/>
          <w:lang w:val="es-ES"/>
        </w:rPr>
      </w:pPr>
    </w:p>
    <w:p w:rsidR="003C55A4" w:rsidRPr="004E3D32" w:rsidRDefault="003C55A4" w:rsidP="003C55A4">
      <w:pPr>
        <w:pStyle w:val="ListParagraph"/>
        <w:spacing w:after="0" w:line="240" w:lineRule="auto"/>
        <w:ind w:left="0"/>
        <w:jc w:val="both"/>
        <w:rPr>
          <w:rFonts w:ascii="Arial" w:hAnsi="Arial" w:cs="Arial"/>
          <w:sz w:val="20"/>
          <w:szCs w:val="20"/>
          <w:lang w:val="es-ES"/>
        </w:rPr>
      </w:pPr>
    </w:p>
    <w:p w:rsidR="003C55A4" w:rsidRPr="004E3D32" w:rsidRDefault="003C55A4" w:rsidP="003C55A4">
      <w:pPr>
        <w:pStyle w:val="Heading1"/>
        <w:rPr>
          <w:rFonts w:cs="Arial"/>
          <w:lang w:val="es-ES"/>
        </w:rPr>
      </w:pPr>
      <w:r w:rsidRPr="004E3D32">
        <w:rPr>
          <w:lang w:val="es-ES"/>
        </w:rPr>
        <w:t>CONCLUSIONES</w:t>
      </w:r>
    </w:p>
    <w:p w:rsidR="003C55A4" w:rsidRPr="004E3D32" w:rsidRDefault="003C55A4" w:rsidP="003C55A4">
      <w:pPr>
        <w:rPr>
          <w:rFonts w:cs="Arial"/>
          <w:lang w:val="es-ES"/>
        </w:rPr>
      </w:pPr>
    </w:p>
    <w:p w:rsidR="003C55A4" w:rsidRPr="004E3D32" w:rsidRDefault="00FE6F5A" w:rsidP="00FE6F5A">
      <w:pPr>
        <w:pStyle w:val="ListParagraph"/>
        <w:spacing w:after="0" w:line="240" w:lineRule="auto"/>
        <w:ind w:left="0"/>
        <w:jc w:val="both"/>
        <w:rPr>
          <w:rFonts w:ascii="Arial" w:hAnsi="Arial" w:cs="Arial"/>
          <w:sz w:val="20"/>
          <w:szCs w:val="20"/>
          <w:lang w:val="es-ES"/>
        </w:rPr>
      </w:pPr>
      <w:r w:rsidRPr="004E3D32">
        <w:rPr>
          <w:rFonts w:ascii="Arial" w:hAnsi="Arial"/>
          <w:sz w:val="20"/>
          <w:highlight w:val="lightGray"/>
          <w:lang w:val="es-ES"/>
        </w:rPr>
        <w:t xml:space="preserve">18. </w:t>
      </w:r>
      <w:r w:rsidRPr="004E3D32">
        <w:rPr>
          <w:rFonts w:ascii="Arial" w:hAnsi="Arial"/>
          <w:strike/>
          <w:sz w:val="20"/>
          <w:highlight w:val="lightGray"/>
          <w:lang w:val="es-ES"/>
        </w:rPr>
        <w:t>19.</w:t>
      </w:r>
      <w:r w:rsidRPr="004E3D32">
        <w:rPr>
          <w:rFonts w:ascii="Arial" w:hAnsi="Arial"/>
          <w:sz w:val="20"/>
          <w:lang w:val="es-ES"/>
        </w:rPr>
        <w:t xml:space="preserve"> El análisis de imagen se emplea para tomar mediciones y para automatizar, al menos en parte, la evaluación de caracteres</w:t>
      </w:r>
      <w:r w:rsidR="002E435A" w:rsidRPr="004E3D32">
        <w:rPr>
          <w:rFonts w:ascii="Arial" w:hAnsi="Arial"/>
          <w:sz w:val="20"/>
          <w:lang w:val="es-ES"/>
        </w:rPr>
        <w:t xml:space="preserve">.  </w:t>
      </w:r>
      <w:r w:rsidRPr="004E3D32">
        <w:rPr>
          <w:rFonts w:ascii="Arial" w:hAnsi="Arial"/>
          <w:sz w:val="20"/>
          <w:lang w:val="es-ES"/>
        </w:rPr>
        <w:t xml:space="preserve">Exige una definición correcta y precisa de los caracteres, la informatización con </w:t>
      </w:r>
      <w:r w:rsidRPr="004E3D32">
        <w:rPr>
          <w:rFonts w:ascii="Arial" w:hAnsi="Arial"/>
          <w:i/>
          <w:sz w:val="20"/>
          <w:lang w:val="es-ES"/>
        </w:rPr>
        <w:t>software</w:t>
      </w:r>
      <w:r w:rsidRPr="004E3D32">
        <w:rPr>
          <w:rFonts w:ascii="Arial" w:hAnsi="Arial"/>
          <w:sz w:val="20"/>
          <w:lang w:val="es-ES"/>
        </w:rPr>
        <w:t xml:space="preserve"> existente o desarrollado especialmente, una preparación adecuada de las muestras, </w:t>
      </w:r>
      <w:r w:rsidR="00C85349" w:rsidRPr="004E3D32">
        <w:rPr>
          <w:rFonts w:ascii="Arial" w:hAnsi="Arial"/>
          <w:sz w:val="20"/>
          <w:lang w:val="es-ES"/>
        </w:rPr>
        <w:t xml:space="preserve">el  contraste </w:t>
      </w:r>
      <w:r w:rsidRPr="004E3D32">
        <w:rPr>
          <w:rFonts w:ascii="Arial" w:hAnsi="Arial"/>
          <w:sz w:val="20"/>
          <w:lang w:val="es-ES"/>
        </w:rPr>
        <w:t xml:space="preserve">con los procedimientos existentes, </w:t>
      </w:r>
      <w:r w:rsidR="00C85349" w:rsidRPr="004E3D32">
        <w:rPr>
          <w:rFonts w:ascii="Arial" w:hAnsi="Arial"/>
          <w:sz w:val="20"/>
          <w:lang w:val="es-ES"/>
        </w:rPr>
        <w:t xml:space="preserve">una </w:t>
      </w:r>
      <w:r w:rsidRPr="004E3D32">
        <w:rPr>
          <w:rFonts w:ascii="Arial" w:hAnsi="Arial"/>
          <w:sz w:val="20"/>
          <w:lang w:val="es-ES"/>
        </w:rPr>
        <w:t xml:space="preserve">calibración esmerada y </w:t>
      </w:r>
      <w:r w:rsidR="00C85349" w:rsidRPr="004E3D32">
        <w:rPr>
          <w:rFonts w:ascii="Arial" w:hAnsi="Arial"/>
          <w:sz w:val="20"/>
          <w:lang w:val="es-ES"/>
        </w:rPr>
        <w:t xml:space="preserve">una </w:t>
      </w:r>
      <w:r w:rsidRPr="004E3D32">
        <w:rPr>
          <w:rFonts w:ascii="Arial" w:hAnsi="Arial"/>
          <w:sz w:val="20"/>
          <w:lang w:val="es-ES"/>
        </w:rPr>
        <w:t>normalización</w:t>
      </w:r>
      <w:r w:rsidR="002E435A" w:rsidRPr="004E3D32">
        <w:rPr>
          <w:rFonts w:ascii="Arial" w:hAnsi="Arial"/>
          <w:sz w:val="20"/>
          <w:lang w:val="es-ES"/>
        </w:rPr>
        <w:t xml:space="preserve">.  </w:t>
      </w:r>
      <w:r w:rsidRPr="004E3D32">
        <w:rPr>
          <w:rFonts w:ascii="Arial" w:hAnsi="Arial"/>
          <w:sz w:val="20"/>
          <w:lang w:val="es-ES"/>
        </w:rPr>
        <w:t>Por lo tanto, con frecuencia se necesita una inversión que solo puede ser rentable, en comparación con la evaluación manual de los caracteres, si afecta a un número considerable de mediciones o a mediciones que son dificultosas y llevan tiempo al examinador</w:t>
      </w:r>
      <w:r w:rsidR="002E435A" w:rsidRPr="004E3D32">
        <w:rPr>
          <w:rFonts w:ascii="Arial" w:hAnsi="Arial"/>
          <w:sz w:val="20"/>
          <w:lang w:val="es-ES"/>
        </w:rPr>
        <w:t xml:space="preserve">.  </w:t>
      </w:r>
      <w:r w:rsidR="00C85349" w:rsidRPr="004E3D32">
        <w:rPr>
          <w:rFonts w:ascii="Arial" w:hAnsi="Arial"/>
          <w:sz w:val="20"/>
          <w:lang w:val="es-ES"/>
        </w:rPr>
        <w:t>Para los caracteres de</w:t>
      </w:r>
      <w:r w:rsidRPr="004E3D32">
        <w:rPr>
          <w:rFonts w:ascii="Arial" w:hAnsi="Arial"/>
          <w:sz w:val="20"/>
          <w:lang w:val="es-ES"/>
        </w:rPr>
        <w:t xml:space="preserve"> órganos de pequeño tamaño</w:t>
      </w:r>
      <w:r w:rsidR="00C85349" w:rsidRPr="004E3D32">
        <w:rPr>
          <w:rFonts w:ascii="Arial" w:hAnsi="Arial"/>
          <w:sz w:val="20"/>
          <w:lang w:val="es-ES"/>
        </w:rPr>
        <w:t xml:space="preserve"> (como por ejemplo el tamaño de las semillas) </w:t>
      </w:r>
      <w:r w:rsidRPr="004E3D32">
        <w:rPr>
          <w:rFonts w:ascii="Arial" w:hAnsi="Arial"/>
          <w:sz w:val="20"/>
          <w:lang w:val="es-ES"/>
        </w:rPr>
        <w:t xml:space="preserve">el análisis de imagen es más preciso y fiable. </w:t>
      </w:r>
    </w:p>
    <w:p w:rsidR="003C55A4" w:rsidRPr="004E3D32" w:rsidRDefault="003C55A4" w:rsidP="003C55A4">
      <w:pPr>
        <w:rPr>
          <w:rFonts w:cs="Arial"/>
          <w:lang w:val="es-ES"/>
        </w:rPr>
      </w:pPr>
    </w:p>
    <w:p w:rsidR="003C55A4" w:rsidRPr="004E3D32" w:rsidRDefault="00FE6F5A" w:rsidP="00FE6F5A">
      <w:pPr>
        <w:pStyle w:val="ListParagraph"/>
        <w:spacing w:after="0" w:line="240" w:lineRule="auto"/>
        <w:ind w:left="0"/>
        <w:jc w:val="both"/>
        <w:rPr>
          <w:rFonts w:ascii="Arial" w:hAnsi="Arial" w:cs="Arial"/>
          <w:sz w:val="20"/>
          <w:szCs w:val="20"/>
          <w:lang w:val="es-ES"/>
        </w:rPr>
      </w:pPr>
      <w:r w:rsidRPr="004E3D32">
        <w:rPr>
          <w:rFonts w:ascii="Arial" w:hAnsi="Arial"/>
          <w:sz w:val="20"/>
          <w:highlight w:val="lightGray"/>
          <w:lang w:val="es-ES"/>
        </w:rPr>
        <w:lastRenderedPageBreak/>
        <w:t xml:space="preserve">19. </w:t>
      </w:r>
      <w:r w:rsidRPr="004E3D32">
        <w:rPr>
          <w:rFonts w:ascii="Arial" w:hAnsi="Arial"/>
          <w:strike/>
          <w:sz w:val="20"/>
          <w:highlight w:val="lightGray"/>
          <w:lang w:val="es-ES"/>
        </w:rPr>
        <w:t>20.</w:t>
      </w:r>
      <w:r w:rsidRPr="004E3D32">
        <w:rPr>
          <w:rFonts w:ascii="Arial" w:hAnsi="Arial"/>
          <w:sz w:val="20"/>
          <w:lang w:val="es-ES"/>
        </w:rPr>
        <w:t xml:space="preserve"> El análisis de imagen ofrece la posibilidad de almacenar información</w:t>
      </w:r>
      <w:proofErr w:type="gramStart"/>
      <w:r w:rsidR="002E435A" w:rsidRPr="004E3D32">
        <w:rPr>
          <w:rFonts w:ascii="Arial" w:hAnsi="Arial"/>
          <w:sz w:val="20"/>
          <w:lang w:val="es-ES"/>
        </w:rPr>
        <w:t xml:space="preserve">:  </w:t>
      </w:r>
      <w:r w:rsidRPr="004E3D32">
        <w:rPr>
          <w:rFonts w:ascii="Arial" w:hAnsi="Arial"/>
          <w:sz w:val="20"/>
          <w:lang w:val="es-ES"/>
        </w:rPr>
        <w:t>las</w:t>
      </w:r>
      <w:proofErr w:type="gramEnd"/>
      <w:r w:rsidRPr="004E3D32">
        <w:rPr>
          <w:rFonts w:ascii="Arial" w:hAnsi="Arial"/>
          <w:sz w:val="20"/>
          <w:lang w:val="es-ES"/>
        </w:rPr>
        <w:t xml:space="preserve"> imágenes se pueden registrar y analizar en otro momento</w:t>
      </w:r>
      <w:r w:rsidR="00C85349" w:rsidRPr="004E3D32">
        <w:rPr>
          <w:rFonts w:ascii="Arial" w:hAnsi="Arial"/>
          <w:sz w:val="20"/>
          <w:lang w:val="es-ES"/>
        </w:rPr>
        <w:t>,</w:t>
      </w:r>
      <w:r w:rsidRPr="004E3D32">
        <w:rPr>
          <w:rFonts w:ascii="Arial" w:hAnsi="Arial"/>
          <w:sz w:val="20"/>
          <w:lang w:val="es-ES"/>
        </w:rPr>
        <w:t xml:space="preserve"> para evitar que haya períodos de intenso trabajo</w:t>
      </w:r>
      <w:r w:rsidR="00C85349" w:rsidRPr="004E3D32">
        <w:rPr>
          <w:rFonts w:ascii="Arial" w:hAnsi="Arial"/>
          <w:sz w:val="20"/>
          <w:lang w:val="es-ES"/>
        </w:rPr>
        <w:t>,</w:t>
      </w:r>
      <w:r w:rsidRPr="004E3D32">
        <w:rPr>
          <w:rFonts w:ascii="Arial" w:hAnsi="Arial"/>
          <w:sz w:val="20"/>
          <w:lang w:val="es-ES"/>
        </w:rPr>
        <w:t xml:space="preserve"> y pueden utilizarse en una etapa posterior para comparar variedades, por ejemplo, en caso de duda.</w:t>
      </w:r>
    </w:p>
    <w:p w:rsidR="003C55A4" w:rsidRPr="004E3D32" w:rsidRDefault="003C55A4" w:rsidP="003C55A4">
      <w:pPr>
        <w:rPr>
          <w:rFonts w:cs="Arial"/>
          <w:lang w:val="es-ES"/>
        </w:rPr>
      </w:pPr>
    </w:p>
    <w:p w:rsidR="003C55A4" w:rsidRPr="004E3D32" w:rsidRDefault="00FE6F5A" w:rsidP="00FE6F5A">
      <w:pPr>
        <w:pStyle w:val="ListParagraph"/>
        <w:spacing w:after="0" w:line="240" w:lineRule="auto"/>
        <w:ind w:left="0"/>
        <w:jc w:val="both"/>
        <w:rPr>
          <w:rFonts w:ascii="Arial" w:hAnsi="Arial" w:cs="Arial"/>
          <w:sz w:val="20"/>
          <w:szCs w:val="20"/>
          <w:lang w:val="es-ES"/>
        </w:rPr>
      </w:pPr>
      <w:r w:rsidRPr="004E3D32">
        <w:rPr>
          <w:rFonts w:ascii="Arial" w:hAnsi="Arial"/>
          <w:sz w:val="20"/>
          <w:highlight w:val="lightGray"/>
          <w:lang w:val="es-ES"/>
        </w:rPr>
        <w:t xml:space="preserve">20. </w:t>
      </w:r>
      <w:r w:rsidRPr="004E3D32">
        <w:rPr>
          <w:rFonts w:ascii="Arial" w:hAnsi="Arial"/>
          <w:strike/>
          <w:sz w:val="20"/>
          <w:highlight w:val="lightGray"/>
          <w:lang w:val="es-ES"/>
        </w:rPr>
        <w:t>21.</w:t>
      </w:r>
      <w:r w:rsidRPr="004E3D32">
        <w:rPr>
          <w:rFonts w:ascii="Arial" w:hAnsi="Arial"/>
          <w:sz w:val="20"/>
          <w:lang w:val="es-ES"/>
        </w:rPr>
        <w:t xml:space="preserve"> En la actualidad se utiliza principalmente para los caracteres de tamaño y forma, pero en el futuro será posible utilizarlo para una gama más amplia de caracteres.</w:t>
      </w:r>
    </w:p>
    <w:p w:rsidR="003C55A4" w:rsidRPr="004E3D32" w:rsidRDefault="003C55A4" w:rsidP="004E3D32">
      <w:pPr>
        <w:rPr>
          <w:rFonts w:cs="Arial"/>
          <w:lang w:val="es-ES"/>
        </w:rPr>
      </w:pPr>
    </w:p>
    <w:p w:rsidR="003C55A4" w:rsidRPr="004E3D32" w:rsidRDefault="003C55A4" w:rsidP="003C55A4">
      <w:pPr>
        <w:pStyle w:val="ListParagraph"/>
        <w:spacing w:after="0" w:line="240" w:lineRule="auto"/>
        <w:ind w:left="0"/>
        <w:jc w:val="both"/>
        <w:rPr>
          <w:rFonts w:ascii="Arial" w:hAnsi="Arial" w:cs="Arial"/>
          <w:sz w:val="20"/>
          <w:szCs w:val="20"/>
          <w:lang w:val="es-ES"/>
        </w:rPr>
      </w:pPr>
    </w:p>
    <w:p w:rsidR="003C55A4" w:rsidRPr="004E3D32" w:rsidRDefault="003C55A4" w:rsidP="003C55A4">
      <w:pPr>
        <w:pStyle w:val="Heading1"/>
        <w:rPr>
          <w:rFonts w:cs="Arial"/>
          <w:lang w:val="es-ES"/>
        </w:rPr>
      </w:pPr>
      <w:r w:rsidRPr="004E3D32">
        <w:rPr>
          <w:lang w:val="es-ES"/>
        </w:rPr>
        <w:t>BIBLIOGRAFÍA</w:t>
      </w:r>
    </w:p>
    <w:p w:rsidR="003C55A4" w:rsidRPr="004E3D32" w:rsidRDefault="003C55A4" w:rsidP="003C55A4">
      <w:pPr>
        <w:keepNext/>
        <w:rPr>
          <w:rFonts w:cs="Arial"/>
          <w:lang w:val="es-ES"/>
        </w:rPr>
      </w:pPr>
    </w:p>
    <w:p w:rsidR="003C55A4" w:rsidRPr="004E3D32" w:rsidRDefault="0073715D" w:rsidP="003C55A4">
      <w:pPr>
        <w:keepNext/>
        <w:rPr>
          <w:rFonts w:cs="Arial"/>
          <w:noProof/>
          <w:lang w:val="es-ES"/>
        </w:rPr>
      </w:pPr>
      <w:r w:rsidRPr="004E3D32">
        <w:rPr>
          <w:rFonts w:cs="Arial"/>
          <w:lang w:val="es-ES"/>
        </w:rPr>
        <w:fldChar w:fldCharType="begin"/>
      </w:r>
      <w:r w:rsidR="003C55A4" w:rsidRPr="004E3D32">
        <w:rPr>
          <w:rFonts w:cs="Arial"/>
          <w:lang w:val="es-ES"/>
        </w:rPr>
        <w:instrText xml:space="preserve"> ADDIN EN.REFLIST </w:instrText>
      </w:r>
      <w:r w:rsidRPr="004E3D32">
        <w:rPr>
          <w:rFonts w:cs="Arial"/>
          <w:lang w:val="es-ES"/>
        </w:rPr>
        <w:fldChar w:fldCharType="separate"/>
      </w:r>
      <w:bookmarkStart w:id="6" w:name="_ENREF_1"/>
      <w:r w:rsidR="003C55A4" w:rsidRPr="004E3D32">
        <w:rPr>
          <w:rFonts w:cs="Arial"/>
          <w:noProof/>
          <w:lang w:val="es-ES"/>
        </w:rPr>
        <w:t>van</w:t>
      </w:r>
      <w:r w:rsidR="00A852D1" w:rsidRPr="004E3D32">
        <w:rPr>
          <w:rFonts w:cs="Arial"/>
          <w:noProof/>
          <w:lang w:val="es-ES"/>
        </w:rPr>
        <w:t xml:space="preserve"> </w:t>
      </w:r>
      <w:r w:rsidR="003C55A4" w:rsidRPr="004E3D32">
        <w:rPr>
          <w:rFonts w:cs="Arial"/>
          <w:noProof/>
          <w:lang w:val="es-ES"/>
        </w:rPr>
        <w:t>der</w:t>
      </w:r>
      <w:r w:rsidR="00A852D1" w:rsidRPr="004E3D32">
        <w:rPr>
          <w:rFonts w:cs="Arial"/>
          <w:noProof/>
          <w:lang w:val="es-ES"/>
        </w:rPr>
        <w:t xml:space="preserve"> </w:t>
      </w:r>
      <w:r w:rsidR="003C55A4" w:rsidRPr="004E3D32">
        <w:rPr>
          <w:rFonts w:cs="Arial"/>
          <w:noProof/>
          <w:lang w:val="es-ES"/>
        </w:rPr>
        <w:t xml:space="preserve">Heijden, G., A. M. Vossepoel &amp; G. Polder (1996) Measuring onion cultivars with image analysis using inflection points. </w:t>
      </w:r>
      <w:r w:rsidR="003C55A4" w:rsidRPr="004E3D32">
        <w:rPr>
          <w:rFonts w:cs="Arial"/>
          <w:i/>
          <w:noProof/>
          <w:lang w:val="es-ES"/>
        </w:rPr>
        <w:t>Euphytica,</w:t>
      </w:r>
      <w:r w:rsidR="003C55A4" w:rsidRPr="004E3D32">
        <w:rPr>
          <w:rFonts w:cs="Arial"/>
          <w:noProof/>
          <w:lang w:val="es-ES"/>
        </w:rPr>
        <w:t xml:space="preserve"> 87</w:t>
      </w:r>
      <w:r w:rsidR="003C55A4" w:rsidRPr="004E3D32">
        <w:rPr>
          <w:rFonts w:cs="Arial"/>
          <w:b/>
          <w:noProof/>
          <w:lang w:val="es-ES"/>
        </w:rPr>
        <w:t>,</w:t>
      </w:r>
      <w:r w:rsidR="003C55A4" w:rsidRPr="004E3D32">
        <w:rPr>
          <w:rFonts w:cs="Arial"/>
          <w:noProof/>
          <w:lang w:val="es-ES"/>
        </w:rPr>
        <w:t xml:space="preserve"> 19-31.</w:t>
      </w:r>
      <w:bookmarkEnd w:id="6"/>
      <w:r w:rsidRPr="004E3D32">
        <w:rPr>
          <w:lang w:val="es-ES"/>
        </w:rPr>
        <w:fldChar w:fldCharType="end"/>
      </w:r>
    </w:p>
    <w:p w:rsidR="003C55A4" w:rsidRPr="004E3D32" w:rsidRDefault="003C55A4" w:rsidP="004E3D32">
      <w:pPr>
        <w:rPr>
          <w:rFonts w:cs="Arial"/>
          <w:noProof/>
          <w:lang w:val="es-ES"/>
        </w:rPr>
      </w:pPr>
    </w:p>
    <w:p w:rsidR="003C55A4" w:rsidRPr="004E3D32" w:rsidRDefault="0073715D" w:rsidP="004E3D32">
      <w:pPr>
        <w:rPr>
          <w:rFonts w:cs="Arial"/>
          <w:lang w:val="es-ES"/>
        </w:rPr>
      </w:pPr>
      <w:r w:rsidRPr="004E3D32">
        <w:rPr>
          <w:rFonts w:cs="Arial"/>
          <w:lang w:val="es-ES"/>
        </w:rPr>
        <w:fldChar w:fldCharType="begin"/>
      </w:r>
      <w:r w:rsidR="00C148AD" w:rsidRPr="004E3D32">
        <w:rPr>
          <w:lang w:val="es-ES"/>
        </w:rPr>
        <w:instrText xml:space="preserve"> ADDIN EN.REFLIST </w:instrText>
      </w:r>
      <w:r w:rsidRPr="004E3D32">
        <w:rPr>
          <w:lang w:val="es-ES"/>
        </w:rPr>
        <w:fldChar w:fldCharType="end"/>
      </w:r>
    </w:p>
    <w:p w:rsidR="003C55A4" w:rsidRPr="004E3D32" w:rsidRDefault="003C55A4" w:rsidP="004E3D32">
      <w:pPr>
        <w:rPr>
          <w:rFonts w:cs="Arial"/>
          <w:lang w:val="es-ES"/>
        </w:rPr>
      </w:pPr>
    </w:p>
    <w:p w:rsidR="003C55A4" w:rsidRPr="004E3D32" w:rsidRDefault="003C55A4" w:rsidP="004E3D32">
      <w:pPr>
        <w:jc w:val="right"/>
        <w:rPr>
          <w:rFonts w:cs="Arial"/>
          <w:lang w:val="es-ES"/>
        </w:rPr>
      </w:pPr>
      <w:r w:rsidRPr="004E3D32">
        <w:rPr>
          <w:lang w:val="es-ES"/>
        </w:rPr>
        <w:t>[Fin del Anexo y del documento]</w:t>
      </w:r>
    </w:p>
    <w:p w:rsidR="0070434E" w:rsidRPr="004E3D32" w:rsidRDefault="0070434E" w:rsidP="0070434E">
      <w:pPr>
        <w:rPr>
          <w:rFonts w:cs="Arial"/>
          <w:lang w:val="es-ES"/>
        </w:rPr>
      </w:pPr>
    </w:p>
    <w:p w:rsidR="0070434E" w:rsidRPr="004E3D32" w:rsidRDefault="0070434E" w:rsidP="0070434E">
      <w:pPr>
        <w:rPr>
          <w:rFonts w:cs="Arial"/>
          <w:lang w:val="es-ES"/>
        </w:rPr>
      </w:pPr>
    </w:p>
    <w:p w:rsidR="003C55A4" w:rsidRPr="004E3D32" w:rsidRDefault="003C55A4" w:rsidP="003C55A4">
      <w:pPr>
        <w:rPr>
          <w:lang w:val="es-ES"/>
        </w:rPr>
      </w:pPr>
    </w:p>
    <w:sectPr w:rsidR="003C55A4" w:rsidRPr="004E3D32" w:rsidSect="00A40D28">
      <w:type w:val="continuous"/>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D37" w:rsidRDefault="00450D37" w:rsidP="006655D3">
      <w:r>
        <w:separator/>
      </w:r>
    </w:p>
    <w:p w:rsidR="00450D37" w:rsidRDefault="00450D37" w:rsidP="006655D3"/>
    <w:p w:rsidR="00450D37" w:rsidRDefault="00450D37" w:rsidP="006655D3"/>
  </w:endnote>
  <w:endnote w:type="continuationSeparator" w:id="0">
    <w:p w:rsidR="00450D37" w:rsidRDefault="00450D37" w:rsidP="006655D3">
      <w:r>
        <w:separator/>
      </w:r>
    </w:p>
    <w:p w:rsidR="00450D37" w:rsidRPr="00311399" w:rsidRDefault="00450D37">
      <w:pPr>
        <w:pStyle w:val="Footer"/>
        <w:spacing w:after="60"/>
        <w:rPr>
          <w:sz w:val="18"/>
          <w:lang w:val="fr-CH"/>
        </w:rPr>
      </w:pPr>
      <w:r w:rsidRPr="00311399">
        <w:rPr>
          <w:sz w:val="18"/>
          <w:lang w:val="fr-CH"/>
        </w:rPr>
        <w:t>[Suite de la note de la page précédente]</w:t>
      </w:r>
    </w:p>
    <w:p w:rsidR="00450D37" w:rsidRPr="00311399" w:rsidRDefault="00450D37" w:rsidP="006655D3">
      <w:pPr>
        <w:rPr>
          <w:lang w:val="fr-CH"/>
        </w:rPr>
      </w:pPr>
    </w:p>
    <w:p w:rsidR="00450D37" w:rsidRPr="00311399" w:rsidRDefault="00450D37" w:rsidP="006655D3">
      <w:pPr>
        <w:rPr>
          <w:lang w:val="fr-CH"/>
        </w:rPr>
      </w:pPr>
    </w:p>
  </w:endnote>
  <w:endnote w:type="continuationNotice" w:id="1">
    <w:p w:rsidR="00450D37" w:rsidRPr="00311399" w:rsidRDefault="00450D37" w:rsidP="006655D3">
      <w:pPr>
        <w:rPr>
          <w:lang w:val="fr-CH"/>
        </w:rPr>
      </w:pPr>
      <w:r w:rsidRPr="00311399">
        <w:rPr>
          <w:lang w:val="fr-CH"/>
        </w:rPr>
        <w:t>[Suite de la note page suivante]</w:t>
      </w:r>
    </w:p>
    <w:p w:rsidR="00450D37" w:rsidRPr="00311399" w:rsidRDefault="00450D37" w:rsidP="006655D3">
      <w:pPr>
        <w:rPr>
          <w:lang w:val="fr-CH"/>
        </w:rPr>
      </w:pPr>
    </w:p>
    <w:p w:rsidR="00450D37" w:rsidRPr="00311399" w:rsidRDefault="00450D37"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D37" w:rsidRDefault="00450D37" w:rsidP="006655D3">
      <w:r>
        <w:separator/>
      </w:r>
    </w:p>
  </w:footnote>
  <w:footnote w:type="continuationSeparator" w:id="0">
    <w:p w:rsidR="00450D37" w:rsidRDefault="00450D37" w:rsidP="006655D3">
      <w:r>
        <w:separator/>
      </w:r>
    </w:p>
    <w:p w:rsidR="00450D37" w:rsidRPr="00311399" w:rsidRDefault="00450D37">
      <w:pPr>
        <w:pStyle w:val="Footer"/>
        <w:spacing w:after="60"/>
        <w:rPr>
          <w:sz w:val="18"/>
          <w:lang w:val="fr-CH"/>
        </w:rPr>
      </w:pPr>
      <w:r w:rsidRPr="00311399">
        <w:rPr>
          <w:sz w:val="18"/>
          <w:lang w:val="fr-CH"/>
        </w:rPr>
        <w:t>[Suite de la note de la page précédente]</w:t>
      </w:r>
    </w:p>
    <w:p w:rsidR="00450D37" w:rsidRPr="00311399" w:rsidRDefault="00450D37" w:rsidP="006655D3">
      <w:pPr>
        <w:rPr>
          <w:lang w:val="fr-CH"/>
        </w:rPr>
      </w:pPr>
    </w:p>
    <w:p w:rsidR="00450D37" w:rsidRPr="00311399" w:rsidRDefault="00450D37" w:rsidP="006655D3">
      <w:pPr>
        <w:rPr>
          <w:lang w:val="fr-CH"/>
        </w:rPr>
      </w:pPr>
    </w:p>
    <w:p w:rsidR="00450D37" w:rsidRPr="00311399" w:rsidRDefault="00450D37" w:rsidP="006655D3">
      <w:pPr>
        <w:rPr>
          <w:lang w:val="fr-CH"/>
        </w:rPr>
      </w:pPr>
    </w:p>
  </w:footnote>
  <w:footnote w:type="continuationNotice" w:id="1">
    <w:p w:rsidR="00450D37" w:rsidRPr="00311399" w:rsidRDefault="00450D37" w:rsidP="006655D3">
      <w:pPr>
        <w:rPr>
          <w:lang w:val="fr-CH"/>
        </w:rPr>
      </w:pPr>
      <w:r w:rsidRPr="00311399">
        <w:rPr>
          <w:lang w:val="fr-CH"/>
        </w:rPr>
        <w:t>[Suite de la note page suivante]</w:t>
      </w:r>
    </w:p>
    <w:p w:rsidR="00450D37" w:rsidRPr="00311399" w:rsidRDefault="00450D37" w:rsidP="006655D3">
      <w:pPr>
        <w:rPr>
          <w:lang w:val="fr-CH"/>
        </w:rPr>
      </w:pPr>
    </w:p>
    <w:p w:rsidR="00450D37" w:rsidRPr="00311399" w:rsidRDefault="00450D37" w:rsidP="006655D3">
      <w:pPr>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4CB" w:rsidRPr="00C5280D" w:rsidRDefault="00D944CB" w:rsidP="00EB048E">
    <w:pPr>
      <w:pStyle w:val="Header"/>
      <w:rPr>
        <w:rStyle w:val="PageNumber"/>
      </w:rPr>
    </w:pPr>
    <w:r>
      <w:rPr>
        <w:rStyle w:val="PageNumber"/>
      </w:rPr>
      <w:t>TC/50/27</w:t>
    </w:r>
  </w:p>
  <w:p w:rsidR="00D944CB" w:rsidRPr="00C5280D" w:rsidRDefault="00D944CB" w:rsidP="00EB048E">
    <w:pPr>
      <w:pStyle w:val="Header"/>
    </w:pPr>
    <w:proofErr w:type="spellStart"/>
    <w:proofErr w:type="gramStart"/>
    <w:r>
      <w:t>página</w:t>
    </w:r>
    <w:proofErr w:type="spellEnd"/>
    <w:proofErr w:type="gramEnd"/>
    <w:r>
      <w:t xml:space="preserve"> </w:t>
    </w:r>
    <w:r w:rsidR="0073715D" w:rsidRPr="00C5280D">
      <w:rPr>
        <w:rStyle w:val="PageNumber"/>
      </w:rPr>
      <w:fldChar w:fldCharType="begin"/>
    </w:r>
    <w:r w:rsidRPr="00C5280D">
      <w:rPr>
        <w:rStyle w:val="PageNumber"/>
      </w:rPr>
      <w:instrText xml:space="preserve"> PAGE </w:instrText>
    </w:r>
    <w:r w:rsidR="0073715D" w:rsidRPr="00C5280D">
      <w:rPr>
        <w:rStyle w:val="PageNumber"/>
      </w:rPr>
      <w:fldChar w:fldCharType="separate"/>
    </w:r>
    <w:r w:rsidR="00E555F2">
      <w:rPr>
        <w:rStyle w:val="PageNumber"/>
        <w:noProof/>
      </w:rPr>
      <w:t>3</w:t>
    </w:r>
    <w:r w:rsidR="0073715D" w:rsidRPr="00C5280D">
      <w:rPr>
        <w:rStyle w:val="PageNumber"/>
      </w:rPr>
      <w:fldChar w:fldCharType="end"/>
    </w:r>
  </w:p>
  <w:p w:rsidR="00D944CB" w:rsidRPr="00C5280D" w:rsidRDefault="00D944CB"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3F2" w:rsidRPr="00C5280D" w:rsidRDefault="00E503F2" w:rsidP="00EB048E">
    <w:pPr>
      <w:pStyle w:val="Header"/>
      <w:rPr>
        <w:rStyle w:val="PageNumber"/>
      </w:rPr>
    </w:pPr>
    <w:r>
      <w:rPr>
        <w:rStyle w:val="PageNumber"/>
      </w:rPr>
      <w:t>TC/50/27</w:t>
    </w:r>
  </w:p>
  <w:p w:rsidR="00E503F2" w:rsidRPr="00C5280D" w:rsidRDefault="00E503F2" w:rsidP="00EB048E">
    <w:pPr>
      <w:pStyle w:val="Header"/>
    </w:pPr>
    <w:proofErr w:type="spellStart"/>
    <w:r>
      <w:t>Anexo</w:t>
    </w:r>
    <w:proofErr w:type="spellEnd"/>
    <w:r>
      <w:t xml:space="preserve">, </w:t>
    </w:r>
    <w:proofErr w:type="spellStart"/>
    <w:r>
      <w:t>página</w:t>
    </w:r>
    <w:proofErr w:type="spellEnd"/>
    <w:r>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E555F2">
      <w:rPr>
        <w:rStyle w:val="PageNumber"/>
        <w:noProof/>
      </w:rPr>
      <w:t>4</w:t>
    </w:r>
    <w:r w:rsidRPr="00C5280D">
      <w:rPr>
        <w:rStyle w:val="PageNumber"/>
      </w:rPr>
      <w:fldChar w:fldCharType="end"/>
    </w:r>
  </w:p>
  <w:p w:rsidR="00E503F2" w:rsidRPr="00C5280D" w:rsidRDefault="00E503F2"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3DA" w:rsidRDefault="000353DA" w:rsidP="00234214">
    <w:pPr>
      <w:pStyle w:val="Header"/>
    </w:pPr>
    <w:r>
      <w:t>TC/50/27</w:t>
    </w:r>
  </w:p>
  <w:p w:rsidR="00E503F2" w:rsidRDefault="00E503F2" w:rsidP="00234214">
    <w:pPr>
      <w:pStyle w:val="Header"/>
    </w:pPr>
  </w:p>
  <w:p w:rsidR="000353DA" w:rsidRDefault="00E503F2" w:rsidP="00234214">
    <w:pPr>
      <w:pStyle w:val="Header"/>
    </w:pPr>
    <w:r>
      <w:t>ANEXO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92B0F"/>
    <w:multiLevelType w:val="hybridMultilevel"/>
    <w:tmpl w:val="62969500"/>
    <w:lvl w:ilvl="0" w:tplc="0409000F">
      <w:start w:val="1"/>
      <w:numFmt w:val="decimal"/>
      <w:lvlText w:val="%1."/>
      <w:lvlJc w:val="left"/>
      <w:pPr>
        <w:ind w:left="1065" w:hanging="70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371A1794"/>
    <w:multiLevelType w:val="hybridMultilevel"/>
    <w:tmpl w:val="7F80B008"/>
    <w:lvl w:ilvl="0" w:tplc="2B6C3466">
      <w:start w:val="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AC33FF"/>
    <w:multiLevelType w:val="hybridMultilevel"/>
    <w:tmpl w:val="C0FC14DA"/>
    <w:lvl w:ilvl="0" w:tplc="33942CA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20F"/>
    <w:rsid w:val="00002957"/>
    <w:rsid w:val="000036DA"/>
    <w:rsid w:val="00007B0A"/>
    <w:rsid w:val="00010CF3"/>
    <w:rsid w:val="00011E27"/>
    <w:rsid w:val="000148BC"/>
    <w:rsid w:val="00024AB8"/>
    <w:rsid w:val="00030854"/>
    <w:rsid w:val="00031601"/>
    <w:rsid w:val="000348D6"/>
    <w:rsid w:val="000353DA"/>
    <w:rsid w:val="00036028"/>
    <w:rsid w:val="00044642"/>
    <w:rsid w:val="000446B9"/>
    <w:rsid w:val="00047E21"/>
    <w:rsid w:val="000642CD"/>
    <w:rsid w:val="00083EE0"/>
    <w:rsid w:val="00085505"/>
    <w:rsid w:val="00087BD8"/>
    <w:rsid w:val="000937A6"/>
    <w:rsid w:val="000C7021"/>
    <w:rsid w:val="000D6BBC"/>
    <w:rsid w:val="000D7780"/>
    <w:rsid w:val="00105929"/>
    <w:rsid w:val="001066E7"/>
    <w:rsid w:val="001131D5"/>
    <w:rsid w:val="00125EFC"/>
    <w:rsid w:val="00141DB8"/>
    <w:rsid w:val="0014327F"/>
    <w:rsid w:val="0017474A"/>
    <w:rsid w:val="001758C6"/>
    <w:rsid w:val="00182B99"/>
    <w:rsid w:val="001926FE"/>
    <w:rsid w:val="00196A24"/>
    <w:rsid w:val="001A423F"/>
    <w:rsid w:val="001E30F9"/>
    <w:rsid w:val="001F08F7"/>
    <w:rsid w:val="001F5325"/>
    <w:rsid w:val="0021332C"/>
    <w:rsid w:val="00213982"/>
    <w:rsid w:val="002172D3"/>
    <w:rsid w:val="00222D5B"/>
    <w:rsid w:val="00222EFB"/>
    <w:rsid w:val="00234214"/>
    <w:rsid w:val="002433F9"/>
    <w:rsid w:val="00243544"/>
    <w:rsid w:val="0024416D"/>
    <w:rsid w:val="00246A94"/>
    <w:rsid w:val="002509C6"/>
    <w:rsid w:val="00266165"/>
    <w:rsid w:val="002800A0"/>
    <w:rsid w:val="002801B3"/>
    <w:rsid w:val="00281060"/>
    <w:rsid w:val="00292730"/>
    <w:rsid w:val="002940E8"/>
    <w:rsid w:val="0029514F"/>
    <w:rsid w:val="002A6E50"/>
    <w:rsid w:val="002B64CF"/>
    <w:rsid w:val="002C256A"/>
    <w:rsid w:val="002D0191"/>
    <w:rsid w:val="002E435A"/>
    <w:rsid w:val="002F49D5"/>
    <w:rsid w:val="00305A7F"/>
    <w:rsid w:val="00311399"/>
    <w:rsid w:val="003152FE"/>
    <w:rsid w:val="00327436"/>
    <w:rsid w:val="003369DA"/>
    <w:rsid w:val="00344BD6"/>
    <w:rsid w:val="0035528D"/>
    <w:rsid w:val="00361821"/>
    <w:rsid w:val="003C55A4"/>
    <w:rsid w:val="003C776E"/>
    <w:rsid w:val="003D227C"/>
    <w:rsid w:val="003D2B4D"/>
    <w:rsid w:val="003D620E"/>
    <w:rsid w:val="003E174C"/>
    <w:rsid w:val="00440EA3"/>
    <w:rsid w:val="00444A88"/>
    <w:rsid w:val="00450D37"/>
    <w:rsid w:val="00474DA4"/>
    <w:rsid w:val="00476B4D"/>
    <w:rsid w:val="004805FA"/>
    <w:rsid w:val="004B6E39"/>
    <w:rsid w:val="004C7AEF"/>
    <w:rsid w:val="004D047D"/>
    <w:rsid w:val="004D3B68"/>
    <w:rsid w:val="004E3D32"/>
    <w:rsid w:val="004F305A"/>
    <w:rsid w:val="00503C50"/>
    <w:rsid w:val="00512164"/>
    <w:rsid w:val="00520297"/>
    <w:rsid w:val="00524FAF"/>
    <w:rsid w:val="005338F9"/>
    <w:rsid w:val="00541184"/>
    <w:rsid w:val="0054281C"/>
    <w:rsid w:val="0055268D"/>
    <w:rsid w:val="005651DA"/>
    <w:rsid w:val="00576BE4"/>
    <w:rsid w:val="005A400A"/>
    <w:rsid w:val="005A7AC6"/>
    <w:rsid w:val="005B1AF4"/>
    <w:rsid w:val="005F25B6"/>
    <w:rsid w:val="005F362A"/>
    <w:rsid w:val="00612379"/>
    <w:rsid w:val="0061555F"/>
    <w:rsid w:val="00632590"/>
    <w:rsid w:val="00641200"/>
    <w:rsid w:val="00654ECC"/>
    <w:rsid w:val="006655D3"/>
    <w:rsid w:val="00671AA6"/>
    <w:rsid w:val="00687EB4"/>
    <w:rsid w:val="00692359"/>
    <w:rsid w:val="006934AC"/>
    <w:rsid w:val="006B17D2"/>
    <w:rsid w:val="006B3329"/>
    <w:rsid w:val="006B5CBA"/>
    <w:rsid w:val="006C224E"/>
    <w:rsid w:val="006C7FD3"/>
    <w:rsid w:val="006D780A"/>
    <w:rsid w:val="006E27A1"/>
    <w:rsid w:val="0070434E"/>
    <w:rsid w:val="00721E51"/>
    <w:rsid w:val="00732DEC"/>
    <w:rsid w:val="00734DE5"/>
    <w:rsid w:val="00735BD5"/>
    <w:rsid w:val="0073715D"/>
    <w:rsid w:val="007556F6"/>
    <w:rsid w:val="00760EEF"/>
    <w:rsid w:val="00761C95"/>
    <w:rsid w:val="00765FBF"/>
    <w:rsid w:val="0077020F"/>
    <w:rsid w:val="00777EE5"/>
    <w:rsid w:val="00784836"/>
    <w:rsid w:val="0079023E"/>
    <w:rsid w:val="007906B7"/>
    <w:rsid w:val="007950A4"/>
    <w:rsid w:val="007A2854"/>
    <w:rsid w:val="007D0B9D"/>
    <w:rsid w:val="007D19B0"/>
    <w:rsid w:val="007E3926"/>
    <w:rsid w:val="007F498F"/>
    <w:rsid w:val="007F5FD3"/>
    <w:rsid w:val="0080679D"/>
    <w:rsid w:val="008108B0"/>
    <w:rsid w:val="00811B20"/>
    <w:rsid w:val="0082296E"/>
    <w:rsid w:val="00824099"/>
    <w:rsid w:val="00867AC1"/>
    <w:rsid w:val="008A18F4"/>
    <w:rsid w:val="008A743F"/>
    <w:rsid w:val="008C0970"/>
    <w:rsid w:val="008C52A3"/>
    <w:rsid w:val="008C7DCD"/>
    <w:rsid w:val="008D2CF7"/>
    <w:rsid w:val="008D39C5"/>
    <w:rsid w:val="00900C26"/>
    <w:rsid w:val="0090197F"/>
    <w:rsid w:val="00906DDC"/>
    <w:rsid w:val="00911B1B"/>
    <w:rsid w:val="00934E09"/>
    <w:rsid w:val="00936253"/>
    <w:rsid w:val="00937B4D"/>
    <w:rsid w:val="00940E23"/>
    <w:rsid w:val="00952DD4"/>
    <w:rsid w:val="00970FED"/>
    <w:rsid w:val="00997029"/>
    <w:rsid w:val="009A062C"/>
    <w:rsid w:val="009A0C21"/>
    <w:rsid w:val="009D690D"/>
    <w:rsid w:val="009E65B6"/>
    <w:rsid w:val="00A10E30"/>
    <w:rsid w:val="00A40D28"/>
    <w:rsid w:val="00A42AC3"/>
    <w:rsid w:val="00A430CF"/>
    <w:rsid w:val="00A54309"/>
    <w:rsid w:val="00A63CBC"/>
    <w:rsid w:val="00A67DE6"/>
    <w:rsid w:val="00A777FD"/>
    <w:rsid w:val="00A852D1"/>
    <w:rsid w:val="00AB2B93"/>
    <w:rsid w:val="00AB7E5B"/>
    <w:rsid w:val="00AE0EF1"/>
    <w:rsid w:val="00AE2937"/>
    <w:rsid w:val="00AE3125"/>
    <w:rsid w:val="00AE4F3B"/>
    <w:rsid w:val="00AF79E8"/>
    <w:rsid w:val="00B07301"/>
    <w:rsid w:val="00B10F2C"/>
    <w:rsid w:val="00B224DE"/>
    <w:rsid w:val="00B23513"/>
    <w:rsid w:val="00B2542C"/>
    <w:rsid w:val="00B46575"/>
    <w:rsid w:val="00B52004"/>
    <w:rsid w:val="00B540B4"/>
    <w:rsid w:val="00B84BBD"/>
    <w:rsid w:val="00B8665E"/>
    <w:rsid w:val="00BA43FB"/>
    <w:rsid w:val="00BC127D"/>
    <w:rsid w:val="00BC1FE6"/>
    <w:rsid w:val="00BF10D4"/>
    <w:rsid w:val="00C00D9D"/>
    <w:rsid w:val="00C01157"/>
    <w:rsid w:val="00C061B6"/>
    <w:rsid w:val="00C148AD"/>
    <w:rsid w:val="00C2446C"/>
    <w:rsid w:val="00C33C14"/>
    <w:rsid w:val="00C33DF3"/>
    <w:rsid w:val="00C36AE5"/>
    <w:rsid w:val="00C41F17"/>
    <w:rsid w:val="00C5280D"/>
    <w:rsid w:val="00C5791C"/>
    <w:rsid w:val="00C66290"/>
    <w:rsid w:val="00C72B7A"/>
    <w:rsid w:val="00C85349"/>
    <w:rsid w:val="00C973F2"/>
    <w:rsid w:val="00CA304C"/>
    <w:rsid w:val="00CA774A"/>
    <w:rsid w:val="00CC11B0"/>
    <w:rsid w:val="00CF7E36"/>
    <w:rsid w:val="00D1065C"/>
    <w:rsid w:val="00D34BE5"/>
    <w:rsid w:val="00D3708D"/>
    <w:rsid w:val="00D40426"/>
    <w:rsid w:val="00D440AB"/>
    <w:rsid w:val="00D57C96"/>
    <w:rsid w:val="00D91203"/>
    <w:rsid w:val="00D9279D"/>
    <w:rsid w:val="00D944CB"/>
    <w:rsid w:val="00D95174"/>
    <w:rsid w:val="00DA6F36"/>
    <w:rsid w:val="00DB596E"/>
    <w:rsid w:val="00DC00EA"/>
    <w:rsid w:val="00DD70EA"/>
    <w:rsid w:val="00DF2853"/>
    <w:rsid w:val="00E01F98"/>
    <w:rsid w:val="00E32F7E"/>
    <w:rsid w:val="00E503F2"/>
    <w:rsid w:val="00E555F2"/>
    <w:rsid w:val="00E6778C"/>
    <w:rsid w:val="00E72D49"/>
    <w:rsid w:val="00E7593C"/>
    <w:rsid w:val="00E7678A"/>
    <w:rsid w:val="00E935F1"/>
    <w:rsid w:val="00E94A81"/>
    <w:rsid w:val="00EA1FFB"/>
    <w:rsid w:val="00EA2AC4"/>
    <w:rsid w:val="00EB048E"/>
    <w:rsid w:val="00EB1B3F"/>
    <w:rsid w:val="00EE34DF"/>
    <w:rsid w:val="00EF2F89"/>
    <w:rsid w:val="00F1237A"/>
    <w:rsid w:val="00F22CBD"/>
    <w:rsid w:val="00F34177"/>
    <w:rsid w:val="00F42A17"/>
    <w:rsid w:val="00F45372"/>
    <w:rsid w:val="00F54D9F"/>
    <w:rsid w:val="00F560F7"/>
    <w:rsid w:val="00F6027A"/>
    <w:rsid w:val="00F6334D"/>
    <w:rsid w:val="00FA49AB"/>
    <w:rsid w:val="00FA636C"/>
    <w:rsid w:val="00FB4F7D"/>
    <w:rsid w:val="00FC3378"/>
    <w:rsid w:val="00FD533E"/>
    <w:rsid w:val="00FE39C7"/>
    <w:rsid w:val="00FE6F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5A4"/>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paragraph" w:customStyle="1" w:styleId="decisioninvitingpara">
    <w:name w:val="decisioninvitingpara"/>
    <w:basedOn w:val="Normal"/>
    <w:rsid w:val="006934AC"/>
    <w:pPr>
      <w:ind w:left="4536"/>
      <w:jc w:val="left"/>
    </w:pPr>
    <w:rPr>
      <w:rFonts w:eastAsia="MS Mincho"/>
      <w:i/>
      <w:iCs/>
      <w:lang w:eastAsia="ja-JP" w:bidi="km-KH"/>
    </w:rPr>
  </w:style>
  <w:style w:type="character" w:customStyle="1" w:styleId="Heading1Char">
    <w:name w:val="Heading 1 Char"/>
    <w:basedOn w:val="DefaultParagraphFont"/>
    <w:link w:val="Heading1"/>
    <w:rsid w:val="003C55A4"/>
    <w:rPr>
      <w:rFonts w:ascii="Arial" w:hAnsi="Arial"/>
      <w:caps/>
    </w:rPr>
  </w:style>
  <w:style w:type="paragraph" w:styleId="ListParagraph">
    <w:name w:val="List Paragraph"/>
    <w:basedOn w:val="Normal"/>
    <w:uiPriority w:val="34"/>
    <w:qFormat/>
    <w:rsid w:val="003C55A4"/>
    <w:pPr>
      <w:spacing w:after="200" w:line="276" w:lineRule="auto"/>
      <w:ind w:left="720"/>
      <w:contextualSpacing/>
      <w:jc w:val="left"/>
    </w:pPr>
    <w:rPr>
      <w:rFonts w:ascii="Calibri" w:hAnsi="Calibri"/>
      <w:sz w:val="22"/>
      <w:szCs w:val="22"/>
      <w:lang w:val="en-GB" w:eastAsia="en-GB"/>
    </w:rPr>
  </w:style>
  <w:style w:type="character" w:styleId="FollowedHyperlink">
    <w:name w:val="FollowedHyperlink"/>
    <w:basedOn w:val="DefaultParagraphFont"/>
    <w:rsid w:val="00A852D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5A4"/>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paragraph" w:customStyle="1" w:styleId="decisioninvitingpara">
    <w:name w:val="decisioninvitingpara"/>
    <w:basedOn w:val="Normal"/>
    <w:rsid w:val="006934AC"/>
    <w:pPr>
      <w:ind w:left="4536"/>
      <w:jc w:val="left"/>
    </w:pPr>
    <w:rPr>
      <w:rFonts w:eastAsia="MS Mincho"/>
      <w:i/>
      <w:iCs/>
      <w:lang w:eastAsia="ja-JP" w:bidi="km-KH"/>
    </w:rPr>
  </w:style>
  <w:style w:type="character" w:customStyle="1" w:styleId="Heading1Char">
    <w:name w:val="Heading 1 Char"/>
    <w:basedOn w:val="DefaultParagraphFont"/>
    <w:link w:val="Heading1"/>
    <w:rsid w:val="003C55A4"/>
    <w:rPr>
      <w:rFonts w:ascii="Arial" w:hAnsi="Arial"/>
      <w:caps/>
    </w:rPr>
  </w:style>
  <w:style w:type="paragraph" w:styleId="ListParagraph">
    <w:name w:val="List Paragraph"/>
    <w:basedOn w:val="Normal"/>
    <w:uiPriority w:val="34"/>
    <w:qFormat/>
    <w:rsid w:val="003C55A4"/>
    <w:pPr>
      <w:spacing w:after="200" w:line="276" w:lineRule="auto"/>
      <w:ind w:left="720"/>
      <w:contextualSpacing/>
      <w:jc w:val="left"/>
    </w:pPr>
    <w:rPr>
      <w:rFonts w:ascii="Calibri" w:hAnsi="Calibri"/>
      <w:sz w:val="22"/>
      <w:szCs w:val="22"/>
      <w:lang w:val="en-GB" w:eastAsia="en-GB"/>
    </w:rPr>
  </w:style>
  <w:style w:type="character" w:styleId="FollowedHyperlink">
    <w:name w:val="FollowedHyperlink"/>
    <w:basedOn w:val="DefaultParagraphFont"/>
    <w:rsid w:val="00A852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265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yperlink" Target="http://upov.int/meetings/es/details.jsp?meeting_id=1748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677C8-7446-41E1-9D15-86D9EE449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3254</Words>
  <Characters>17444</Characters>
  <Application>Microsoft Office Word</Application>
  <DocSecurity>0</DocSecurity>
  <Lines>145</Lines>
  <Paragraphs>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template TC/48 ENGLISH</vt:lpstr>
      <vt:lpstr>template TC/48 ENGLISH</vt:lpstr>
    </vt:vector>
  </TitlesOfParts>
  <Company>UPOV</Company>
  <LinksUpToDate>false</LinksUpToDate>
  <CharactersWithSpaces>20657</CharactersWithSpaces>
  <SharedDoc>false</SharedDoc>
  <HLinks>
    <vt:vector size="30" baseType="variant">
      <vt:variant>
        <vt:i4>1310772</vt:i4>
      </vt:variant>
      <vt:variant>
        <vt:i4>26</vt:i4>
      </vt:variant>
      <vt:variant>
        <vt:i4>0</vt:i4>
      </vt:variant>
      <vt:variant>
        <vt:i4>5</vt:i4>
      </vt:variant>
      <vt:variant>
        <vt:lpwstr/>
      </vt:variant>
      <vt:variant>
        <vt:lpwstr>_Toc313624603</vt:lpwstr>
      </vt:variant>
      <vt:variant>
        <vt:i4>1310772</vt:i4>
      </vt:variant>
      <vt:variant>
        <vt:i4>20</vt:i4>
      </vt:variant>
      <vt:variant>
        <vt:i4>0</vt:i4>
      </vt:variant>
      <vt:variant>
        <vt:i4>5</vt:i4>
      </vt:variant>
      <vt:variant>
        <vt:lpwstr/>
      </vt:variant>
      <vt:variant>
        <vt:lpwstr>_Toc313624602</vt:lpwstr>
      </vt:variant>
      <vt:variant>
        <vt:i4>1310772</vt:i4>
      </vt:variant>
      <vt:variant>
        <vt:i4>14</vt:i4>
      </vt:variant>
      <vt:variant>
        <vt:i4>0</vt:i4>
      </vt:variant>
      <vt:variant>
        <vt:i4>5</vt:i4>
      </vt:variant>
      <vt:variant>
        <vt:lpwstr/>
      </vt:variant>
      <vt:variant>
        <vt:lpwstr>_Toc313624601</vt:lpwstr>
      </vt:variant>
      <vt:variant>
        <vt:i4>1310772</vt:i4>
      </vt:variant>
      <vt:variant>
        <vt:i4>8</vt:i4>
      </vt:variant>
      <vt:variant>
        <vt:i4>0</vt:i4>
      </vt:variant>
      <vt:variant>
        <vt:i4>5</vt:i4>
      </vt:variant>
      <vt:variant>
        <vt:lpwstr/>
      </vt:variant>
      <vt:variant>
        <vt:lpwstr>_Toc313624600</vt:lpwstr>
      </vt:variant>
      <vt:variant>
        <vt:i4>1900599</vt:i4>
      </vt:variant>
      <vt:variant>
        <vt:i4>2</vt:i4>
      </vt:variant>
      <vt:variant>
        <vt:i4>0</vt:i4>
      </vt:variant>
      <vt:variant>
        <vt:i4>5</vt:i4>
      </vt:variant>
      <vt:variant>
        <vt:lpwstr/>
      </vt:variant>
      <vt:variant>
        <vt:lpwstr>_Toc313624599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FAVA Alexandra</dc:creator>
  <cp:lastModifiedBy>LONG Victoria</cp:lastModifiedBy>
  <cp:revision>10</cp:revision>
  <cp:lastPrinted>2014-02-14T14:58:00Z</cp:lastPrinted>
  <dcterms:created xsi:type="dcterms:W3CDTF">2014-02-10T12:46:00Z</dcterms:created>
  <dcterms:modified xsi:type="dcterms:W3CDTF">2014-02-14T14:58:00Z</dcterms:modified>
</cp:coreProperties>
</file>