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EE6439" w:rsidTr="00C13808">
        <w:trPr>
          <w:trHeight w:val="1760"/>
        </w:trPr>
        <w:tc>
          <w:tcPr>
            <w:tcW w:w="4243" w:type="dxa"/>
          </w:tcPr>
          <w:p w:rsidR="000D7780" w:rsidRPr="009F57D7" w:rsidRDefault="000D7780" w:rsidP="00F45372">
            <w:pPr>
              <w:rPr>
                <w:lang w:val="es-ES_tradnl"/>
              </w:rPr>
            </w:pPr>
          </w:p>
        </w:tc>
        <w:tc>
          <w:tcPr>
            <w:tcW w:w="1646" w:type="dxa"/>
            <w:vAlign w:val="center"/>
          </w:tcPr>
          <w:p w:rsidR="000D7780" w:rsidRPr="009D7680" w:rsidRDefault="001479AA" w:rsidP="00F45372">
            <w:pPr>
              <w:pStyle w:val="LogoUPOV"/>
              <w:rPr>
                <w:lang w:val="es-ES_tradnl"/>
              </w:rPr>
            </w:pPr>
            <w:r w:rsidRPr="009D7680">
              <w:rPr>
                <w:noProof/>
              </w:rPr>
              <w:drawing>
                <wp:inline distT="0" distB="0" distL="0" distR="0">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9D7680" w:rsidRDefault="00A47CDB" w:rsidP="00F45372">
            <w:pPr>
              <w:pStyle w:val="Lettrine"/>
              <w:rPr>
                <w:lang w:val="es-ES_tradnl"/>
              </w:rPr>
            </w:pPr>
            <w:r w:rsidRPr="009D7680">
              <w:rPr>
                <w:lang w:val="es-ES_tradnl"/>
              </w:rPr>
              <w:t>S</w:t>
            </w:r>
          </w:p>
          <w:p w:rsidR="000D7780" w:rsidRPr="009D7680" w:rsidRDefault="008A1693" w:rsidP="00F45372">
            <w:pPr>
              <w:pStyle w:val="Docoriginal"/>
              <w:rPr>
                <w:lang w:val="es-ES_tradnl"/>
              </w:rPr>
            </w:pPr>
            <w:r w:rsidRPr="009D7680">
              <w:rPr>
                <w:lang w:val="es-ES_tradnl"/>
              </w:rPr>
              <w:t>TC/</w:t>
            </w:r>
            <w:r w:rsidR="007F4BB2" w:rsidRPr="009D7680">
              <w:rPr>
                <w:lang w:val="es-ES_tradnl"/>
              </w:rPr>
              <w:t>50</w:t>
            </w:r>
            <w:r w:rsidRPr="009D7680">
              <w:rPr>
                <w:lang w:val="es-ES_tradnl"/>
              </w:rPr>
              <w:t>/</w:t>
            </w:r>
            <w:bookmarkStart w:id="0" w:name="Code"/>
            <w:bookmarkEnd w:id="0"/>
            <w:r w:rsidR="00541DDD" w:rsidRPr="009D7680">
              <w:rPr>
                <w:lang w:val="es-ES_tradnl"/>
              </w:rPr>
              <w:t>22</w:t>
            </w:r>
          </w:p>
          <w:p w:rsidR="000D7780" w:rsidRPr="009D7680" w:rsidRDefault="0061555F" w:rsidP="00F45372">
            <w:pPr>
              <w:pStyle w:val="Docoriginal"/>
              <w:rPr>
                <w:b w:val="0"/>
                <w:spacing w:val="0"/>
                <w:lang w:val="es-ES_tradnl"/>
              </w:rPr>
            </w:pPr>
            <w:r w:rsidRPr="009D7680">
              <w:rPr>
                <w:rStyle w:val="StyleDoclangBold"/>
                <w:b/>
                <w:bCs/>
                <w:spacing w:val="0"/>
                <w:lang w:val="es-ES_tradnl"/>
              </w:rPr>
              <w:t>ORIGINAL</w:t>
            </w:r>
            <w:r w:rsidR="000D7780" w:rsidRPr="009D7680">
              <w:rPr>
                <w:rStyle w:val="StyleDoclangBold"/>
                <w:b/>
                <w:bCs/>
                <w:spacing w:val="0"/>
                <w:lang w:val="es-ES_tradnl"/>
              </w:rPr>
              <w:t>:</w:t>
            </w:r>
            <w:r w:rsidRPr="009D7680">
              <w:rPr>
                <w:rStyle w:val="StyleDocoriginalNotBold1"/>
                <w:spacing w:val="0"/>
                <w:lang w:val="es-ES_tradnl"/>
              </w:rPr>
              <w:t xml:space="preserve"> </w:t>
            </w:r>
            <w:r w:rsidR="000D7780" w:rsidRPr="009D7680">
              <w:rPr>
                <w:rStyle w:val="StyleDocoriginalNotBold1"/>
                <w:spacing w:val="0"/>
                <w:lang w:val="es-ES_tradnl"/>
              </w:rPr>
              <w:t xml:space="preserve"> </w:t>
            </w:r>
            <w:bookmarkStart w:id="1" w:name="Original"/>
            <w:bookmarkEnd w:id="1"/>
            <w:r w:rsidR="00A47CDB" w:rsidRPr="009D7680">
              <w:rPr>
                <w:b w:val="0"/>
                <w:spacing w:val="0"/>
                <w:lang w:val="es-ES_tradnl"/>
              </w:rPr>
              <w:t>Inglés</w:t>
            </w:r>
          </w:p>
          <w:p w:rsidR="000D7780" w:rsidRPr="009D7680" w:rsidRDefault="00A47CDB" w:rsidP="00541DDD">
            <w:pPr>
              <w:pStyle w:val="Docoriginal"/>
              <w:rPr>
                <w:lang w:val="es-ES_tradnl"/>
              </w:rPr>
            </w:pPr>
            <w:r w:rsidRPr="009D7680">
              <w:rPr>
                <w:spacing w:val="0"/>
                <w:lang w:val="es-ES_tradnl"/>
              </w:rPr>
              <w:t>FECHA</w:t>
            </w:r>
            <w:r w:rsidR="000D7780" w:rsidRPr="009D7680">
              <w:rPr>
                <w:spacing w:val="0"/>
                <w:lang w:val="es-ES_tradnl"/>
              </w:rPr>
              <w:t>:</w:t>
            </w:r>
            <w:r w:rsidR="0061555F" w:rsidRPr="009D7680">
              <w:rPr>
                <w:b w:val="0"/>
                <w:spacing w:val="0"/>
                <w:lang w:val="es-ES_tradnl"/>
              </w:rPr>
              <w:t xml:space="preserve"> </w:t>
            </w:r>
            <w:r w:rsidR="000D7780" w:rsidRPr="009D7680">
              <w:rPr>
                <w:rStyle w:val="StyleDocoriginalNotBold1"/>
                <w:spacing w:val="0"/>
                <w:lang w:val="es-ES_tradnl"/>
              </w:rPr>
              <w:t xml:space="preserve"> </w:t>
            </w:r>
            <w:bookmarkStart w:id="2" w:name="Date"/>
            <w:bookmarkEnd w:id="2"/>
            <w:r w:rsidR="005A4BA9">
              <w:rPr>
                <w:rStyle w:val="StyleDocoriginalNotBold1"/>
                <w:spacing w:val="0"/>
                <w:lang w:val="es-ES_tradnl"/>
              </w:rPr>
              <w:t>30</w:t>
            </w:r>
            <w:r w:rsidR="00541DDD" w:rsidRPr="009D7680">
              <w:rPr>
                <w:rStyle w:val="StyleDocoriginalNotBold1"/>
                <w:spacing w:val="0"/>
                <w:lang w:val="es-ES_tradnl"/>
              </w:rPr>
              <w:t xml:space="preserve"> de enero </w:t>
            </w:r>
            <w:r w:rsidRPr="009D7680">
              <w:rPr>
                <w:b w:val="0"/>
                <w:spacing w:val="0"/>
                <w:lang w:val="es-ES_tradnl"/>
              </w:rPr>
              <w:t xml:space="preserve">de </w:t>
            </w:r>
            <w:r w:rsidR="001131D5" w:rsidRPr="009D7680">
              <w:rPr>
                <w:b w:val="0"/>
                <w:spacing w:val="0"/>
                <w:lang w:val="es-ES_tradnl"/>
              </w:rPr>
              <w:t>201</w:t>
            </w:r>
            <w:r w:rsidR="007F4BB2" w:rsidRPr="009D7680">
              <w:rPr>
                <w:b w:val="0"/>
                <w:spacing w:val="0"/>
                <w:lang w:val="es-ES_tradnl"/>
              </w:rPr>
              <w:t>4</w:t>
            </w:r>
          </w:p>
        </w:tc>
      </w:tr>
      <w:tr w:rsidR="000D7780" w:rsidRPr="00EE6439" w:rsidTr="00C13808">
        <w:tc>
          <w:tcPr>
            <w:tcW w:w="10131" w:type="dxa"/>
            <w:gridSpan w:val="3"/>
          </w:tcPr>
          <w:p w:rsidR="000D7780" w:rsidRPr="009D7680" w:rsidRDefault="00A47CDB" w:rsidP="00F45372">
            <w:pPr>
              <w:pStyle w:val="upove"/>
              <w:rPr>
                <w:sz w:val="28"/>
                <w:lang w:val="es-ES_tradnl"/>
              </w:rPr>
            </w:pPr>
            <w:r w:rsidRPr="009D7680">
              <w:rPr>
                <w:spacing w:val="2"/>
                <w:lang w:val="es-ES_tradnl"/>
              </w:rPr>
              <w:t>UNIÓN INTERNACIONAL PARA LA PROTECCIÓN DE LAS OBTENCIONES VEGETALES</w:t>
            </w:r>
          </w:p>
        </w:tc>
      </w:tr>
      <w:tr w:rsidR="000D7780" w:rsidRPr="009D7680" w:rsidTr="00C13808">
        <w:tc>
          <w:tcPr>
            <w:tcW w:w="10131" w:type="dxa"/>
            <w:gridSpan w:val="3"/>
          </w:tcPr>
          <w:p w:rsidR="000D7780" w:rsidRPr="009D7680" w:rsidRDefault="00A47CDB" w:rsidP="00F45372">
            <w:pPr>
              <w:pStyle w:val="Country"/>
              <w:rPr>
                <w:lang w:val="es-ES_tradnl"/>
              </w:rPr>
            </w:pPr>
            <w:r w:rsidRPr="009D7680">
              <w:rPr>
                <w:lang w:val="es-ES_tradnl"/>
              </w:rPr>
              <w:t>Ginebra</w:t>
            </w:r>
          </w:p>
        </w:tc>
      </w:tr>
    </w:tbl>
    <w:p w:rsidR="000D7780" w:rsidRPr="009D7680" w:rsidRDefault="00A47CDB" w:rsidP="00F45372">
      <w:pPr>
        <w:pStyle w:val="Sessiontc"/>
        <w:rPr>
          <w:lang w:val="es-ES_tradnl"/>
        </w:rPr>
      </w:pPr>
      <w:r w:rsidRPr="009D7680">
        <w:rPr>
          <w:lang w:val="es-ES_tradnl"/>
        </w:rPr>
        <w:t>Comité TÉCNICO</w:t>
      </w:r>
    </w:p>
    <w:p w:rsidR="00361821" w:rsidRPr="009D7680" w:rsidRDefault="007F4BB2" w:rsidP="00F45372">
      <w:pPr>
        <w:pStyle w:val="Sessiontcplacedate"/>
        <w:rPr>
          <w:lang w:val="es-ES_tradnl"/>
        </w:rPr>
      </w:pPr>
      <w:r w:rsidRPr="009D7680">
        <w:rPr>
          <w:lang w:val="es-ES_tradnl"/>
        </w:rPr>
        <w:t>Quincua</w:t>
      </w:r>
      <w:r w:rsidR="00A47CDB" w:rsidRPr="009D7680">
        <w:rPr>
          <w:lang w:val="es-ES_tradnl"/>
        </w:rPr>
        <w:t>gésima sesión</w:t>
      </w:r>
      <w:r w:rsidR="00A47CDB" w:rsidRPr="009D7680">
        <w:rPr>
          <w:lang w:val="es-ES_tradnl"/>
        </w:rPr>
        <w:br/>
        <w:t xml:space="preserve">Ginebra, </w:t>
      </w:r>
      <w:r w:rsidRPr="009D7680">
        <w:rPr>
          <w:lang w:val="es-ES_tradnl"/>
        </w:rPr>
        <w:t>7</w:t>
      </w:r>
      <w:r w:rsidR="008A1693" w:rsidRPr="009D7680">
        <w:rPr>
          <w:lang w:val="es-ES_tradnl"/>
        </w:rPr>
        <w:t xml:space="preserve"> a </w:t>
      </w:r>
      <w:r w:rsidRPr="009D7680">
        <w:rPr>
          <w:lang w:val="es-ES_tradnl"/>
        </w:rPr>
        <w:t>9</w:t>
      </w:r>
      <w:r w:rsidR="008A1693" w:rsidRPr="009D7680">
        <w:rPr>
          <w:lang w:val="es-ES_tradnl"/>
        </w:rPr>
        <w:t xml:space="preserve"> </w:t>
      </w:r>
      <w:r w:rsidR="00F77B84" w:rsidRPr="009D7680">
        <w:rPr>
          <w:lang w:val="es-ES_tradnl"/>
        </w:rPr>
        <w:t>de</w:t>
      </w:r>
      <w:r w:rsidR="008A1693" w:rsidRPr="009D7680">
        <w:rPr>
          <w:lang w:val="es-ES_tradnl"/>
        </w:rPr>
        <w:t xml:space="preserve"> </w:t>
      </w:r>
      <w:r w:rsidRPr="009D7680">
        <w:rPr>
          <w:lang w:val="es-ES_tradnl"/>
        </w:rPr>
        <w:t>abril</w:t>
      </w:r>
      <w:r w:rsidR="008A1693" w:rsidRPr="009D7680">
        <w:rPr>
          <w:lang w:val="es-ES_tradnl"/>
        </w:rPr>
        <w:t xml:space="preserve"> de 201</w:t>
      </w:r>
      <w:r w:rsidRPr="009D7680">
        <w:rPr>
          <w:lang w:val="es-ES_tradnl"/>
        </w:rPr>
        <w:t>4</w:t>
      </w:r>
    </w:p>
    <w:p w:rsidR="000D7780" w:rsidRPr="009D7680" w:rsidRDefault="00E14E9C" w:rsidP="00E14E9C">
      <w:pPr>
        <w:pStyle w:val="Titleofdoc0"/>
        <w:rPr>
          <w:lang w:val="es-ES_tradnl"/>
        </w:rPr>
      </w:pPr>
      <w:bookmarkStart w:id="3" w:name="TitleOfDoc"/>
      <w:bookmarkEnd w:id="3"/>
      <w:r w:rsidRPr="009D7680">
        <w:rPr>
          <w:lang w:val="es-ES_tradnl"/>
        </w:rPr>
        <w:t>REVISIÓN DEL DOCUMENTO TGP/8:</w:t>
      </w:r>
      <w:r w:rsidR="00541DDD" w:rsidRPr="00EE6439">
        <w:rPr>
          <w:lang w:val="es-ES_tradnl"/>
        </w:rPr>
        <w:t xml:space="preserve"> </w:t>
      </w:r>
      <w:r w:rsidRPr="009D7680">
        <w:rPr>
          <w:lang w:val="es-ES_tradnl"/>
        </w:rPr>
        <w:t>Parte II:</w:t>
      </w:r>
      <w:r w:rsidR="00541DDD" w:rsidRPr="00EE6439">
        <w:rPr>
          <w:lang w:val="es-ES_tradnl"/>
        </w:rPr>
        <w:t xml:space="preserve"> </w:t>
      </w:r>
      <w:r w:rsidRPr="009D7680">
        <w:rPr>
          <w:lang w:val="es-ES_tradnl"/>
        </w:rPr>
        <w:t>TÉCNICAS UTILI</w:t>
      </w:r>
      <w:r w:rsidR="009F020B">
        <w:rPr>
          <w:lang w:val="es-ES_tradnl"/>
        </w:rPr>
        <w:t xml:space="preserve">ZADAS EN EL EXAMEN DHE, SECCIÓN </w:t>
      </w:r>
      <w:r w:rsidRPr="009D7680">
        <w:rPr>
          <w:lang w:val="es-ES_tradnl"/>
        </w:rPr>
        <w:t>9:</w:t>
      </w:r>
      <w:r w:rsidR="00541DDD" w:rsidRPr="00EE6439">
        <w:rPr>
          <w:lang w:val="es-ES_tradnl"/>
        </w:rPr>
        <w:t xml:space="preserve"> </w:t>
      </w:r>
      <w:r w:rsidR="009F020B">
        <w:rPr>
          <w:lang w:val="es-ES_tradnl"/>
        </w:rPr>
        <w:t xml:space="preserve">el CRITERIO </w:t>
      </w:r>
      <w:r w:rsidRPr="009D7680">
        <w:rPr>
          <w:lang w:val="es-ES_tradnl"/>
        </w:rPr>
        <w:t>COMBINADO INTERANUAL DE HOMOGENEIDAD (COYU)</w:t>
      </w:r>
    </w:p>
    <w:p w:rsidR="00184D5D" w:rsidRPr="009D7680" w:rsidRDefault="00184D5D" w:rsidP="00184D5D">
      <w:pPr>
        <w:pStyle w:val="preparedby1"/>
        <w:rPr>
          <w:lang w:val="es-ES_tradnl"/>
        </w:rPr>
      </w:pPr>
      <w:bookmarkStart w:id="4" w:name="Prepared"/>
      <w:bookmarkEnd w:id="4"/>
      <w:r w:rsidRPr="009D7680">
        <w:rPr>
          <w:lang w:val="es-ES_tradnl"/>
        </w:rPr>
        <w:t>Documento preparado por la Oficina de la Unión</w:t>
      </w:r>
      <w:r w:rsidRPr="009D7680">
        <w:rPr>
          <w:lang w:val="es-ES_tradnl"/>
        </w:rPr>
        <w:br/>
      </w:r>
      <w:r w:rsidRPr="009D7680">
        <w:rPr>
          <w:lang w:val="es-ES_tradnl"/>
        </w:rPr>
        <w:br/>
      </w:r>
      <w:r w:rsidRPr="009D7680">
        <w:rPr>
          <w:color w:val="A6A6A6"/>
          <w:lang w:val="es-ES_tradnl"/>
        </w:rPr>
        <w:t>Descargo de responsabilidad:  el presente documento no constituye</w:t>
      </w:r>
      <w:r w:rsidRPr="009D7680">
        <w:rPr>
          <w:color w:val="A6A6A6"/>
          <w:lang w:val="es-ES_tradnl"/>
        </w:rPr>
        <w:br/>
        <w:t>un documento de política u orientación de la UPOV</w:t>
      </w:r>
    </w:p>
    <w:p w:rsidR="00541DDD" w:rsidRPr="00EE6439" w:rsidRDefault="00AB34E8" w:rsidP="00541DDD">
      <w:pPr>
        <w:rPr>
          <w:lang w:val="es-ES_tradnl"/>
        </w:rPr>
      </w:pPr>
      <w:r w:rsidRPr="009D7680">
        <w:fldChar w:fldCharType="begin"/>
      </w:r>
      <w:r w:rsidR="00541DDD" w:rsidRPr="00EE6439">
        <w:rPr>
          <w:lang w:val="es-ES_tradnl"/>
        </w:rPr>
        <w:instrText xml:space="preserve"> AUTONUM  </w:instrText>
      </w:r>
      <w:r w:rsidRPr="009D7680">
        <w:fldChar w:fldCharType="end"/>
      </w:r>
      <w:r w:rsidR="00541DDD" w:rsidRPr="00EE6439">
        <w:rPr>
          <w:lang w:val="es-ES_tradnl"/>
        </w:rPr>
        <w:tab/>
      </w:r>
      <w:r w:rsidR="00E14E9C" w:rsidRPr="009D7680">
        <w:rPr>
          <w:lang w:val="es-ES_tradnl"/>
        </w:rPr>
        <w:t>El propósito del presente documento es informar acerca de las novedades relativas al método de cálculo del COYU.</w:t>
      </w:r>
    </w:p>
    <w:p w:rsidR="00541DDD" w:rsidRPr="00EE6439" w:rsidRDefault="00541DDD" w:rsidP="00541DDD">
      <w:pPr>
        <w:rPr>
          <w:lang w:val="es-ES_tradnl"/>
        </w:rPr>
      </w:pPr>
    </w:p>
    <w:p w:rsidR="00541DDD" w:rsidRPr="00EE6439" w:rsidRDefault="00AB34E8" w:rsidP="00541DDD">
      <w:pPr>
        <w:keepNext/>
        <w:rPr>
          <w:color w:val="000000"/>
          <w:lang w:val="es-ES_tradnl"/>
        </w:rPr>
      </w:pPr>
      <w:r w:rsidRPr="009D7680">
        <w:rPr>
          <w:color w:val="000000"/>
        </w:rPr>
        <w:fldChar w:fldCharType="begin"/>
      </w:r>
      <w:r w:rsidR="00541DDD" w:rsidRPr="00EE6439">
        <w:rPr>
          <w:color w:val="000000"/>
          <w:lang w:val="es-ES_tradnl"/>
        </w:rPr>
        <w:instrText xml:space="preserve"> AUTONUM  </w:instrText>
      </w:r>
      <w:r w:rsidRPr="009D7680">
        <w:rPr>
          <w:color w:val="000000"/>
        </w:rPr>
        <w:fldChar w:fldCharType="end"/>
      </w:r>
      <w:r w:rsidR="00541DDD" w:rsidRPr="00EE6439">
        <w:rPr>
          <w:color w:val="000000"/>
          <w:lang w:val="es-ES_tradnl"/>
        </w:rPr>
        <w:tab/>
      </w:r>
      <w:r w:rsidR="00E14E9C" w:rsidRPr="009D7680">
        <w:rPr>
          <w:color w:val="000000"/>
          <w:lang w:val="es-ES_tradnl"/>
        </w:rPr>
        <w:t>En el presente documento se utilizan las siguientes abreviaturas:</w:t>
      </w:r>
    </w:p>
    <w:p w:rsidR="00541DDD" w:rsidRPr="00EE6439" w:rsidRDefault="00541DDD" w:rsidP="00541DDD">
      <w:pPr>
        <w:keepNext/>
        <w:ind w:left="1692" w:hanging="1125"/>
        <w:jc w:val="left"/>
        <w:rPr>
          <w:color w:val="000000"/>
          <w:lang w:val="es-ES_tradnl"/>
        </w:rPr>
      </w:pPr>
    </w:p>
    <w:p w:rsidR="00541DDD" w:rsidRPr="00EE6439" w:rsidRDefault="00541DDD" w:rsidP="00541DDD">
      <w:pPr>
        <w:keepNext/>
        <w:tabs>
          <w:tab w:val="left" w:pos="567"/>
          <w:tab w:val="left" w:pos="1701"/>
        </w:tabs>
        <w:rPr>
          <w:lang w:val="es-ES_tradnl"/>
        </w:rPr>
      </w:pPr>
      <w:r w:rsidRPr="00EE6439">
        <w:rPr>
          <w:lang w:val="es-ES_tradnl"/>
        </w:rPr>
        <w:tab/>
      </w:r>
      <w:r w:rsidR="00E14E9C" w:rsidRPr="009D7680">
        <w:rPr>
          <w:lang w:val="es-ES_tradnl"/>
        </w:rPr>
        <w:t>TC:</w:t>
      </w:r>
      <w:r w:rsidRPr="00EE6439">
        <w:rPr>
          <w:lang w:val="es-ES_tradnl"/>
        </w:rPr>
        <w:tab/>
      </w:r>
      <w:r w:rsidR="00E14E9C" w:rsidRPr="009D7680">
        <w:rPr>
          <w:lang w:val="es-ES_tradnl"/>
        </w:rPr>
        <w:t>Comité Técnico</w:t>
      </w:r>
    </w:p>
    <w:p w:rsidR="00541DDD" w:rsidRPr="00EE6439" w:rsidRDefault="00541DDD" w:rsidP="00541DDD">
      <w:pPr>
        <w:keepNext/>
        <w:tabs>
          <w:tab w:val="left" w:pos="567"/>
          <w:tab w:val="left" w:pos="1701"/>
        </w:tabs>
        <w:rPr>
          <w:rFonts w:eastAsia="PMingLiU"/>
          <w:szCs w:val="24"/>
          <w:lang w:val="es-ES_tradnl"/>
        </w:rPr>
      </w:pPr>
      <w:r w:rsidRPr="00EE6439">
        <w:rPr>
          <w:rFonts w:eastAsia="PMingLiU"/>
          <w:szCs w:val="24"/>
          <w:lang w:val="es-ES_tradnl"/>
        </w:rPr>
        <w:tab/>
      </w:r>
      <w:r w:rsidR="00E14E9C" w:rsidRPr="009D7680">
        <w:rPr>
          <w:rFonts w:eastAsia="PMingLiU"/>
          <w:szCs w:val="24"/>
          <w:lang w:val="es-ES_tradnl"/>
        </w:rPr>
        <w:t>TC-EDC:</w:t>
      </w:r>
      <w:r w:rsidRPr="00EE6439">
        <w:rPr>
          <w:rFonts w:eastAsia="PMingLiU"/>
          <w:szCs w:val="24"/>
          <w:lang w:val="es-ES_tradnl"/>
        </w:rPr>
        <w:tab/>
      </w:r>
      <w:r w:rsidR="00E14E9C" w:rsidRPr="009D7680">
        <w:rPr>
          <w:rFonts w:eastAsia="PMingLiU"/>
          <w:szCs w:val="24"/>
          <w:lang w:val="es-ES_tradnl"/>
        </w:rPr>
        <w:t>Comité de Redacción Ampliado</w:t>
      </w:r>
    </w:p>
    <w:p w:rsidR="00541DDD" w:rsidRPr="00EE6439" w:rsidRDefault="00541DDD" w:rsidP="00541DDD">
      <w:pPr>
        <w:keepNext/>
        <w:tabs>
          <w:tab w:val="left" w:pos="567"/>
          <w:tab w:val="left" w:pos="1701"/>
        </w:tabs>
        <w:rPr>
          <w:rFonts w:eastAsia="PMingLiU"/>
          <w:szCs w:val="24"/>
          <w:lang w:val="es-ES_tradnl"/>
        </w:rPr>
      </w:pPr>
      <w:r w:rsidRPr="00EE6439">
        <w:rPr>
          <w:rFonts w:eastAsia="PMingLiU"/>
          <w:szCs w:val="24"/>
          <w:lang w:val="es-ES_tradnl"/>
        </w:rPr>
        <w:tab/>
      </w:r>
      <w:r w:rsidR="00E14E9C" w:rsidRPr="009D7680">
        <w:rPr>
          <w:rFonts w:eastAsia="PMingLiU"/>
          <w:szCs w:val="24"/>
          <w:lang w:val="es-ES_tradnl"/>
        </w:rPr>
        <w:t>TWA:</w:t>
      </w:r>
      <w:r w:rsidRPr="00EE6439">
        <w:rPr>
          <w:rFonts w:eastAsia="PMingLiU"/>
          <w:szCs w:val="24"/>
          <w:lang w:val="es-ES_tradnl"/>
        </w:rPr>
        <w:tab/>
      </w:r>
      <w:r w:rsidR="00E14E9C" w:rsidRPr="009D7680">
        <w:rPr>
          <w:rFonts w:eastAsia="PMingLiU"/>
          <w:szCs w:val="24"/>
          <w:lang w:val="es-ES_tradnl"/>
        </w:rPr>
        <w:t>Grupo de Trabajo Técnico sobre Plantas Agrícolas</w:t>
      </w:r>
    </w:p>
    <w:p w:rsidR="00541DDD" w:rsidRPr="00EE6439" w:rsidRDefault="00541DDD" w:rsidP="00541DDD">
      <w:pPr>
        <w:keepNext/>
        <w:tabs>
          <w:tab w:val="left" w:pos="567"/>
          <w:tab w:val="left" w:pos="1701"/>
        </w:tabs>
        <w:rPr>
          <w:rFonts w:eastAsia="PMingLiU"/>
          <w:szCs w:val="24"/>
          <w:lang w:val="es-ES_tradnl"/>
        </w:rPr>
      </w:pPr>
      <w:r w:rsidRPr="00EE6439">
        <w:rPr>
          <w:rFonts w:eastAsia="PMingLiU"/>
          <w:szCs w:val="24"/>
          <w:lang w:val="es-ES_tradnl"/>
        </w:rPr>
        <w:tab/>
      </w:r>
      <w:r w:rsidR="00E14E9C" w:rsidRPr="009D7680">
        <w:rPr>
          <w:rFonts w:eastAsia="PMingLiU"/>
          <w:szCs w:val="24"/>
          <w:lang w:val="es-ES_tradnl"/>
        </w:rPr>
        <w:t>TWC:</w:t>
      </w:r>
      <w:r w:rsidRPr="00EE6439">
        <w:rPr>
          <w:rFonts w:eastAsia="PMingLiU"/>
          <w:szCs w:val="24"/>
          <w:lang w:val="es-ES_tradnl"/>
        </w:rPr>
        <w:tab/>
      </w:r>
      <w:r w:rsidR="00E14E9C" w:rsidRPr="009D7680">
        <w:rPr>
          <w:rFonts w:eastAsia="PMingLiU"/>
          <w:szCs w:val="24"/>
          <w:lang w:val="es-ES_tradnl"/>
        </w:rPr>
        <w:t>Grupo de Trabajo Técnico sobre Automatización y Programas Informáticos</w:t>
      </w:r>
    </w:p>
    <w:p w:rsidR="00541DDD" w:rsidRPr="00EE6439" w:rsidRDefault="00541DDD" w:rsidP="00541DDD">
      <w:pPr>
        <w:keepNext/>
        <w:tabs>
          <w:tab w:val="left" w:pos="567"/>
          <w:tab w:val="left" w:pos="1701"/>
        </w:tabs>
        <w:rPr>
          <w:rFonts w:eastAsia="PMingLiU"/>
          <w:szCs w:val="24"/>
          <w:lang w:val="es-ES_tradnl"/>
        </w:rPr>
      </w:pPr>
      <w:r w:rsidRPr="00EE6439">
        <w:rPr>
          <w:rFonts w:eastAsia="PMingLiU"/>
          <w:szCs w:val="24"/>
          <w:lang w:val="es-ES_tradnl"/>
        </w:rPr>
        <w:tab/>
      </w:r>
      <w:r w:rsidR="00E14E9C" w:rsidRPr="009D7680">
        <w:rPr>
          <w:rFonts w:eastAsia="PMingLiU"/>
          <w:szCs w:val="24"/>
          <w:lang w:val="es-ES_tradnl"/>
        </w:rPr>
        <w:t>TWF:</w:t>
      </w:r>
      <w:r w:rsidRPr="00EE6439">
        <w:rPr>
          <w:rFonts w:eastAsia="PMingLiU"/>
          <w:szCs w:val="24"/>
          <w:lang w:val="es-ES_tradnl"/>
        </w:rPr>
        <w:t xml:space="preserve"> </w:t>
      </w:r>
      <w:r w:rsidRPr="00EE6439">
        <w:rPr>
          <w:rFonts w:eastAsia="PMingLiU"/>
          <w:szCs w:val="24"/>
          <w:lang w:val="es-ES_tradnl"/>
        </w:rPr>
        <w:tab/>
      </w:r>
      <w:r w:rsidR="00E14E9C" w:rsidRPr="009D7680">
        <w:rPr>
          <w:rFonts w:eastAsia="PMingLiU"/>
          <w:szCs w:val="24"/>
          <w:lang w:val="es-ES_tradnl"/>
        </w:rPr>
        <w:t>Grupo de Trabajo Técnico sobre Plantas Frutales</w:t>
      </w:r>
    </w:p>
    <w:p w:rsidR="00541DDD" w:rsidRPr="00EE6439" w:rsidRDefault="00541DDD" w:rsidP="00541DDD">
      <w:pPr>
        <w:keepNext/>
        <w:tabs>
          <w:tab w:val="left" w:pos="567"/>
          <w:tab w:val="left" w:pos="1701"/>
        </w:tabs>
        <w:rPr>
          <w:rFonts w:eastAsia="PMingLiU"/>
          <w:szCs w:val="24"/>
          <w:lang w:val="es-ES_tradnl"/>
        </w:rPr>
      </w:pPr>
      <w:r w:rsidRPr="00EE6439">
        <w:rPr>
          <w:rFonts w:eastAsia="PMingLiU"/>
          <w:szCs w:val="24"/>
          <w:lang w:val="es-ES_tradnl"/>
        </w:rPr>
        <w:tab/>
      </w:r>
      <w:r w:rsidR="00E14E9C" w:rsidRPr="009D7680">
        <w:rPr>
          <w:rFonts w:eastAsia="PMingLiU"/>
          <w:szCs w:val="24"/>
          <w:lang w:val="es-ES_tradnl"/>
        </w:rPr>
        <w:t>TWO:</w:t>
      </w:r>
      <w:r w:rsidRPr="00EE6439">
        <w:rPr>
          <w:rFonts w:eastAsia="PMingLiU"/>
          <w:szCs w:val="24"/>
          <w:lang w:val="es-ES_tradnl"/>
        </w:rPr>
        <w:tab/>
      </w:r>
      <w:r w:rsidR="00E14E9C" w:rsidRPr="009D7680">
        <w:rPr>
          <w:rFonts w:eastAsia="PMingLiU"/>
          <w:szCs w:val="24"/>
          <w:lang w:val="es-ES_tradnl"/>
        </w:rPr>
        <w:t>Grupo de Trabajo Técnico sobre Plantas Ornamentales y Árboles Forestales</w:t>
      </w:r>
    </w:p>
    <w:p w:rsidR="00541DDD" w:rsidRPr="00EE6439" w:rsidRDefault="00541DDD" w:rsidP="00541DDD">
      <w:pPr>
        <w:keepNext/>
        <w:tabs>
          <w:tab w:val="left" w:pos="567"/>
          <w:tab w:val="left" w:pos="1701"/>
        </w:tabs>
        <w:rPr>
          <w:rFonts w:eastAsia="PMingLiU"/>
          <w:szCs w:val="24"/>
          <w:lang w:val="es-ES_tradnl"/>
        </w:rPr>
      </w:pPr>
      <w:r w:rsidRPr="00EE6439">
        <w:rPr>
          <w:rFonts w:eastAsia="PMingLiU"/>
          <w:szCs w:val="24"/>
          <w:lang w:val="es-ES_tradnl"/>
        </w:rPr>
        <w:tab/>
      </w:r>
      <w:r w:rsidR="00E14E9C" w:rsidRPr="009D7680">
        <w:rPr>
          <w:rFonts w:eastAsia="PMingLiU"/>
          <w:szCs w:val="24"/>
          <w:lang w:val="es-ES_tradnl"/>
        </w:rPr>
        <w:t>TWP:</w:t>
      </w:r>
      <w:r w:rsidRPr="00EE6439">
        <w:rPr>
          <w:rFonts w:eastAsia="PMingLiU"/>
          <w:szCs w:val="24"/>
          <w:lang w:val="es-ES_tradnl"/>
        </w:rPr>
        <w:tab/>
      </w:r>
      <w:r w:rsidR="00E14E9C" w:rsidRPr="009D7680">
        <w:rPr>
          <w:rFonts w:eastAsia="PMingLiU"/>
          <w:szCs w:val="24"/>
          <w:lang w:val="es-ES_tradnl"/>
        </w:rPr>
        <w:t>Grupos de Trabajo Técnico</w:t>
      </w:r>
    </w:p>
    <w:p w:rsidR="00541DDD" w:rsidRPr="00EE6439" w:rsidRDefault="00541DDD" w:rsidP="00541DDD">
      <w:pPr>
        <w:keepNext/>
        <w:tabs>
          <w:tab w:val="left" w:pos="567"/>
          <w:tab w:val="left" w:pos="1701"/>
        </w:tabs>
        <w:rPr>
          <w:rFonts w:eastAsia="PMingLiU"/>
          <w:szCs w:val="24"/>
          <w:lang w:val="es-ES_tradnl"/>
        </w:rPr>
      </w:pPr>
      <w:r w:rsidRPr="00EE6439">
        <w:rPr>
          <w:rFonts w:eastAsia="PMingLiU"/>
          <w:szCs w:val="24"/>
          <w:lang w:val="es-ES_tradnl"/>
        </w:rPr>
        <w:tab/>
      </w:r>
      <w:r w:rsidR="00E14E9C" w:rsidRPr="009D7680">
        <w:rPr>
          <w:rFonts w:eastAsia="PMingLiU"/>
          <w:szCs w:val="24"/>
          <w:lang w:val="es-ES_tradnl"/>
        </w:rPr>
        <w:t>TWV:</w:t>
      </w:r>
      <w:r w:rsidRPr="00EE6439">
        <w:rPr>
          <w:rFonts w:eastAsia="PMingLiU"/>
          <w:szCs w:val="24"/>
          <w:lang w:val="es-ES_tradnl"/>
        </w:rPr>
        <w:tab/>
      </w:r>
      <w:r w:rsidR="00E14E9C" w:rsidRPr="009D7680">
        <w:rPr>
          <w:rFonts w:eastAsia="PMingLiU"/>
          <w:szCs w:val="24"/>
          <w:lang w:val="es-ES_tradnl"/>
        </w:rPr>
        <w:t>Grupo de Trabajo Técnico sobre Hortalizas</w:t>
      </w:r>
    </w:p>
    <w:p w:rsidR="00541DDD" w:rsidRPr="00EE6439" w:rsidRDefault="00541DDD" w:rsidP="00541DDD">
      <w:pPr>
        <w:rPr>
          <w:lang w:val="es-ES_tradnl"/>
        </w:rPr>
      </w:pPr>
    </w:p>
    <w:p w:rsidR="00541DDD" w:rsidRPr="00EE6439" w:rsidRDefault="00541DDD" w:rsidP="00541DDD">
      <w:pPr>
        <w:rPr>
          <w:lang w:val="es-ES_tradnl"/>
        </w:rPr>
      </w:pPr>
    </w:p>
    <w:p w:rsidR="00541DDD" w:rsidRPr="00EE6439" w:rsidRDefault="00E14E9C" w:rsidP="00541DDD">
      <w:pPr>
        <w:rPr>
          <w:lang w:val="es-ES_tradnl"/>
        </w:rPr>
      </w:pPr>
      <w:r w:rsidRPr="009D7680">
        <w:rPr>
          <w:lang w:val="es-ES_tradnl"/>
        </w:rPr>
        <w:t>ANTECEDENTES</w:t>
      </w:r>
    </w:p>
    <w:p w:rsidR="00541DDD" w:rsidRPr="00EE6439" w:rsidRDefault="00541DDD" w:rsidP="00541DDD">
      <w:pPr>
        <w:rPr>
          <w:u w:val="single"/>
          <w:lang w:val="es-ES_tradnl"/>
        </w:rPr>
      </w:pPr>
    </w:p>
    <w:p w:rsidR="00541DDD" w:rsidRPr="00EE6439" w:rsidRDefault="00AB34E8" w:rsidP="00541DDD">
      <w:pPr>
        <w:rPr>
          <w:lang w:val="es-ES_tradnl"/>
        </w:rPr>
      </w:pPr>
      <w:r w:rsidRPr="009D7680">
        <w:rPr>
          <w:color w:val="000000"/>
        </w:rPr>
        <w:fldChar w:fldCharType="begin"/>
      </w:r>
      <w:r w:rsidR="00541DDD" w:rsidRPr="00EE6439">
        <w:rPr>
          <w:color w:val="000000"/>
          <w:lang w:val="es-ES_tradnl"/>
        </w:rPr>
        <w:instrText xml:space="preserve"> AUTONUM  </w:instrText>
      </w:r>
      <w:r w:rsidRPr="009D7680">
        <w:rPr>
          <w:color w:val="000000"/>
        </w:rPr>
        <w:fldChar w:fldCharType="end"/>
      </w:r>
      <w:r w:rsidR="00541DDD" w:rsidRPr="00EE6439">
        <w:rPr>
          <w:color w:val="000000"/>
          <w:lang w:val="es-ES_tradnl"/>
        </w:rPr>
        <w:tab/>
      </w:r>
      <w:r w:rsidR="00E14E9C" w:rsidRPr="009D7680">
        <w:rPr>
          <w:color w:val="000000"/>
          <w:lang w:val="es-ES_tradnl"/>
        </w:rPr>
        <w:t>En su vigésima sexta sesión</w:t>
      </w:r>
      <w:r w:rsidR="00C63B31" w:rsidRPr="009D7680">
        <w:rPr>
          <w:color w:val="000000"/>
          <w:lang w:val="es-ES_tradnl"/>
        </w:rPr>
        <w:t>,</w:t>
      </w:r>
      <w:r w:rsidR="00E14E9C" w:rsidRPr="009D7680">
        <w:rPr>
          <w:color w:val="000000"/>
          <w:lang w:val="es-ES_tradnl"/>
        </w:rPr>
        <w:t xml:space="preserve"> celebrada en Jeju (República de Corea) del 2 al 5 de septiembre de 2008, el TWC examinó el documento</w:t>
      </w:r>
      <w:r w:rsidR="00C63B31" w:rsidRPr="009D7680">
        <w:rPr>
          <w:color w:val="000000"/>
          <w:lang w:val="es-ES_tradnl"/>
        </w:rPr>
        <w:t> </w:t>
      </w:r>
      <w:r w:rsidR="00E14E9C" w:rsidRPr="009D7680">
        <w:rPr>
          <w:color w:val="000000"/>
          <w:lang w:val="es-ES_tradnl"/>
        </w:rPr>
        <w:t xml:space="preserve">TWC/26/17 </w:t>
      </w:r>
      <w:r w:rsidR="005A4BA9">
        <w:rPr>
          <w:color w:val="000000"/>
          <w:lang w:val="es-ES_tradnl"/>
        </w:rPr>
        <w:t>“</w:t>
      </w:r>
      <w:r w:rsidR="00E14E9C" w:rsidRPr="00EE6439">
        <w:rPr>
          <w:i/>
          <w:color w:val="000000"/>
          <w:lang w:val="es-ES_tradnl"/>
        </w:rPr>
        <w:t>Some consequences of reducing the number of plants observed in the assessment of quantitative characteristics of reference varieties</w:t>
      </w:r>
      <w:r w:rsidR="005A4BA9">
        <w:rPr>
          <w:color w:val="000000"/>
          <w:lang w:val="es-ES_tradnl"/>
        </w:rPr>
        <w:t>”</w:t>
      </w:r>
      <w:r w:rsidR="00E14E9C" w:rsidRPr="009D7680">
        <w:rPr>
          <w:color w:val="000000"/>
          <w:lang w:val="es-ES_tradnl"/>
        </w:rPr>
        <w:t xml:space="preserve"> (Algunas consecuencias de la reducción del número de plantas observadas en la evaluación de los caracteres cuantitativos de variedades de referencia)</w:t>
      </w:r>
      <w:r w:rsidR="00C63B31" w:rsidRPr="009D7680">
        <w:rPr>
          <w:vertAlign w:val="superscript"/>
          <w:lang w:val="es-ES_tradnl"/>
        </w:rPr>
        <w:footnoteReference w:id="2"/>
      </w:r>
      <w:r w:rsidR="00E14E9C" w:rsidRPr="009D7680">
        <w:rPr>
          <w:color w:val="000000"/>
          <w:lang w:val="es-ES_tradnl"/>
        </w:rPr>
        <w:t xml:space="preserve"> así como una ponencia del Sr. Kristian Kristensen (Dinamarca), de la que se rep</w:t>
      </w:r>
      <w:r w:rsidR="00C63B31" w:rsidRPr="009D7680">
        <w:rPr>
          <w:color w:val="000000"/>
          <w:lang w:val="es-ES_tradnl"/>
        </w:rPr>
        <w:t>roduce una copia como documento </w:t>
      </w:r>
      <w:r w:rsidR="00E14E9C" w:rsidRPr="009D7680">
        <w:rPr>
          <w:color w:val="000000"/>
          <w:lang w:val="es-ES_tradnl"/>
        </w:rPr>
        <w:t>TWC/26/17 Add.</w:t>
      </w:r>
    </w:p>
    <w:p w:rsidR="00541DDD" w:rsidRPr="00EE6439" w:rsidRDefault="00541DDD" w:rsidP="00541DDD">
      <w:pPr>
        <w:rPr>
          <w:lang w:val="es-ES_tradnl"/>
        </w:rPr>
      </w:pPr>
    </w:p>
    <w:p w:rsidR="00541DDD" w:rsidRPr="00EE6439" w:rsidRDefault="00AB34E8" w:rsidP="00541DDD">
      <w:pPr>
        <w:rPr>
          <w:lang w:val="es-ES_tradnl"/>
        </w:rPr>
      </w:pPr>
      <w:r w:rsidRPr="009D7680">
        <w:rPr>
          <w:color w:val="000000"/>
        </w:rPr>
        <w:fldChar w:fldCharType="begin"/>
      </w:r>
      <w:r w:rsidR="00541DDD" w:rsidRPr="00EE6439">
        <w:rPr>
          <w:color w:val="000000"/>
          <w:lang w:val="es-ES_tradnl"/>
        </w:rPr>
        <w:instrText xml:space="preserve"> AUTONUM  </w:instrText>
      </w:r>
      <w:r w:rsidRPr="009D7680">
        <w:rPr>
          <w:color w:val="000000"/>
        </w:rPr>
        <w:fldChar w:fldCharType="end"/>
      </w:r>
      <w:r w:rsidR="00541DDD" w:rsidRPr="00EE6439">
        <w:rPr>
          <w:color w:val="000000"/>
          <w:lang w:val="es-ES_tradnl"/>
        </w:rPr>
        <w:tab/>
      </w:r>
      <w:r w:rsidR="00FC4F2E" w:rsidRPr="009D7680">
        <w:rPr>
          <w:lang w:val="es-ES_tradnl"/>
        </w:rPr>
        <w:t>En el documento TWC/26/17 se estipula lo siguiente acerca del método combinado interanual de cálculo de la homogeneidad (método del COYU):</w:t>
      </w:r>
      <w:r w:rsidR="00541DDD" w:rsidRPr="00EE6439">
        <w:rPr>
          <w:lang w:val="es-ES_tradnl"/>
        </w:rPr>
        <w:t xml:space="preserve"> </w:t>
      </w:r>
    </w:p>
    <w:p w:rsidR="00541DDD" w:rsidRPr="00EE6439" w:rsidRDefault="00541DDD" w:rsidP="00541DDD">
      <w:pPr>
        <w:rPr>
          <w:lang w:val="es-ES_tradnl"/>
        </w:rPr>
      </w:pPr>
    </w:p>
    <w:p w:rsidR="00541DDD" w:rsidRPr="00EE6439" w:rsidRDefault="005A4BA9" w:rsidP="00541DDD">
      <w:pPr>
        <w:ind w:left="567" w:right="567"/>
        <w:rPr>
          <w:sz w:val="18"/>
          <w:szCs w:val="18"/>
          <w:lang w:val="es-ES_tradnl"/>
        </w:rPr>
      </w:pPr>
      <w:r>
        <w:rPr>
          <w:sz w:val="18"/>
          <w:szCs w:val="18"/>
          <w:lang w:val="es-ES_tradnl"/>
        </w:rPr>
        <w:t>“</w:t>
      </w:r>
      <w:r w:rsidR="00FC4F2E" w:rsidRPr="009D7680">
        <w:rPr>
          <w:sz w:val="18"/>
          <w:szCs w:val="18"/>
          <w:u w:val="single"/>
          <w:lang w:val="es-ES_tradnl"/>
        </w:rPr>
        <w:t>Conclusiones</w:t>
      </w:r>
    </w:p>
    <w:p w:rsidR="00541DDD" w:rsidRPr="00EE6439" w:rsidRDefault="00541DDD" w:rsidP="00541DDD">
      <w:pPr>
        <w:ind w:left="567" w:right="567"/>
        <w:rPr>
          <w:sz w:val="18"/>
          <w:szCs w:val="18"/>
          <w:lang w:val="es-ES_tradnl"/>
        </w:rPr>
      </w:pPr>
    </w:p>
    <w:p w:rsidR="00541DDD" w:rsidRPr="00EE6439" w:rsidRDefault="005A4BA9" w:rsidP="00541DDD">
      <w:pPr>
        <w:ind w:left="567" w:right="567"/>
        <w:rPr>
          <w:sz w:val="18"/>
          <w:szCs w:val="18"/>
          <w:lang w:val="es-ES_tradnl"/>
        </w:rPr>
      </w:pPr>
      <w:r>
        <w:rPr>
          <w:sz w:val="18"/>
          <w:szCs w:val="18"/>
          <w:lang w:val="es-ES_tradnl"/>
        </w:rPr>
        <w:t>“</w:t>
      </w:r>
      <w:r w:rsidR="00541DDD" w:rsidRPr="00EE6439">
        <w:rPr>
          <w:sz w:val="18"/>
          <w:szCs w:val="18"/>
          <w:lang w:val="es-ES_tradnl"/>
        </w:rPr>
        <w:t>18.</w:t>
      </w:r>
      <w:r w:rsidR="00541DDD" w:rsidRPr="00EE6439">
        <w:rPr>
          <w:sz w:val="18"/>
          <w:szCs w:val="18"/>
          <w:lang w:val="es-ES_tradnl"/>
        </w:rPr>
        <w:tab/>
      </w:r>
      <w:r w:rsidR="00FC4F2E" w:rsidRPr="009D7680">
        <w:rPr>
          <w:sz w:val="18"/>
          <w:szCs w:val="18"/>
          <w:lang w:val="es-ES_tradnl"/>
        </w:rPr>
        <w:t xml:space="preserve">De lo anterior, cabe concluir que las varianzas calculadas mediante el sistema actual no reflejan el valor esperado de la varianza verdadera, dado que son demasiado pequeñas, en parte debido a que el valor esperado del RMS [cuadrado de la media residual] del análisis de la varianza es menor que </w:t>
      </w:r>
      <w:r w:rsidR="00FC4F2E" w:rsidRPr="009D7680">
        <w:rPr>
          <w:sz w:val="18"/>
          <w:szCs w:val="18"/>
          <w:lang w:val="es-ES_tradnl"/>
        </w:rPr>
        <w:lastRenderedPageBreak/>
        <w:t xml:space="preserve">el valor esperado de </w:t>
      </w:r>
      <w:r w:rsidR="00FC4F2E" w:rsidRPr="009D7680">
        <w:rPr>
          <w:i/>
          <w:sz w:val="18"/>
          <w:szCs w:val="18"/>
          <w:lang w:val="es-ES_tradnl"/>
        </w:rPr>
        <w:t>Var</w:t>
      </w:r>
      <w:r w:rsidR="00FC4F2E" w:rsidRPr="009D7680">
        <w:rPr>
          <w:lang w:val="es-ES_tradnl"/>
        </w:rPr>
        <w:t>(</w:t>
      </w:r>
      <w:r w:rsidR="00FC4F2E" w:rsidRPr="009D7680">
        <w:rPr>
          <w:i/>
          <w:sz w:val="18"/>
          <w:szCs w:val="18"/>
          <w:lang w:val="es-ES_tradnl"/>
        </w:rPr>
        <w:t>Y</w:t>
      </w:r>
      <w:r w:rsidR="00FC4F2E" w:rsidRPr="009D7680">
        <w:rPr>
          <w:i/>
          <w:sz w:val="18"/>
          <w:szCs w:val="18"/>
          <w:vertAlign w:val="subscript"/>
          <w:lang w:val="es-ES_tradnl"/>
        </w:rPr>
        <w:t>v</w:t>
      </w:r>
      <w:r w:rsidR="00FC4F2E" w:rsidRPr="009D7680">
        <w:rPr>
          <w:lang w:val="es-ES_tradnl"/>
        </w:rPr>
        <w:t>)</w:t>
      </w:r>
      <w:r w:rsidR="00FC4F2E" w:rsidRPr="009D7680">
        <w:rPr>
          <w:sz w:val="18"/>
          <w:szCs w:val="18"/>
          <w:lang w:val="es-ES_tradnl"/>
        </w:rPr>
        <w:t>, y en parte porque únicamente el número de variedades utilizadas en el ajuste local influye en esta varianza (y no el número total de variedades de referencia).</w:t>
      </w:r>
      <w:r w:rsidR="00541DDD" w:rsidRPr="00EE6439">
        <w:rPr>
          <w:sz w:val="18"/>
          <w:szCs w:val="18"/>
          <w:lang w:val="es-ES_tradnl"/>
        </w:rPr>
        <w:t xml:space="preserve">  </w:t>
      </w:r>
      <w:r w:rsidR="00FC4F2E" w:rsidRPr="009D7680">
        <w:rPr>
          <w:sz w:val="18"/>
          <w:szCs w:val="18"/>
          <w:lang w:val="es-ES_tradnl"/>
        </w:rPr>
        <w:t>No obstante, el método actual probablemente compensa este sesgo utilizando un valor t elevado (utilizando un valor </w:t>
      </w:r>
      <w:r w:rsidR="00FC4F2E" w:rsidRPr="009D7680">
        <w:rPr>
          <w:sz w:val="18"/>
          <w:szCs w:val="18"/>
          <w:lang w:val="es-ES_tradnl"/>
        </w:rPr>
        <w:sym w:font="Symbol" w:char="F061"/>
      </w:r>
      <w:r w:rsidR="00FC4F2E" w:rsidRPr="009D7680">
        <w:rPr>
          <w:sz w:val="18"/>
          <w:szCs w:val="18"/>
          <w:lang w:val="es-ES_tradnl"/>
        </w:rPr>
        <w:t xml:space="preserve"> pequeño).</w:t>
      </w:r>
      <w:r w:rsidR="00541DDD" w:rsidRPr="00EE6439">
        <w:rPr>
          <w:sz w:val="18"/>
          <w:szCs w:val="18"/>
          <w:lang w:val="es-ES_tradnl"/>
        </w:rPr>
        <w:t xml:space="preserve">  </w:t>
      </w:r>
      <w:r w:rsidR="00681C50" w:rsidRPr="009D7680">
        <w:rPr>
          <w:sz w:val="18"/>
          <w:szCs w:val="18"/>
          <w:lang w:val="es-ES_tradnl"/>
        </w:rPr>
        <w:t>Además, puede concluirse que el cuadrado de la media residual (RMS) puede depender significativamente del número de observaciones registradas, ya que el componente del RMS dependiente del número de observaciones (grados de libertad) no era despreciable.</w:t>
      </w:r>
      <w:r>
        <w:rPr>
          <w:sz w:val="18"/>
          <w:szCs w:val="18"/>
          <w:lang w:val="es-ES_tradnl"/>
        </w:rPr>
        <w:t>”</w:t>
      </w:r>
      <w:r w:rsidR="00541DDD" w:rsidRPr="00EE6439">
        <w:rPr>
          <w:sz w:val="18"/>
          <w:szCs w:val="18"/>
          <w:lang w:val="es-ES_tradnl"/>
        </w:rPr>
        <w:t xml:space="preserve"> </w:t>
      </w:r>
    </w:p>
    <w:p w:rsidR="00541DDD" w:rsidRPr="00EE6439" w:rsidRDefault="00541DDD" w:rsidP="00541DDD">
      <w:pPr>
        <w:ind w:left="567" w:right="567"/>
        <w:rPr>
          <w:sz w:val="18"/>
          <w:szCs w:val="18"/>
          <w:lang w:val="es-ES_tradnl"/>
        </w:rPr>
      </w:pPr>
    </w:p>
    <w:p w:rsidR="00541DDD" w:rsidRPr="00EE6439" w:rsidRDefault="00AB34E8" w:rsidP="00541DDD">
      <w:pPr>
        <w:rPr>
          <w:lang w:val="es-ES_tradnl"/>
        </w:rPr>
      </w:pPr>
      <w:r w:rsidRPr="009D7680">
        <w:fldChar w:fldCharType="begin"/>
      </w:r>
      <w:r w:rsidR="00541DDD" w:rsidRPr="00EE6439">
        <w:rPr>
          <w:lang w:val="es-ES_tradnl"/>
        </w:rPr>
        <w:instrText xml:space="preserve"> AUTONUM  </w:instrText>
      </w:r>
      <w:r w:rsidRPr="009D7680">
        <w:fldChar w:fldCharType="end"/>
      </w:r>
      <w:r w:rsidR="00541DDD" w:rsidRPr="00EE6439">
        <w:rPr>
          <w:lang w:val="es-ES_tradnl"/>
        </w:rPr>
        <w:tab/>
      </w:r>
      <w:r w:rsidR="00681C50" w:rsidRPr="009D7680">
        <w:rPr>
          <w:lang w:val="es-ES_tradnl"/>
        </w:rPr>
        <w:t>El TWC señaló las medidas siguientes, que se podrían adoptar para tener en cuenta el sesgo del actual método de cálculo del COYU, planteadas y comentadas por el Sr. Kristensen:</w:t>
      </w:r>
    </w:p>
    <w:p w:rsidR="00541DDD" w:rsidRPr="00EE6439" w:rsidRDefault="00541DDD" w:rsidP="00541DDD">
      <w:pPr>
        <w:rPr>
          <w:lang w:val="es-ES_tradnl"/>
        </w:rPr>
      </w:pPr>
    </w:p>
    <w:p w:rsidR="00541DDD" w:rsidRPr="00EE6439" w:rsidRDefault="00681C50" w:rsidP="00541DDD">
      <w:pPr>
        <w:keepNext/>
        <w:ind w:left="567"/>
        <w:rPr>
          <w:lang w:val="es-ES_tradnl"/>
        </w:rPr>
      </w:pPr>
      <w:r w:rsidRPr="009D7680">
        <w:rPr>
          <w:lang w:val="es-ES_tradnl"/>
        </w:rPr>
        <w:t>i)</w:t>
      </w:r>
      <w:r w:rsidR="00541DDD" w:rsidRPr="00EE6439">
        <w:rPr>
          <w:lang w:val="es-ES_tradnl"/>
        </w:rPr>
        <w:tab/>
      </w:r>
      <w:r w:rsidRPr="009D7680">
        <w:rPr>
          <w:lang w:val="es-ES_tradnl"/>
        </w:rPr>
        <w:t>Hacer caso omiso de los sesgos</w:t>
      </w:r>
    </w:p>
    <w:p w:rsidR="00541DDD" w:rsidRPr="00EE6439" w:rsidRDefault="00681C50" w:rsidP="00541DDD">
      <w:pPr>
        <w:spacing w:after="120"/>
        <w:ind w:left="1134"/>
        <w:rPr>
          <w:lang w:val="es-ES_tradnl"/>
        </w:rPr>
      </w:pPr>
      <w:r w:rsidRPr="009D7680">
        <w:rPr>
          <w:lang w:val="es-ES_tradnl"/>
        </w:rPr>
        <w:t>(observación:</w:t>
      </w:r>
      <w:r w:rsidR="00541DDD" w:rsidRPr="00EE6439">
        <w:rPr>
          <w:lang w:val="es-ES_tradnl"/>
        </w:rPr>
        <w:t xml:space="preserve">  </w:t>
      </w:r>
      <w:r w:rsidRPr="009D7680">
        <w:rPr>
          <w:lang w:val="es-ES_tradnl"/>
        </w:rPr>
        <w:t>muy probablemente, el ensayo será demasiado amplio);</w:t>
      </w:r>
    </w:p>
    <w:p w:rsidR="00541DDD" w:rsidRPr="00EE6439" w:rsidRDefault="00681C50" w:rsidP="00541DDD">
      <w:pPr>
        <w:ind w:left="567"/>
        <w:rPr>
          <w:lang w:val="es-ES_tradnl"/>
        </w:rPr>
      </w:pPr>
      <w:r w:rsidRPr="009D7680">
        <w:rPr>
          <w:lang w:val="es-ES_tradnl"/>
        </w:rPr>
        <w:t>ii)</w:t>
      </w:r>
      <w:r w:rsidR="00541DDD" w:rsidRPr="00EE6439">
        <w:rPr>
          <w:lang w:val="es-ES_tradnl"/>
        </w:rPr>
        <w:tab/>
      </w:r>
      <w:r w:rsidRPr="009D7680">
        <w:rPr>
          <w:lang w:val="es-ES_tradnl"/>
        </w:rPr>
        <w:t>Corregir únicamente el sesgo introducido por los tamaños de muestra menores</w:t>
      </w:r>
    </w:p>
    <w:p w:rsidR="00541DDD" w:rsidRPr="00EE6439" w:rsidRDefault="00681C50" w:rsidP="00541DDD">
      <w:pPr>
        <w:spacing w:after="120"/>
        <w:ind w:left="1134"/>
        <w:rPr>
          <w:spacing w:val="-2"/>
          <w:lang w:val="es-ES_tradnl"/>
        </w:rPr>
      </w:pPr>
      <w:r w:rsidRPr="009D7680">
        <w:rPr>
          <w:spacing w:val="-2"/>
          <w:lang w:val="es-ES_tradnl"/>
        </w:rPr>
        <w:t>(observación:</w:t>
      </w:r>
      <w:r w:rsidR="00541DDD" w:rsidRPr="00EE6439">
        <w:rPr>
          <w:spacing w:val="-2"/>
          <w:lang w:val="es-ES_tradnl"/>
        </w:rPr>
        <w:t xml:space="preserve">  </w:t>
      </w:r>
      <w:r w:rsidRPr="009D7680">
        <w:rPr>
          <w:spacing w:val="-2"/>
          <w:lang w:val="es-ES_tradnl"/>
        </w:rPr>
        <w:t>el ensayo será demasiado amplio, pero comparable con los realizados en el pasado);</w:t>
      </w:r>
    </w:p>
    <w:p w:rsidR="00541DDD" w:rsidRPr="00EE6439" w:rsidRDefault="00681C50" w:rsidP="00541DDD">
      <w:pPr>
        <w:keepNext/>
        <w:ind w:left="567"/>
        <w:rPr>
          <w:lang w:val="es-ES_tradnl"/>
        </w:rPr>
      </w:pPr>
      <w:r w:rsidRPr="009D7680">
        <w:rPr>
          <w:lang w:val="es-ES_tradnl"/>
        </w:rPr>
        <w:t>iii)</w:t>
      </w:r>
      <w:r w:rsidR="00541DDD" w:rsidRPr="00EE6439">
        <w:rPr>
          <w:lang w:val="es-ES_tradnl"/>
        </w:rPr>
        <w:tab/>
      </w:r>
      <w:r w:rsidRPr="009D7680">
        <w:rPr>
          <w:lang w:val="es-ES_tradnl"/>
        </w:rPr>
        <w:t>Corregir únicamente el sesgo actual</w:t>
      </w:r>
    </w:p>
    <w:p w:rsidR="00541DDD" w:rsidRPr="00EE6439" w:rsidRDefault="00681C50" w:rsidP="00541DDD">
      <w:pPr>
        <w:keepNext/>
        <w:spacing w:after="120"/>
        <w:ind w:left="1134"/>
        <w:rPr>
          <w:lang w:val="es-ES_tradnl"/>
        </w:rPr>
      </w:pPr>
      <w:r w:rsidRPr="009D7680">
        <w:rPr>
          <w:lang w:val="es-ES_tradnl"/>
        </w:rPr>
        <w:t>(observación:</w:t>
      </w:r>
      <w:r w:rsidR="00541DDD" w:rsidRPr="00EE6439">
        <w:rPr>
          <w:lang w:val="es-ES_tradnl"/>
        </w:rPr>
        <w:t xml:space="preserve">  </w:t>
      </w:r>
      <w:r w:rsidRPr="009D7680">
        <w:rPr>
          <w:lang w:val="es-ES_tradnl"/>
        </w:rPr>
        <w:t>el ensayo será menos amplio, pero no será comparable con los del pasado);</w:t>
      </w:r>
    </w:p>
    <w:p w:rsidR="00541DDD" w:rsidRPr="00EE6439" w:rsidRDefault="00681C50" w:rsidP="00541DDD">
      <w:pPr>
        <w:ind w:left="567"/>
        <w:rPr>
          <w:lang w:val="es-ES_tradnl"/>
        </w:rPr>
      </w:pPr>
      <w:r w:rsidRPr="009D7680">
        <w:rPr>
          <w:lang w:val="es-ES_tradnl"/>
        </w:rPr>
        <w:t>iv)</w:t>
      </w:r>
      <w:r w:rsidR="00541DDD" w:rsidRPr="00EE6439">
        <w:rPr>
          <w:lang w:val="es-ES_tradnl"/>
        </w:rPr>
        <w:tab/>
      </w:r>
      <w:r w:rsidRPr="009D7680">
        <w:rPr>
          <w:lang w:val="es-ES_tradnl"/>
        </w:rPr>
        <w:t>Corregir todos los sesgos</w:t>
      </w:r>
    </w:p>
    <w:p w:rsidR="00541DDD" w:rsidRPr="00EE6439" w:rsidRDefault="00681C50" w:rsidP="00541DDD">
      <w:pPr>
        <w:ind w:left="1134"/>
        <w:rPr>
          <w:spacing w:val="-2"/>
          <w:lang w:val="es-ES_tradnl"/>
        </w:rPr>
      </w:pPr>
      <w:r w:rsidRPr="009D7680">
        <w:rPr>
          <w:spacing w:val="-2"/>
          <w:lang w:val="es-ES_tradnl"/>
        </w:rPr>
        <w:t>(observación:</w:t>
      </w:r>
      <w:r w:rsidR="00541DDD" w:rsidRPr="00EE6439">
        <w:rPr>
          <w:spacing w:val="-2"/>
          <w:lang w:val="es-ES_tradnl"/>
        </w:rPr>
        <w:t xml:space="preserve">  </w:t>
      </w:r>
      <w:r w:rsidRPr="009D7680">
        <w:rPr>
          <w:spacing w:val="-2"/>
          <w:lang w:val="es-ES_tradnl"/>
        </w:rPr>
        <w:t>no habrá sesgos, pero los ensayos no serán comparables con los del pasado).</w:t>
      </w:r>
    </w:p>
    <w:p w:rsidR="00541DDD" w:rsidRPr="00EE6439" w:rsidRDefault="00541DDD" w:rsidP="00541DDD">
      <w:pPr>
        <w:ind w:left="1134"/>
        <w:rPr>
          <w:spacing w:val="-2"/>
          <w:lang w:val="es-ES_tradnl"/>
        </w:rPr>
      </w:pPr>
    </w:p>
    <w:p w:rsidR="00541DDD" w:rsidRPr="00EE6439" w:rsidRDefault="00AB34E8" w:rsidP="00541DDD">
      <w:pPr>
        <w:rPr>
          <w:lang w:val="es-ES_tradnl"/>
        </w:rPr>
      </w:pPr>
      <w:r w:rsidRPr="009D7680">
        <w:fldChar w:fldCharType="begin"/>
      </w:r>
      <w:r w:rsidR="00541DDD" w:rsidRPr="00EE6439">
        <w:rPr>
          <w:lang w:val="es-ES_tradnl"/>
        </w:rPr>
        <w:instrText xml:space="preserve"> AUTONUM  </w:instrText>
      </w:r>
      <w:r w:rsidRPr="009D7680">
        <w:fldChar w:fldCharType="end"/>
      </w:r>
      <w:r w:rsidR="00541DDD" w:rsidRPr="00EE6439">
        <w:rPr>
          <w:lang w:val="es-ES_tradnl"/>
        </w:rPr>
        <w:tab/>
      </w:r>
      <w:r w:rsidR="00681C50" w:rsidRPr="009D7680">
        <w:rPr>
          <w:lang w:val="es-ES_tradnl"/>
        </w:rPr>
        <w:t xml:space="preserve">El TWC acordó que Dinamarca y el Reino Unido elaboraran un documento nuevo que incluyera una simulación utilizando el método de suavizado mediante </w:t>
      </w:r>
      <w:r w:rsidR="00681C50" w:rsidRPr="009D7680">
        <w:rPr>
          <w:i/>
          <w:lang w:val="es-ES_tradnl"/>
        </w:rPr>
        <w:t>splines</w:t>
      </w:r>
      <w:r w:rsidR="00681C50" w:rsidRPr="009D7680">
        <w:rPr>
          <w:lang w:val="es-ES_tradnl"/>
        </w:rPr>
        <w:t>.</w:t>
      </w:r>
      <w:r w:rsidR="00541DDD" w:rsidRPr="00EE6439">
        <w:rPr>
          <w:lang w:val="es-ES_tradnl"/>
        </w:rPr>
        <w:t xml:space="preserve">  </w:t>
      </w:r>
      <w:r w:rsidR="00681C50" w:rsidRPr="009D7680">
        <w:rPr>
          <w:lang w:val="es-ES_tradnl"/>
        </w:rPr>
        <w:t>Se señaló que eso concedería además a los expertos más tiempo para reflexionar sobre la situación y sobre las posibles soluciones.</w:t>
      </w:r>
    </w:p>
    <w:p w:rsidR="00541DDD" w:rsidRPr="00EE6439" w:rsidRDefault="00541DDD" w:rsidP="00541DDD">
      <w:pPr>
        <w:rPr>
          <w:lang w:val="es-ES_tradnl"/>
        </w:rPr>
      </w:pPr>
    </w:p>
    <w:p w:rsidR="00541DDD" w:rsidRPr="00EE6439" w:rsidRDefault="00AB34E8" w:rsidP="00541DDD">
      <w:pPr>
        <w:rPr>
          <w:spacing w:val="-2"/>
          <w:lang w:val="es-ES_tradnl"/>
        </w:rPr>
      </w:pPr>
      <w:r w:rsidRPr="009D7680">
        <w:rPr>
          <w:spacing w:val="-2"/>
        </w:rPr>
        <w:fldChar w:fldCharType="begin"/>
      </w:r>
      <w:r w:rsidR="00541DDD" w:rsidRPr="00EE6439">
        <w:rPr>
          <w:spacing w:val="-2"/>
          <w:lang w:val="es-ES_tradnl"/>
        </w:rPr>
        <w:instrText xml:space="preserve"> AUTONUM  </w:instrText>
      </w:r>
      <w:r w:rsidRPr="009D7680">
        <w:rPr>
          <w:spacing w:val="-2"/>
        </w:rPr>
        <w:fldChar w:fldCharType="end"/>
      </w:r>
      <w:r w:rsidR="00541DDD" w:rsidRPr="00EE6439">
        <w:rPr>
          <w:spacing w:val="-2"/>
          <w:lang w:val="es-ES_tradnl"/>
        </w:rPr>
        <w:tab/>
      </w:r>
      <w:r w:rsidR="00681C50" w:rsidRPr="009D7680">
        <w:rPr>
          <w:spacing w:val="-2"/>
          <w:lang w:val="es-ES_tradnl"/>
        </w:rPr>
        <w:t>En su cuadragésima quinta sesión, celebrada en Ginebra del 30 de marzo al 1 de abril de 2009, el TC solicitó al TWC que formulara recomendaciones al TC sobre las propuestas planteadas en el párrafo 4 del presente documento.</w:t>
      </w:r>
      <w:r w:rsidR="00541DDD" w:rsidRPr="00EE6439">
        <w:rPr>
          <w:spacing w:val="-2"/>
          <w:lang w:val="es-ES_tradnl"/>
        </w:rPr>
        <w:t xml:space="preserve">  </w:t>
      </w:r>
    </w:p>
    <w:p w:rsidR="00541DDD" w:rsidRPr="00EE6439" w:rsidRDefault="00541DDD" w:rsidP="00541DDD">
      <w:pPr>
        <w:rPr>
          <w:spacing w:val="-2"/>
          <w:lang w:val="es-ES_tradnl"/>
        </w:rPr>
      </w:pPr>
    </w:p>
    <w:p w:rsidR="00541DDD" w:rsidRPr="00EE6439" w:rsidRDefault="00AB34E8" w:rsidP="00541DDD">
      <w:pPr>
        <w:rPr>
          <w:spacing w:val="-2"/>
          <w:lang w:val="es-ES_tradnl"/>
        </w:rPr>
      </w:pPr>
      <w:r w:rsidRPr="009D7680">
        <w:rPr>
          <w:spacing w:val="-2"/>
        </w:rPr>
        <w:fldChar w:fldCharType="begin"/>
      </w:r>
      <w:r w:rsidR="00541DDD" w:rsidRPr="00EE6439">
        <w:rPr>
          <w:spacing w:val="-2"/>
          <w:lang w:val="es-ES_tradnl"/>
        </w:rPr>
        <w:instrText xml:space="preserve"> AUTONUM  </w:instrText>
      </w:r>
      <w:r w:rsidRPr="009D7680">
        <w:rPr>
          <w:spacing w:val="-2"/>
        </w:rPr>
        <w:fldChar w:fldCharType="end"/>
      </w:r>
      <w:r w:rsidR="00541DDD" w:rsidRPr="00EE6439">
        <w:rPr>
          <w:spacing w:val="-2"/>
          <w:lang w:val="es-ES_tradnl"/>
        </w:rPr>
        <w:tab/>
      </w:r>
      <w:r w:rsidR="00B52A8B" w:rsidRPr="009D7680">
        <w:rPr>
          <w:spacing w:val="-2"/>
          <w:lang w:val="es-ES_tradnl"/>
        </w:rPr>
        <w:t>En los párrafos 6 al 17 del documento TC/49/11</w:t>
      </w:r>
      <w:r w:rsidR="005A4BA9">
        <w:rPr>
          <w:spacing w:val="-2"/>
          <w:lang w:val="es-ES_tradnl"/>
        </w:rPr>
        <w:t xml:space="preserve"> “</w:t>
      </w:r>
      <w:r w:rsidR="00B52A8B" w:rsidRPr="009D7680">
        <w:rPr>
          <w:spacing w:val="-2"/>
          <w:lang w:val="es-ES_tradnl"/>
        </w:rPr>
        <w:t>Método de cálculo del COYU</w:t>
      </w:r>
      <w:r w:rsidR="005A4BA9">
        <w:rPr>
          <w:spacing w:val="-2"/>
          <w:lang w:val="es-ES_tradnl"/>
        </w:rPr>
        <w:t>”</w:t>
      </w:r>
      <w:r w:rsidR="00B52A8B" w:rsidRPr="009D7680">
        <w:rPr>
          <w:spacing w:val="-2"/>
          <w:lang w:val="es-ES_tradnl"/>
        </w:rPr>
        <w:t xml:space="preserve"> (disponible en: http://upov.int/meetings/es/details.jsp?meeting_id=28343)</w:t>
      </w:r>
      <w:r w:rsidR="00B30EDD" w:rsidRPr="009D7680">
        <w:rPr>
          <w:spacing w:val="-2"/>
          <w:lang w:val="es-ES_tradnl"/>
        </w:rPr>
        <w:t>,</w:t>
      </w:r>
      <w:r w:rsidR="00B52A8B" w:rsidRPr="009D7680">
        <w:rPr>
          <w:spacing w:val="-2"/>
          <w:lang w:val="es-ES_tradnl"/>
        </w:rPr>
        <w:t xml:space="preserve"> se informa sobre las novedades acaecidas entre </w:t>
      </w:r>
      <w:r w:rsidR="00B52A8B" w:rsidRPr="009D7680">
        <w:rPr>
          <w:color w:val="000000"/>
          <w:spacing w:val="-2"/>
          <w:lang w:val="es-ES_tradnl"/>
        </w:rPr>
        <w:t>2009 y 2012</w:t>
      </w:r>
      <w:r w:rsidR="00B52A8B" w:rsidRPr="009D7680">
        <w:rPr>
          <w:spacing w:val="-2"/>
          <w:lang w:val="es-ES_tradnl"/>
        </w:rPr>
        <w:t>.</w:t>
      </w:r>
    </w:p>
    <w:p w:rsidR="00541DDD" w:rsidRPr="00EE6439" w:rsidRDefault="00541DDD" w:rsidP="00541DDD">
      <w:pPr>
        <w:rPr>
          <w:spacing w:val="-2"/>
          <w:lang w:val="es-ES_tradnl"/>
        </w:rPr>
      </w:pPr>
    </w:p>
    <w:p w:rsidR="00541DDD" w:rsidRPr="00EE6439" w:rsidRDefault="00541DDD" w:rsidP="00541DDD">
      <w:pPr>
        <w:keepNext/>
        <w:keepLines/>
        <w:rPr>
          <w:u w:val="single"/>
          <w:lang w:val="es-ES_tradnl"/>
        </w:rPr>
      </w:pPr>
    </w:p>
    <w:p w:rsidR="00541DDD" w:rsidRPr="00EE6439" w:rsidRDefault="00B52A8B" w:rsidP="00541DDD">
      <w:pPr>
        <w:keepNext/>
        <w:keepLines/>
        <w:rPr>
          <w:lang w:val="es-ES_tradnl"/>
        </w:rPr>
      </w:pPr>
      <w:r w:rsidRPr="009D7680">
        <w:rPr>
          <w:lang w:val="es-ES_tradnl"/>
        </w:rPr>
        <w:t>NOVEDADES ACAECIDAS EN 2013</w:t>
      </w:r>
    </w:p>
    <w:p w:rsidR="00541DDD" w:rsidRPr="00EE6439" w:rsidRDefault="00541DDD" w:rsidP="00541DDD">
      <w:pPr>
        <w:keepNext/>
        <w:keepLines/>
        <w:rPr>
          <w:lang w:val="es-ES_tradnl"/>
        </w:rPr>
      </w:pPr>
    </w:p>
    <w:p w:rsidR="00541DDD" w:rsidRPr="00EE6439" w:rsidRDefault="00AB34E8" w:rsidP="00F1432B">
      <w:pPr>
        <w:rPr>
          <w:iCs/>
          <w:spacing w:val="-4"/>
          <w:lang w:val="es-ES_tradnl"/>
        </w:rPr>
      </w:pPr>
      <w:r w:rsidRPr="009D7680">
        <w:fldChar w:fldCharType="begin"/>
      </w:r>
      <w:r w:rsidR="00541DDD" w:rsidRPr="00EE6439">
        <w:rPr>
          <w:lang w:val="es-ES_tradnl"/>
        </w:rPr>
        <w:instrText xml:space="preserve"> AUTONUM  </w:instrText>
      </w:r>
      <w:r w:rsidRPr="009D7680">
        <w:fldChar w:fldCharType="end"/>
      </w:r>
      <w:r w:rsidR="00541DDD" w:rsidRPr="00EE6439">
        <w:rPr>
          <w:lang w:val="es-ES_tradnl"/>
        </w:rPr>
        <w:tab/>
      </w:r>
      <w:r w:rsidR="00B52A8B" w:rsidRPr="009D7680">
        <w:rPr>
          <w:iCs/>
          <w:spacing w:val="-4"/>
          <w:lang w:val="es-ES_tradnl"/>
        </w:rPr>
        <w:t xml:space="preserve">En su cuadragésima novena sesión, celebrada en Ginebra del </w:t>
      </w:r>
      <w:r w:rsidR="00B52A8B" w:rsidRPr="009D7680">
        <w:rPr>
          <w:iCs/>
          <w:color w:val="000000"/>
          <w:spacing w:val="-4"/>
          <w:lang w:val="es-ES_tradnl"/>
        </w:rPr>
        <w:t xml:space="preserve">18 al 20 de </w:t>
      </w:r>
      <w:r w:rsidR="00B52A8B" w:rsidRPr="009D7680">
        <w:rPr>
          <w:iCs/>
          <w:spacing w:val="-4"/>
          <w:lang w:val="es-ES_tradnl"/>
        </w:rPr>
        <w:t xml:space="preserve">marzo de </w:t>
      </w:r>
      <w:r w:rsidR="00B52A8B" w:rsidRPr="009D7680">
        <w:rPr>
          <w:iCs/>
          <w:color w:val="000000"/>
          <w:spacing w:val="-4"/>
          <w:lang w:val="es-ES_tradnl"/>
        </w:rPr>
        <w:t xml:space="preserve">2013, </w:t>
      </w:r>
      <w:r w:rsidR="00B52A8B" w:rsidRPr="009D7680">
        <w:rPr>
          <w:iCs/>
          <w:spacing w:val="-4"/>
          <w:lang w:val="es-ES_tradnl"/>
        </w:rPr>
        <w:t xml:space="preserve">el TC </w:t>
      </w:r>
      <w:r w:rsidR="00B42165" w:rsidRPr="009D7680">
        <w:rPr>
          <w:iCs/>
          <w:spacing w:val="-4"/>
          <w:lang w:val="es-ES_tradnl"/>
        </w:rPr>
        <w:t>acordó solicitar al TWC que prosiga su labor con miras a formular recomendaciones al TC respecto de las propuestas planteadas para corregir el sesgo del actual método de cálculo del COYU y señaló que se elaboraría un documento sobre las posibles propuestas de mejora del método COYU para la sesión del TWC en</w:t>
      </w:r>
      <w:r w:rsidR="00B52A8B" w:rsidRPr="009D7680">
        <w:rPr>
          <w:iCs/>
          <w:spacing w:val="-4"/>
          <w:lang w:val="es-ES_tradnl"/>
        </w:rPr>
        <w:t xml:space="preserve"> 2013 (</w:t>
      </w:r>
      <w:r w:rsidR="00B52A8B" w:rsidRPr="009D7680">
        <w:rPr>
          <w:lang w:val="es-ES_tradnl"/>
        </w:rPr>
        <w:t xml:space="preserve">véase el </w:t>
      </w:r>
      <w:r w:rsidR="00B42165" w:rsidRPr="009D7680">
        <w:rPr>
          <w:lang w:val="es-ES_tradnl"/>
        </w:rPr>
        <w:t>párrafo </w:t>
      </w:r>
      <w:r w:rsidR="00B42165" w:rsidRPr="009D7680">
        <w:rPr>
          <w:color w:val="000000"/>
          <w:lang w:val="es-ES_tradnl"/>
        </w:rPr>
        <w:t xml:space="preserve">113 del </w:t>
      </w:r>
      <w:r w:rsidR="00B52A8B" w:rsidRPr="009D7680">
        <w:rPr>
          <w:lang w:val="es-ES_tradnl"/>
        </w:rPr>
        <w:t>documento TC</w:t>
      </w:r>
      <w:r w:rsidR="00B42165" w:rsidRPr="009D7680">
        <w:rPr>
          <w:lang w:val="es-ES_tradnl"/>
        </w:rPr>
        <w:t>/</w:t>
      </w:r>
      <w:r w:rsidR="00B42165" w:rsidRPr="009D7680">
        <w:rPr>
          <w:color w:val="000000"/>
          <w:lang w:val="es-ES_tradnl"/>
        </w:rPr>
        <w:t>49/41</w:t>
      </w:r>
      <w:r w:rsidR="005A4BA9">
        <w:rPr>
          <w:color w:val="000000"/>
          <w:lang w:val="es-ES_tradnl"/>
        </w:rPr>
        <w:t xml:space="preserve"> “</w:t>
      </w:r>
      <w:r w:rsidR="00B42165" w:rsidRPr="009D7680">
        <w:rPr>
          <w:color w:val="000000"/>
          <w:lang w:val="es-ES_tradnl"/>
        </w:rPr>
        <w:t>Informe sobre las conclusiones</w:t>
      </w:r>
      <w:r w:rsidR="005A4BA9">
        <w:rPr>
          <w:color w:val="000000"/>
          <w:lang w:val="es-ES_tradnl"/>
        </w:rPr>
        <w:t>”</w:t>
      </w:r>
      <w:r w:rsidR="00B52A8B" w:rsidRPr="009D7680">
        <w:rPr>
          <w:iCs/>
          <w:spacing w:val="-4"/>
          <w:lang w:val="es-ES_tradnl"/>
        </w:rPr>
        <w:t>).</w:t>
      </w:r>
    </w:p>
    <w:p w:rsidR="00541DDD" w:rsidRPr="00EE6439" w:rsidRDefault="00541DDD" w:rsidP="00F1432B">
      <w:pPr>
        <w:rPr>
          <w:iCs/>
          <w:spacing w:val="-4"/>
          <w:lang w:val="es-ES_tradnl"/>
        </w:rPr>
      </w:pPr>
    </w:p>
    <w:p w:rsidR="00541DDD" w:rsidRPr="00EE6439" w:rsidRDefault="00AB34E8" w:rsidP="00F1432B">
      <w:pPr>
        <w:rPr>
          <w:iCs/>
          <w:spacing w:val="-4"/>
          <w:lang w:val="es-ES_tradnl"/>
        </w:rPr>
      </w:pPr>
      <w:r w:rsidRPr="009D7680">
        <w:fldChar w:fldCharType="begin"/>
      </w:r>
      <w:r w:rsidR="00541DDD" w:rsidRPr="00EE6439">
        <w:rPr>
          <w:lang w:val="es-ES_tradnl"/>
        </w:rPr>
        <w:instrText xml:space="preserve"> AUTONUM  </w:instrText>
      </w:r>
      <w:r w:rsidRPr="009D7680">
        <w:fldChar w:fldCharType="end"/>
      </w:r>
      <w:r w:rsidR="00541DDD" w:rsidRPr="00EE6439">
        <w:rPr>
          <w:iCs/>
          <w:spacing w:val="-4"/>
          <w:lang w:val="es-ES_tradnl"/>
        </w:rPr>
        <w:tab/>
      </w:r>
      <w:r w:rsidR="00DC00CE" w:rsidRPr="009D7680">
        <w:rPr>
          <w:iCs/>
          <w:spacing w:val="-4"/>
          <w:lang w:val="es-ES_tradnl"/>
        </w:rPr>
        <w:t>El TWO, el TWF, el TWV y el TWA, en sus sesiones de 2013, examinaron los documentos TWO/46/15, TWF/44/15, TWV/47/15 y TWA/42/15, respectivamente.</w:t>
      </w:r>
    </w:p>
    <w:p w:rsidR="00541DDD" w:rsidRPr="00EE6439" w:rsidRDefault="00541DDD" w:rsidP="00F1432B">
      <w:pPr>
        <w:rPr>
          <w:iCs/>
          <w:spacing w:val="-4"/>
          <w:lang w:val="es-ES_tradnl"/>
        </w:rPr>
      </w:pPr>
    </w:p>
    <w:p w:rsidR="00541DDD" w:rsidRPr="00EE6439" w:rsidRDefault="00AB34E8" w:rsidP="00F1432B">
      <w:pPr>
        <w:rPr>
          <w:iCs/>
          <w:spacing w:val="-4"/>
          <w:lang w:val="es-ES_tradnl"/>
        </w:rPr>
      </w:pPr>
      <w:r w:rsidRPr="009D7680">
        <w:fldChar w:fldCharType="begin"/>
      </w:r>
      <w:r w:rsidR="00541DDD" w:rsidRPr="00EE6439">
        <w:rPr>
          <w:lang w:val="es-ES_tradnl"/>
        </w:rPr>
        <w:instrText xml:space="preserve"> AUTONUM  </w:instrText>
      </w:r>
      <w:r w:rsidRPr="009D7680">
        <w:fldChar w:fldCharType="end"/>
      </w:r>
      <w:r w:rsidR="00541DDD" w:rsidRPr="00EE6439">
        <w:rPr>
          <w:iCs/>
          <w:spacing w:val="-4"/>
          <w:lang w:val="es-ES_tradnl"/>
        </w:rPr>
        <w:tab/>
      </w:r>
      <w:r w:rsidR="00DC00CE" w:rsidRPr="009D7680">
        <w:rPr>
          <w:iCs/>
          <w:spacing w:val="-4"/>
          <w:lang w:val="es-ES_tradnl"/>
        </w:rPr>
        <w:t>El TWO, el TWF, el TWV y el TWA tomaron nota de que:</w:t>
      </w:r>
    </w:p>
    <w:p w:rsidR="00541DDD" w:rsidRPr="00EE6439" w:rsidRDefault="00541DDD" w:rsidP="00F1432B">
      <w:pPr>
        <w:rPr>
          <w:iCs/>
          <w:spacing w:val="-4"/>
          <w:lang w:val="es-ES_tradnl"/>
        </w:rPr>
      </w:pPr>
      <w:r w:rsidRPr="00EE6439">
        <w:rPr>
          <w:iCs/>
          <w:spacing w:val="-4"/>
          <w:lang w:val="es-ES_tradnl"/>
        </w:rPr>
        <w:t xml:space="preserve"> </w:t>
      </w:r>
    </w:p>
    <w:p w:rsidR="00541DDD" w:rsidRPr="00EE6439" w:rsidRDefault="00541DDD" w:rsidP="00F1432B">
      <w:pPr>
        <w:rPr>
          <w:iCs/>
          <w:spacing w:val="-4"/>
          <w:lang w:val="es-ES_tradnl"/>
        </w:rPr>
      </w:pPr>
      <w:r w:rsidRPr="00EE6439">
        <w:rPr>
          <w:iCs/>
          <w:spacing w:val="-4"/>
          <w:lang w:val="es-ES_tradnl"/>
        </w:rPr>
        <w:tab/>
      </w:r>
      <w:r w:rsidR="00DC00CE" w:rsidRPr="009D7680">
        <w:rPr>
          <w:iCs/>
          <w:spacing w:val="-4"/>
          <w:lang w:val="es-ES_tradnl"/>
        </w:rPr>
        <w:t>a)</w:t>
      </w:r>
      <w:r w:rsidRPr="00EE6439">
        <w:rPr>
          <w:iCs/>
          <w:spacing w:val="-4"/>
          <w:lang w:val="es-ES_tradnl"/>
        </w:rPr>
        <w:tab/>
      </w:r>
      <w:r w:rsidR="00DC00CE" w:rsidRPr="009D7680">
        <w:rPr>
          <w:iCs/>
          <w:spacing w:val="-4"/>
          <w:lang w:val="es-ES_tradnl"/>
        </w:rPr>
        <w:t>el TC había solicitado al TWC que prosiga su labor con miras a formular recomendaciones al TC respecto de las propuestas planteadas para corregir el sesgo del actual método de cálculo del COYU; y</w:t>
      </w:r>
    </w:p>
    <w:p w:rsidR="00541DDD" w:rsidRPr="00EE6439" w:rsidRDefault="00541DDD" w:rsidP="00F1432B">
      <w:pPr>
        <w:rPr>
          <w:iCs/>
          <w:spacing w:val="-4"/>
          <w:lang w:val="es-ES_tradnl"/>
        </w:rPr>
      </w:pPr>
    </w:p>
    <w:p w:rsidR="00541DDD" w:rsidRPr="00EE6439" w:rsidRDefault="00541DDD" w:rsidP="00F1432B">
      <w:pPr>
        <w:rPr>
          <w:iCs/>
          <w:spacing w:val="-4"/>
          <w:lang w:val="es-ES_tradnl"/>
        </w:rPr>
      </w:pPr>
      <w:r w:rsidRPr="00EE6439">
        <w:rPr>
          <w:iCs/>
          <w:spacing w:val="-4"/>
          <w:lang w:val="es-ES_tradnl"/>
        </w:rPr>
        <w:tab/>
      </w:r>
      <w:r w:rsidR="00DC00CE" w:rsidRPr="009D7680">
        <w:rPr>
          <w:iCs/>
          <w:spacing w:val="-4"/>
          <w:lang w:val="es-ES_tradnl"/>
        </w:rPr>
        <w:t>b)</w:t>
      </w:r>
      <w:r w:rsidRPr="00EE6439">
        <w:rPr>
          <w:iCs/>
          <w:spacing w:val="-4"/>
          <w:lang w:val="es-ES_tradnl"/>
        </w:rPr>
        <w:tab/>
      </w:r>
      <w:r w:rsidR="00DC00CE" w:rsidRPr="009D7680">
        <w:rPr>
          <w:iCs/>
          <w:spacing w:val="-4"/>
          <w:lang w:val="es-ES_tradnl"/>
        </w:rPr>
        <w:t xml:space="preserve">se elaboraría un documento sobre las posibles propuestas de mejora del método COYU para la sesión del TWC en 2013 (véanse el párrafo 34 del documento TWO/46/29 </w:t>
      </w:r>
      <w:r w:rsidR="005A4BA9">
        <w:rPr>
          <w:iCs/>
          <w:spacing w:val="-4"/>
          <w:lang w:val="es-ES_tradnl"/>
        </w:rPr>
        <w:t>“Report”</w:t>
      </w:r>
      <w:r w:rsidR="00DC00CE" w:rsidRPr="009D7680">
        <w:rPr>
          <w:iCs/>
          <w:spacing w:val="-4"/>
          <w:lang w:val="es-ES_tradnl"/>
        </w:rPr>
        <w:t>; el párrafo 37 del documento TWF/44/31</w:t>
      </w:r>
      <w:r w:rsidR="005A4BA9">
        <w:rPr>
          <w:iCs/>
          <w:spacing w:val="-4"/>
          <w:lang w:val="es-ES_tradnl"/>
        </w:rPr>
        <w:t xml:space="preserve"> “</w:t>
      </w:r>
      <w:r w:rsidR="005A4BA9" w:rsidRPr="005A4BA9">
        <w:rPr>
          <w:i/>
          <w:iCs/>
          <w:spacing w:val="-4"/>
          <w:lang w:val="es-ES_tradnl"/>
        </w:rPr>
        <w:t>Report</w:t>
      </w:r>
      <w:r w:rsidR="005A4BA9">
        <w:rPr>
          <w:iCs/>
          <w:spacing w:val="-4"/>
          <w:lang w:val="es-ES_tradnl"/>
        </w:rPr>
        <w:t>”</w:t>
      </w:r>
      <w:r w:rsidR="00DC00CE" w:rsidRPr="009D7680">
        <w:rPr>
          <w:iCs/>
          <w:spacing w:val="-4"/>
          <w:lang w:val="es-ES_tradnl"/>
        </w:rPr>
        <w:t>; el párrafo 37 del documento TWV/47/34</w:t>
      </w:r>
      <w:r w:rsidR="005A4BA9">
        <w:rPr>
          <w:iCs/>
          <w:spacing w:val="-4"/>
          <w:lang w:val="es-ES_tradnl"/>
        </w:rPr>
        <w:t xml:space="preserve"> “</w:t>
      </w:r>
      <w:r w:rsidR="005A4BA9" w:rsidRPr="005A4BA9">
        <w:rPr>
          <w:i/>
          <w:iCs/>
          <w:spacing w:val="-4"/>
          <w:lang w:val="es-ES_tradnl"/>
        </w:rPr>
        <w:t>Report</w:t>
      </w:r>
      <w:r w:rsidR="005A4BA9">
        <w:rPr>
          <w:iCs/>
          <w:spacing w:val="-4"/>
          <w:lang w:val="es-ES_tradnl"/>
        </w:rPr>
        <w:t>”</w:t>
      </w:r>
      <w:r w:rsidR="00DC00CE" w:rsidRPr="009D7680">
        <w:rPr>
          <w:iCs/>
          <w:spacing w:val="-4"/>
          <w:lang w:val="es-ES_tradnl"/>
        </w:rPr>
        <w:t>, y el párrafo 37 del documento TWA/42/31</w:t>
      </w:r>
      <w:r w:rsidR="005A4BA9">
        <w:rPr>
          <w:iCs/>
          <w:spacing w:val="-4"/>
          <w:lang w:val="es-ES_tradnl"/>
        </w:rPr>
        <w:t xml:space="preserve"> “</w:t>
      </w:r>
      <w:r w:rsidR="005A4BA9" w:rsidRPr="005A4BA9">
        <w:rPr>
          <w:i/>
          <w:iCs/>
          <w:spacing w:val="-4"/>
          <w:lang w:val="es-ES_tradnl"/>
        </w:rPr>
        <w:t>Report</w:t>
      </w:r>
      <w:r w:rsidR="005A4BA9">
        <w:rPr>
          <w:iCs/>
          <w:spacing w:val="-4"/>
          <w:lang w:val="es-ES_tradnl"/>
        </w:rPr>
        <w:t>”</w:t>
      </w:r>
      <w:r w:rsidR="00DC00CE" w:rsidRPr="009D7680">
        <w:rPr>
          <w:iCs/>
          <w:spacing w:val="-4"/>
          <w:lang w:val="es-ES_tradnl"/>
        </w:rPr>
        <w:t>, respectivamente).</w:t>
      </w:r>
    </w:p>
    <w:p w:rsidR="00541DDD" w:rsidRPr="00EE6439" w:rsidRDefault="00541DDD" w:rsidP="00F1432B">
      <w:pPr>
        <w:rPr>
          <w:iCs/>
          <w:spacing w:val="-4"/>
          <w:lang w:val="es-ES_tradnl"/>
        </w:rPr>
      </w:pPr>
    </w:p>
    <w:p w:rsidR="00541DDD" w:rsidRPr="00EE6439" w:rsidRDefault="00AB34E8" w:rsidP="00F1432B">
      <w:pPr>
        <w:autoSpaceDE w:val="0"/>
        <w:autoSpaceDN w:val="0"/>
        <w:adjustRightInd w:val="0"/>
        <w:rPr>
          <w:color w:val="000000"/>
          <w:lang w:val="es-ES_tradnl"/>
        </w:rPr>
      </w:pPr>
      <w:r w:rsidRPr="009D7680">
        <w:rPr>
          <w:color w:val="000000"/>
        </w:rPr>
        <w:fldChar w:fldCharType="begin"/>
      </w:r>
      <w:r w:rsidR="00541DDD" w:rsidRPr="00EE6439">
        <w:rPr>
          <w:color w:val="000000"/>
          <w:lang w:val="es-ES_tradnl"/>
        </w:rPr>
        <w:instrText xml:space="preserve"> AUTONUM  </w:instrText>
      </w:r>
      <w:r w:rsidRPr="009D7680">
        <w:rPr>
          <w:color w:val="000000"/>
        </w:rPr>
        <w:fldChar w:fldCharType="end"/>
      </w:r>
      <w:r w:rsidR="00541DDD" w:rsidRPr="00EE6439">
        <w:rPr>
          <w:color w:val="000000"/>
          <w:lang w:val="es-ES_tradnl"/>
        </w:rPr>
        <w:tab/>
      </w:r>
      <w:r w:rsidR="00DC00CE" w:rsidRPr="009D7680">
        <w:rPr>
          <w:iCs/>
          <w:spacing w:val="-4"/>
          <w:lang w:val="es-ES_tradnl"/>
        </w:rPr>
        <w:t>En su trigésim</w:t>
      </w:r>
      <w:r w:rsidR="000A4573" w:rsidRPr="009D7680">
        <w:rPr>
          <w:iCs/>
          <w:spacing w:val="-4"/>
          <w:lang w:val="es-ES_tradnl"/>
        </w:rPr>
        <w:t>a</w:t>
      </w:r>
      <w:r w:rsidR="00DC00CE" w:rsidRPr="009D7680">
        <w:rPr>
          <w:iCs/>
          <w:spacing w:val="-4"/>
          <w:lang w:val="es-ES_tradnl"/>
        </w:rPr>
        <w:t xml:space="preserve"> primer</w:t>
      </w:r>
      <w:r w:rsidR="000A4573" w:rsidRPr="009D7680">
        <w:rPr>
          <w:iCs/>
          <w:spacing w:val="-4"/>
          <w:lang w:val="es-ES_tradnl"/>
        </w:rPr>
        <w:t>a</w:t>
      </w:r>
      <w:r w:rsidR="00DC00CE" w:rsidRPr="009D7680">
        <w:rPr>
          <w:iCs/>
          <w:spacing w:val="-4"/>
          <w:lang w:val="es-ES_tradnl"/>
        </w:rPr>
        <w:t xml:space="preserve"> sesi</w:t>
      </w:r>
      <w:r w:rsidR="000A4573" w:rsidRPr="009D7680">
        <w:rPr>
          <w:iCs/>
          <w:spacing w:val="-4"/>
          <w:lang w:val="es-ES_tradnl"/>
        </w:rPr>
        <w:t>ó</w:t>
      </w:r>
      <w:r w:rsidR="00DC00CE" w:rsidRPr="009D7680">
        <w:rPr>
          <w:iCs/>
          <w:spacing w:val="-4"/>
          <w:lang w:val="es-ES_tradnl"/>
        </w:rPr>
        <w:t>n, celebrad</w:t>
      </w:r>
      <w:r w:rsidR="000A4573" w:rsidRPr="009D7680">
        <w:rPr>
          <w:iCs/>
          <w:spacing w:val="-4"/>
          <w:lang w:val="es-ES_tradnl"/>
        </w:rPr>
        <w:t>a</w:t>
      </w:r>
      <w:r w:rsidR="00DC00CE" w:rsidRPr="009D7680">
        <w:rPr>
          <w:iCs/>
          <w:spacing w:val="-4"/>
          <w:lang w:val="es-ES_tradnl"/>
        </w:rPr>
        <w:t xml:space="preserve"> en Seúl del 4 a</w:t>
      </w:r>
      <w:r w:rsidR="000A4573" w:rsidRPr="009D7680">
        <w:rPr>
          <w:iCs/>
          <w:spacing w:val="-4"/>
          <w:lang w:val="es-ES_tradnl"/>
        </w:rPr>
        <w:t>l</w:t>
      </w:r>
      <w:r w:rsidR="00DC00CE" w:rsidRPr="009D7680">
        <w:rPr>
          <w:iCs/>
          <w:spacing w:val="-4"/>
          <w:lang w:val="es-ES_tradnl"/>
        </w:rPr>
        <w:t xml:space="preserve"> 7 </w:t>
      </w:r>
      <w:r w:rsidR="000A4573" w:rsidRPr="009D7680">
        <w:rPr>
          <w:iCs/>
          <w:spacing w:val="-4"/>
          <w:lang w:val="es-ES_tradnl"/>
        </w:rPr>
        <w:t xml:space="preserve">de </w:t>
      </w:r>
      <w:r w:rsidR="00DC00CE" w:rsidRPr="009D7680">
        <w:rPr>
          <w:iCs/>
          <w:spacing w:val="-4"/>
          <w:lang w:val="es-ES_tradnl"/>
        </w:rPr>
        <w:t>junio</w:t>
      </w:r>
      <w:r w:rsidR="000A4573" w:rsidRPr="009D7680">
        <w:rPr>
          <w:iCs/>
          <w:spacing w:val="-4"/>
          <w:lang w:val="es-ES_tradnl"/>
        </w:rPr>
        <w:t xml:space="preserve"> de </w:t>
      </w:r>
      <w:r w:rsidR="00DC00CE" w:rsidRPr="009D7680">
        <w:rPr>
          <w:iCs/>
          <w:spacing w:val="-4"/>
          <w:lang w:val="es-ES_tradnl"/>
        </w:rPr>
        <w:t>2013, el TWC examinó el documento</w:t>
      </w:r>
      <w:r w:rsidR="000A4573" w:rsidRPr="009D7680">
        <w:rPr>
          <w:iCs/>
          <w:spacing w:val="-4"/>
          <w:lang w:val="es-ES_tradnl"/>
        </w:rPr>
        <w:t> </w:t>
      </w:r>
      <w:r w:rsidR="00DC00CE" w:rsidRPr="009D7680">
        <w:rPr>
          <w:iCs/>
          <w:spacing w:val="-4"/>
          <w:lang w:val="es-ES_tradnl"/>
        </w:rPr>
        <w:t>TWC/31/15</w:t>
      </w:r>
      <w:r w:rsidR="000A4573" w:rsidRPr="009D7680">
        <w:rPr>
          <w:iCs/>
          <w:spacing w:val="-4"/>
          <w:lang w:val="es-ES_tradnl"/>
        </w:rPr>
        <w:t> </w:t>
      </w:r>
      <w:r w:rsidR="00DC00CE" w:rsidRPr="009D7680">
        <w:rPr>
          <w:iCs/>
          <w:spacing w:val="-4"/>
          <w:lang w:val="es-ES_tradnl"/>
        </w:rPr>
        <w:t>Corr.</w:t>
      </w:r>
      <w:r w:rsidR="000A4573" w:rsidRPr="009D7680">
        <w:rPr>
          <w:iCs/>
          <w:spacing w:val="-4"/>
          <w:lang w:val="es-ES_tradnl"/>
        </w:rPr>
        <w:t>, en particular</w:t>
      </w:r>
      <w:r w:rsidR="00DC00CE" w:rsidRPr="009D7680">
        <w:rPr>
          <w:iCs/>
          <w:spacing w:val="-4"/>
          <w:lang w:val="es-ES_tradnl"/>
        </w:rPr>
        <w:t xml:space="preserve"> las </w:t>
      </w:r>
      <w:r w:rsidR="000A4573" w:rsidRPr="009D7680">
        <w:rPr>
          <w:iCs/>
          <w:spacing w:val="-4"/>
          <w:lang w:val="es-ES_tradnl"/>
        </w:rPr>
        <w:t>propuestas de mejora del método COYU</w:t>
      </w:r>
      <w:r w:rsidR="00DC00CE" w:rsidRPr="009D7680">
        <w:rPr>
          <w:iCs/>
          <w:spacing w:val="-4"/>
          <w:lang w:val="es-ES_tradnl"/>
        </w:rPr>
        <w:t xml:space="preserve"> </w:t>
      </w:r>
      <w:r w:rsidR="000A4573" w:rsidRPr="009D7680">
        <w:rPr>
          <w:iCs/>
          <w:spacing w:val="-4"/>
          <w:lang w:val="es-ES_tradnl"/>
        </w:rPr>
        <w:t>elabor</w:t>
      </w:r>
      <w:r w:rsidR="00DC00CE" w:rsidRPr="009D7680">
        <w:rPr>
          <w:iCs/>
          <w:spacing w:val="-4"/>
          <w:lang w:val="es-ES_tradnl"/>
        </w:rPr>
        <w:t>ad</w:t>
      </w:r>
      <w:r w:rsidR="000A4573" w:rsidRPr="009D7680">
        <w:rPr>
          <w:iCs/>
          <w:spacing w:val="-4"/>
          <w:lang w:val="es-ES_tradnl"/>
        </w:rPr>
        <w:t>a</w:t>
      </w:r>
      <w:r w:rsidR="00DC00CE" w:rsidRPr="009D7680">
        <w:rPr>
          <w:iCs/>
          <w:spacing w:val="-4"/>
          <w:lang w:val="es-ES_tradnl"/>
        </w:rPr>
        <w:t>s por expertos del Reino Unido y Dinamarca, que se adjunta</w:t>
      </w:r>
      <w:r w:rsidR="000A4573" w:rsidRPr="009D7680">
        <w:rPr>
          <w:iCs/>
          <w:spacing w:val="-4"/>
          <w:lang w:val="es-ES_tradnl"/>
        </w:rPr>
        <w:t>n</w:t>
      </w:r>
      <w:r w:rsidR="00DC00CE" w:rsidRPr="009D7680">
        <w:rPr>
          <w:iCs/>
          <w:spacing w:val="-4"/>
          <w:lang w:val="es-ES_tradnl"/>
        </w:rPr>
        <w:t xml:space="preserve"> como Anexo</w:t>
      </w:r>
      <w:r w:rsidR="000A4573" w:rsidRPr="009D7680">
        <w:rPr>
          <w:iCs/>
          <w:spacing w:val="-4"/>
          <w:lang w:val="es-ES_tradnl"/>
        </w:rPr>
        <w:t> </w:t>
      </w:r>
      <w:r w:rsidR="00DC00CE" w:rsidRPr="009D7680">
        <w:rPr>
          <w:iCs/>
          <w:spacing w:val="-4"/>
          <w:lang w:val="es-ES_tradnl"/>
        </w:rPr>
        <w:t>I de</w:t>
      </w:r>
      <w:r w:rsidR="000A4573" w:rsidRPr="009D7680">
        <w:rPr>
          <w:iCs/>
          <w:spacing w:val="-4"/>
          <w:lang w:val="es-ES_tradnl"/>
        </w:rPr>
        <w:t>l</w:t>
      </w:r>
      <w:r w:rsidR="00DC00CE" w:rsidRPr="009D7680">
        <w:rPr>
          <w:iCs/>
          <w:spacing w:val="-4"/>
          <w:lang w:val="es-ES_tradnl"/>
        </w:rPr>
        <w:t xml:space="preserve"> </w:t>
      </w:r>
      <w:r w:rsidR="000A4573" w:rsidRPr="009D7680">
        <w:rPr>
          <w:iCs/>
          <w:spacing w:val="-4"/>
          <w:lang w:val="es-ES_tradnl"/>
        </w:rPr>
        <w:t>pr</w:t>
      </w:r>
      <w:r w:rsidR="00DC00CE" w:rsidRPr="009D7680">
        <w:rPr>
          <w:iCs/>
          <w:spacing w:val="-4"/>
          <w:lang w:val="es-ES_tradnl"/>
        </w:rPr>
        <w:t>es</w:t>
      </w:r>
      <w:r w:rsidR="000A4573" w:rsidRPr="009D7680">
        <w:rPr>
          <w:iCs/>
          <w:spacing w:val="-4"/>
          <w:lang w:val="es-ES_tradnl"/>
        </w:rPr>
        <w:t>en</w:t>
      </w:r>
      <w:r w:rsidR="00DC00CE" w:rsidRPr="009D7680">
        <w:rPr>
          <w:iCs/>
          <w:spacing w:val="-4"/>
          <w:lang w:val="es-ES_tradnl"/>
        </w:rPr>
        <w:t xml:space="preserve">te documento, y </w:t>
      </w:r>
      <w:r w:rsidR="000A4573" w:rsidRPr="009D7680">
        <w:rPr>
          <w:iCs/>
          <w:spacing w:val="-4"/>
          <w:lang w:val="es-ES_tradnl"/>
        </w:rPr>
        <w:t xml:space="preserve">asistió a </w:t>
      </w:r>
      <w:r w:rsidR="00DC00CE" w:rsidRPr="009D7680">
        <w:rPr>
          <w:iCs/>
          <w:spacing w:val="-4"/>
          <w:lang w:val="es-ES_tradnl"/>
        </w:rPr>
        <w:t>una p</w:t>
      </w:r>
      <w:r w:rsidR="000A4573" w:rsidRPr="009D7680">
        <w:rPr>
          <w:iCs/>
          <w:spacing w:val="-4"/>
          <w:lang w:val="es-ES_tradnl"/>
        </w:rPr>
        <w:t xml:space="preserve">onencia </w:t>
      </w:r>
      <w:r w:rsidR="00DC00CE" w:rsidRPr="009D7680">
        <w:rPr>
          <w:iCs/>
          <w:spacing w:val="-4"/>
          <w:lang w:val="es-ES_tradnl"/>
        </w:rPr>
        <w:t>de un experto del Reino Unido, que figura en el documento</w:t>
      </w:r>
      <w:r w:rsidR="000A4573" w:rsidRPr="009D7680">
        <w:rPr>
          <w:iCs/>
          <w:spacing w:val="-4"/>
          <w:lang w:val="es-ES_tradnl"/>
        </w:rPr>
        <w:t> </w:t>
      </w:r>
      <w:r w:rsidR="00DC00CE" w:rsidRPr="009D7680">
        <w:rPr>
          <w:iCs/>
          <w:spacing w:val="-4"/>
          <w:lang w:val="es-ES_tradnl"/>
        </w:rPr>
        <w:t>TWC/31/15</w:t>
      </w:r>
      <w:r w:rsidR="000A4573" w:rsidRPr="009D7680">
        <w:rPr>
          <w:iCs/>
          <w:spacing w:val="-4"/>
          <w:lang w:val="es-ES_tradnl"/>
        </w:rPr>
        <w:t> </w:t>
      </w:r>
      <w:r w:rsidR="00DC00CE" w:rsidRPr="009D7680">
        <w:rPr>
          <w:iCs/>
          <w:spacing w:val="-4"/>
          <w:lang w:val="es-ES_tradnl"/>
        </w:rPr>
        <w:t>A</w:t>
      </w:r>
      <w:r w:rsidR="000A4573" w:rsidRPr="009D7680">
        <w:rPr>
          <w:iCs/>
          <w:spacing w:val="-4"/>
          <w:lang w:val="es-ES_tradnl"/>
        </w:rPr>
        <w:t>dd</w:t>
      </w:r>
      <w:r w:rsidR="00DC00CE" w:rsidRPr="009D7680">
        <w:rPr>
          <w:iCs/>
          <w:spacing w:val="-4"/>
          <w:lang w:val="es-ES_tradnl"/>
        </w:rPr>
        <w:t>. y que se reproduce como Anexo</w:t>
      </w:r>
      <w:r w:rsidR="000A4573" w:rsidRPr="009D7680">
        <w:rPr>
          <w:iCs/>
          <w:spacing w:val="-4"/>
          <w:lang w:val="es-ES_tradnl"/>
        </w:rPr>
        <w:t> </w:t>
      </w:r>
      <w:r w:rsidR="00DC00CE" w:rsidRPr="009D7680">
        <w:rPr>
          <w:iCs/>
          <w:spacing w:val="-4"/>
          <w:lang w:val="es-ES_tradnl"/>
        </w:rPr>
        <w:t>II del presente documento.</w:t>
      </w:r>
    </w:p>
    <w:p w:rsidR="00541DDD" w:rsidRPr="00EE6439" w:rsidRDefault="00541DDD" w:rsidP="00541DDD">
      <w:pPr>
        <w:autoSpaceDE w:val="0"/>
        <w:autoSpaceDN w:val="0"/>
        <w:adjustRightInd w:val="0"/>
        <w:rPr>
          <w:color w:val="000000"/>
          <w:lang w:val="es-ES_tradnl"/>
        </w:rPr>
      </w:pPr>
    </w:p>
    <w:p w:rsidR="00541DDD" w:rsidRPr="00EE6439" w:rsidRDefault="00AB34E8" w:rsidP="00B745AE">
      <w:pPr>
        <w:keepLines/>
        <w:autoSpaceDE w:val="0"/>
        <w:autoSpaceDN w:val="0"/>
        <w:adjustRightInd w:val="0"/>
        <w:rPr>
          <w:color w:val="000000"/>
          <w:lang w:val="es-ES_tradnl"/>
        </w:rPr>
      </w:pPr>
      <w:r w:rsidRPr="00C616F4">
        <w:rPr>
          <w:color w:val="000000"/>
        </w:rPr>
        <w:lastRenderedPageBreak/>
        <w:fldChar w:fldCharType="begin"/>
      </w:r>
      <w:r w:rsidR="00541DDD" w:rsidRPr="00EE6439">
        <w:rPr>
          <w:color w:val="000000"/>
          <w:lang w:val="es-ES_tradnl"/>
        </w:rPr>
        <w:instrText xml:space="preserve"> AUTONUM  </w:instrText>
      </w:r>
      <w:r w:rsidRPr="00C616F4">
        <w:rPr>
          <w:color w:val="000000"/>
        </w:rPr>
        <w:fldChar w:fldCharType="end"/>
      </w:r>
      <w:r w:rsidR="00541DDD" w:rsidRPr="00EE6439">
        <w:rPr>
          <w:color w:val="000000"/>
          <w:lang w:val="es-ES_tradnl"/>
        </w:rPr>
        <w:tab/>
      </w:r>
      <w:r w:rsidR="000A4573" w:rsidRPr="009D7680">
        <w:rPr>
          <w:color w:val="000000"/>
          <w:lang w:val="es-ES_tradnl"/>
        </w:rPr>
        <w:t>El TWC tomó nota de que el actual método de cálculo del COYU e</w:t>
      </w:r>
      <w:r w:rsidR="00D97241" w:rsidRPr="009D7680">
        <w:rPr>
          <w:color w:val="000000"/>
          <w:lang w:val="es-ES_tradnl"/>
        </w:rPr>
        <w:t xml:space="preserve">s </w:t>
      </w:r>
      <w:r w:rsidR="000A4573" w:rsidRPr="009D7680">
        <w:rPr>
          <w:color w:val="000000"/>
          <w:lang w:val="es-ES_tradnl"/>
        </w:rPr>
        <w:t>demasiado riguroso, debido al método de suavizado usado y de que, para compensarlo, se aplican niveles de probabilidad muy bajos (p. ej., p=0,1 %).</w:t>
      </w:r>
      <w:r w:rsidR="00541DDD" w:rsidRPr="00EE6439">
        <w:rPr>
          <w:color w:val="000000"/>
          <w:lang w:val="es-ES_tradnl"/>
        </w:rPr>
        <w:t xml:space="preserve">  </w:t>
      </w:r>
      <w:r w:rsidR="000A4573" w:rsidRPr="009D7680">
        <w:rPr>
          <w:color w:val="000000"/>
          <w:lang w:val="es-ES_tradnl"/>
        </w:rPr>
        <w:t xml:space="preserve">El TWC convino en que el sesgo del actual método de cálculo del COYU se puede </w:t>
      </w:r>
      <w:r w:rsidR="00D97241" w:rsidRPr="009D7680">
        <w:rPr>
          <w:color w:val="000000"/>
          <w:lang w:val="es-ES_tradnl"/>
        </w:rPr>
        <w:t xml:space="preserve">corregir </w:t>
      </w:r>
      <w:r w:rsidR="000A4573" w:rsidRPr="009D7680">
        <w:rPr>
          <w:color w:val="000000"/>
          <w:lang w:val="es-ES_tradnl"/>
        </w:rPr>
        <w:t>cambi</w:t>
      </w:r>
      <w:r w:rsidR="00D97241" w:rsidRPr="009D7680">
        <w:rPr>
          <w:color w:val="000000"/>
          <w:lang w:val="es-ES_tradnl"/>
        </w:rPr>
        <w:t>and</w:t>
      </w:r>
      <w:r w:rsidR="000A4573" w:rsidRPr="009D7680">
        <w:rPr>
          <w:color w:val="000000"/>
          <w:lang w:val="es-ES_tradnl"/>
        </w:rPr>
        <w:t xml:space="preserve">o </w:t>
      </w:r>
      <w:r w:rsidR="00D97241" w:rsidRPr="009D7680">
        <w:rPr>
          <w:color w:val="000000"/>
          <w:lang w:val="es-ES_tradnl"/>
        </w:rPr>
        <w:t xml:space="preserve">el </w:t>
      </w:r>
      <w:r w:rsidR="000A4573" w:rsidRPr="009D7680">
        <w:rPr>
          <w:color w:val="000000"/>
          <w:lang w:val="es-ES_tradnl"/>
        </w:rPr>
        <w:t>método de suavizado</w:t>
      </w:r>
      <w:r w:rsidR="002254B8" w:rsidRPr="009D7680">
        <w:rPr>
          <w:color w:val="000000"/>
          <w:lang w:val="es-ES_tradnl"/>
        </w:rPr>
        <w:t xml:space="preserve"> </w:t>
      </w:r>
      <w:r w:rsidR="00D97241" w:rsidRPr="009D7680">
        <w:rPr>
          <w:color w:val="000000"/>
          <w:lang w:val="es-ES_tradnl"/>
        </w:rPr>
        <w:t xml:space="preserve">de </w:t>
      </w:r>
      <w:r w:rsidR="005A4BA9">
        <w:rPr>
          <w:color w:val="000000"/>
          <w:lang w:val="es-ES_tradnl"/>
        </w:rPr>
        <w:t>“</w:t>
      </w:r>
      <w:r w:rsidR="002254B8" w:rsidRPr="009D7680">
        <w:rPr>
          <w:color w:val="000000"/>
          <w:lang w:val="es-ES_tradnl"/>
        </w:rPr>
        <w:t xml:space="preserve">medias </w:t>
      </w:r>
      <w:r w:rsidR="000A4573" w:rsidRPr="009D7680">
        <w:rPr>
          <w:color w:val="000000"/>
          <w:lang w:val="es-ES_tradnl"/>
        </w:rPr>
        <w:t>móvil</w:t>
      </w:r>
      <w:r w:rsidR="002254B8" w:rsidRPr="009D7680">
        <w:rPr>
          <w:color w:val="000000"/>
          <w:lang w:val="es-ES_tradnl"/>
        </w:rPr>
        <w:t>es</w:t>
      </w:r>
      <w:r w:rsidR="005A4BA9">
        <w:rPr>
          <w:color w:val="000000"/>
          <w:lang w:val="es-ES_tradnl"/>
        </w:rPr>
        <w:t>”</w:t>
      </w:r>
      <w:r w:rsidR="000A4573" w:rsidRPr="009D7680">
        <w:rPr>
          <w:color w:val="000000"/>
          <w:lang w:val="es-ES_tradnl"/>
        </w:rPr>
        <w:t xml:space="preserve"> </w:t>
      </w:r>
      <w:r w:rsidR="00D97241" w:rsidRPr="009D7680">
        <w:rPr>
          <w:color w:val="000000"/>
          <w:lang w:val="es-ES_tradnl"/>
        </w:rPr>
        <w:t>por un</w:t>
      </w:r>
      <w:r w:rsidR="00625FE3" w:rsidRPr="009D7680">
        <w:rPr>
          <w:color w:val="000000"/>
          <w:lang w:val="es-ES_tradnl"/>
        </w:rPr>
        <w:t xml:space="preserve"> suavizado mediante </w:t>
      </w:r>
      <w:r w:rsidR="005A4BA9">
        <w:rPr>
          <w:color w:val="000000"/>
          <w:lang w:val="es-ES_tradnl"/>
        </w:rPr>
        <w:t>“</w:t>
      </w:r>
      <w:r w:rsidR="000A4573" w:rsidRPr="009D7680">
        <w:rPr>
          <w:i/>
          <w:color w:val="000000"/>
          <w:lang w:val="es-ES_tradnl"/>
        </w:rPr>
        <w:t>splines</w:t>
      </w:r>
      <w:r w:rsidR="000A4573" w:rsidRPr="009D7680">
        <w:rPr>
          <w:color w:val="000000"/>
          <w:lang w:val="es-ES_tradnl"/>
        </w:rPr>
        <w:t xml:space="preserve"> cúbico</w:t>
      </w:r>
      <w:r w:rsidR="00625FE3" w:rsidRPr="009D7680">
        <w:rPr>
          <w:color w:val="000000"/>
          <w:lang w:val="es-ES_tradnl"/>
        </w:rPr>
        <w:t>s</w:t>
      </w:r>
      <w:r w:rsidR="005A4BA9">
        <w:rPr>
          <w:color w:val="000000"/>
          <w:lang w:val="es-ES_tradnl"/>
        </w:rPr>
        <w:t>”</w:t>
      </w:r>
      <w:r w:rsidR="000A4573" w:rsidRPr="009D7680">
        <w:rPr>
          <w:color w:val="000000"/>
          <w:lang w:val="es-ES_tradnl"/>
        </w:rPr>
        <w:t xml:space="preserve"> (véase el</w:t>
      </w:r>
      <w:r w:rsidR="002254B8" w:rsidRPr="009D7680">
        <w:rPr>
          <w:color w:val="000000"/>
          <w:lang w:val="es-ES_tradnl"/>
        </w:rPr>
        <w:t xml:space="preserve"> párrafo 91 del documento TWC/31/32</w:t>
      </w:r>
      <w:r w:rsidR="005A4BA9">
        <w:rPr>
          <w:color w:val="000000"/>
          <w:lang w:val="es-ES_tradnl"/>
        </w:rPr>
        <w:t xml:space="preserve"> “</w:t>
      </w:r>
      <w:r w:rsidR="005A4BA9" w:rsidRPr="005A4BA9">
        <w:rPr>
          <w:i/>
          <w:color w:val="000000"/>
          <w:lang w:val="es-ES_tradnl"/>
        </w:rPr>
        <w:t>Report</w:t>
      </w:r>
      <w:r w:rsidR="005A4BA9">
        <w:rPr>
          <w:color w:val="000000"/>
          <w:lang w:val="es-ES_tradnl"/>
        </w:rPr>
        <w:t>”</w:t>
      </w:r>
      <w:r w:rsidR="000A4573" w:rsidRPr="009D7680">
        <w:rPr>
          <w:color w:val="000000"/>
          <w:lang w:val="es-ES_tradnl"/>
        </w:rPr>
        <w:t>).</w:t>
      </w:r>
    </w:p>
    <w:p w:rsidR="00541DDD" w:rsidRPr="00EE6439" w:rsidRDefault="00541DDD" w:rsidP="00541DDD">
      <w:pPr>
        <w:autoSpaceDE w:val="0"/>
        <w:autoSpaceDN w:val="0"/>
        <w:adjustRightInd w:val="0"/>
        <w:rPr>
          <w:color w:val="000000"/>
          <w:lang w:val="es-ES_tradnl"/>
        </w:rPr>
      </w:pPr>
    </w:p>
    <w:p w:rsidR="00541DDD" w:rsidRPr="00EE6439" w:rsidRDefault="00AB34E8" w:rsidP="00541DDD">
      <w:pPr>
        <w:autoSpaceDE w:val="0"/>
        <w:autoSpaceDN w:val="0"/>
        <w:adjustRightInd w:val="0"/>
        <w:rPr>
          <w:color w:val="000000"/>
          <w:lang w:val="es-ES_tradnl"/>
        </w:rPr>
      </w:pPr>
      <w:r w:rsidRPr="009D7680">
        <w:rPr>
          <w:color w:val="000000"/>
        </w:rPr>
        <w:fldChar w:fldCharType="begin"/>
      </w:r>
      <w:r w:rsidR="00541DDD" w:rsidRPr="00EE6439">
        <w:rPr>
          <w:color w:val="000000"/>
          <w:lang w:val="es-ES_tradnl"/>
        </w:rPr>
        <w:instrText xml:space="preserve"> AUTONUM  </w:instrText>
      </w:r>
      <w:r w:rsidRPr="009D7680">
        <w:rPr>
          <w:color w:val="000000"/>
        </w:rPr>
        <w:fldChar w:fldCharType="end"/>
      </w:r>
      <w:r w:rsidR="00541DDD" w:rsidRPr="00EE6439">
        <w:rPr>
          <w:color w:val="000000"/>
          <w:lang w:val="es-ES_tradnl"/>
        </w:rPr>
        <w:tab/>
      </w:r>
      <w:r w:rsidR="00220038" w:rsidRPr="009D7680">
        <w:rPr>
          <w:color w:val="000000"/>
          <w:lang w:val="es-ES_tradnl"/>
        </w:rPr>
        <w:t xml:space="preserve">El </w:t>
      </w:r>
      <w:r w:rsidR="002254B8" w:rsidRPr="009D7680">
        <w:rPr>
          <w:color w:val="000000"/>
          <w:lang w:val="es-ES_tradnl"/>
        </w:rPr>
        <w:t xml:space="preserve">TWC agradeció el ofrecimiento </w:t>
      </w:r>
      <w:r w:rsidR="00220038" w:rsidRPr="009D7680">
        <w:rPr>
          <w:color w:val="000000"/>
          <w:lang w:val="es-ES_tradnl"/>
        </w:rPr>
        <w:t xml:space="preserve">de </w:t>
      </w:r>
      <w:r w:rsidR="002254B8" w:rsidRPr="009D7680">
        <w:rPr>
          <w:color w:val="000000"/>
          <w:lang w:val="es-ES_tradnl"/>
        </w:rPr>
        <w:t xml:space="preserve">los expertos del Reino Unido </w:t>
      </w:r>
      <w:r w:rsidR="00220038" w:rsidRPr="009D7680">
        <w:rPr>
          <w:color w:val="000000"/>
          <w:lang w:val="es-ES_tradnl"/>
        </w:rPr>
        <w:t xml:space="preserve">de </w:t>
      </w:r>
      <w:r w:rsidR="002254B8" w:rsidRPr="009D7680">
        <w:rPr>
          <w:color w:val="000000"/>
          <w:lang w:val="es-ES_tradnl"/>
        </w:rPr>
        <w:t xml:space="preserve">escribir </w:t>
      </w:r>
      <w:r w:rsidR="00220038" w:rsidRPr="009D7680">
        <w:rPr>
          <w:color w:val="000000"/>
          <w:lang w:val="es-ES_tradnl"/>
        </w:rPr>
        <w:t xml:space="preserve">un programa informático </w:t>
      </w:r>
      <w:r w:rsidR="00625FE3" w:rsidRPr="009D7680">
        <w:rPr>
          <w:color w:val="000000"/>
          <w:lang w:val="es-ES_tradnl"/>
        </w:rPr>
        <w:t xml:space="preserve">en FORTRAN </w:t>
      </w:r>
      <w:r w:rsidR="002254B8" w:rsidRPr="009D7680">
        <w:rPr>
          <w:color w:val="000000"/>
          <w:lang w:val="es-ES_tradnl"/>
        </w:rPr>
        <w:t xml:space="preserve">para </w:t>
      </w:r>
      <w:r w:rsidR="00220038" w:rsidRPr="009D7680">
        <w:rPr>
          <w:color w:val="000000"/>
          <w:lang w:val="es-ES_tradnl"/>
        </w:rPr>
        <w:t xml:space="preserve">integrar </w:t>
      </w:r>
      <w:r w:rsidR="002254B8" w:rsidRPr="009D7680">
        <w:rPr>
          <w:color w:val="000000"/>
          <w:lang w:val="es-ES_tradnl"/>
        </w:rPr>
        <w:t xml:space="preserve">el método COYU propuesto en el </w:t>
      </w:r>
      <w:r w:rsidR="00220038" w:rsidRPr="009D7680">
        <w:rPr>
          <w:color w:val="000000"/>
          <w:lang w:val="es-ES_tradnl"/>
        </w:rPr>
        <w:t xml:space="preserve">programa DUST </w:t>
      </w:r>
      <w:r w:rsidR="002254B8" w:rsidRPr="009D7680">
        <w:rPr>
          <w:color w:val="000000"/>
          <w:lang w:val="es-ES_tradnl"/>
        </w:rPr>
        <w:t>y presentar una versión de demostración de</w:t>
      </w:r>
      <w:r w:rsidR="00625FE3" w:rsidRPr="009D7680">
        <w:rPr>
          <w:color w:val="000000"/>
          <w:lang w:val="es-ES_tradnl"/>
        </w:rPr>
        <w:t xml:space="preserve"> este </w:t>
      </w:r>
      <w:r w:rsidR="00220038" w:rsidRPr="009D7680">
        <w:rPr>
          <w:color w:val="000000"/>
          <w:lang w:val="es-ES_tradnl"/>
        </w:rPr>
        <w:t xml:space="preserve">programa </w:t>
      </w:r>
      <w:r w:rsidR="00625FE3" w:rsidRPr="009D7680">
        <w:rPr>
          <w:color w:val="000000"/>
          <w:lang w:val="es-ES_tradnl"/>
        </w:rPr>
        <w:t xml:space="preserve">con </w:t>
      </w:r>
      <w:r w:rsidR="002254B8" w:rsidRPr="009D7680">
        <w:rPr>
          <w:color w:val="000000"/>
          <w:lang w:val="es-ES_tradnl"/>
        </w:rPr>
        <w:t xml:space="preserve">el método COYU propuesto en </w:t>
      </w:r>
      <w:r w:rsidR="00220038" w:rsidRPr="009D7680">
        <w:rPr>
          <w:color w:val="000000"/>
          <w:lang w:val="es-ES_tradnl"/>
        </w:rPr>
        <w:t xml:space="preserve">la </w:t>
      </w:r>
      <w:r w:rsidR="002254B8" w:rsidRPr="009D7680">
        <w:rPr>
          <w:color w:val="000000"/>
          <w:lang w:val="es-ES_tradnl"/>
        </w:rPr>
        <w:t>trigésim</w:t>
      </w:r>
      <w:r w:rsidR="00220038" w:rsidRPr="009D7680">
        <w:rPr>
          <w:color w:val="000000"/>
          <w:lang w:val="es-ES_tradnl"/>
        </w:rPr>
        <w:t>a</w:t>
      </w:r>
      <w:r w:rsidR="002254B8" w:rsidRPr="009D7680">
        <w:rPr>
          <w:color w:val="000000"/>
          <w:lang w:val="es-ES_tradnl"/>
        </w:rPr>
        <w:t xml:space="preserve"> segund</w:t>
      </w:r>
      <w:r w:rsidR="00220038" w:rsidRPr="009D7680">
        <w:rPr>
          <w:color w:val="000000"/>
          <w:lang w:val="es-ES_tradnl"/>
        </w:rPr>
        <w:t>a</w:t>
      </w:r>
      <w:r w:rsidR="002254B8" w:rsidRPr="009D7680">
        <w:rPr>
          <w:color w:val="000000"/>
          <w:lang w:val="es-ES_tradnl"/>
        </w:rPr>
        <w:t xml:space="preserve"> sesi</w:t>
      </w:r>
      <w:r w:rsidR="00220038" w:rsidRPr="009D7680">
        <w:rPr>
          <w:color w:val="000000"/>
          <w:lang w:val="es-ES_tradnl"/>
        </w:rPr>
        <w:t>ón d</w:t>
      </w:r>
      <w:r w:rsidR="002254B8" w:rsidRPr="009D7680">
        <w:rPr>
          <w:color w:val="000000"/>
          <w:lang w:val="es-ES_tradnl"/>
        </w:rPr>
        <w:t>el TWC (véase el</w:t>
      </w:r>
      <w:r w:rsidR="00220038" w:rsidRPr="009D7680">
        <w:rPr>
          <w:color w:val="000000"/>
          <w:lang w:val="es-ES_tradnl"/>
        </w:rPr>
        <w:t xml:space="preserve"> párrafo 92 del documento TWC/31/32</w:t>
      </w:r>
      <w:r w:rsidR="005A4BA9">
        <w:rPr>
          <w:color w:val="000000"/>
          <w:lang w:val="es-ES_tradnl"/>
        </w:rPr>
        <w:t xml:space="preserve"> “</w:t>
      </w:r>
      <w:r w:rsidR="005A4BA9" w:rsidRPr="005A4BA9">
        <w:rPr>
          <w:i/>
          <w:color w:val="000000"/>
          <w:lang w:val="es-ES_tradnl"/>
        </w:rPr>
        <w:t>Report</w:t>
      </w:r>
      <w:r w:rsidR="005A4BA9">
        <w:rPr>
          <w:color w:val="000000"/>
          <w:lang w:val="es-ES_tradnl"/>
        </w:rPr>
        <w:t>”</w:t>
      </w:r>
      <w:r w:rsidR="002254B8" w:rsidRPr="009D7680">
        <w:rPr>
          <w:color w:val="000000"/>
          <w:lang w:val="es-ES_tradnl"/>
        </w:rPr>
        <w:t>).</w:t>
      </w:r>
    </w:p>
    <w:p w:rsidR="00541DDD" w:rsidRPr="00EE6439" w:rsidRDefault="00541DDD" w:rsidP="00541DDD">
      <w:pPr>
        <w:autoSpaceDE w:val="0"/>
        <w:autoSpaceDN w:val="0"/>
        <w:adjustRightInd w:val="0"/>
        <w:rPr>
          <w:color w:val="000000"/>
          <w:lang w:val="es-ES_tradnl"/>
        </w:rPr>
      </w:pPr>
    </w:p>
    <w:p w:rsidR="00541DDD" w:rsidRPr="00EE6439" w:rsidRDefault="00AB34E8" w:rsidP="00541DDD">
      <w:pPr>
        <w:autoSpaceDE w:val="0"/>
        <w:autoSpaceDN w:val="0"/>
        <w:adjustRightInd w:val="0"/>
        <w:rPr>
          <w:color w:val="000000"/>
          <w:lang w:val="es-ES_tradnl"/>
        </w:rPr>
      </w:pPr>
      <w:r w:rsidRPr="009D7680">
        <w:rPr>
          <w:color w:val="000000"/>
        </w:rPr>
        <w:fldChar w:fldCharType="begin"/>
      </w:r>
      <w:r w:rsidR="00541DDD" w:rsidRPr="00EE6439">
        <w:rPr>
          <w:color w:val="000000"/>
          <w:lang w:val="es-ES_tradnl"/>
        </w:rPr>
        <w:instrText xml:space="preserve"> AUTONUM  </w:instrText>
      </w:r>
      <w:r w:rsidRPr="009D7680">
        <w:rPr>
          <w:color w:val="000000"/>
        </w:rPr>
        <w:fldChar w:fldCharType="end"/>
      </w:r>
      <w:r w:rsidR="00541DDD" w:rsidRPr="00EE6439">
        <w:rPr>
          <w:color w:val="000000"/>
          <w:lang w:val="es-ES_tradnl"/>
        </w:rPr>
        <w:tab/>
      </w:r>
      <w:r w:rsidR="00220038" w:rsidRPr="009D7680">
        <w:rPr>
          <w:color w:val="000000"/>
          <w:lang w:val="es-ES_tradnl"/>
        </w:rPr>
        <w:t xml:space="preserve">El TWC convino en que los niveles de probabilidad </w:t>
      </w:r>
      <w:r w:rsidR="003E313A" w:rsidRPr="009D7680">
        <w:rPr>
          <w:color w:val="000000"/>
          <w:lang w:val="es-ES_tradnl"/>
        </w:rPr>
        <w:t>que ha</w:t>
      </w:r>
      <w:r w:rsidR="00625FE3" w:rsidRPr="009D7680">
        <w:rPr>
          <w:color w:val="000000"/>
          <w:lang w:val="es-ES_tradnl"/>
        </w:rPr>
        <w:t>brá</w:t>
      </w:r>
      <w:r w:rsidR="003E313A" w:rsidRPr="009D7680">
        <w:rPr>
          <w:color w:val="000000"/>
          <w:lang w:val="es-ES_tradnl"/>
        </w:rPr>
        <w:t xml:space="preserve">n </w:t>
      </w:r>
      <w:r w:rsidR="00220038" w:rsidRPr="009D7680">
        <w:rPr>
          <w:color w:val="000000"/>
          <w:lang w:val="es-ES_tradnl"/>
        </w:rPr>
        <w:t>de utiliza</w:t>
      </w:r>
      <w:r w:rsidR="003E313A" w:rsidRPr="009D7680">
        <w:rPr>
          <w:color w:val="000000"/>
          <w:lang w:val="es-ES_tradnl"/>
        </w:rPr>
        <w:t xml:space="preserve">rse </w:t>
      </w:r>
      <w:r w:rsidR="00220038" w:rsidRPr="009D7680">
        <w:rPr>
          <w:color w:val="000000"/>
          <w:lang w:val="es-ES_tradnl"/>
        </w:rPr>
        <w:t>en el método COYU propuesto debe</w:t>
      </w:r>
      <w:r w:rsidR="003E313A" w:rsidRPr="009D7680">
        <w:rPr>
          <w:color w:val="000000"/>
          <w:lang w:val="es-ES_tradnl"/>
        </w:rPr>
        <w:t>rán</w:t>
      </w:r>
      <w:r w:rsidR="00220038" w:rsidRPr="009D7680">
        <w:rPr>
          <w:color w:val="000000"/>
          <w:lang w:val="es-ES_tradnl"/>
        </w:rPr>
        <w:t xml:space="preserve"> </w:t>
      </w:r>
      <w:r w:rsidR="003E313A" w:rsidRPr="009D7680">
        <w:rPr>
          <w:color w:val="000000"/>
          <w:lang w:val="es-ES_tradnl"/>
        </w:rPr>
        <w:t>debatir</w:t>
      </w:r>
      <w:r w:rsidR="00220038" w:rsidRPr="009D7680">
        <w:rPr>
          <w:color w:val="000000"/>
          <w:lang w:val="es-ES_tradnl"/>
        </w:rPr>
        <w:t>se</w:t>
      </w:r>
      <w:r w:rsidR="003E313A" w:rsidRPr="009D7680">
        <w:rPr>
          <w:color w:val="000000"/>
          <w:lang w:val="es-ES_tradnl"/>
        </w:rPr>
        <w:t xml:space="preserve"> </w:t>
      </w:r>
      <w:r w:rsidR="00220038" w:rsidRPr="009D7680">
        <w:rPr>
          <w:color w:val="000000"/>
          <w:lang w:val="es-ES_tradnl"/>
        </w:rPr>
        <w:t>bas</w:t>
      </w:r>
      <w:r w:rsidR="003E313A" w:rsidRPr="009D7680">
        <w:rPr>
          <w:color w:val="000000"/>
          <w:lang w:val="es-ES_tradnl"/>
        </w:rPr>
        <w:t xml:space="preserve">ándose en </w:t>
      </w:r>
      <w:r w:rsidR="00220038" w:rsidRPr="009D7680">
        <w:rPr>
          <w:color w:val="000000"/>
          <w:lang w:val="es-ES_tradnl"/>
        </w:rPr>
        <w:t>la experiencia de los miembros de la UPOV en el uso del método propuesto (véase el</w:t>
      </w:r>
      <w:r w:rsidR="003E313A" w:rsidRPr="009D7680">
        <w:rPr>
          <w:color w:val="000000"/>
          <w:lang w:val="es-ES_tradnl"/>
        </w:rPr>
        <w:t xml:space="preserve"> párrafo 93 del documento TWC/31/32</w:t>
      </w:r>
      <w:r w:rsidR="005A4BA9">
        <w:rPr>
          <w:color w:val="000000"/>
          <w:lang w:val="es-ES_tradnl"/>
        </w:rPr>
        <w:t xml:space="preserve"> “</w:t>
      </w:r>
      <w:r w:rsidR="005A4BA9" w:rsidRPr="005A4BA9">
        <w:rPr>
          <w:i/>
          <w:color w:val="000000"/>
          <w:lang w:val="es-ES_tradnl"/>
        </w:rPr>
        <w:t>Report</w:t>
      </w:r>
      <w:r w:rsidR="005A4BA9">
        <w:rPr>
          <w:color w:val="000000"/>
          <w:lang w:val="es-ES_tradnl"/>
        </w:rPr>
        <w:t>”</w:t>
      </w:r>
      <w:r w:rsidR="00220038" w:rsidRPr="009D7680">
        <w:rPr>
          <w:color w:val="000000"/>
          <w:lang w:val="es-ES_tradnl"/>
        </w:rPr>
        <w:t>).</w:t>
      </w:r>
    </w:p>
    <w:p w:rsidR="00541DDD" w:rsidRPr="00EE6439" w:rsidRDefault="00541DDD" w:rsidP="00541DDD">
      <w:pPr>
        <w:autoSpaceDE w:val="0"/>
        <w:autoSpaceDN w:val="0"/>
        <w:adjustRightInd w:val="0"/>
        <w:rPr>
          <w:color w:val="000000"/>
          <w:lang w:val="es-ES_tradnl"/>
        </w:rPr>
      </w:pPr>
    </w:p>
    <w:p w:rsidR="00541DDD" w:rsidRPr="00EE6439" w:rsidRDefault="00AB34E8" w:rsidP="00541DDD">
      <w:pPr>
        <w:autoSpaceDE w:val="0"/>
        <w:autoSpaceDN w:val="0"/>
        <w:adjustRightInd w:val="0"/>
        <w:rPr>
          <w:color w:val="000000"/>
          <w:lang w:val="es-ES_tradnl"/>
        </w:rPr>
      </w:pPr>
      <w:r w:rsidRPr="009D7680">
        <w:rPr>
          <w:color w:val="000000"/>
        </w:rPr>
        <w:fldChar w:fldCharType="begin"/>
      </w:r>
      <w:r w:rsidR="00541DDD" w:rsidRPr="00EE6439">
        <w:rPr>
          <w:color w:val="000000"/>
          <w:lang w:val="es-ES_tradnl"/>
        </w:rPr>
        <w:instrText xml:space="preserve"> AUTONUM  </w:instrText>
      </w:r>
      <w:r w:rsidRPr="009D7680">
        <w:rPr>
          <w:color w:val="000000"/>
        </w:rPr>
        <w:fldChar w:fldCharType="end"/>
      </w:r>
      <w:r w:rsidR="00541DDD" w:rsidRPr="00EE6439">
        <w:rPr>
          <w:color w:val="000000"/>
          <w:lang w:val="es-ES_tradnl"/>
        </w:rPr>
        <w:tab/>
      </w:r>
      <w:r w:rsidR="003E313A" w:rsidRPr="009D7680">
        <w:rPr>
          <w:color w:val="000000"/>
          <w:lang w:val="es-ES_tradnl"/>
        </w:rPr>
        <w:t>El TWC convino en que un experto del Reino Un</w:t>
      </w:r>
      <w:r w:rsidR="00625FE3" w:rsidRPr="009D7680">
        <w:rPr>
          <w:color w:val="000000"/>
          <w:lang w:val="es-ES_tradnl"/>
        </w:rPr>
        <w:t>ido debía elaborar una circular</w:t>
      </w:r>
      <w:r w:rsidR="003E313A" w:rsidRPr="009D7680">
        <w:rPr>
          <w:color w:val="000000"/>
          <w:lang w:val="es-ES_tradnl"/>
        </w:rPr>
        <w:t xml:space="preserve"> que la Oficina </w:t>
      </w:r>
      <w:r w:rsidR="00625FE3" w:rsidRPr="009D7680">
        <w:rPr>
          <w:color w:val="000000"/>
          <w:lang w:val="es-ES_tradnl"/>
        </w:rPr>
        <w:t xml:space="preserve">enviaría </w:t>
      </w:r>
      <w:r w:rsidR="003E313A" w:rsidRPr="009D7680">
        <w:rPr>
          <w:color w:val="000000"/>
          <w:lang w:val="es-ES_tradnl"/>
        </w:rPr>
        <w:t>a los representantes de</w:t>
      </w:r>
      <w:r w:rsidR="00564930" w:rsidRPr="009D7680">
        <w:rPr>
          <w:color w:val="000000"/>
          <w:lang w:val="es-ES_tradnl"/>
        </w:rPr>
        <w:t>l</w:t>
      </w:r>
      <w:r w:rsidR="003E313A" w:rsidRPr="009D7680">
        <w:rPr>
          <w:color w:val="000000"/>
          <w:lang w:val="es-ES_tradnl"/>
        </w:rPr>
        <w:t xml:space="preserve"> T</w:t>
      </w:r>
      <w:r w:rsidR="00564930" w:rsidRPr="009D7680">
        <w:rPr>
          <w:color w:val="000000"/>
          <w:lang w:val="es-ES_tradnl"/>
        </w:rPr>
        <w:t>C</w:t>
      </w:r>
      <w:r w:rsidR="003E313A" w:rsidRPr="009D7680">
        <w:rPr>
          <w:color w:val="000000"/>
          <w:lang w:val="es-ES_tradnl"/>
        </w:rPr>
        <w:t xml:space="preserve"> con el fin de </w:t>
      </w:r>
      <w:r w:rsidR="00564930" w:rsidRPr="009D7680">
        <w:rPr>
          <w:color w:val="000000"/>
          <w:lang w:val="es-ES_tradnl"/>
        </w:rPr>
        <w:t xml:space="preserve">averiguar qué </w:t>
      </w:r>
      <w:r w:rsidR="003E313A" w:rsidRPr="009D7680">
        <w:rPr>
          <w:color w:val="000000"/>
          <w:lang w:val="es-ES_tradnl"/>
        </w:rPr>
        <w:t xml:space="preserve">miembros de la Unión utilizan el actual </w:t>
      </w:r>
      <w:r w:rsidR="00564930" w:rsidRPr="009D7680">
        <w:rPr>
          <w:color w:val="000000"/>
          <w:lang w:val="es-ES_tradnl"/>
        </w:rPr>
        <w:t xml:space="preserve">método COYU </w:t>
      </w:r>
      <w:r w:rsidR="003E313A" w:rsidRPr="009D7680">
        <w:rPr>
          <w:color w:val="000000"/>
          <w:lang w:val="es-ES_tradnl"/>
        </w:rPr>
        <w:t xml:space="preserve">y </w:t>
      </w:r>
      <w:r w:rsidR="00625FE3" w:rsidRPr="009D7680">
        <w:rPr>
          <w:color w:val="000000"/>
          <w:lang w:val="es-ES_tradnl"/>
        </w:rPr>
        <w:t xml:space="preserve">qué programas informáticos utilizan a tal efecto </w:t>
      </w:r>
      <w:r w:rsidR="003E313A" w:rsidRPr="009D7680">
        <w:rPr>
          <w:color w:val="000000"/>
          <w:lang w:val="es-ES_tradnl"/>
        </w:rPr>
        <w:t xml:space="preserve">(véase el </w:t>
      </w:r>
      <w:r w:rsidR="00564930" w:rsidRPr="009D7680">
        <w:rPr>
          <w:color w:val="000000"/>
          <w:lang w:val="es-ES_tradnl"/>
        </w:rPr>
        <w:t>párrafo 94 del documento </w:t>
      </w:r>
      <w:r w:rsidR="003E313A" w:rsidRPr="009D7680">
        <w:rPr>
          <w:color w:val="000000"/>
          <w:lang w:val="es-ES_tradnl"/>
        </w:rPr>
        <w:t>TWC/31/32</w:t>
      </w:r>
      <w:r w:rsidR="005A4BA9">
        <w:rPr>
          <w:color w:val="000000"/>
          <w:lang w:val="es-ES_tradnl"/>
        </w:rPr>
        <w:t xml:space="preserve"> “</w:t>
      </w:r>
      <w:r w:rsidR="005A4BA9" w:rsidRPr="005A4BA9">
        <w:rPr>
          <w:i/>
          <w:color w:val="000000"/>
          <w:lang w:val="es-ES_tradnl"/>
        </w:rPr>
        <w:t>Report</w:t>
      </w:r>
      <w:r w:rsidR="005A4BA9">
        <w:rPr>
          <w:color w:val="000000"/>
          <w:lang w:val="es-ES_tradnl"/>
        </w:rPr>
        <w:t>”</w:t>
      </w:r>
      <w:r w:rsidR="003E313A" w:rsidRPr="009D7680">
        <w:rPr>
          <w:color w:val="000000"/>
          <w:lang w:val="es-ES_tradnl"/>
        </w:rPr>
        <w:t>).</w:t>
      </w:r>
    </w:p>
    <w:p w:rsidR="00541DDD" w:rsidRPr="00EE6439" w:rsidRDefault="00541DDD" w:rsidP="00541DDD">
      <w:pPr>
        <w:autoSpaceDE w:val="0"/>
        <w:autoSpaceDN w:val="0"/>
        <w:adjustRightInd w:val="0"/>
        <w:jc w:val="left"/>
        <w:rPr>
          <w:color w:val="000000"/>
          <w:lang w:val="es-ES_tradnl"/>
        </w:rPr>
      </w:pPr>
    </w:p>
    <w:p w:rsidR="00541DDD" w:rsidRPr="00EE6439" w:rsidRDefault="00AB34E8" w:rsidP="00541DDD">
      <w:pPr>
        <w:autoSpaceDE w:val="0"/>
        <w:autoSpaceDN w:val="0"/>
        <w:adjustRightInd w:val="0"/>
        <w:rPr>
          <w:color w:val="000000"/>
          <w:lang w:val="es-ES_tradnl"/>
        </w:rPr>
      </w:pPr>
      <w:r w:rsidRPr="009D7680">
        <w:rPr>
          <w:color w:val="000000"/>
        </w:rPr>
        <w:fldChar w:fldCharType="begin"/>
      </w:r>
      <w:r w:rsidR="00541DDD" w:rsidRPr="00EE6439">
        <w:rPr>
          <w:color w:val="000000"/>
          <w:lang w:val="es-ES_tradnl"/>
        </w:rPr>
        <w:instrText xml:space="preserve"> AUTONUM  </w:instrText>
      </w:r>
      <w:r w:rsidRPr="009D7680">
        <w:rPr>
          <w:color w:val="000000"/>
        </w:rPr>
        <w:fldChar w:fldCharType="end"/>
      </w:r>
      <w:r w:rsidR="00541DDD" w:rsidRPr="00EE6439">
        <w:rPr>
          <w:color w:val="000000"/>
          <w:lang w:val="es-ES_tradnl"/>
        </w:rPr>
        <w:tab/>
      </w:r>
      <w:r w:rsidR="00564930" w:rsidRPr="009D7680">
        <w:rPr>
          <w:color w:val="000000"/>
          <w:lang w:val="es-ES_tradnl"/>
        </w:rPr>
        <w:t xml:space="preserve">El TWC convino en que </w:t>
      </w:r>
      <w:r w:rsidR="00790521" w:rsidRPr="009D7680">
        <w:rPr>
          <w:color w:val="000000"/>
          <w:lang w:val="es-ES_tradnl"/>
        </w:rPr>
        <w:t>un experto del Reino Unido deb</w:t>
      </w:r>
      <w:r w:rsidR="00CE1697" w:rsidRPr="009D7680">
        <w:rPr>
          <w:color w:val="000000"/>
          <w:lang w:val="es-ES_tradnl"/>
        </w:rPr>
        <w:t xml:space="preserve">ía </w:t>
      </w:r>
      <w:r w:rsidR="00790521" w:rsidRPr="009D7680">
        <w:rPr>
          <w:color w:val="000000"/>
          <w:lang w:val="es-ES_tradnl"/>
        </w:rPr>
        <w:t xml:space="preserve">resumir </w:t>
      </w:r>
      <w:r w:rsidR="00564930" w:rsidRPr="009D7680">
        <w:rPr>
          <w:color w:val="000000"/>
          <w:lang w:val="es-ES_tradnl"/>
        </w:rPr>
        <w:t xml:space="preserve">el documento </w:t>
      </w:r>
      <w:r w:rsidR="00790521" w:rsidRPr="009D7680">
        <w:rPr>
          <w:color w:val="000000"/>
          <w:lang w:val="es-ES_tradnl"/>
        </w:rPr>
        <w:t xml:space="preserve">en el </w:t>
      </w:r>
      <w:r w:rsidR="00564930" w:rsidRPr="009D7680">
        <w:rPr>
          <w:color w:val="000000"/>
          <w:lang w:val="es-ES_tradnl"/>
        </w:rPr>
        <w:t xml:space="preserve">que </w:t>
      </w:r>
      <w:r w:rsidR="00790521" w:rsidRPr="009D7680">
        <w:rPr>
          <w:color w:val="000000"/>
          <w:lang w:val="es-ES_tradnl"/>
        </w:rPr>
        <w:t xml:space="preserve">figura </w:t>
      </w:r>
      <w:r w:rsidR="00564930" w:rsidRPr="009D7680">
        <w:rPr>
          <w:color w:val="000000"/>
          <w:lang w:val="es-ES_tradnl"/>
        </w:rPr>
        <w:t xml:space="preserve">la propuesta de mejora </w:t>
      </w:r>
      <w:r w:rsidR="00790521" w:rsidRPr="009D7680">
        <w:rPr>
          <w:color w:val="000000"/>
          <w:lang w:val="es-ES_tradnl"/>
        </w:rPr>
        <w:t>del método</w:t>
      </w:r>
      <w:r w:rsidR="00564930" w:rsidRPr="009D7680">
        <w:rPr>
          <w:color w:val="000000"/>
          <w:lang w:val="es-ES_tradnl"/>
        </w:rPr>
        <w:t xml:space="preserve"> COYU y </w:t>
      </w:r>
      <w:r w:rsidR="00CE1697" w:rsidRPr="009D7680">
        <w:rPr>
          <w:color w:val="000000"/>
          <w:lang w:val="es-ES_tradnl"/>
        </w:rPr>
        <w:t xml:space="preserve">que debía </w:t>
      </w:r>
      <w:r w:rsidR="00564930" w:rsidRPr="009D7680">
        <w:rPr>
          <w:color w:val="000000"/>
          <w:lang w:val="es-ES_tradnl"/>
        </w:rPr>
        <w:t>presenta</w:t>
      </w:r>
      <w:r w:rsidR="00790521" w:rsidRPr="009D7680">
        <w:rPr>
          <w:color w:val="000000"/>
          <w:lang w:val="es-ES_tradnl"/>
        </w:rPr>
        <w:t>r</w:t>
      </w:r>
      <w:r w:rsidR="00CE1697" w:rsidRPr="009D7680">
        <w:rPr>
          <w:color w:val="000000"/>
          <w:lang w:val="es-ES_tradnl"/>
        </w:rPr>
        <w:t>se</w:t>
      </w:r>
      <w:r w:rsidR="00790521" w:rsidRPr="009D7680">
        <w:rPr>
          <w:color w:val="000000"/>
          <w:lang w:val="es-ES_tradnl"/>
        </w:rPr>
        <w:t xml:space="preserve"> </w:t>
      </w:r>
      <w:r w:rsidR="00564930" w:rsidRPr="009D7680">
        <w:rPr>
          <w:color w:val="000000"/>
          <w:lang w:val="es-ES_tradnl"/>
        </w:rPr>
        <w:t>al TC</w:t>
      </w:r>
      <w:r w:rsidR="00790521" w:rsidRPr="009D7680">
        <w:rPr>
          <w:color w:val="000000"/>
          <w:lang w:val="es-ES_tradnl"/>
        </w:rPr>
        <w:t>,</w:t>
      </w:r>
      <w:r w:rsidR="00564930" w:rsidRPr="009D7680">
        <w:rPr>
          <w:color w:val="000000"/>
          <w:lang w:val="es-ES_tradnl"/>
        </w:rPr>
        <w:t xml:space="preserve"> en su quincuagésim</w:t>
      </w:r>
      <w:r w:rsidR="00790521" w:rsidRPr="009D7680">
        <w:rPr>
          <w:color w:val="000000"/>
          <w:lang w:val="es-ES_tradnl"/>
        </w:rPr>
        <w:t>a</w:t>
      </w:r>
      <w:r w:rsidR="00564930" w:rsidRPr="009D7680">
        <w:rPr>
          <w:color w:val="000000"/>
          <w:lang w:val="es-ES_tradnl"/>
        </w:rPr>
        <w:t xml:space="preserve"> sesi</w:t>
      </w:r>
      <w:r w:rsidR="00790521" w:rsidRPr="009D7680">
        <w:rPr>
          <w:color w:val="000000"/>
          <w:lang w:val="es-ES_tradnl"/>
        </w:rPr>
        <w:t>ó</w:t>
      </w:r>
      <w:r w:rsidR="00564930" w:rsidRPr="009D7680">
        <w:rPr>
          <w:color w:val="000000"/>
          <w:lang w:val="es-ES_tradnl"/>
        </w:rPr>
        <w:t>n</w:t>
      </w:r>
      <w:r w:rsidR="00790521" w:rsidRPr="009D7680">
        <w:rPr>
          <w:color w:val="000000"/>
          <w:lang w:val="es-ES_tradnl"/>
        </w:rPr>
        <w:t xml:space="preserve">, </w:t>
      </w:r>
      <w:r w:rsidR="00564930" w:rsidRPr="009D7680">
        <w:rPr>
          <w:color w:val="000000"/>
          <w:lang w:val="es-ES_tradnl"/>
        </w:rPr>
        <w:t xml:space="preserve">y </w:t>
      </w:r>
      <w:r w:rsidR="00790521" w:rsidRPr="009D7680">
        <w:rPr>
          <w:color w:val="000000"/>
          <w:lang w:val="es-ES_tradnl"/>
        </w:rPr>
        <w:t xml:space="preserve">a los </w:t>
      </w:r>
      <w:r w:rsidR="00564930" w:rsidRPr="009D7680">
        <w:rPr>
          <w:color w:val="000000"/>
          <w:lang w:val="es-ES_tradnl"/>
        </w:rPr>
        <w:t>TWP</w:t>
      </w:r>
      <w:r w:rsidR="00790521" w:rsidRPr="009D7680">
        <w:rPr>
          <w:color w:val="000000"/>
          <w:lang w:val="es-ES_tradnl"/>
        </w:rPr>
        <w:t>,</w:t>
      </w:r>
      <w:r w:rsidR="00564930" w:rsidRPr="009D7680">
        <w:rPr>
          <w:color w:val="000000"/>
          <w:lang w:val="es-ES_tradnl"/>
        </w:rPr>
        <w:t xml:space="preserve"> </w:t>
      </w:r>
      <w:r w:rsidR="00790521" w:rsidRPr="009D7680">
        <w:rPr>
          <w:color w:val="000000"/>
          <w:lang w:val="es-ES_tradnl"/>
        </w:rPr>
        <w:t xml:space="preserve">en las sesiones </w:t>
      </w:r>
      <w:r w:rsidR="00564930" w:rsidRPr="009D7680">
        <w:rPr>
          <w:color w:val="000000"/>
          <w:lang w:val="es-ES_tradnl"/>
        </w:rPr>
        <w:t>que se celebrará</w:t>
      </w:r>
      <w:r w:rsidR="00790521" w:rsidRPr="009D7680">
        <w:rPr>
          <w:color w:val="000000"/>
          <w:lang w:val="es-ES_tradnl"/>
        </w:rPr>
        <w:t>n</w:t>
      </w:r>
      <w:r w:rsidR="00564930" w:rsidRPr="009D7680">
        <w:rPr>
          <w:color w:val="000000"/>
          <w:lang w:val="es-ES_tradnl"/>
        </w:rPr>
        <w:t xml:space="preserve"> en 2014.</w:t>
      </w:r>
      <w:r w:rsidR="00541DDD" w:rsidRPr="00EE6439">
        <w:rPr>
          <w:color w:val="000000"/>
          <w:lang w:val="es-ES_tradnl"/>
        </w:rPr>
        <w:t xml:space="preserve"> </w:t>
      </w:r>
      <w:r w:rsidR="00790521" w:rsidRPr="009D7680">
        <w:rPr>
          <w:color w:val="000000"/>
          <w:lang w:val="es-ES_tradnl"/>
        </w:rPr>
        <w:t>En el documento deb</w:t>
      </w:r>
      <w:r w:rsidR="00CE1697" w:rsidRPr="009D7680">
        <w:rPr>
          <w:color w:val="000000"/>
          <w:lang w:val="es-ES_tradnl"/>
        </w:rPr>
        <w:t>ía</w:t>
      </w:r>
      <w:r w:rsidR="00790521" w:rsidRPr="009D7680">
        <w:rPr>
          <w:color w:val="000000"/>
          <w:lang w:val="es-ES_tradnl"/>
        </w:rPr>
        <w:t xml:space="preserve"> explicarse el sesgo del procedimiento actual que justificó las modificaciones propuestas (vé</w:t>
      </w:r>
      <w:r w:rsidR="00267FA3">
        <w:rPr>
          <w:color w:val="000000"/>
          <w:lang w:val="es-ES_tradnl"/>
        </w:rPr>
        <w:t xml:space="preserve">ase el párrafo 95 del documento </w:t>
      </w:r>
      <w:r w:rsidR="00790521" w:rsidRPr="009D7680">
        <w:rPr>
          <w:color w:val="000000"/>
          <w:lang w:val="es-ES_tradnl"/>
        </w:rPr>
        <w:t>TWC/31/32</w:t>
      </w:r>
      <w:r w:rsidR="005A4BA9">
        <w:rPr>
          <w:color w:val="000000"/>
          <w:lang w:val="es-ES_tradnl"/>
        </w:rPr>
        <w:t xml:space="preserve"> “</w:t>
      </w:r>
      <w:r w:rsidR="005A4BA9" w:rsidRPr="005A4BA9">
        <w:rPr>
          <w:i/>
          <w:color w:val="000000"/>
          <w:lang w:val="es-ES_tradnl"/>
        </w:rPr>
        <w:t>Report</w:t>
      </w:r>
      <w:r w:rsidR="005A4BA9">
        <w:rPr>
          <w:color w:val="000000"/>
          <w:lang w:val="es-ES_tradnl"/>
        </w:rPr>
        <w:t>”</w:t>
      </w:r>
      <w:r w:rsidR="00790521" w:rsidRPr="009D7680">
        <w:rPr>
          <w:color w:val="000000"/>
          <w:lang w:val="es-ES_tradnl"/>
        </w:rPr>
        <w:t>).</w:t>
      </w:r>
    </w:p>
    <w:p w:rsidR="00541DDD" w:rsidRPr="00EE6439" w:rsidRDefault="00541DDD" w:rsidP="00541DDD">
      <w:pPr>
        <w:autoSpaceDE w:val="0"/>
        <w:autoSpaceDN w:val="0"/>
        <w:adjustRightInd w:val="0"/>
        <w:jc w:val="left"/>
        <w:rPr>
          <w:color w:val="000000"/>
          <w:lang w:val="es-ES_tradnl"/>
        </w:rPr>
      </w:pPr>
    </w:p>
    <w:p w:rsidR="00541DDD" w:rsidRPr="00EE6439" w:rsidRDefault="00AB34E8" w:rsidP="00267FA3">
      <w:pPr>
        <w:autoSpaceDE w:val="0"/>
        <w:autoSpaceDN w:val="0"/>
        <w:adjustRightInd w:val="0"/>
        <w:rPr>
          <w:color w:val="000000"/>
          <w:lang w:val="es-ES_tradnl"/>
        </w:rPr>
      </w:pPr>
      <w:r w:rsidRPr="009D7680">
        <w:rPr>
          <w:color w:val="000000"/>
        </w:rPr>
        <w:fldChar w:fldCharType="begin"/>
      </w:r>
      <w:r w:rsidR="00541DDD" w:rsidRPr="00EE6439">
        <w:rPr>
          <w:color w:val="000000"/>
          <w:lang w:val="es-ES_tradnl"/>
        </w:rPr>
        <w:instrText xml:space="preserve"> AUTONUM  </w:instrText>
      </w:r>
      <w:r w:rsidRPr="009D7680">
        <w:rPr>
          <w:color w:val="000000"/>
        </w:rPr>
        <w:fldChar w:fldCharType="end"/>
      </w:r>
      <w:r w:rsidR="00541DDD" w:rsidRPr="00EE6439">
        <w:rPr>
          <w:color w:val="000000"/>
          <w:lang w:val="es-ES_tradnl"/>
        </w:rPr>
        <w:tab/>
      </w:r>
      <w:r w:rsidR="00790521" w:rsidRPr="009D7680">
        <w:rPr>
          <w:color w:val="000000"/>
          <w:lang w:val="es-ES_tradnl"/>
        </w:rPr>
        <w:t>El TWC acordó que deb</w:t>
      </w:r>
      <w:r w:rsidR="00CE1697" w:rsidRPr="009D7680">
        <w:rPr>
          <w:color w:val="000000"/>
          <w:lang w:val="es-ES_tradnl"/>
        </w:rPr>
        <w:t>ía</w:t>
      </w:r>
      <w:r w:rsidR="00790521" w:rsidRPr="009D7680">
        <w:rPr>
          <w:color w:val="000000"/>
          <w:lang w:val="es-ES_tradnl"/>
        </w:rPr>
        <w:t xml:space="preserve"> </w:t>
      </w:r>
      <w:r w:rsidR="00CE1697" w:rsidRPr="009D7680">
        <w:rPr>
          <w:color w:val="000000"/>
          <w:lang w:val="es-ES_tradnl"/>
        </w:rPr>
        <w:t xml:space="preserve">proporcionarse </w:t>
      </w:r>
      <w:r w:rsidR="00790521" w:rsidRPr="009D7680">
        <w:rPr>
          <w:color w:val="000000"/>
          <w:lang w:val="es-ES_tradnl"/>
        </w:rPr>
        <w:t>orientación sobre el número mínimo de variedades adecuado para aplicar el método COYU (véase el párrafo 96 del documento TWC/31/32</w:t>
      </w:r>
      <w:r w:rsidR="005A4BA9">
        <w:rPr>
          <w:color w:val="000000"/>
          <w:lang w:val="es-ES_tradnl"/>
        </w:rPr>
        <w:t xml:space="preserve"> “</w:t>
      </w:r>
      <w:r w:rsidR="005A4BA9" w:rsidRPr="005A4BA9">
        <w:rPr>
          <w:i/>
          <w:color w:val="000000"/>
          <w:lang w:val="es-ES_tradnl"/>
        </w:rPr>
        <w:t>Report</w:t>
      </w:r>
      <w:r w:rsidR="005A4BA9">
        <w:rPr>
          <w:color w:val="000000"/>
          <w:lang w:val="es-ES_tradnl"/>
        </w:rPr>
        <w:t>”</w:t>
      </w:r>
      <w:r w:rsidR="00790521" w:rsidRPr="009D7680">
        <w:rPr>
          <w:color w:val="000000"/>
          <w:lang w:val="es-ES_tradnl"/>
        </w:rPr>
        <w:t>).</w:t>
      </w:r>
    </w:p>
    <w:p w:rsidR="00541DDD" w:rsidRPr="00EE6439" w:rsidRDefault="00541DDD" w:rsidP="00541DDD">
      <w:pPr>
        <w:autoSpaceDE w:val="0"/>
        <w:autoSpaceDN w:val="0"/>
        <w:adjustRightInd w:val="0"/>
        <w:jc w:val="left"/>
        <w:rPr>
          <w:color w:val="000000"/>
          <w:lang w:val="es-ES_tradnl"/>
        </w:rPr>
      </w:pPr>
    </w:p>
    <w:p w:rsidR="00541DDD" w:rsidRPr="00EE6439" w:rsidRDefault="00AB34E8" w:rsidP="00541DDD">
      <w:pPr>
        <w:autoSpaceDE w:val="0"/>
        <w:autoSpaceDN w:val="0"/>
        <w:adjustRightInd w:val="0"/>
        <w:rPr>
          <w:color w:val="000000"/>
          <w:lang w:val="es-ES_tradnl"/>
        </w:rPr>
      </w:pPr>
      <w:r w:rsidRPr="009D7680">
        <w:rPr>
          <w:color w:val="000000"/>
        </w:rPr>
        <w:fldChar w:fldCharType="begin"/>
      </w:r>
      <w:r w:rsidR="00541DDD" w:rsidRPr="00EE6439">
        <w:rPr>
          <w:color w:val="000000"/>
          <w:lang w:val="es-ES_tradnl"/>
        </w:rPr>
        <w:instrText xml:space="preserve"> AUTONUM  </w:instrText>
      </w:r>
      <w:r w:rsidRPr="009D7680">
        <w:rPr>
          <w:color w:val="000000"/>
        </w:rPr>
        <w:fldChar w:fldCharType="end"/>
      </w:r>
      <w:r w:rsidR="00541DDD" w:rsidRPr="00EE6439">
        <w:rPr>
          <w:color w:val="000000"/>
          <w:lang w:val="es-ES_tradnl"/>
        </w:rPr>
        <w:tab/>
      </w:r>
      <w:r w:rsidR="00790521" w:rsidRPr="009D7680">
        <w:rPr>
          <w:iCs/>
          <w:spacing w:val="-4"/>
          <w:lang w:val="es-ES_tradnl"/>
        </w:rPr>
        <w:t xml:space="preserve">El TWA acordó proseguir la labor de la TWC para mejorar el método COYU y </w:t>
      </w:r>
      <w:r w:rsidR="00CE1697" w:rsidRPr="009D7680">
        <w:rPr>
          <w:iCs/>
          <w:spacing w:val="-4"/>
          <w:lang w:val="es-ES_tradnl"/>
        </w:rPr>
        <w:t xml:space="preserve">tomó </w:t>
      </w:r>
      <w:r w:rsidR="00CE1697" w:rsidRPr="00EE6439">
        <w:rPr>
          <w:iCs/>
          <w:spacing w:val="-4"/>
          <w:lang w:val="es-ES_tradnl"/>
        </w:rPr>
        <w:t xml:space="preserve">nota de </w:t>
      </w:r>
      <w:r w:rsidR="00790521" w:rsidRPr="009D7680">
        <w:rPr>
          <w:iCs/>
          <w:spacing w:val="-4"/>
          <w:lang w:val="es-ES_tradnl"/>
        </w:rPr>
        <w:t xml:space="preserve">que el TWC informaría sobre las modificaciones </w:t>
      </w:r>
      <w:r w:rsidR="00CE1697" w:rsidRPr="009D7680">
        <w:rPr>
          <w:iCs/>
          <w:spacing w:val="-4"/>
          <w:lang w:val="es-ES_tradnl"/>
        </w:rPr>
        <w:t>d</w:t>
      </w:r>
      <w:r w:rsidR="00790521" w:rsidRPr="009D7680">
        <w:rPr>
          <w:iCs/>
          <w:spacing w:val="-4"/>
          <w:lang w:val="es-ES_tradnl"/>
        </w:rPr>
        <w:t xml:space="preserve">el método COYU </w:t>
      </w:r>
      <w:r w:rsidR="00CE1697" w:rsidRPr="009D7680">
        <w:rPr>
          <w:iCs/>
          <w:spacing w:val="-4"/>
          <w:lang w:val="es-ES_tradnl"/>
        </w:rPr>
        <w:t xml:space="preserve">propuestas </w:t>
      </w:r>
      <w:r w:rsidR="00790521" w:rsidRPr="009D7680">
        <w:rPr>
          <w:iCs/>
          <w:spacing w:val="-4"/>
          <w:lang w:val="es-ES_tradnl"/>
        </w:rPr>
        <w:t xml:space="preserve">y </w:t>
      </w:r>
      <w:r w:rsidR="00CE1697" w:rsidRPr="009D7680">
        <w:rPr>
          <w:iCs/>
          <w:spacing w:val="-4"/>
          <w:lang w:val="es-ES_tradnl"/>
        </w:rPr>
        <w:t xml:space="preserve">sobre las </w:t>
      </w:r>
      <w:r w:rsidR="00790521" w:rsidRPr="009D7680">
        <w:rPr>
          <w:iCs/>
          <w:spacing w:val="-4"/>
          <w:lang w:val="es-ES_tradnl"/>
        </w:rPr>
        <w:t xml:space="preserve">consecuencias </w:t>
      </w:r>
      <w:r w:rsidR="00CE1697" w:rsidRPr="009D7680">
        <w:rPr>
          <w:iCs/>
          <w:spacing w:val="-4"/>
          <w:lang w:val="es-ES_tradnl"/>
        </w:rPr>
        <w:t xml:space="preserve">que tendrían </w:t>
      </w:r>
      <w:r w:rsidR="00790521" w:rsidRPr="009D7680">
        <w:rPr>
          <w:iCs/>
          <w:spacing w:val="-4"/>
          <w:lang w:val="es-ES_tradnl"/>
        </w:rPr>
        <w:t>en el examen DHE (véase el párrafo 38 del documento TWA/42/31</w:t>
      </w:r>
      <w:r w:rsidR="005A4BA9">
        <w:rPr>
          <w:iCs/>
          <w:spacing w:val="-4"/>
          <w:lang w:val="es-ES_tradnl"/>
        </w:rPr>
        <w:t xml:space="preserve"> “</w:t>
      </w:r>
      <w:r w:rsidR="005A4BA9" w:rsidRPr="005A4BA9">
        <w:rPr>
          <w:i/>
          <w:iCs/>
          <w:spacing w:val="-4"/>
          <w:lang w:val="es-ES_tradnl"/>
        </w:rPr>
        <w:t>Report</w:t>
      </w:r>
      <w:r w:rsidR="005A4BA9">
        <w:rPr>
          <w:iCs/>
          <w:spacing w:val="-4"/>
          <w:lang w:val="es-ES_tradnl"/>
        </w:rPr>
        <w:t>”</w:t>
      </w:r>
      <w:r w:rsidR="00790521" w:rsidRPr="009D7680">
        <w:rPr>
          <w:iCs/>
          <w:spacing w:val="-4"/>
          <w:lang w:val="es-ES_tradnl"/>
        </w:rPr>
        <w:t>).</w:t>
      </w:r>
    </w:p>
    <w:p w:rsidR="00541DDD" w:rsidRPr="00EE6439" w:rsidRDefault="00541DDD" w:rsidP="00541DDD">
      <w:pPr>
        <w:autoSpaceDE w:val="0"/>
        <w:autoSpaceDN w:val="0"/>
        <w:adjustRightInd w:val="0"/>
        <w:jc w:val="left"/>
        <w:rPr>
          <w:color w:val="000000"/>
          <w:lang w:val="es-ES_tradnl"/>
        </w:rPr>
      </w:pPr>
    </w:p>
    <w:p w:rsidR="00541DDD" w:rsidRPr="00EE6439" w:rsidRDefault="00541DDD" w:rsidP="00541DDD">
      <w:pPr>
        <w:keepNext/>
        <w:keepLines/>
        <w:rPr>
          <w:iCs/>
          <w:spacing w:val="-4"/>
          <w:lang w:val="es-ES_tradnl"/>
        </w:rPr>
      </w:pPr>
    </w:p>
    <w:p w:rsidR="00541DDD" w:rsidRPr="00EE6439" w:rsidRDefault="00790521" w:rsidP="00541DDD">
      <w:pPr>
        <w:keepNext/>
        <w:keepLines/>
        <w:rPr>
          <w:iCs/>
          <w:spacing w:val="-4"/>
          <w:lang w:val="es-ES_tradnl"/>
        </w:rPr>
      </w:pPr>
      <w:r w:rsidRPr="009D7680">
        <w:rPr>
          <w:iCs/>
          <w:spacing w:val="-4"/>
          <w:lang w:val="es-ES_tradnl"/>
        </w:rPr>
        <w:t>ENCUESTA SOBRE EL USO DEL MÉTODO COYU</w:t>
      </w:r>
    </w:p>
    <w:p w:rsidR="00541DDD" w:rsidRPr="00EE6439" w:rsidRDefault="00541DDD" w:rsidP="00541DDD">
      <w:pPr>
        <w:keepNext/>
        <w:keepLines/>
        <w:rPr>
          <w:color w:val="000000"/>
          <w:lang w:val="es-ES_tradnl"/>
        </w:rPr>
      </w:pPr>
    </w:p>
    <w:p w:rsidR="00541DDD" w:rsidRPr="00EE6439" w:rsidRDefault="00AB34E8" w:rsidP="00541DDD">
      <w:pPr>
        <w:keepNext/>
        <w:keepLines/>
        <w:rPr>
          <w:color w:val="000000"/>
          <w:lang w:val="es-ES_tradnl"/>
        </w:rPr>
      </w:pPr>
      <w:r w:rsidRPr="009D7680">
        <w:rPr>
          <w:color w:val="000000"/>
        </w:rPr>
        <w:fldChar w:fldCharType="begin"/>
      </w:r>
      <w:r w:rsidR="00541DDD" w:rsidRPr="00EE6439">
        <w:rPr>
          <w:color w:val="000000"/>
          <w:lang w:val="es-ES_tradnl"/>
        </w:rPr>
        <w:instrText xml:space="preserve"> AUTONUM  </w:instrText>
      </w:r>
      <w:r w:rsidRPr="009D7680">
        <w:rPr>
          <w:color w:val="000000"/>
        </w:rPr>
        <w:fldChar w:fldCharType="end"/>
      </w:r>
      <w:r w:rsidR="00541DDD" w:rsidRPr="00EE6439">
        <w:rPr>
          <w:color w:val="000000"/>
          <w:lang w:val="es-ES_tradnl"/>
        </w:rPr>
        <w:tab/>
      </w:r>
      <w:r w:rsidR="00790521" w:rsidRPr="009D7680">
        <w:rPr>
          <w:color w:val="000000"/>
          <w:lang w:val="es-ES_tradnl"/>
        </w:rPr>
        <w:t>El 4 de noviembre de 2013, la Oficina de la Unión e</w:t>
      </w:r>
      <w:r w:rsidR="00072D15" w:rsidRPr="009D7680">
        <w:rPr>
          <w:color w:val="000000"/>
          <w:lang w:val="es-ES_tradnl"/>
        </w:rPr>
        <w:t>nv</w:t>
      </w:r>
      <w:r w:rsidR="00790521" w:rsidRPr="009D7680">
        <w:rPr>
          <w:color w:val="000000"/>
          <w:lang w:val="es-ES_tradnl"/>
        </w:rPr>
        <w:t>ió la Circular E_13/268 a las personas designadas de los miembros de la Unión en el TC, invitándol</w:t>
      </w:r>
      <w:r w:rsidR="00072D15" w:rsidRPr="009D7680">
        <w:rPr>
          <w:color w:val="000000"/>
          <w:lang w:val="es-ES_tradnl"/>
        </w:rPr>
        <w:t>a</w:t>
      </w:r>
      <w:r w:rsidR="00790521" w:rsidRPr="009D7680">
        <w:rPr>
          <w:color w:val="000000"/>
          <w:lang w:val="es-ES_tradnl"/>
        </w:rPr>
        <w:t>s a informa</w:t>
      </w:r>
      <w:r w:rsidR="00954E13" w:rsidRPr="009D7680">
        <w:rPr>
          <w:color w:val="000000"/>
          <w:lang w:val="es-ES_tradnl"/>
        </w:rPr>
        <w:t xml:space="preserve">r </w:t>
      </w:r>
      <w:r w:rsidR="00790521" w:rsidRPr="009D7680">
        <w:rPr>
          <w:color w:val="000000"/>
          <w:lang w:val="es-ES_tradnl"/>
        </w:rPr>
        <w:t xml:space="preserve">sobre el uso del actual </w:t>
      </w:r>
      <w:r w:rsidR="00072D15" w:rsidRPr="009D7680">
        <w:rPr>
          <w:color w:val="000000"/>
          <w:lang w:val="es-ES_tradnl"/>
        </w:rPr>
        <w:t xml:space="preserve">método COYU </w:t>
      </w:r>
      <w:r w:rsidR="00790521" w:rsidRPr="009D7680">
        <w:rPr>
          <w:color w:val="000000"/>
          <w:lang w:val="es-ES_tradnl"/>
        </w:rPr>
        <w:t xml:space="preserve">y </w:t>
      </w:r>
      <w:r w:rsidR="00954E13" w:rsidRPr="009D7680">
        <w:rPr>
          <w:color w:val="000000"/>
          <w:lang w:val="es-ES_tradnl"/>
        </w:rPr>
        <w:t xml:space="preserve">sobre los </w:t>
      </w:r>
      <w:r w:rsidR="00072D15" w:rsidRPr="009D7680">
        <w:rPr>
          <w:color w:val="000000"/>
          <w:lang w:val="es-ES_tradnl"/>
        </w:rPr>
        <w:t>programa</w:t>
      </w:r>
      <w:r w:rsidR="00954E13" w:rsidRPr="009D7680">
        <w:rPr>
          <w:color w:val="000000"/>
          <w:lang w:val="es-ES_tradnl"/>
        </w:rPr>
        <w:t>s</w:t>
      </w:r>
      <w:r w:rsidR="00072D15" w:rsidRPr="009D7680">
        <w:rPr>
          <w:color w:val="000000"/>
          <w:lang w:val="es-ES_tradnl"/>
        </w:rPr>
        <w:t xml:space="preserve"> informático</w:t>
      </w:r>
      <w:r w:rsidR="00954E13" w:rsidRPr="009D7680">
        <w:rPr>
          <w:color w:val="000000"/>
          <w:lang w:val="es-ES_tradnl"/>
        </w:rPr>
        <w:t>s</w:t>
      </w:r>
      <w:r w:rsidR="00072D15" w:rsidRPr="009D7680">
        <w:rPr>
          <w:color w:val="000000"/>
          <w:lang w:val="es-ES_tradnl"/>
        </w:rPr>
        <w:t xml:space="preserve"> utiliza</w:t>
      </w:r>
      <w:r w:rsidR="00954E13" w:rsidRPr="009D7680">
        <w:rPr>
          <w:color w:val="000000"/>
          <w:lang w:val="es-ES_tradnl"/>
        </w:rPr>
        <w:t>dos a tal efecto</w:t>
      </w:r>
      <w:r w:rsidR="00790521" w:rsidRPr="009D7680">
        <w:rPr>
          <w:color w:val="000000"/>
          <w:lang w:val="es-ES_tradnl"/>
        </w:rPr>
        <w:t>.</w:t>
      </w:r>
    </w:p>
    <w:p w:rsidR="00541DDD" w:rsidRPr="00EE6439" w:rsidRDefault="00541DDD" w:rsidP="00541DDD">
      <w:pPr>
        <w:keepNext/>
        <w:keepLines/>
        <w:rPr>
          <w:color w:val="000000"/>
          <w:lang w:val="es-ES_tradnl"/>
        </w:rPr>
      </w:pPr>
    </w:p>
    <w:p w:rsidR="00541DDD" w:rsidRPr="00EE6439" w:rsidRDefault="00AB34E8" w:rsidP="00541DDD">
      <w:pPr>
        <w:keepNext/>
        <w:keepLines/>
        <w:rPr>
          <w:color w:val="000000"/>
          <w:lang w:val="es-ES_tradnl"/>
        </w:rPr>
      </w:pPr>
      <w:r w:rsidRPr="009D7680">
        <w:rPr>
          <w:color w:val="000000"/>
        </w:rPr>
        <w:fldChar w:fldCharType="begin"/>
      </w:r>
      <w:r w:rsidR="00541DDD" w:rsidRPr="00EE6439">
        <w:rPr>
          <w:color w:val="000000"/>
          <w:lang w:val="es-ES_tradnl"/>
        </w:rPr>
        <w:instrText xml:space="preserve"> AUTONUM  </w:instrText>
      </w:r>
      <w:r w:rsidRPr="009D7680">
        <w:rPr>
          <w:color w:val="000000"/>
        </w:rPr>
        <w:fldChar w:fldCharType="end"/>
      </w:r>
      <w:r w:rsidR="00541DDD" w:rsidRPr="00EE6439">
        <w:rPr>
          <w:color w:val="000000"/>
          <w:lang w:val="es-ES_tradnl"/>
        </w:rPr>
        <w:tab/>
      </w:r>
      <w:r w:rsidR="00072D15" w:rsidRPr="009D7680">
        <w:rPr>
          <w:color w:val="000000"/>
          <w:lang w:val="es-ES_tradnl"/>
        </w:rPr>
        <w:t xml:space="preserve">El cuestionario y los resultados de la encuesta figuran </w:t>
      </w:r>
      <w:r w:rsidR="00954E13" w:rsidRPr="009D7680">
        <w:rPr>
          <w:color w:val="000000"/>
          <w:lang w:val="es-ES_tradnl"/>
        </w:rPr>
        <w:t xml:space="preserve">como </w:t>
      </w:r>
      <w:r w:rsidR="00072D15" w:rsidRPr="009D7680">
        <w:rPr>
          <w:color w:val="000000"/>
          <w:lang w:val="es-ES_tradnl"/>
        </w:rPr>
        <w:t>Anexo III del presente documento.</w:t>
      </w:r>
    </w:p>
    <w:p w:rsidR="00541DDD" w:rsidRPr="00EE6439" w:rsidRDefault="00541DDD" w:rsidP="00541DDD">
      <w:pPr>
        <w:keepNext/>
        <w:keepLines/>
        <w:rPr>
          <w:color w:val="000000"/>
          <w:lang w:val="es-ES_tradnl"/>
        </w:rPr>
      </w:pPr>
    </w:p>
    <w:p w:rsidR="00541DDD" w:rsidRPr="00EE6439" w:rsidRDefault="00AB34E8" w:rsidP="00541DDD">
      <w:pPr>
        <w:keepNext/>
        <w:keepLines/>
        <w:rPr>
          <w:color w:val="000000"/>
          <w:lang w:val="es-ES_tradnl"/>
        </w:rPr>
      </w:pPr>
      <w:r w:rsidRPr="009D7680">
        <w:rPr>
          <w:color w:val="000000"/>
        </w:rPr>
        <w:fldChar w:fldCharType="begin"/>
      </w:r>
      <w:r w:rsidR="00541DDD" w:rsidRPr="00EE6439">
        <w:rPr>
          <w:color w:val="000000"/>
          <w:lang w:val="es-ES_tradnl"/>
        </w:rPr>
        <w:instrText xml:space="preserve"> AUTONUM  </w:instrText>
      </w:r>
      <w:r w:rsidRPr="009D7680">
        <w:rPr>
          <w:color w:val="000000"/>
        </w:rPr>
        <w:fldChar w:fldCharType="end"/>
      </w:r>
      <w:r w:rsidR="00541DDD" w:rsidRPr="00EE6439">
        <w:rPr>
          <w:color w:val="000000"/>
          <w:lang w:val="es-ES_tradnl"/>
        </w:rPr>
        <w:tab/>
      </w:r>
      <w:r w:rsidR="00072D15" w:rsidRPr="009D7680">
        <w:rPr>
          <w:color w:val="000000"/>
          <w:lang w:val="es-ES_tradnl"/>
        </w:rPr>
        <w:t>Se adjunta como Anexo IV</w:t>
      </w:r>
      <w:r w:rsidR="00954E13" w:rsidRPr="009D7680">
        <w:rPr>
          <w:color w:val="000000"/>
          <w:lang w:val="es-ES_tradnl"/>
        </w:rPr>
        <w:t xml:space="preserve"> del presente documento</w:t>
      </w:r>
      <w:r w:rsidR="00072D15" w:rsidRPr="009D7680">
        <w:rPr>
          <w:color w:val="000000"/>
          <w:lang w:val="es-ES_tradnl"/>
        </w:rPr>
        <w:t xml:space="preserve"> un resumen de las mejoras propuestas del COYU</w:t>
      </w:r>
      <w:r w:rsidR="00D80F29" w:rsidRPr="009D7680">
        <w:rPr>
          <w:color w:val="000000"/>
          <w:lang w:val="es-ES_tradnl"/>
        </w:rPr>
        <w:t>,</w:t>
      </w:r>
      <w:r w:rsidR="00072D15" w:rsidRPr="009D7680">
        <w:rPr>
          <w:color w:val="000000"/>
          <w:lang w:val="es-ES_tradnl"/>
        </w:rPr>
        <w:t xml:space="preserve"> en el que se basará una ponencia </w:t>
      </w:r>
      <w:r w:rsidR="00D80F29" w:rsidRPr="009D7680">
        <w:rPr>
          <w:color w:val="000000"/>
          <w:lang w:val="es-ES_tradnl"/>
        </w:rPr>
        <w:t xml:space="preserve">que ofrecerá al TC </w:t>
      </w:r>
      <w:r w:rsidR="00072D15" w:rsidRPr="009D7680">
        <w:rPr>
          <w:color w:val="000000"/>
          <w:lang w:val="es-ES_tradnl"/>
        </w:rPr>
        <w:t>un experto del Reino Unido.</w:t>
      </w:r>
      <w:r w:rsidR="00541DDD" w:rsidRPr="00EE6439">
        <w:rPr>
          <w:color w:val="000000"/>
          <w:lang w:val="es-ES_tradnl"/>
        </w:rPr>
        <w:t xml:space="preserve"> </w:t>
      </w:r>
    </w:p>
    <w:p w:rsidR="00541DDD" w:rsidRPr="00EE6439" w:rsidRDefault="00541DDD" w:rsidP="00541DDD">
      <w:pPr>
        <w:keepNext/>
        <w:keepLines/>
        <w:rPr>
          <w:color w:val="000000"/>
          <w:lang w:val="es-ES_tradnl"/>
        </w:rPr>
      </w:pPr>
    </w:p>
    <w:p w:rsidR="00541DDD" w:rsidRPr="00EE6439" w:rsidRDefault="00AB34E8" w:rsidP="00541DDD">
      <w:pPr>
        <w:pStyle w:val="DecisionParagraphs"/>
        <w:tabs>
          <w:tab w:val="clear" w:pos="5387"/>
          <w:tab w:val="left" w:pos="5400"/>
        </w:tabs>
        <w:rPr>
          <w:iCs/>
          <w:spacing w:val="-4"/>
          <w:lang w:val="es-ES_tradnl"/>
        </w:rPr>
      </w:pPr>
      <w:r w:rsidRPr="009D7680">
        <w:fldChar w:fldCharType="begin"/>
      </w:r>
      <w:r w:rsidR="00541DDD" w:rsidRPr="00EE6439">
        <w:rPr>
          <w:lang w:val="es-ES_tradnl"/>
        </w:rPr>
        <w:instrText xml:space="preserve"> AUTONUM  </w:instrText>
      </w:r>
      <w:r w:rsidRPr="009D7680">
        <w:fldChar w:fldCharType="end"/>
      </w:r>
      <w:r w:rsidR="00541DDD" w:rsidRPr="00EE6439">
        <w:rPr>
          <w:lang w:val="es-ES_tradnl"/>
        </w:rPr>
        <w:tab/>
      </w:r>
      <w:r w:rsidR="00072D15" w:rsidRPr="009D7680">
        <w:rPr>
          <w:iCs/>
          <w:spacing w:val="-4"/>
          <w:lang w:val="es-ES_tradnl"/>
        </w:rPr>
        <w:t>Se invita al TC a:</w:t>
      </w:r>
    </w:p>
    <w:p w:rsidR="00541DDD" w:rsidRPr="00EE6439" w:rsidRDefault="00541DDD" w:rsidP="00541DDD">
      <w:pPr>
        <w:pStyle w:val="DecisionParagraphs"/>
        <w:tabs>
          <w:tab w:val="clear" w:pos="5387"/>
          <w:tab w:val="left" w:pos="5400"/>
        </w:tabs>
        <w:rPr>
          <w:iCs/>
          <w:spacing w:val="-4"/>
          <w:lang w:val="es-ES_tradnl"/>
        </w:rPr>
      </w:pPr>
    </w:p>
    <w:p w:rsidR="00541DDD" w:rsidRPr="00EE6439" w:rsidRDefault="006B32A4" w:rsidP="006B32A4">
      <w:pPr>
        <w:pStyle w:val="DecisionParagraphs"/>
        <w:numPr>
          <w:ilvl w:val="0"/>
          <w:numId w:val="17"/>
        </w:numPr>
        <w:tabs>
          <w:tab w:val="clear" w:pos="5387"/>
          <w:tab w:val="left" w:pos="5400"/>
          <w:tab w:val="left" w:pos="5954"/>
        </w:tabs>
        <w:ind w:left="4820" w:firstLine="567"/>
        <w:rPr>
          <w:iCs/>
          <w:spacing w:val="-4"/>
          <w:lang w:val="es-ES_tradnl"/>
        </w:rPr>
      </w:pPr>
      <w:r w:rsidRPr="009D7680">
        <w:rPr>
          <w:iCs/>
          <w:spacing w:val="-4"/>
          <w:lang w:val="es-ES_tradnl"/>
        </w:rPr>
        <w:t>tomar nota de las novedades en la labor relativa a las propuestas para corregir el sesgo del actual método de cálculo del COYU, según se expone en los párrafos 8 a 21 del presente documento, y</w:t>
      </w:r>
    </w:p>
    <w:p w:rsidR="00541DDD" w:rsidRPr="00EE6439" w:rsidRDefault="00541DDD" w:rsidP="00541DDD">
      <w:pPr>
        <w:pStyle w:val="DecisionParagraphs"/>
        <w:tabs>
          <w:tab w:val="clear" w:pos="5387"/>
          <w:tab w:val="left" w:pos="5400"/>
        </w:tabs>
        <w:ind w:firstLine="567"/>
        <w:rPr>
          <w:iCs/>
          <w:spacing w:val="-4"/>
          <w:lang w:val="es-ES_tradnl"/>
        </w:rPr>
      </w:pPr>
    </w:p>
    <w:p w:rsidR="00541DDD" w:rsidRPr="00EE6439" w:rsidRDefault="006B32A4" w:rsidP="00267FA3">
      <w:pPr>
        <w:pStyle w:val="DecisionParagraphs"/>
        <w:tabs>
          <w:tab w:val="clear" w:pos="5387"/>
          <w:tab w:val="left" w:pos="5400"/>
          <w:tab w:val="left" w:pos="5954"/>
        </w:tabs>
        <w:ind w:firstLine="567"/>
        <w:rPr>
          <w:iCs/>
          <w:spacing w:val="-4"/>
          <w:lang w:val="es-ES_tradnl"/>
        </w:rPr>
      </w:pPr>
      <w:r w:rsidRPr="009D7680">
        <w:rPr>
          <w:iCs/>
          <w:spacing w:val="-4"/>
          <w:lang w:val="es-ES_tradnl"/>
        </w:rPr>
        <w:t>b)</w:t>
      </w:r>
      <w:r w:rsidR="00541DDD" w:rsidRPr="00EE6439">
        <w:rPr>
          <w:iCs/>
          <w:spacing w:val="-4"/>
          <w:lang w:val="es-ES_tradnl"/>
        </w:rPr>
        <w:tab/>
      </w:r>
      <w:r w:rsidRPr="009D7680">
        <w:rPr>
          <w:iCs/>
          <w:spacing w:val="-4"/>
          <w:lang w:val="es-ES_tradnl"/>
        </w:rPr>
        <w:t xml:space="preserve">considerar el resumen que figura en el Anexo IV y la </w:t>
      </w:r>
      <w:r w:rsidR="00D80F29" w:rsidRPr="009D7680">
        <w:rPr>
          <w:iCs/>
          <w:spacing w:val="-4"/>
          <w:lang w:val="es-ES_tradnl"/>
        </w:rPr>
        <w:t xml:space="preserve">ponencia sobre </w:t>
      </w:r>
      <w:r w:rsidRPr="009D7680">
        <w:rPr>
          <w:iCs/>
          <w:spacing w:val="-4"/>
          <w:lang w:val="es-ES_tradnl"/>
        </w:rPr>
        <w:t>las mejoras del método COYU propuestas que se expondrá ante el TC, en su quincuagésima sesión, según se expone en el párrafo 22 del presente documento.</w:t>
      </w:r>
    </w:p>
    <w:p w:rsidR="00541DDD" w:rsidRPr="00EE6439" w:rsidRDefault="00541DDD" w:rsidP="006B32A4">
      <w:pPr>
        <w:pStyle w:val="endofdoc"/>
        <w:rPr>
          <w:lang w:val="es-ES_tradnl"/>
        </w:rPr>
      </w:pPr>
      <w:r w:rsidRPr="00EE6439">
        <w:rPr>
          <w:lang w:val="es-ES_tradnl"/>
        </w:rPr>
        <w:t xml:space="preserve"> </w:t>
      </w:r>
      <w:r w:rsidR="006B32A4" w:rsidRPr="009D7680">
        <w:rPr>
          <w:lang w:val="es-ES_tradnl"/>
        </w:rPr>
        <w:t>[Siguen los Anexos]</w:t>
      </w:r>
    </w:p>
    <w:p w:rsidR="00541DDD" w:rsidRPr="00EE6439" w:rsidRDefault="00541DDD" w:rsidP="00A23B6C">
      <w:pPr>
        <w:pStyle w:val="Header"/>
      </w:pPr>
    </w:p>
    <w:p w:rsidR="00541DDD" w:rsidRPr="00EE6439" w:rsidRDefault="00541DDD" w:rsidP="00A23B6C">
      <w:pPr>
        <w:pStyle w:val="Header"/>
        <w:sectPr w:rsidR="00541DDD" w:rsidRPr="00EE6439" w:rsidSect="00541DDD">
          <w:headerReference w:type="default" r:id="rId10"/>
          <w:pgSz w:w="11907" w:h="16840" w:code="9"/>
          <w:pgMar w:top="510" w:right="1134" w:bottom="1134" w:left="1134" w:header="510" w:footer="680" w:gutter="0"/>
          <w:cols w:space="720"/>
          <w:titlePg/>
        </w:sectPr>
      </w:pPr>
    </w:p>
    <w:p w:rsidR="00541DDD" w:rsidRPr="00EE6439" w:rsidRDefault="006B32A4" w:rsidP="00541DDD">
      <w:pPr>
        <w:jc w:val="center"/>
        <w:rPr>
          <w:lang w:val="es-ES_tradnl" w:eastAsia="ja-JP"/>
        </w:rPr>
      </w:pPr>
      <w:r w:rsidRPr="006B32A4">
        <w:rPr>
          <w:lang w:val="es-ES_tradnl" w:eastAsia="ja-JP"/>
        </w:rPr>
        <w:t>PROPUESTAS DE MEJORA DEL MÉTODO COYU</w:t>
      </w:r>
    </w:p>
    <w:p w:rsidR="00541DDD" w:rsidRPr="00EE6439" w:rsidRDefault="00541DDD" w:rsidP="00541DDD">
      <w:pPr>
        <w:jc w:val="center"/>
        <w:rPr>
          <w:lang w:val="es-ES_tradnl" w:eastAsia="ja-JP"/>
        </w:rPr>
      </w:pPr>
    </w:p>
    <w:p w:rsidR="00541DDD" w:rsidRPr="00EE6439" w:rsidRDefault="006B32A4" w:rsidP="00541DDD">
      <w:pPr>
        <w:jc w:val="center"/>
        <w:rPr>
          <w:i/>
          <w:iCs/>
          <w:lang w:val="es-ES_tradnl" w:eastAsia="ja-JP"/>
        </w:rPr>
      </w:pPr>
      <w:r w:rsidRPr="006B32A4">
        <w:rPr>
          <w:i/>
          <w:iCs/>
          <w:lang w:val="es-ES_tradnl" w:eastAsia="ja-JP"/>
        </w:rPr>
        <w:t>Documento elaborado por expertos del Reino Unido y Dinamarca</w:t>
      </w:r>
      <w:r w:rsidR="00541DDD" w:rsidRPr="00EE6439">
        <w:rPr>
          <w:i/>
          <w:iCs/>
          <w:lang w:val="es-ES_tradnl" w:eastAsia="ja-JP"/>
        </w:rPr>
        <w:t xml:space="preserve"> </w:t>
      </w:r>
    </w:p>
    <w:p w:rsidR="00541DDD" w:rsidRPr="00EE6439" w:rsidRDefault="006B32A4" w:rsidP="00541DDD">
      <w:pPr>
        <w:jc w:val="center"/>
        <w:rPr>
          <w:i/>
          <w:iCs/>
          <w:lang w:val="es-ES_tradnl" w:eastAsia="ja-JP"/>
        </w:rPr>
      </w:pPr>
      <w:r w:rsidRPr="006B32A4">
        <w:rPr>
          <w:i/>
          <w:iCs/>
          <w:lang w:val="es-ES_tradnl" w:eastAsia="ja-JP"/>
        </w:rPr>
        <w:t>y presentado en la trigésima primera sesión del TWC, celebrada en Seúl del 4 al 7 de junio de 2013</w:t>
      </w:r>
    </w:p>
    <w:p w:rsidR="00541DDD" w:rsidRPr="00EE6439" w:rsidRDefault="00541DDD" w:rsidP="00541DDD">
      <w:pPr>
        <w:rPr>
          <w:lang w:val="es-ES_tradnl" w:eastAsia="ja-JP"/>
        </w:rPr>
      </w:pPr>
    </w:p>
    <w:p w:rsidR="00541DDD" w:rsidRPr="00EE6439" w:rsidRDefault="00541DDD" w:rsidP="00541DDD">
      <w:pPr>
        <w:rPr>
          <w:lang w:val="es-ES_tradnl" w:eastAsia="ja-JP"/>
        </w:rPr>
      </w:pPr>
    </w:p>
    <w:p w:rsidR="00541DDD" w:rsidRPr="00EE6439" w:rsidRDefault="006B32A4" w:rsidP="00541DDD">
      <w:pPr>
        <w:rPr>
          <w:u w:val="single"/>
          <w:lang w:val="es-ES_tradnl"/>
        </w:rPr>
      </w:pPr>
      <w:r w:rsidRPr="001E45D4">
        <w:rPr>
          <w:u w:val="single"/>
          <w:lang w:val="es-ES_tradnl"/>
        </w:rPr>
        <w:t>Introducción</w:t>
      </w:r>
    </w:p>
    <w:p w:rsidR="00541DDD" w:rsidRPr="00EE6439" w:rsidRDefault="00541DDD" w:rsidP="00541DDD">
      <w:pPr>
        <w:rPr>
          <w:lang w:val="es-ES_tradnl"/>
        </w:rPr>
      </w:pPr>
    </w:p>
    <w:p w:rsidR="00541DDD" w:rsidRPr="00EE6439" w:rsidRDefault="001E45D4" w:rsidP="00541DDD">
      <w:pPr>
        <w:rPr>
          <w:lang w:val="es-ES_tradnl"/>
        </w:rPr>
      </w:pPr>
      <w:r w:rsidRPr="009D7680">
        <w:rPr>
          <w:lang w:val="es-ES_tradnl"/>
        </w:rPr>
        <w:t>En el presente documento</w:t>
      </w:r>
      <w:r w:rsidR="00413D57" w:rsidRPr="009D7680">
        <w:rPr>
          <w:lang w:val="es-ES_tradnl"/>
        </w:rPr>
        <w:t>,</w:t>
      </w:r>
      <w:r w:rsidRPr="009D7680">
        <w:rPr>
          <w:lang w:val="es-ES_tradnl"/>
        </w:rPr>
        <w:t xml:space="preserve"> informamos sobre los avances en el desarrollo de una versión mejorada del COYU.</w:t>
      </w:r>
      <w:r w:rsidR="00541DDD" w:rsidRPr="00EE6439">
        <w:rPr>
          <w:lang w:val="es-ES_tradnl"/>
        </w:rPr>
        <w:t xml:space="preserve"> </w:t>
      </w:r>
      <w:r w:rsidRPr="009D7680">
        <w:rPr>
          <w:lang w:val="es-ES_tradnl"/>
        </w:rPr>
        <w:t xml:space="preserve">En particular, hemos investigado el </w:t>
      </w:r>
      <w:r w:rsidR="00413D57" w:rsidRPr="009D7680">
        <w:rPr>
          <w:lang w:val="es-ES_tradnl"/>
        </w:rPr>
        <w:t xml:space="preserve">desempeño </w:t>
      </w:r>
      <w:r w:rsidRPr="009D7680">
        <w:rPr>
          <w:lang w:val="es-ES_tradnl"/>
        </w:rPr>
        <w:t xml:space="preserve">y la viabilidad de un método de suavización mediante </w:t>
      </w:r>
      <w:r w:rsidRPr="009D7680">
        <w:rPr>
          <w:i/>
          <w:lang w:val="es-ES_tradnl"/>
        </w:rPr>
        <w:t>splines</w:t>
      </w:r>
      <w:r w:rsidRPr="009D7680">
        <w:rPr>
          <w:lang w:val="es-ES_tradnl"/>
        </w:rPr>
        <w:t xml:space="preserve"> cúbicos.</w:t>
      </w:r>
      <w:r w:rsidR="00541DDD" w:rsidRPr="00EE6439">
        <w:rPr>
          <w:lang w:val="es-ES_tradnl"/>
        </w:rPr>
        <w:t xml:space="preserve"> </w:t>
      </w:r>
    </w:p>
    <w:p w:rsidR="00541DDD" w:rsidRPr="00EE6439" w:rsidRDefault="00541DDD" w:rsidP="00541DDD">
      <w:pPr>
        <w:rPr>
          <w:lang w:val="es-ES_tradnl"/>
        </w:rPr>
      </w:pPr>
    </w:p>
    <w:p w:rsidR="00541DDD" w:rsidRPr="00EE6439" w:rsidRDefault="001E45D4" w:rsidP="00541DDD">
      <w:pPr>
        <w:rPr>
          <w:lang w:val="es-ES_tradnl"/>
        </w:rPr>
      </w:pPr>
      <w:r w:rsidRPr="009D7680">
        <w:rPr>
          <w:lang w:val="es-ES_tradnl"/>
        </w:rPr>
        <w:t xml:space="preserve">El procedimiento COYU actual se describe en el </w:t>
      </w:r>
      <w:r w:rsidR="00413D57" w:rsidRPr="009D7680">
        <w:rPr>
          <w:lang w:val="es-ES_tradnl"/>
        </w:rPr>
        <w:t>C</w:t>
      </w:r>
      <w:r w:rsidRPr="009D7680">
        <w:rPr>
          <w:lang w:val="es-ES_tradnl"/>
        </w:rPr>
        <w:t>apítulo 9 de la Parte II del documento TGP/8/1.</w:t>
      </w:r>
      <w:r w:rsidR="00541DDD" w:rsidRPr="00EE6439">
        <w:rPr>
          <w:lang w:val="es-ES_tradnl"/>
        </w:rPr>
        <w:t xml:space="preserve"> </w:t>
      </w:r>
      <w:r w:rsidR="00EC5537" w:rsidRPr="009D7680">
        <w:rPr>
          <w:lang w:val="es-ES_tradnl"/>
        </w:rPr>
        <w:t>En breve, consiste en comparar la homogeneidad de las variedades candidatas con la de las variedades de referencia.</w:t>
      </w:r>
      <w:r w:rsidR="00541DDD" w:rsidRPr="00EE6439">
        <w:rPr>
          <w:lang w:val="es-ES_tradnl"/>
        </w:rPr>
        <w:t xml:space="preserve"> </w:t>
      </w:r>
      <w:r w:rsidR="00EC5537" w:rsidRPr="009D7680">
        <w:rPr>
          <w:lang w:val="es-ES_tradnl"/>
        </w:rPr>
        <w:t xml:space="preserve">La </w:t>
      </w:r>
      <w:r w:rsidR="00413D57" w:rsidRPr="009D7680">
        <w:rPr>
          <w:lang w:val="es-ES_tradnl"/>
        </w:rPr>
        <w:t xml:space="preserve">medida de la </w:t>
      </w:r>
      <w:r w:rsidR="00EC5537" w:rsidRPr="009D7680">
        <w:rPr>
          <w:lang w:val="es-ES_tradnl"/>
        </w:rPr>
        <w:t xml:space="preserve">homogeneidad </w:t>
      </w:r>
      <w:r w:rsidR="00413D57" w:rsidRPr="009D7680">
        <w:rPr>
          <w:lang w:val="es-ES_tradnl"/>
        </w:rPr>
        <w:t xml:space="preserve">es </w:t>
      </w:r>
      <w:r w:rsidR="00EC5537" w:rsidRPr="009D7680">
        <w:rPr>
          <w:lang w:val="es-ES_tradnl"/>
        </w:rPr>
        <w:t xml:space="preserve">el desvío </w:t>
      </w:r>
      <w:r w:rsidR="00D46E92" w:rsidRPr="009D7680">
        <w:rPr>
          <w:lang w:val="es-ES_tradnl"/>
        </w:rPr>
        <w:t xml:space="preserve">(o desviación) </w:t>
      </w:r>
      <w:r w:rsidR="00EC5537" w:rsidRPr="009D7680">
        <w:rPr>
          <w:lang w:val="es-ES_tradnl"/>
        </w:rPr>
        <w:t xml:space="preserve">estándar (DE) de las </w:t>
      </w:r>
      <w:r w:rsidR="00D46E92" w:rsidRPr="009D7680">
        <w:rPr>
          <w:lang w:val="es-ES_tradnl"/>
        </w:rPr>
        <w:t>mediciones realizadas en plantas individuales en una parcela</w:t>
      </w:r>
      <w:r w:rsidR="00EC5537" w:rsidRPr="009D7680">
        <w:rPr>
          <w:lang w:val="es-ES_tradnl"/>
        </w:rPr>
        <w:t>.</w:t>
      </w:r>
      <w:r w:rsidR="00541DDD" w:rsidRPr="00EE6439">
        <w:rPr>
          <w:lang w:val="es-ES_tradnl"/>
        </w:rPr>
        <w:t xml:space="preserve"> </w:t>
      </w:r>
      <w:r w:rsidR="00D46E92" w:rsidRPr="009D7680">
        <w:rPr>
          <w:lang w:val="es-ES_tradnl"/>
        </w:rPr>
        <w:t xml:space="preserve">Estos </w:t>
      </w:r>
      <w:r w:rsidR="00732E18" w:rsidRPr="009D7680">
        <w:rPr>
          <w:lang w:val="es-ES_tradnl"/>
        </w:rPr>
        <w:t xml:space="preserve">valores </w:t>
      </w:r>
      <w:r w:rsidR="00D46E92" w:rsidRPr="009D7680">
        <w:rPr>
          <w:lang w:val="es-ES_tradnl"/>
        </w:rPr>
        <w:t>se transforman sumando 1 y después tomando logaritmos neperianos</w:t>
      </w:r>
      <w:r w:rsidR="00732E18" w:rsidRPr="009D7680">
        <w:rPr>
          <w:lang w:val="es-ES_tradnl"/>
        </w:rPr>
        <w:t xml:space="preserve"> (naturales)</w:t>
      </w:r>
      <w:r w:rsidR="00D46E92" w:rsidRPr="009D7680">
        <w:rPr>
          <w:lang w:val="es-ES_tradnl"/>
        </w:rPr>
        <w:t>.</w:t>
      </w:r>
      <w:r w:rsidR="00541DDD" w:rsidRPr="00EE6439">
        <w:rPr>
          <w:lang w:val="es-ES_tradnl"/>
        </w:rPr>
        <w:t xml:space="preserve"> </w:t>
      </w:r>
      <w:r w:rsidR="00F659D6" w:rsidRPr="009D7680">
        <w:rPr>
          <w:lang w:val="es-ES_tradnl"/>
        </w:rPr>
        <w:t xml:space="preserve">A menudo existe una </w:t>
      </w:r>
      <w:r w:rsidR="00732E18" w:rsidRPr="009D7680">
        <w:rPr>
          <w:lang w:val="es-ES_tradnl"/>
        </w:rPr>
        <w:t>relaci</w:t>
      </w:r>
      <w:r w:rsidR="00F659D6" w:rsidRPr="009D7680">
        <w:rPr>
          <w:lang w:val="es-ES_tradnl"/>
        </w:rPr>
        <w:t>ó</w:t>
      </w:r>
      <w:r w:rsidR="00732E18" w:rsidRPr="009D7680">
        <w:rPr>
          <w:lang w:val="es-ES_tradnl"/>
        </w:rPr>
        <w:t>n</w:t>
      </w:r>
      <w:r w:rsidR="00F659D6" w:rsidRPr="009D7680">
        <w:rPr>
          <w:lang w:val="es-ES_tradnl"/>
        </w:rPr>
        <w:t xml:space="preserve"> entre la variabilidad de la medición y </w:t>
      </w:r>
      <w:r w:rsidR="00732E18" w:rsidRPr="009D7680">
        <w:rPr>
          <w:lang w:val="es-ES_tradnl"/>
        </w:rPr>
        <w:t>el nivel de expresión del carácter.</w:t>
      </w:r>
      <w:r w:rsidR="00541DDD" w:rsidRPr="00EE6439">
        <w:rPr>
          <w:lang w:val="es-ES_tradnl"/>
        </w:rPr>
        <w:t xml:space="preserve"> </w:t>
      </w:r>
      <w:r w:rsidR="00732E18" w:rsidRPr="009D7680">
        <w:rPr>
          <w:lang w:val="es-ES_tradnl"/>
        </w:rPr>
        <w:t xml:space="preserve">En el </w:t>
      </w:r>
      <w:r w:rsidR="00F659D6" w:rsidRPr="009D7680">
        <w:rPr>
          <w:lang w:val="es-ES_tradnl"/>
        </w:rPr>
        <w:t xml:space="preserve">procedimiento </w:t>
      </w:r>
      <w:r w:rsidR="00732E18" w:rsidRPr="009D7680">
        <w:rPr>
          <w:lang w:val="es-ES_tradnl"/>
        </w:rPr>
        <w:t>COYU esta relación se calcula y ajusta mediante un método de medias móviles.</w:t>
      </w:r>
      <w:r w:rsidR="00541DDD" w:rsidRPr="00EE6439">
        <w:rPr>
          <w:lang w:val="es-ES_tradnl"/>
        </w:rPr>
        <w:t xml:space="preserve"> </w:t>
      </w:r>
      <w:r w:rsidR="00732E18" w:rsidRPr="009D7680">
        <w:rPr>
          <w:lang w:val="es-ES_tradnl"/>
        </w:rPr>
        <w:t>Según se p</w:t>
      </w:r>
      <w:r w:rsidR="00F659D6" w:rsidRPr="009D7680">
        <w:rPr>
          <w:lang w:val="es-ES_tradnl"/>
        </w:rPr>
        <w:t xml:space="preserve">uso </w:t>
      </w:r>
      <w:r w:rsidR="00732E18" w:rsidRPr="009D7680">
        <w:rPr>
          <w:lang w:val="es-ES_tradnl"/>
        </w:rPr>
        <w:t xml:space="preserve">de manifiesto los documentos </w:t>
      </w:r>
      <w:r w:rsidR="0077761A" w:rsidRPr="009D7680">
        <w:rPr>
          <w:lang w:val="es-ES_tradnl"/>
        </w:rPr>
        <w:t xml:space="preserve">anteriores </w:t>
      </w:r>
      <w:r w:rsidR="00F659D6" w:rsidRPr="009D7680">
        <w:rPr>
          <w:lang w:val="es-ES_tradnl"/>
        </w:rPr>
        <w:t xml:space="preserve">antes </w:t>
      </w:r>
      <w:r w:rsidR="0077761A" w:rsidRPr="009D7680">
        <w:rPr>
          <w:lang w:val="es-ES_tradnl"/>
        </w:rPr>
        <w:t>mencionados</w:t>
      </w:r>
      <w:r w:rsidR="00732E18" w:rsidRPr="009D7680">
        <w:rPr>
          <w:lang w:val="es-ES_tradnl"/>
        </w:rPr>
        <w:t xml:space="preserve">, este método de ajuste produce un sesgo inherente en los umbrales del COYU, que se compensa en la práctica usando valores de probabilidad </w:t>
      </w:r>
      <w:r w:rsidR="00483F96" w:rsidRPr="009D7680">
        <w:rPr>
          <w:lang w:val="es-ES_tradnl"/>
        </w:rPr>
        <w:t xml:space="preserve">(valores p) </w:t>
      </w:r>
      <w:r w:rsidR="00732E18" w:rsidRPr="009D7680">
        <w:rPr>
          <w:lang w:val="es-ES_tradnl"/>
        </w:rPr>
        <w:t>menores de lo habitual.</w:t>
      </w:r>
    </w:p>
    <w:p w:rsidR="00541DDD" w:rsidRPr="00EE6439" w:rsidRDefault="00541DDD" w:rsidP="00541DDD">
      <w:pPr>
        <w:rPr>
          <w:lang w:val="es-ES_tradnl"/>
        </w:rPr>
      </w:pPr>
    </w:p>
    <w:p w:rsidR="00541DDD" w:rsidRPr="00EE6439" w:rsidRDefault="00483F96" w:rsidP="00541DDD">
      <w:pPr>
        <w:rPr>
          <w:lang w:val="es-ES_tradnl"/>
        </w:rPr>
      </w:pPr>
      <w:r w:rsidRPr="009D7680">
        <w:rPr>
          <w:lang w:val="es-ES_tradnl"/>
        </w:rPr>
        <w:t xml:space="preserve">En los </w:t>
      </w:r>
      <w:r w:rsidR="0077761A" w:rsidRPr="009D7680">
        <w:rPr>
          <w:lang w:val="es-ES_tradnl"/>
        </w:rPr>
        <w:t xml:space="preserve">documentos </w:t>
      </w:r>
      <w:r w:rsidRPr="009D7680">
        <w:rPr>
          <w:lang w:val="es-ES_tradnl"/>
        </w:rPr>
        <w:t>anteriores analiza</w:t>
      </w:r>
      <w:r w:rsidR="0077761A" w:rsidRPr="009D7680">
        <w:rPr>
          <w:lang w:val="es-ES_tradnl"/>
        </w:rPr>
        <w:t>mos</w:t>
      </w:r>
      <w:r w:rsidRPr="009D7680">
        <w:rPr>
          <w:lang w:val="es-ES_tradnl"/>
        </w:rPr>
        <w:t xml:space="preserve"> diferentes métodos </w:t>
      </w:r>
      <w:r w:rsidR="0077761A" w:rsidRPr="009D7680">
        <w:rPr>
          <w:lang w:val="es-ES_tradnl"/>
        </w:rPr>
        <w:t xml:space="preserve">para el </w:t>
      </w:r>
      <w:r w:rsidRPr="009D7680">
        <w:rPr>
          <w:lang w:val="es-ES_tradnl"/>
        </w:rPr>
        <w:t>ajuste de la relación entre la variabilidad y el nivel de expresión:</w:t>
      </w:r>
      <w:r w:rsidR="00541DDD" w:rsidRPr="00EE6439">
        <w:rPr>
          <w:lang w:val="es-ES_tradnl"/>
        </w:rPr>
        <w:t xml:space="preserve"> </w:t>
      </w:r>
      <w:r w:rsidRPr="009D7680">
        <w:rPr>
          <w:lang w:val="es-ES_tradnl"/>
        </w:rPr>
        <w:t xml:space="preserve">la regresión lineal, la regresión cuadrática y el suavizado mediante </w:t>
      </w:r>
      <w:r w:rsidRPr="009D7680">
        <w:rPr>
          <w:i/>
          <w:lang w:val="es-ES_tradnl"/>
        </w:rPr>
        <w:t>splines</w:t>
      </w:r>
      <w:r w:rsidRPr="009D7680">
        <w:rPr>
          <w:lang w:val="es-ES_tradnl"/>
        </w:rPr>
        <w:t>.</w:t>
      </w:r>
      <w:r w:rsidR="00541DDD" w:rsidRPr="00EE6439">
        <w:rPr>
          <w:lang w:val="es-ES_tradnl"/>
        </w:rPr>
        <w:t xml:space="preserve"> </w:t>
      </w:r>
      <w:r w:rsidRPr="009D7680">
        <w:rPr>
          <w:lang w:val="es-ES_tradnl"/>
        </w:rPr>
        <w:t xml:space="preserve">En el documento TWC/29/22 demostramos que el suavizado mediante </w:t>
      </w:r>
      <w:r w:rsidRPr="009D7680">
        <w:rPr>
          <w:i/>
          <w:lang w:val="es-ES_tradnl"/>
        </w:rPr>
        <w:t>splines</w:t>
      </w:r>
      <w:r w:rsidRPr="009D7680">
        <w:rPr>
          <w:lang w:val="es-ES_tradnl"/>
        </w:rPr>
        <w:t xml:space="preserve"> es el que mejor ajuste proporciona con datos reales.</w:t>
      </w:r>
      <w:r w:rsidR="00541DDD" w:rsidRPr="00EE6439">
        <w:rPr>
          <w:lang w:val="es-ES_tradnl"/>
        </w:rPr>
        <w:t xml:space="preserve"> </w:t>
      </w:r>
      <w:r w:rsidR="0077761A" w:rsidRPr="009D7680">
        <w:rPr>
          <w:lang w:val="es-ES_tradnl"/>
        </w:rPr>
        <w:t>E</w:t>
      </w:r>
      <w:r w:rsidRPr="009D7680">
        <w:rPr>
          <w:lang w:val="es-ES_tradnl"/>
        </w:rPr>
        <w:t xml:space="preserve">l método de suavizado mediante </w:t>
      </w:r>
      <w:r w:rsidRPr="009D7680">
        <w:rPr>
          <w:i/>
          <w:lang w:val="es-ES_tradnl"/>
        </w:rPr>
        <w:t>splines</w:t>
      </w:r>
      <w:r w:rsidRPr="009D7680">
        <w:rPr>
          <w:lang w:val="es-ES_tradnl"/>
        </w:rPr>
        <w:t xml:space="preserve"> cúbicos </w:t>
      </w:r>
      <w:r w:rsidR="0077761A" w:rsidRPr="009D7680">
        <w:rPr>
          <w:lang w:val="es-ES_tradnl"/>
        </w:rPr>
        <w:t xml:space="preserve">proporciona </w:t>
      </w:r>
      <w:r w:rsidRPr="009D7680">
        <w:rPr>
          <w:lang w:val="es-ES_tradnl"/>
        </w:rPr>
        <w:t xml:space="preserve">un ajuste de los datos al menos tan </w:t>
      </w:r>
      <w:r w:rsidR="0077761A" w:rsidRPr="009D7680">
        <w:rPr>
          <w:lang w:val="es-ES_tradnl"/>
        </w:rPr>
        <w:t>buen</w:t>
      </w:r>
      <w:r w:rsidR="00C0595F" w:rsidRPr="009D7680">
        <w:rPr>
          <w:lang w:val="es-ES_tradnl"/>
        </w:rPr>
        <w:t xml:space="preserve">o </w:t>
      </w:r>
      <w:r w:rsidRPr="009D7680">
        <w:rPr>
          <w:lang w:val="es-ES_tradnl"/>
        </w:rPr>
        <w:t xml:space="preserve">como </w:t>
      </w:r>
      <w:r w:rsidR="0077761A" w:rsidRPr="009D7680">
        <w:rPr>
          <w:lang w:val="es-ES_tradnl"/>
        </w:rPr>
        <w:t xml:space="preserve">el obtenido con </w:t>
      </w:r>
      <w:r w:rsidRPr="009D7680">
        <w:rPr>
          <w:lang w:val="es-ES_tradnl"/>
        </w:rPr>
        <w:t xml:space="preserve">estos métodos </w:t>
      </w:r>
      <w:r w:rsidR="0077761A" w:rsidRPr="009D7680">
        <w:rPr>
          <w:lang w:val="es-ES_tradnl"/>
        </w:rPr>
        <w:t xml:space="preserve">y </w:t>
      </w:r>
      <w:r w:rsidR="00C0595F" w:rsidRPr="009D7680">
        <w:rPr>
          <w:lang w:val="es-ES_tradnl"/>
        </w:rPr>
        <w:t>es menos sensible</w:t>
      </w:r>
      <w:r w:rsidRPr="009D7680">
        <w:rPr>
          <w:lang w:val="es-ES_tradnl"/>
        </w:rPr>
        <w:t xml:space="preserve"> a </w:t>
      </w:r>
      <w:r w:rsidR="00C0595F" w:rsidRPr="009D7680">
        <w:rPr>
          <w:lang w:val="es-ES_tradnl"/>
        </w:rPr>
        <w:t xml:space="preserve">las </w:t>
      </w:r>
      <w:r w:rsidRPr="009D7680">
        <w:rPr>
          <w:lang w:val="es-ES_tradnl"/>
        </w:rPr>
        <w:t>observaciones atípicas.</w:t>
      </w:r>
    </w:p>
    <w:p w:rsidR="00541DDD" w:rsidRPr="00EE6439" w:rsidRDefault="00541DDD" w:rsidP="00541DDD">
      <w:pPr>
        <w:rPr>
          <w:lang w:val="es-ES_tradnl"/>
        </w:rPr>
      </w:pPr>
    </w:p>
    <w:p w:rsidR="00541DDD" w:rsidRPr="00EE6439" w:rsidRDefault="00C0595F" w:rsidP="00541DDD">
      <w:pPr>
        <w:rPr>
          <w:lang w:val="es-ES_tradnl"/>
        </w:rPr>
      </w:pPr>
      <w:r w:rsidRPr="009D7680">
        <w:rPr>
          <w:lang w:val="es-ES_tradnl"/>
        </w:rPr>
        <w:t>En trabajos anteriores, observa</w:t>
      </w:r>
      <w:r w:rsidR="00BF0431" w:rsidRPr="009D7680">
        <w:rPr>
          <w:lang w:val="es-ES_tradnl"/>
        </w:rPr>
        <w:t>mos</w:t>
      </w:r>
      <w:r w:rsidRPr="009D7680">
        <w:rPr>
          <w:lang w:val="es-ES_tradnl"/>
        </w:rPr>
        <w:t xml:space="preserve"> que es preferible calcular umbral</w:t>
      </w:r>
      <w:r w:rsidR="0077761A" w:rsidRPr="009D7680">
        <w:rPr>
          <w:lang w:val="es-ES_tradnl"/>
        </w:rPr>
        <w:t>es</w:t>
      </w:r>
      <w:r w:rsidRPr="009D7680">
        <w:rPr>
          <w:lang w:val="es-ES_tradnl"/>
        </w:rPr>
        <w:t xml:space="preserve"> </w:t>
      </w:r>
      <w:r w:rsidR="00BF0431" w:rsidRPr="009D7680">
        <w:rPr>
          <w:lang w:val="es-ES_tradnl"/>
        </w:rPr>
        <w:t xml:space="preserve">del </w:t>
      </w:r>
      <w:r w:rsidRPr="009D7680">
        <w:rPr>
          <w:lang w:val="es-ES_tradnl"/>
        </w:rPr>
        <w:t xml:space="preserve">COYU </w:t>
      </w:r>
      <w:r w:rsidR="0077761A" w:rsidRPr="009D7680">
        <w:rPr>
          <w:lang w:val="es-ES_tradnl"/>
        </w:rPr>
        <w:t xml:space="preserve">particulares </w:t>
      </w:r>
      <w:r w:rsidRPr="009D7680">
        <w:rPr>
          <w:lang w:val="es-ES_tradnl"/>
        </w:rPr>
        <w:t xml:space="preserve">para cada </w:t>
      </w:r>
      <w:r w:rsidR="00BF0431" w:rsidRPr="009D7680">
        <w:rPr>
          <w:lang w:val="es-ES_tradnl"/>
        </w:rPr>
        <w:t xml:space="preserve">variedad </w:t>
      </w:r>
      <w:r w:rsidRPr="009D7680">
        <w:rPr>
          <w:lang w:val="es-ES_tradnl"/>
        </w:rPr>
        <w:t>candidat</w:t>
      </w:r>
      <w:r w:rsidR="00BF0431" w:rsidRPr="009D7680">
        <w:rPr>
          <w:lang w:val="es-ES_tradnl"/>
        </w:rPr>
        <w:t>a</w:t>
      </w:r>
      <w:r w:rsidRPr="009D7680">
        <w:rPr>
          <w:lang w:val="es-ES_tradnl"/>
        </w:rPr>
        <w:t>.</w:t>
      </w:r>
      <w:r w:rsidR="00541DDD" w:rsidRPr="00EE6439">
        <w:rPr>
          <w:lang w:val="es-ES_tradnl"/>
        </w:rPr>
        <w:t xml:space="preserve"> </w:t>
      </w:r>
      <w:r w:rsidR="00BF0431" w:rsidRPr="009D7680">
        <w:rPr>
          <w:lang w:val="es-ES_tradnl"/>
        </w:rPr>
        <w:t xml:space="preserve">Esto se debe a que, sea cual sea el método </w:t>
      </w:r>
      <w:r w:rsidR="009E5E85" w:rsidRPr="009D7680">
        <w:rPr>
          <w:lang w:val="es-ES_tradnl"/>
        </w:rPr>
        <w:t>utilizado</w:t>
      </w:r>
      <w:r w:rsidR="00BF0431" w:rsidRPr="009D7680">
        <w:rPr>
          <w:lang w:val="es-ES_tradnl"/>
        </w:rPr>
        <w:t xml:space="preserve">, el ajuste de la curva </w:t>
      </w:r>
      <w:r w:rsidR="009E5E85" w:rsidRPr="009D7680">
        <w:rPr>
          <w:lang w:val="es-ES_tradnl"/>
        </w:rPr>
        <w:t xml:space="preserve">es más confiable </w:t>
      </w:r>
      <w:r w:rsidR="00BF0431" w:rsidRPr="009D7680">
        <w:rPr>
          <w:lang w:val="es-ES_tradnl"/>
        </w:rPr>
        <w:t xml:space="preserve">para las variedades con niveles de expresión </w:t>
      </w:r>
      <w:r w:rsidR="009E5E85" w:rsidRPr="009D7680">
        <w:rPr>
          <w:lang w:val="es-ES_tradnl"/>
        </w:rPr>
        <w:t xml:space="preserve">medios </w:t>
      </w:r>
      <w:r w:rsidR="00BF0431" w:rsidRPr="009D7680">
        <w:rPr>
          <w:lang w:val="es-ES_tradnl"/>
        </w:rPr>
        <w:t xml:space="preserve">que </w:t>
      </w:r>
      <w:r w:rsidR="009E5E85" w:rsidRPr="009D7680">
        <w:rPr>
          <w:lang w:val="es-ES_tradnl"/>
        </w:rPr>
        <w:t xml:space="preserve">para las que presentan </w:t>
      </w:r>
      <w:r w:rsidR="00BF0431" w:rsidRPr="009D7680">
        <w:rPr>
          <w:lang w:val="es-ES_tradnl"/>
        </w:rPr>
        <w:t>niveles más extremos.</w:t>
      </w:r>
      <w:r w:rsidR="00541DDD" w:rsidRPr="00EE6439">
        <w:rPr>
          <w:lang w:val="es-ES_tradnl"/>
        </w:rPr>
        <w:t xml:space="preserve"> </w:t>
      </w:r>
      <w:r w:rsidR="0077761A" w:rsidRPr="009D7680">
        <w:rPr>
          <w:lang w:val="es-ES_tradnl"/>
        </w:rPr>
        <w:t>P</w:t>
      </w:r>
      <w:r w:rsidR="009E5E85" w:rsidRPr="009D7680">
        <w:rPr>
          <w:lang w:val="es-ES_tradnl"/>
        </w:rPr>
        <w:t>reviamente</w:t>
      </w:r>
      <w:r w:rsidR="0077761A" w:rsidRPr="009D7680">
        <w:rPr>
          <w:lang w:val="es-ES_tradnl"/>
        </w:rPr>
        <w:t xml:space="preserve"> determinamos</w:t>
      </w:r>
      <w:r w:rsidR="009E5E85" w:rsidRPr="009D7680">
        <w:rPr>
          <w:lang w:val="es-ES_tradnl"/>
        </w:rPr>
        <w:t xml:space="preserve"> que el uso de un umbral único para todas las variedades candidatas suele generar tasas de rechazo de variedades mayores de lo deseado, con un nivel de probabilidad dado, sobre todo cuando hay pocas variedades de referencia.</w:t>
      </w:r>
    </w:p>
    <w:p w:rsidR="00541DDD" w:rsidRPr="00EE6439" w:rsidRDefault="00541DDD" w:rsidP="00541DDD">
      <w:pPr>
        <w:rPr>
          <w:lang w:val="es-ES_tradnl"/>
        </w:rPr>
      </w:pPr>
    </w:p>
    <w:p w:rsidR="00541DDD" w:rsidRPr="00EE6439" w:rsidRDefault="009E5E85" w:rsidP="00541DDD">
      <w:pPr>
        <w:rPr>
          <w:lang w:val="es-ES_tradnl"/>
        </w:rPr>
      </w:pPr>
      <w:r w:rsidRPr="009D7680">
        <w:rPr>
          <w:lang w:val="es-ES_tradnl"/>
        </w:rPr>
        <w:t xml:space="preserve">Por tanto, hemos investigado más a fondo la idea de </w:t>
      </w:r>
      <w:r w:rsidR="0003266E" w:rsidRPr="009D7680">
        <w:rPr>
          <w:lang w:val="es-ES_tradnl"/>
        </w:rPr>
        <w:t xml:space="preserve">sustituir </w:t>
      </w:r>
      <w:r w:rsidRPr="009D7680">
        <w:rPr>
          <w:lang w:val="es-ES_tradnl"/>
        </w:rPr>
        <w:t xml:space="preserve">en el método COYU el ajuste </w:t>
      </w:r>
      <w:r w:rsidR="0003266E" w:rsidRPr="009D7680">
        <w:rPr>
          <w:lang w:val="es-ES_tradnl"/>
        </w:rPr>
        <w:t xml:space="preserve">de </w:t>
      </w:r>
      <w:r w:rsidRPr="009D7680">
        <w:rPr>
          <w:lang w:val="es-ES_tradnl"/>
        </w:rPr>
        <w:t xml:space="preserve">las medias móviles por uno basado en un </w:t>
      </w:r>
      <w:r w:rsidRPr="009D7680">
        <w:rPr>
          <w:i/>
          <w:lang w:val="es-ES_tradnl"/>
        </w:rPr>
        <w:t>spline</w:t>
      </w:r>
      <w:r w:rsidRPr="009D7680">
        <w:rPr>
          <w:lang w:val="es-ES_tradnl"/>
        </w:rPr>
        <w:t xml:space="preserve"> cúbico.</w:t>
      </w:r>
      <w:r w:rsidR="00541DDD" w:rsidRPr="00EE6439">
        <w:rPr>
          <w:lang w:val="es-ES_tradnl"/>
        </w:rPr>
        <w:t xml:space="preserve"> </w:t>
      </w:r>
      <w:r w:rsidRPr="009D7680">
        <w:rPr>
          <w:lang w:val="es-ES_tradnl"/>
        </w:rPr>
        <w:t xml:space="preserve">Hemos programado en R (un programa </w:t>
      </w:r>
      <w:r w:rsidR="0003266E" w:rsidRPr="009D7680">
        <w:rPr>
          <w:lang w:val="es-ES_tradnl"/>
        </w:rPr>
        <w:t xml:space="preserve">informático </w:t>
      </w:r>
      <w:r w:rsidRPr="009D7680">
        <w:rPr>
          <w:lang w:val="es-ES_tradnl"/>
        </w:rPr>
        <w:t>estadístic</w:t>
      </w:r>
      <w:r w:rsidR="0003266E" w:rsidRPr="009D7680">
        <w:rPr>
          <w:lang w:val="es-ES_tradnl"/>
        </w:rPr>
        <w:t>o</w:t>
      </w:r>
      <w:r w:rsidRPr="009D7680">
        <w:rPr>
          <w:lang w:val="es-ES_tradnl"/>
        </w:rPr>
        <w:t xml:space="preserve"> libre y potente) una versión revisada del método COYU y lo hemos puesto a prueba con conjuntos de datos simulados y reales.</w:t>
      </w:r>
      <w:r w:rsidR="00541DDD" w:rsidRPr="00EE6439">
        <w:rPr>
          <w:lang w:val="es-ES_tradnl"/>
        </w:rPr>
        <w:t xml:space="preserve"> </w:t>
      </w:r>
      <w:r w:rsidRPr="009D7680">
        <w:rPr>
          <w:lang w:val="es-ES_tradnl"/>
        </w:rPr>
        <w:t xml:space="preserve">Hemos </w:t>
      </w:r>
      <w:r w:rsidR="0003266E" w:rsidRPr="009D7680">
        <w:rPr>
          <w:lang w:val="es-ES_tradnl"/>
        </w:rPr>
        <w:t>an</w:t>
      </w:r>
      <w:r w:rsidRPr="009D7680">
        <w:rPr>
          <w:lang w:val="es-ES_tradnl"/>
        </w:rPr>
        <w:t>a</w:t>
      </w:r>
      <w:r w:rsidR="0003266E" w:rsidRPr="009D7680">
        <w:rPr>
          <w:lang w:val="es-ES_tradnl"/>
        </w:rPr>
        <w:t>liza</w:t>
      </w:r>
      <w:r w:rsidRPr="009D7680">
        <w:rPr>
          <w:lang w:val="es-ES_tradnl"/>
        </w:rPr>
        <w:t xml:space="preserve">do </w:t>
      </w:r>
      <w:r w:rsidR="0003266E" w:rsidRPr="009D7680">
        <w:rPr>
          <w:lang w:val="es-ES_tradnl"/>
        </w:rPr>
        <w:t xml:space="preserve">los problemas que presenta su </w:t>
      </w:r>
      <w:r w:rsidRPr="009D7680">
        <w:rPr>
          <w:lang w:val="es-ES_tradnl"/>
        </w:rPr>
        <w:t>aplicación</w:t>
      </w:r>
      <w:r w:rsidR="0003266E" w:rsidRPr="009D7680">
        <w:rPr>
          <w:lang w:val="es-ES_tradnl"/>
        </w:rPr>
        <w:t xml:space="preserve"> y hemos formulado </w:t>
      </w:r>
      <w:r w:rsidRPr="009D7680">
        <w:rPr>
          <w:lang w:val="es-ES_tradnl"/>
        </w:rPr>
        <w:t xml:space="preserve">algunas reflexiones iniciales sobre </w:t>
      </w:r>
      <w:r w:rsidR="0003266E" w:rsidRPr="009D7680">
        <w:rPr>
          <w:lang w:val="es-ES_tradnl"/>
        </w:rPr>
        <w:t xml:space="preserve">los programas informáticos </w:t>
      </w:r>
      <w:r w:rsidRPr="009D7680">
        <w:rPr>
          <w:lang w:val="es-ES_tradnl"/>
        </w:rPr>
        <w:t>y los niveles de probabilidad.</w:t>
      </w:r>
    </w:p>
    <w:p w:rsidR="00541DDD" w:rsidRPr="00EE6439" w:rsidRDefault="00541DDD" w:rsidP="00541DDD">
      <w:pPr>
        <w:rPr>
          <w:lang w:val="es-ES_tradnl"/>
        </w:rPr>
      </w:pPr>
    </w:p>
    <w:p w:rsidR="00541DDD" w:rsidRPr="00EE6439" w:rsidRDefault="00541DDD" w:rsidP="00541DDD">
      <w:pPr>
        <w:rPr>
          <w:lang w:val="es-ES_tradnl"/>
        </w:rPr>
      </w:pPr>
    </w:p>
    <w:p w:rsidR="00541DDD" w:rsidRPr="00EE6439" w:rsidRDefault="009E5E85" w:rsidP="00541DDD">
      <w:pPr>
        <w:rPr>
          <w:lang w:val="es-ES_tradnl"/>
        </w:rPr>
      </w:pPr>
      <w:r w:rsidRPr="009D7680">
        <w:rPr>
          <w:u w:val="single"/>
          <w:lang w:val="es-ES_tradnl"/>
        </w:rPr>
        <w:t>¿Qué es el suavizado?</w:t>
      </w:r>
    </w:p>
    <w:p w:rsidR="00541DDD" w:rsidRPr="00EE6439" w:rsidRDefault="00541DDD" w:rsidP="00541DDD">
      <w:pPr>
        <w:rPr>
          <w:lang w:val="es-ES_tradnl"/>
        </w:rPr>
      </w:pPr>
    </w:p>
    <w:p w:rsidR="00541DDD" w:rsidRPr="00EE6439" w:rsidRDefault="00867D71" w:rsidP="00541DDD">
      <w:pPr>
        <w:rPr>
          <w:lang w:val="es-ES_tradnl"/>
        </w:rPr>
      </w:pPr>
      <w:r w:rsidRPr="009D7680">
        <w:rPr>
          <w:lang w:val="es-ES_tradnl"/>
        </w:rPr>
        <w:t>El s</w:t>
      </w:r>
      <w:r w:rsidR="009E5E85" w:rsidRPr="009D7680">
        <w:rPr>
          <w:lang w:val="es-ES_tradnl"/>
        </w:rPr>
        <w:t xml:space="preserve">uavizado es un procedimiento utilizado </w:t>
      </w:r>
      <w:r w:rsidRPr="009D7680">
        <w:rPr>
          <w:lang w:val="es-ES_tradnl"/>
        </w:rPr>
        <w:t xml:space="preserve">comúnmente </w:t>
      </w:r>
      <w:r w:rsidR="009E5E85" w:rsidRPr="009D7680">
        <w:rPr>
          <w:lang w:val="es-ES_tradnl"/>
        </w:rPr>
        <w:t>para el ajuste de relaci</w:t>
      </w:r>
      <w:r w:rsidR="00DC4314" w:rsidRPr="009D7680">
        <w:rPr>
          <w:lang w:val="es-ES_tradnl"/>
        </w:rPr>
        <w:t xml:space="preserve">ones de las que </w:t>
      </w:r>
      <w:r w:rsidR="009E5E85" w:rsidRPr="009D7680">
        <w:rPr>
          <w:lang w:val="es-ES_tradnl"/>
        </w:rPr>
        <w:t>se desconoce la forma</w:t>
      </w:r>
      <w:r w:rsidR="00CC724E" w:rsidRPr="009D7680">
        <w:rPr>
          <w:lang w:val="es-ES_tradnl"/>
        </w:rPr>
        <w:t>,</w:t>
      </w:r>
      <w:r w:rsidR="00541DDD" w:rsidRPr="00EE6439">
        <w:rPr>
          <w:lang w:val="es-ES_tradnl"/>
        </w:rPr>
        <w:t xml:space="preserve"> </w:t>
      </w:r>
      <w:r w:rsidR="00CC724E" w:rsidRPr="009D7680">
        <w:rPr>
          <w:lang w:val="es-ES_tradnl"/>
        </w:rPr>
        <w:t>según s</w:t>
      </w:r>
      <w:r w:rsidR="00DC4314" w:rsidRPr="009D7680">
        <w:rPr>
          <w:lang w:val="es-ES_tradnl"/>
        </w:rPr>
        <w:t>e ilustra en la figura 1.</w:t>
      </w:r>
    </w:p>
    <w:p w:rsidR="00541DDD" w:rsidRDefault="00541DDD" w:rsidP="00541DDD">
      <w:pPr>
        <w:spacing w:line="360" w:lineRule="auto"/>
        <w:sectPr w:rsidR="00541DDD" w:rsidSect="00AA5222">
          <w:headerReference w:type="default" r:id="rId11"/>
          <w:headerReference w:type="first" r:id="rId12"/>
          <w:pgSz w:w="11907" w:h="16840" w:code="9"/>
          <w:pgMar w:top="510" w:right="1134" w:bottom="1134" w:left="1134" w:header="510" w:footer="680" w:gutter="0"/>
          <w:pgNumType w:start="1"/>
          <w:cols w:space="720"/>
          <w:titlePg/>
        </w:sectPr>
      </w:pPr>
      <w:r w:rsidRPr="00EE6439">
        <w:rPr>
          <w:lang w:val="es-ES_tradnl"/>
        </w:rPr>
        <w:t xml:space="preserve"> </w:t>
      </w:r>
      <w:r w:rsidRPr="008342A5">
        <w:rPr>
          <w:noProof/>
        </w:rPr>
        <w:drawing>
          <wp:inline distT="0" distB="0" distL="0" distR="0" wp14:anchorId="307C6902" wp14:editId="2FD54413">
            <wp:extent cx="2441050" cy="2250219"/>
            <wp:effectExtent l="0" t="0" r="0" b="0"/>
            <wp:docPr id="6" name="Picture 1" descr="example_for_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_for_paper.jpg"/>
                    <pic:cNvPicPr/>
                  </pic:nvPicPr>
                  <pic:blipFill>
                    <a:blip r:embed="rId13" cstate="print"/>
                    <a:stretch>
                      <a:fillRect/>
                    </a:stretch>
                  </pic:blipFill>
                  <pic:spPr>
                    <a:xfrm>
                      <a:off x="0" y="0"/>
                      <a:ext cx="2442081" cy="2251169"/>
                    </a:xfrm>
                    <a:prstGeom prst="rect">
                      <a:avLst/>
                    </a:prstGeom>
                  </pic:spPr>
                </pic:pic>
              </a:graphicData>
            </a:graphic>
          </wp:inline>
        </w:drawing>
      </w:r>
    </w:p>
    <w:p w:rsidR="00541DDD" w:rsidRDefault="00541DDD" w:rsidP="00541DDD">
      <w:pPr>
        <w:rPr>
          <w:i/>
        </w:rPr>
      </w:pPr>
    </w:p>
    <w:p w:rsidR="00541DDD" w:rsidRPr="00EE6439" w:rsidRDefault="00DC4314" w:rsidP="00541DDD">
      <w:pPr>
        <w:rPr>
          <w:lang w:val="es-ES_tradnl"/>
        </w:rPr>
        <w:sectPr w:rsidR="00541DDD" w:rsidRPr="00EE6439" w:rsidSect="00E14E9C">
          <w:headerReference w:type="first" r:id="rId14"/>
          <w:type w:val="continuous"/>
          <w:pgSz w:w="11907" w:h="16840" w:code="9"/>
          <w:pgMar w:top="510" w:right="1134" w:bottom="1134" w:left="1134" w:header="510" w:footer="680" w:gutter="0"/>
          <w:pgNumType w:start="2"/>
          <w:cols w:space="720"/>
          <w:titlePg/>
        </w:sectPr>
      </w:pPr>
      <w:r w:rsidRPr="00C75D4C">
        <w:rPr>
          <w:i/>
          <w:lang w:val="es-ES_tradnl"/>
        </w:rPr>
        <w:t>Figura 1:</w:t>
      </w:r>
      <w:r w:rsidR="00541DDD" w:rsidRPr="00EE6439">
        <w:rPr>
          <w:i/>
          <w:lang w:val="es-ES_tradnl"/>
        </w:rPr>
        <w:t xml:space="preserve"> </w:t>
      </w:r>
      <w:r w:rsidR="00C75D4C" w:rsidRPr="005A5502">
        <w:rPr>
          <w:i/>
          <w:lang w:val="es-ES_tradnl"/>
        </w:rPr>
        <w:t>Ejemp</w:t>
      </w:r>
      <w:r w:rsidR="00C75D4C" w:rsidRPr="00CC724E">
        <w:rPr>
          <w:i/>
          <w:lang w:val="es-ES_tradnl"/>
        </w:rPr>
        <w:t xml:space="preserve">lo de </w:t>
      </w:r>
      <w:r w:rsidR="005A5502" w:rsidRPr="00CC724E">
        <w:rPr>
          <w:i/>
          <w:lang w:val="es-ES_tradnl"/>
        </w:rPr>
        <w:t xml:space="preserve">ajuste </w:t>
      </w:r>
      <w:r w:rsidR="00CC724E" w:rsidRPr="00CC724E">
        <w:rPr>
          <w:i/>
          <w:lang w:val="es-ES_tradnl"/>
        </w:rPr>
        <w:t xml:space="preserve">suavizado </w:t>
      </w:r>
      <w:r w:rsidR="005A5502" w:rsidRPr="00CC724E">
        <w:rPr>
          <w:i/>
          <w:lang w:val="es-ES_tradnl"/>
        </w:rPr>
        <w:t>de datos sim</w:t>
      </w:r>
      <w:r w:rsidR="005A5502" w:rsidRPr="009D7680">
        <w:rPr>
          <w:i/>
          <w:lang w:val="es-ES_tradnl"/>
        </w:rPr>
        <w:t xml:space="preserve">ulados mediante </w:t>
      </w:r>
      <w:r w:rsidR="00F019F2" w:rsidRPr="009D7680">
        <w:rPr>
          <w:i/>
          <w:lang w:val="es-ES_tradnl"/>
        </w:rPr>
        <w:t xml:space="preserve">un </w:t>
      </w:r>
      <w:r w:rsidR="005A5502" w:rsidRPr="009D7680">
        <w:rPr>
          <w:lang w:val="es-ES_tradnl"/>
        </w:rPr>
        <w:t>spline</w:t>
      </w:r>
      <w:r w:rsidR="005A5502" w:rsidRPr="009D7680">
        <w:rPr>
          <w:i/>
          <w:lang w:val="es-ES_tradnl"/>
        </w:rPr>
        <w:t xml:space="preserve"> cúbico </w:t>
      </w:r>
      <w:r w:rsidR="00C75D4C" w:rsidRPr="009D7680">
        <w:rPr>
          <w:i/>
          <w:lang w:val="es-ES_tradnl"/>
        </w:rPr>
        <w:t>(con 4 grados de libertad).</w:t>
      </w:r>
      <w:r w:rsidR="00541DDD" w:rsidRPr="00EE6439">
        <w:rPr>
          <w:i/>
          <w:lang w:val="es-ES_tradnl"/>
        </w:rPr>
        <w:t xml:space="preserve"> </w:t>
      </w:r>
      <w:r w:rsidR="005A5502" w:rsidRPr="009D7680">
        <w:rPr>
          <w:i/>
          <w:lang w:val="es-ES_tradnl"/>
        </w:rPr>
        <w:t xml:space="preserve">Las </w:t>
      </w:r>
      <w:r w:rsidR="005A4BA9">
        <w:rPr>
          <w:i/>
          <w:lang w:val="es-ES_tradnl"/>
        </w:rPr>
        <w:t>“</w:t>
      </w:r>
      <w:r w:rsidR="005A5502" w:rsidRPr="009D7680">
        <w:rPr>
          <w:i/>
          <w:lang w:val="es-ES_tradnl"/>
        </w:rPr>
        <w:t>x</w:t>
      </w:r>
      <w:r w:rsidR="005A4BA9">
        <w:rPr>
          <w:i/>
          <w:lang w:val="es-ES_tradnl"/>
        </w:rPr>
        <w:t>”</w:t>
      </w:r>
      <w:r w:rsidR="005A5502" w:rsidRPr="009D7680">
        <w:rPr>
          <w:i/>
          <w:lang w:val="es-ES_tradnl"/>
        </w:rPr>
        <w:t xml:space="preserve"> representan observaciones y la línea representa el ajuste suavizado.</w:t>
      </w:r>
    </w:p>
    <w:p w:rsidR="0036514C" w:rsidRPr="00EE6439" w:rsidRDefault="0036514C" w:rsidP="0036514C">
      <w:pPr>
        <w:rPr>
          <w:lang w:val="es-ES_tradnl"/>
        </w:rPr>
      </w:pPr>
    </w:p>
    <w:p w:rsidR="00541DDD" w:rsidRPr="00EE6439" w:rsidRDefault="00CC724E" w:rsidP="00541DDD">
      <w:pPr>
        <w:rPr>
          <w:lang w:val="es-ES_tradnl"/>
        </w:rPr>
      </w:pPr>
      <w:r w:rsidRPr="009D7680">
        <w:rPr>
          <w:lang w:val="es-ES_tradnl"/>
        </w:rPr>
        <w:t xml:space="preserve">Hay </w:t>
      </w:r>
      <w:r w:rsidR="005A5502" w:rsidRPr="009D7680">
        <w:rPr>
          <w:lang w:val="es-ES_tradnl"/>
        </w:rPr>
        <w:t xml:space="preserve">muchos métodos de suavizado </w:t>
      </w:r>
      <w:r w:rsidRPr="009D7680">
        <w:rPr>
          <w:lang w:val="es-ES_tradnl"/>
        </w:rPr>
        <w:t>diferentes; uno de</w:t>
      </w:r>
      <w:r w:rsidRPr="00CC724E">
        <w:rPr>
          <w:lang w:val="es-ES_tradnl"/>
        </w:rPr>
        <w:t xml:space="preserve"> ellos </w:t>
      </w:r>
      <w:r w:rsidR="005A5502" w:rsidRPr="00CC724E">
        <w:rPr>
          <w:lang w:val="es-ES_tradnl"/>
        </w:rPr>
        <w:t xml:space="preserve">es el método de </w:t>
      </w:r>
      <w:r w:rsidR="005A5502" w:rsidRPr="005A5502">
        <w:rPr>
          <w:lang w:val="es-ES_tradnl"/>
        </w:rPr>
        <w:t>medias móviles</w:t>
      </w:r>
      <w:r>
        <w:rPr>
          <w:lang w:val="es-ES_tradnl"/>
        </w:rPr>
        <w:t>,</w:t>
      </w:r>
      <w:r w:rsidR="005A5502" w:rsidRPr="005A5502">
        <w:rPr>
          <w:lang w:val="es-ES_tradnl"/>
        </w:rPr>
        <w:t xml:space="preserve"> aplicado en el COYU actual.</w:t>
      </w:r>
      <w:r w:rsidR="00541DDD" w:rsidRPr="00EE6439">
        <w:rPr>
          <w:lang w:val="es-ES_tradnl"/>
        </w:rPr>
        <w:t xml:space="preserve"> </w:t>
      </w:r>
      <w:r>
        <w:rPr>
          <w:lang w:val="es-ES_tradnl"/>
        </w:rPr>
        <w:t>E</w:t>
      </w:r>
      <w:r w:rsidR="005A5502" w:rsidRPr="005A5502">
        <w:rPr>
          <w:lang w:val="es-ES_tradnl"/>
        </w:rPr>
        <w:t>n la regresión lineal o cuadrática se ajusta una curva con una forma particular al conjunto de los datos</w:t>
      </w:r>
      <w:r>
        <w:rPr>
          <w:lang w:val="es-ES_tradnl"/>
        </w:rPr>
        <w:t>; en cambio</w:t>
      </w:r>
      <w:r w:rsidR="005A5502" w:rsidRPr="00CC724E">
        <w:rPr>
          <w:lang w:val="es-ES_tradnl"/>
        </w:rPr>
        <w:t>, al aplicar un método de suavizado el ajuste en un punto determinado depende más de las observaciones cercanas a ese punto</w:t>
      </w:r>
      <w:r w:rsidR="005A5502" w:rsidRPr="005A5502">
        <w:rPr>
          <w:lang w:val="es-ES_tradnl"/>
        </w:rPr>
        <w:t>.</w:t>
      </w:r>
      <w:r w:rsidR="00541DDD" w:rsidRPr="00EE6439">
        <w:rPr>
          <w:lang w:val="es-ES_tradnl"/>
        </w:rPr>
        <w:t xml:space="preserve"> </w:t>
      </w:r>
      <w:r w:rsidR="005A5502" w:rsidRPr="005A5502">
        <w:rPr>
          <w:lang w:val="es-ES_tradnl"/>
        </w:rPr>
        <w:t>Por lo general, el grado de suavizado se puede controlar por medio de un parámetro.</w:t>
      </w:r>
      <w:r w:rsidR="00541DDD" w:rsidRPr="00EE6439">
        <w:rPr>
          <w:lang w:val="es-ES_tradnl"/>
        </w:rPr>
        <w:t xml:space="preserve"> </w:t>
      </w:r>
      <w:r w:rsidR="005A5502" w:rsidRPr="005A5502">
        <w:rPr>
          <w:lang w:val="es-ES_tradnl"/>
        </w:rPr>
        <w:t>Téngase en cuent</w:t>
      </w:r>
      <w:r w:rsidR="005A5502" w:rsidRPr="0036514C">
        <w:rPr>
          <w:lang w:val="es-ES_tradnl"/>
        </w:rPr>
        <w:t>a que los ajustes más suaves se obtienen aplicando pocos gra</w:t>
      </w:r>
      <w:r w:rsidR="005A5502" w:rsidRPr="005A5502">
        <w:rPr>
          <w:lang w:val="es-ES_tradnl"/>
        </w:rPr>
        <w:t>dos de libertad.</w:t>
      </w:r>
    </w:p>
    <w:p w:rsidR="00541DDD" w:rsidRPr="00EE6439" w:rsidRDefault="00541DDD" w:rsidP="00541DDD">
      <w:pPr>
        <w:rPr>
          <w:lang w:val="es-ES_tradnl"/>
        </w:rPr>
      </w:pPr>
    </w:p>
    <w:p w:rsidR="00541DDD" w:rsidRPr="00EE6439" w:rsidRDefault="006A7CF9" w:rsidP="00541DDD">
      <w:pPr>
        <w:rPr>
          <w:lang w:val="es-ES_tradnl"/>
        </w:rPr>
      </w:pPr>
      <w:r w:rsidRPr="006A7CF9">
        <w:rPr>
          <w:lang w:val="es-ES_tradnl"/>
        </w:rPr>
        <w:t xml:space="preserve">Los </w:t>
      </w:r>
      <w:r w:rsidR="005A5502" w:rsidRPr="006A7CF9">
        <w:rPr>
          <w:lang w:val="es-ES_tradnl"/>
        </w:rPr>
        <w:t xml:space="preserve">métodos de suavizado </w:t>
      </w:r>
      <w:r w:rsidRPr="006A7CF9">
        <w:rPr>
          <w:lang w:val="es-ES_tradnl"/>
        </w:rPr>
        <w:t xml:space="preserve">se describen </w:t>
      </w:r>
      <w:r w:rsidR="005A5502" w:rsidRPr="006A7CF9">
        <w:rPr>
          <w:lang w:val="es-ES_tradnl"/>
        </w:rPr>
        <w:t>en detalle</w:t>
      </w:r>
      <w:r w:rsidRPr="006A7CF9">
        <w:rPr>
          <w:lang w:val="es-ES_tradnl"/>
        </w:rPr>
        <w:t xml:space="preserve"> en varios libros de texto</w:t>
      </w:r>
      <w:r w:rsidR="005A5502" w:rsidRPr="006A7CF9">
        <w:rPr>
          <w:lang w:val="es-ES_tradnl"/>
        </w:rPr>
        <w:t xml:space="preserve">, por ejemplo </w:t>
      </w:r>
      <w:r w:rsidRPr="006A7CF9">
        <w:rPr>
          <w:lang w:val="es-ES_tradnl"/>
        </w:rPr>
        <w:t xml:space="preserve">en </w:t>
      </w:r>
      <w:r w:rsidR="005A5502" w:rsidRPr="006A7CF9">
        <w:rPr>
          <w:lang w:val="es-ES_tradnl"/>
        </w:rPr>
        <w:t xml:space="preserve">Hastie y Tibshirani (1990) y </w:t>
      </w:r>
      <w:r w:rsidRPr="006A7CF9">
        <w:rPr>
          <w:lang w:val="es-ES_tradnl"/>
        </w:rPr>
        <w:t xml:space="preserve">en </w:t>
      </w:r>
      <w:r w:rsidR="005A5502" w:rsidRPr="006A7CF9">
        <w:rPr>
          <w:lang w:val="es-ES_tradnl"/>
        </w:rPr>
        <w:t xml:space="preserve">Hastie </w:t>
      </w:r>
      <w:r w:rsidR="005A5502" w:rsidRPr="0036514C">
        <w:rPr>
          <w:i/>
          <w:lang w:val="es-ES_tradnl"/>
        </w:rPr>
        <w:t>et</w:t>
      </w:r>
      <w:r w:rsidR="0036514C" w:rsidRPr="0036514C">
        <w:rPr>
          <w:i/>
          <w:lang w:val="es-ES_tradnl"/>
        </w:rPr>
        <w:t> </w:t>
      </w:r>
      <w:r w:rsidR="005A5502" w:rsidRPr="0036514C">
        <w:rPr>
          <w:i/>
          <w:lang w:val="es-ES_tradnl"/>
        </w:rPr>
        <w:t>al</w:t>
      </w:r>
      <w:r w:rsidR="0036514C">
        <w:rPr>
          <w:i/>
          <w:lang w:val="es-ES_tradnl"/>
        </w:rPr>
        <w:t>.</w:t>
      </w:r>
      <w:r w:rsidR="005A5502" w:rsidRPr="006A7CF9">
        <w:rPr>
          <w:lang w:val="es-ES_tradnl"/>
        </w:rPr>
        <w:t xml:space="preserve"> (2001).</w:t>
      </w:r>
    </w:p>
    <w:p w:rsidR="00541DDD" w:rsidRPr="00EE6439" w:rsidRDefault="00541DDD" w:rsidP="00541DDD">
      <w:pPr>
        <w:rPr>
          <w:lang w:val="es-ES_tradnl"/>
        </w:rPr>
      </w:pPr>
    </w:p>
    <w:p w:rsidR="00541DDD" w:rsidRPr="00EE6439" w:rsidRDefault="00541DDD" w:rsidP="00541DDD">
      <w:pPr>
        <w:rPr>
          <w:lang w:val="es-ES_tradnl"/>
        </w:rPr>
      </w:pPr>
    </w:p>
    <w:p w:rsidR="00541DDD" w:rsidRPr="00EE6439" w:rsidRDefault="006A7CF9" w:rsidP="00541DDD">
      <w:pPr>
        <w:rPr>
          <w:u w:val="single"/>
          <w:lang w:val="es-ES_tradnl"/>
        </w:rPr>
      </w:pPr>
      <w:r w:rsidRPr="006A7CF9">
        <w:rPr>
          <w:u w:val="single"/>
          <w:lang w:val="es-ES_tradnl"/>
        </w:rPr>
        <w:t xml:space="preserve">¿Por qué se </w:t>
      </w:r>
      <w:r w:rsidR="0036514C">
        <w:rPr>
          <w:u w:val="single"/>
          <w:lang w:val="es-ES_tradnl"/>
        </w:rPr>
        <w:t xml:space="preserve">propone </w:t>
      </w:r>
      <w:r w:rsidRPr="0036514C">
        <w:rPr>
          <w:u w:val="single"/>
          <w:lang w:val="es-ES_tradnl"/>
        </w:rPr>
        <w:t xml:space="preserve">el suavizado mediante </w:t>
      </w:r>
      <w:r w:rsidRPr="0036514C">
        <w:rPr>
          <w:i/>
          <w:u w:val="single"/>
          <w:lang w:val="es-ES_tradnl"/>
        </w:rPr>
        <w:t>splines</w:t>
      </w:r>
      <w:r w:rsidRPr="0036514C">
        <w:rPr>
          <w:u w:val="single"/>
          <w:lang w:val="es-ES_tradnl"/>
        </w:rPr>
        <w:t xml:space="preserve"> cúbicos</w:t>
      </w:r>
      <w:r w:rsidRPr="006A7CF9">
        <w:rPr>
          <w:u w:val="single"/>
          <w:lang w:val="es-ES_tradnl"/>
        </w:rPr>
        <w:t>?</w:t>
      </w:r>
    </w:p>
    <w:p w:rsidR="00541DDD" w:rsidRPr="00EE6439" w:rsidRDefault="00541DDD" w:rsidP="00541DDD">
      <w:pPr>
        <w:rPr>
          <w:lang w:val="es-ES_tradnl"/>
        </w:rPr>
      </w:pPr>
    </w:p>
    <w:p w:rsidR="00541DDD" w:rsidRPr="00EE6439" w:rsidRDefault="0008317F" w:rsidP="00541DDD">
      <w:pPr>
        <w:rPr>
          <w:lang w:val="es-ES_tradnl"/>
        </w:rPr>
      </w:pPr>
      <w:r w:rsidRPr="0008317F">
        <w:rPr>
          <w:lang w:val="es-ES_tradnl"/>
        </w:rPr>
        <w:t>Según se ha mencionado antes, hay muchos métodos de suavizado.</w:t>
      </w:r>
      <w:r w:rsidR="00541DDD" w:rsidRPr="00EE6439">
        <w:rPr>
          <w:lang w:val="es-ES_tradnl"/>
        </w:rPr>
        <w:t xml:space="preserve"> </w:t>
      </w:r>
      <w:r w:rsidRPr="0008317F">
        <w:rPr>
          <w:lang w:val="es-ES_tradnl"/>
        </w:rPr>
        <w:t>Uno de los utilizados comúnmente, conoci</w:t>
      </w:r>
      <w:r w:rsidRPr="0036514C">
        <w:rPr>
          <w:lang w:val="es-ES_tradnl"/>
        </w:rPr>
        <w:t xml:space="preserve">do como </w:t>
      </w:r>
      <w:r w:rsidR="005A4BA9">
        <w:rPr>
          <w:lang w:val="es-ES_tradnl"/>
        </w:rPr>
        <w:t>“</w:t>
      </w:r>
      <w:r w:rsidRPr="0036514C">
        <w:rPr>
          <w:lang w:val="es-ES_tradnl"/>
        </w:rPr>
        <w:t xml:space="preserve">método de suavizado mediante </w:t>
      </w:r>
      <w:r w:rsidRPr="0036514C">
        <w:rPr>
          <w:i/>
          <w:lang w:val="es-ES_tradnl"/>
        </w:rPr>
        <w:t>splines</w:t>
      </w:r>
      <w:r w:rsidRPr="0036514C">
        <w:rPr>
          <w:lang w:val="es-ES_tradnl"/>
        </w:rPr>
        <w:t xml:space="preserve"> cúbicos</w:t>
      </w:r>
      <w:r w:rsidR="005A4BA9">
        <w:rPr>
          <w:lang w:val="es-ES_tradnl"/>
        </w:rPr>
        <w:t>”</w:t>
      </w:r>
      <w:r w:rsidRPr="0008317F">
        <w:rPr>
          <w:lang w:val="es-ES_tradnl"/>
        </w:rPr>
        <w:t>,</w:t>
      </w:r>
      <w:r w:rsidR="00541DDD" w:rsidRPr="00EE6439">
        <w:rPr>
          <w:lang w:val="es-ES_tradnl"/>
        </w:rPr>
        <w:t xml:space="preserve"> </w:t>
      </w:r>
      <w:r w:rsidRPr="0008317F">
        <w:rPr>
          <w:lang w:val="es-ES_tradnl"/>
        </w:rPr>
        <w:t xml:space="preserve">se describe en el capítulo 5.4 de Hastie </w:t>
      </w:r>
      <w:r w:rsidRPr="0036514C">
        <w:rPr>
          <w:i/>
          <w:lang w:val="es-ES_tradnl"/>
        </w:rPr>
        <w:t>et</w:t>
      </w:r>
      <w:r w:rsidR="0036514C" w:rsidRPr="0036514C">
        <w:rPr>
          <w:i/>
          <w:lang w:val="es-ES_tradnl"/>
        </w:rPr>
        <w:t> </w:t>
      </w:r>
      <w:r w:rsidRPr="0036514C">
        <w:rPr>
          <w:i/>
          <w:lang w:val="es-ES_tradnl"/>
        </w:rPr>
        <w:t>al</w:t>
      </w:r>
      <w:r w:rsidR="0036514C" w:rsidRPr="0036514C">
        <w:rPr>
          <w:i/>
          <w:lang w:val="es-ES_tradnl"/>
        </w:rPr>
        <w:t>.</w:t>
      </w:r>
      <w:r w:rsidRPr="0008317F">
        <w:rPr>
          <w:lang w:val="es-ES_tradnl"/>
        </w:rPr>
        <w:t xml:space="preserve"> (2001).</w:t>
      </w:r>
      <w:r w:rsidR="00541DDD" w:rsidRPr="000F31C4">
        <w:rPr>
          <w:lang w:val="es-ES_tradnl"/>
        </w:rPr>
        <w:t xml:space="preserve"> </w:t>
      </w:r>
      <w:r w:rsidRPr="0008317F">
        <w:rPr>
          <w:lang w:val="es-ES_tradnl"/>
        </w:rPr>
        <w:t>Se basa en cálculos matemáticos bastante complejos, de modo que no los reproduciremos aquí.</w:t>
      </w:r>
      <w:r w:rsidR="00541DDD" w:rsidRPr="000F31C4">
        <w:rPr>
          <w:lang w:val="es-ES_tradnl"/>
        </w:rPr>
        <w:t xml:space="preserve"> </w:t>
      </w:r>
      <w:r w:rsidR="00253B9A" w:rsidRPr="00253B9A">
        <w:rPr>
          <w:lang w:val="es-ES_tradnl"/>
        </w:rPr>
        <w:t xml:space="preserve">No obstante, los </w:t>
      </w:r>
      <w:r w:rsidRPr="00253B9A">
        <w:rPr>
          <w:i/>
          <w:lang w:val="es-ES_tradnl"/>
        </w:rPr>
        <w:t>splines</w:t>
      </w:r>
      <w:r w:rsidRPr="00253B9A">
        <w:rPr>
          <w:lang w:val="es-ES_tradnl"/>
        </w:rPr>
        <w:t xml:space="preserve"> cúbicos </w:t>
      </w:r>
      <w:r w:rsidR="00253B9A" w:rsidRPr="00253B9A">
        <w:rPr>
          <w:lang w:val="es-ES_tradnl"/>
        </w:rPr>
        <w:t xml:space="preserve">de suavizado </w:t>
      </w:r>
      <w:r w:rsidRPr="00253B9A">
        <w:rPr>
          <w:lang w:val="es-ES_tradnl"/>
        </w:rPr>
        <w:t>tiene</w:t>
      </w:r>
      <w:r w:rsidR="00253B9A" w:rsidRPr="00253B9A">
        <w:rPr>
          <w:lang w:val="es-ES_tradnl"/>
        </w:rPr>
        <w:t>n</w:t>
      </w:r>
      <w:r w:rsidRPr="0008317F">
        <w:rPr>
          <w:lang w:val="es-ES_tradnl"/>
        </w:rPr>
        <w:t xml:space="preserve"> algunas propiedades útiles.</w:t>
      </w:r>
      <w:r w:rsidR="00541DDD" w:rsidRPr="00EE6439">
        <w:rPr>
          <w:lang w:val="es-ES_tradnl"/>
        </w:rPr>
        <w:t xml:space="preserve"> </w:t>
      </w:r>
      <w:r w:rsidRPr="00253B9A">
        <w:rPr>
          <w:lang w:val="es-ES_tradnl"/>
        </w:rPr>
        <w:t>E</w:t>
      </w:r>
      <w:r w:rsidR="00253B9A" w:rsidRPr="00253B9A">
        <w:rPr>
          <w:lang w:val="es-ES_tradnl"/>
        </w:rPr>
        <w:t xml:space="preserve">n particular, </w:t>
      </w:r>
      <w:r w:rsidRPr="00253B9A">
        <w:rPr>
          <w:lang w:val="es-ES_tradnl"/>
        </w:rPr>
        <w:t>se</w:t>
      </w:r>
      <w:r w:rsidR="00253B9A" w:rsidRPr="00253B9A">
        <w:rPr>
          <w:lang w:val="es-ES_tradnl"/>
        </w:rPr>
        <w:t xml:space="preserve"> han </w:t>
      </w:r>
      <w:r w:rsidRPr="00253B9A">
        <w:rPr>
          <w:lang w:val="es-ES_tradnl"/>
        </w:rPr>
        <w:t xml:space="preserve">seleccionado para uso en el COYU debido a </w:t>
      </w:r>
      <w:r w:rsidRPr="0008317F">
        <w:rPr>
          <w:lang w:val="es-ES_tradnl"/>
        </w:rPr>
        <w:t>las ventajas siguientes:</w:t>
      </w:r>
    </w:p>
    <w:p w:rsidR="00541DDD" w:rsidRPr="00EE6439" w:rsidRDefault="00541DDD" w:rsidP="00541DDD">
      <w:pPr>
        <w:rPr>
          <w:lang w:val="es-ES_tradnl"/>
        </w:rPr>
      </w:pPr>
    </w:p>
    <w:p w:rsidR="00541DDD" w:rsidRPr="008342A5" w:rsidRDefault="0008317F" w:rsidP="0008317F">
      <w:pPr>
        <w:pStyle w:val="ListParagraph"/>
        <w:numPr>
          <w:ilvl w:val="0"/>
          <w:numId w:val="5"/>
        </w:numPr>
      </w:pPr>
      <w:r w:rsidRPr="0008317F">
        <w:rPr>
          <w:lang w:val="es-ES_tradnl"/>
        </w:rPr>
        <w:t>Flexibilidad.</w:t>
      </w:r>
    </w:p>
    <w:p w:rsidR="00541DDD" w:rsidRPr="00EE6439" w:rsidRDefault="0008317F" w:rsidP="0008317F">
      <w:pPr>
        <w:pStyle w:val="ListParagraph"/>
        <w:numPr>
          <w:ilvl w:val="0"/>
          <w:numId w:val="5"/>
        </w:numPr>
        <w:rPr>
          <w:lang w:val="es-ES_tradnl"/>
        </w:rPr>
      </w:pPr>
      <w:r w:rsidRPr="0008317F">
        <w:rPr>
          <w:lang w:val="es-ES_tradnl"/>
        </w:rPr>
        <w:t>El grado de suavidad puede controlarse directamente por medio de los grados de libertad efectivos.</w:t>
      </w:r>
    </w:p>
    <w:p w:rsidR="00541DDD" w:rsidRPr="00EE6439" w:rsidRDefault="0008317F" w:rsidP="00BC04D8">
      <w:pPr>
        <w:pStyle w:val="ListParagraph"/>
        <w:numPr>
          <w:ilvl w:val="0"/>
          <w:numId w:val="5"/>
        </w:numPr>
        <w:rPr>
          <w:lang w:val="es-ES_tradnl"/>
        </w:rPr>
      </w:pPr>
      <w:r w:rsidRPr="00253B9A">
        <w:rPr>
          <w:lang w:val="es-ES_tradnl"/>
        </w:rPr>
        <w:t>En el método se uti</w:t>
      </w:r>
      <w:r w:rsidRPr="009D7680">
        <w:rPr>
          <w:lang w:val="es-ES_tradnl"/>
        </w:rPr>
        <w:t xml:space="preserve">lizan </w:t>
      </w:r>
      <w:r w:rsidRPr="009D7680">
        <w:rPr>
          <w:i/>
          <w:lang w:val="es-ES_tradnl"/>
        </w:rPr>
        <w:t>splines</w:t>
      </w:r>
      <w:r w:rsidRPr="009D7680">
        <w:rPr>
          <w:lang w:val="es-ES_tradnl"/>
        </w:rPr>
        <w:t xml:space="preserve"> naturales (véase el epígrafe 5.2.1 de Hastie </w:t>
      </w:r>
      <w:r w:rsidRPr="009D7680">
        <w:rPr>
          <w:i/>
          <w:lang w:val="es-ES_tradnl"/>
        </w:rPr>
        <w:t>et al</w:t>
      </w:r>
      <w:r w:rsidR="0036514C" w:rsidRPr="009D7680">
        <w:rPr>
          <w:i/>
          <w:lang w:val="es-ES_tradnl"/>
        </w:rPr>
        <w:t>.</w:t>
      </w:r>
      <w:r w:rsidR="00253B9A" w:rsidRPr="009D7680">
        <w:rPr>
          <w:lang w:val="es-ES_tradnl"/>
        </w:rPr>
        <w:t>,</w:t>
      </w:r>
      <w:r w:rsidRPr="009D7680">
        <w:rPr>
          <w:lang w:val="es-ES_tradnl"/>
        </w:rPr>
        <w:t xml:space="preserve"> 2001), que tienen la ventaja de que el comportamiento en los extremos del conjunto de datos es </w:t>
      </w:r>
      <w:r w:rsidR="00253B9A" w:rsidRPr="009D7680">
        <w:rPr>
          <w:lang w:val="es-ES_tradnl"/>
        </w:rPr>
        <w:t xml:space="preserve">más </w:t>
      </w:r>
      <w:r w:rsidRPr="009D7680">
        <w:rPr>
          <w:lang w:val="es-ES_tradnl"/>
        </w:rPr>
        <w:t xml:space="preserve">razonable </w:t>
      </w:r>
      <w:r w:rsidR="00253B9A" w:rsidRPr="009D7680">
        <w:rPr>
          <w:lang w:val="es-ES_tradnl"/>
        </w:rPr>
        <w:t xml:space="preserve">que </w:t>
      </w:r>
      <w:r w:rsidRPr="009D7680">
        <w:rPr>
          <w:lang w:val="es-ES_tradnl"/>
        </w:rPr>
        <w:t>el de otros métodos de suavizado;</w:t>
      </w:r>
      <w:r w:rsidR="00541DDD" w:rsidRPr="00EE6439">
        <w:rPr>
          <w:lang w:val="es-ES_tradnl"/>
        </w:rPr>
        <w:t xml:space="preserve"> </w:t>
      </w:r>
      <w:r w:rsidRPr="009D7680">
        <w:rPr>
          <w:lang w:val="es-ES_tradnl"/>
        </w:rPr>
        <w:t xml:space="preserve">de hecho, </w:t>
      </w:r>
      <w:r w:rsidR="00253B9A" w:rsidRPr="009D7680">
        <w:rPr>
          <w:lang w:val="es-ES_tradnl"/>
        </w:rPr>
        <w:t xml:space="preserve">para </w:t>
      </w:r>
      <w:r w:rsidRPr="009D7680">
        <w:rPr>
          <w:lang w:val="es-ES_tradnl"/>
        </w:rPr>
        <w:t xml:space="preserve">esos </w:t>
      </w:r>
      <w:r w:rsidR="00253B9A" w:rsidRPr="009D7680">
        <w:rPr>
          <w:lang w:val="es-ES_tradnl"/>
        </w:rPr>
        <w:t>dat</w:t>
      </w:r>
      <w:r w:rsidRPr="009D7680">
        <w:rPr>
          <w:lang w:val="es-ES_tradnl"/>
        </w:rPr>
        <w:t>os el ajuste es lineal.</w:t>
      </w:r>
    </w:p>
    <w:p w:rsidR="00541DDD" w:rsidRPr="00EE6439" w:rsidRDefault="00BC04D8" w:rsidP="00BC04D8">
      <w:pPr>
        <w:pStyle w:val="ListParagraph"/>
        <w:numPr>
          <w:ilvl w:val="0"/>
          <w:numId w:val="5"/>
        </w:numPr>
        <w:rPr>
          <w:lang w:val="es-ES_tradnl"/>
        </w:rPr>
      </w:pPr>
      <w:r w:rsidRPr="009D7680">
        <w:rPr>
          <w:lang w:val="es-ES_tradnl"/>
        </w:rPr>
        <w:t xml:space="preserve">Se trata de un método bien conocido y bien descrito, lo que facilita </w:t>
      </w:r>
      <w:r w:rsidR="00253B9A" w:rsidRPr="009D7680">
        <w:rPr>
          <w:lang w:val="es-ES_tradnl"/>
        </w:rPr>
        <w:t xml:space="preserve">su </w:t>
      </w:r>
      <w:r w:rsidRPr="009D7680">
        <w:rPr>
          <w:lang w:val="es-ES_tradnl"/>
        </w:rPr>
        <w:t>aplicación en diferentes programas informáticos.</w:t>
      </w:r>
    </w:p>
    <w:p w:rsidR="00541DDD" w:rsidRPr="00EE6439" w:rsidRDefault="00BC04D8" w:rsidP="00BC04D8">
      <w:pPr>
        <w:pStyle w:val="ListParagraph"/>
        <w:numPr>
          <w:ilvl w:val="0"/>
          <w:numId w:val="5"/>
        </w:numPr>
        <w:rPr>
          <w:lang w:val="es-ES_tradnl"/>
        </w:rPr>
      </w:pPr>
      <w:r w:rsidRPr="009D7680">
        <w:rPr>
          <w:lang w:val="es-ES_tradnl"/>
        </w:rPr>
        <w:t xml:space="preserve">Hay disponible código en FORTRAN para el suavizado mediante </w:t>
      </w:r>
      <w:r w:rsidRPr="009D7680">
        <w:rPr>
          <w:i/>
          <w:lang w:val="es-ES_tradnl"/>
        </w:rPr>
        <w:t>splines</w:t>
      </w:r>
      <w:r w:rsidRPr="009D7680">
        <w:rPr>
          <w:lang w:val="es-ES_tradnl"/>
        </w:rPr>
        <w:t xml:space="preserve"> cúbicos, lo que facilita su aplicación en el programa DUST.</w:t>
      </w:r>
      <w:r w:rsidR="00541DDD" w:rsidRPr="00EE6439">
        <w:rPr>
          <w:lang w:val="es-ES_tradnl"/>
        </w:rPr>
        <w:t xml:space="preserve"> </w:t>
      </w:r>
    </w:p>
    <w:p w:rsidR="00541DDD" w:rsidRPr="00EE6439" w:rsidRDefault="00541DDD" w:rsidP="00541DDD">
      <w:pPr>
        <w:rPr>
          <w:lang w:val="es-ES_tradnl"/>
        </w:rPr>
      </w:pPr>
    </w:p>
    <w:p w:rsidR="00541DDD" w:rsidRPr="00EE6439" w:rsidRDefault="00541DDD" w:rsidP="00541DDD">
      <w:pPr>
        <w:rPr>
          <w:lang w:val="es-ES_tradnl"/>
        </w:rPr>
      </w:pPr>
    </w:p>
    <w:p w:rsidR="00541DDD" w:rsidRPr="00EE6439" w:rsidRDefault="00CA14B9" w:rsidP="00541DDD">
      <w:pPr>
        <w:rPr>
          <w:u w:val="single"/>
          <w:lang w:val="es-ES_tradnl"/>
        </w:rPr>
      </w:pPr>
      <w:r w:rsidRPr="00253B9A">
        <w:rPr>
          <w:u w:val="single"/>
          <w:lang w:val="es-ES_tradnl"/>
        </w:rPr>
        <w:t>Pormenores sobre la metodología y la aplicación en R</w:t>
      </w:r>
    </w:p>
    <w:p w:rsidR="00541DDD" w:rsidRPr="00EE6439" w:rsidRDefault="00541DDD" w:rsidP="00541DDD">
      <w:pPr>
        <w:rPr>
          <w:lang w:val="es-ES_tradnl"/>
        </w:rPr>
      </w:pPr>
    </w:p>
    <w:p w:rsidR="00541DDD" w:rsidRPr="00EE6439" w:rsidRDefault="00F019F2" w:rsidP="00541DDD">
      <w:pPr>
        <w:rPr>
          <w:lang w:val="es-ES_tradnl"/>
        </w:rPr>
      </w:pPr>
      <w:r>
        <w:rPr>
          <w:lang w:val="es-ES_tradnl"/>
        </w:rPr>
        <w:t>D</w:t>
      </w:r>
      <w:r w:rsidRPr="00CA14B9">
        <w:rPr>
          <w:lang w:val="es-ES_tradnl"/>
        </w:rPr>
        <w:t>iversos programas informáticos</w:t>
      </w:r>
      <w:r>
        <w:rPr>
          <w:lang w:val="es-ES_tradnl"/>
        </w:rPr>
        <w:t xml:space="preserve"> cuentan con </w:t>
      </w:r>
      <w:r w:rsidR="00CA14B9" w:rsidRPr="00CA14B9">
        <w:rPr>
          <w:lang w:val="es-ES_tradnl"/>
        </w:rPr>
        <w:t xml:space="preserve">funciones y procedimientos para el suavizado mediante </w:t>
      </w:r>
      <w:r w:rsidR="00CA14B9" w:rsidRPr="00CA14B9">
        <w:rPr>
          <w:i/>
          <w:lang w:val="es-ES_tradnl"/>
        </w:rPr>
        <w:t>splines</w:t>
      </w:r>
      <w:r w:rsidR="00CA14B9" w:rsidRPr="00CA14B9">
        <w:rPr>
          <w:lang w:val="es-ES_tradnl"/>
        </w:rPr>
        <w:t xml:space="preserve"> cúbicos; en particular:</w:t>
      </w:r>
    </w:p>
    <w:p w:rsidR="00541DDD" w:rsidRPr="00EE6439" w:rsidRDefault="00CA14B9" w:rsidP="00CA14B9">
      <w:pPr>
        <w:pStyle w:val="ListParagraph"/>
        <w:numPr>
          <w:ilvl w:val="0"/>
          <w:numId w:val="6"/>
        </w:numPr>
        <w:rPr>
          <w:lang w:val="es-ES_tradnl"/>
        </w:rPr>
      </w:pPr>
      <w:r w:rsidRPr="00CA14B9">
        <w:rPr>
          <w:lang w:val="es-ES_tradnl"/>
        </w:rPr>
        <w:t>SAS</w:t>
      </w:r>
      <w:r w:rsidR="00DC1080">
        <w:rPr>
          <w:lang w:val="es-ES_tradnl"/>
        </w:rPr>
        <w:t xml:space="preserve">, mediante </w:t>
      </w:r>
      <w:r w:rsidR="00DC1080" w:rsidRPr="00DC1080">
        <w:rPr>
          <w:lang w:val="es-ES_tradnl"/>
        </w:rPr>
        <w:t>el procedimiento GAM (</w:t>
      </w:r>
      <w:r w:rsidRPr="00DC1080">
        <w:rPr>
          <w:lang w:val="es-ES_tradnl"/>
        </w:rPr>
        <w:t>PROC GAM</w:t>
      </w:r>
      <w:r w:rsidR="00DC1080" w:rsidRPr="00DC1080">
        <w:rPr>
          <w:lang w:val="es-ES_tradnl"/>
        </w:rPr>
        <w:t>)</w:t>
      </w:r>
    </w:p>
    <w:p w:rsidR="00541DDD" w:rsidRPr="00EE6439" w:rsidRDefault="00CA14B9" w:rsidP="00CA14B9">
      <w:pPr>
        <w:pStyle w:val="ListParagraph"/>
        <w:numPr>
          <w:ilvl w:val="0"/>
          <w:numId w:val="6"/>
        </w:numPr>
        <w:rPr>
          <w:lang w:val="es-ES_tradnl"/>
        </w:rPr>
      </w:pPr>
      <w:r w:rsidRPr="00CA14B9">
        <w:rPr>
          <w:lang w:val="es-ES_tradnl"/>
        </w:rPr>
        <w:t>R</w:t>
      </w:r>
      <w:r w:rsidR="00DC1080">
        <w:rPr>
          <w:lang w:val="es-ES_tradnl"/>
        </w:rPr>
        <w:t>, que</w:t>
      </w:r>
      <w:r w:rsidRPr="00CA14B9">
        <w:rPr>
          <w:lang w:val="es-ES_tradnl"/>
        </w:rPr>
        <w:t xml:space="preserve"> cuenta con diversas funciones, como </w:t>
      </w:r>
      <w:r w:rsidRPr="005361AE">
        <w:rPr>
          <w:lang w:val="es-ES_tradnl"/>
        </w:rPr>
        <w:t>s</w:t>
      </w:r>
      <w:r w:rsidR="00DC1080" w:rsidRPr="005361AE">
        <w:rPr>
          <w:lang w:val="es-ES_tradnl"/>
        </w:rPr>
        <w:t>mooth</w:t>
      </w:r>
      <w:r w:rsidR="005361AE" w:rsidRPr="005361AE">
        <w:rPr>
          <w:lang w:val="es-ES_tradnl"/>
        </w:rPr>
        <w:t>.</w:t>
      </w:r>
      <w:r w:rsidRPr="005361AE">
        <w:rPr>
          <w:lang w:val="es-ES_tradnl"/>
        </w:rPr>
        <w:t xml:space="preserve">spline, gam en la biblioteca gam, gam en la biblioteca mgcv y sreg en la biblioteca </w:t>
      </w:r>
      <w:r w:rsidR="00DC1080" w:rsidRPr="005361AE">
        <w:rPr>
          <w:lang w:val="es-ES_tradnl"/>
        </w:rPr>
        <w:t>field</w:t>
      </w:r>
      <w:r w:rsidRPr="005361AE">
        <w:rPr>
          <w:lang w:val="es-ES_tradnl"/>
        </w:rPr>
        <w:t>s</w:t>
      </w:r>
    </w:p>
    <w:p w:rsidR="00541DDD" w:rsidRPr="00EE6439" w:rsidRDefault="00CA14B9" w:rsidP="00CA14B9">
      <w:pPr>
        <w:pStyle w:val="ListParagraph"/>
        <w:numPr>
          <w:ilvl w:val="0"/>
          <w:numId w:val="6"/>
        </w:numPr>
        <w:rPr>
          <w:lang w:val="es-ES_tradnl"/>
        </w:rPr>
      </w:pPr>
      <w:r w:rsidRPr="005361AE">
        <w:rPr>
          <w:lang w:val="es-ES_tradnl"/>
        </w:rPr>
        <w:t>GenStat</w:t>
      </w:r>
      <w:r w:rsidR="005361AE" w:rsidRPr="005361AE">
        <w:rPr>
          <w:lang w:val="es-ES_tradnl"/>
        </w:rPr>
        <w:t xml:space="preserve">, mediante </w:t>
      </w:r>
      <w:r w:rsidRPr="005361AE">
        <w:rPr>
          <w:lang w:val="es-ES_tradnl"/>
        </w:rPr>
        <w:t>la directiva REG con la función S</w:t>
      </w:r>
    </w:p>
    <w:p w:rsidR="00541DDD" w:rsidRPr="008342A5" w:rsidRDefault="00CA14B9" w:rsidP="00CA14B9">
      <w:pPr>
        <w:pStyle w:val="ListParagraph"/>
        <w:numPr>
          <w:ilvl w:val="0"/>
          <w:numId w:val="6"/>
        </w:numPr>
      </w:pPr>
      <w:r w:rsidRPr="00CA14B9">
        <w:rPr>
          <w:lang w:val="es-ES_tradnl"/>
        </w:rPr>
        <w:t>FORTRAN</w:t>
      </w:r>
    </w:p>
    <w:p w:rsidR="00541DDD" w:rsidRPr="008342A5" w:rsidRDefault="00541DDD" w:rsidP="00541DDD">
      <w:pPr>
        <w:pStyle w:val="ListParagraph"/>
      </w:pPr>
    </w:p>
    <w:p w:rsidR="00541DDD" w:rsidRPr="00EE6439" w:rsidRDefault="00CA14B9" w:rsidP="00541DDD">
      <w:pPr>
        <w:rPr>
          <w:lang w:val="es-ES_tradnl"/>
        </w:rPr>
      </w:pPr>
      <w:r w:rsidRPr="00CA14B9">
        <w:rPr>
          <w:lang w:val="es-ES_tradnl"/>
        </w:rPr>
        <w:t>Sin embargo, la mayoría no proporcionan acceso a los errores estándar para el ajuste de observaciones nuevas (diferentes de las utilizadas para el ajuste de la curva).</w:t>
      </w:r>
      <w:r w:rsidR="00541DDD" w:rsidRPr="00EE6439">
        <w:rPr>
          <w:lang w:val="es-ES_tradnl"/>
        </w:rPr>
        <w:t xml:space="preserve"> </w:t>
      </w:r>
      <w:r w:rsidR="00D57ACF" w:rsidRPr="00D57ACF">
        <w:rPr>
          <w:lang w:val="es-ES_tradnl"/>
        </w:rPr>
        <w:t xml:space="preserve">Por consiguiente, </w:t>
      </w:r>
      <w:r w:rsidRPr="00D57ACF">
        <w:rPr>
          <w:lang w:val="es-ES_tradnl"/>
        </w:rPr>
        <w:t xml:space="preserve">hemos desarrollado la metodología </w:t>
      </w:r>
      <w:r w:rsidR="00D57ACF" w:rsidRPr="00D57ACF">
        <w:rPr>
          <w:lang w:val="es-ES_tradnl"/>
        </w:rPr>
        <w:t>necesaria</w:t>
      </w:r>
      <w:r w:rsidRPr="00D57ACF">
        <w:rPr>
          <w:lang w:val="es-ES_tradnl"/>
        </w:rPr>
        <w:t xml:space="preserve">, que permite </w:t>
      </w:r>
      <w:r w:rsidR="00D57ACF" w:rsidRPr="00D57ACF">
        <w:rPr>
          <w:lang w:val="es-ES_tradnl"/>
        </w:rPr>
        <w:t>un</w:t>
      </w:r>
      <w:r w:rsidRPr="00D57ACF">
        <w:rPr>
          <w:lang w:val="es-ES_tradnl"/>
        </w:rPr>
        <w:t xml:space="preserve">a </w:t>
      </w:r>
      <w:r w:rsidR="00D57ACF" w:rsidRPr="00D57ACF">
        <w:rPr>
          <w:lang w:val="es-ES_tradnl"/>
        </w:rPr>
        <w:t>ejecu</w:t>
      </w:r>
      <w:r w:rsidRPr="00D57ACF">
        <w:rPr>
          <w:lang w:val="es-ES_tradnl"/>
        </w:rPr>
        <w:t>ción sencilla, al menos en R y FORTRAN.</w:t>
      </w:r>
    </w:p>
    <w:p w:rsidR="00541DDD" w:rsidRPr="00EE6439" w:rsidRDefault="00541DDD" w:rsidP="00541DDD">
      <w:pPr>
        <w:rPr>
          <w:lang w:val="es-ES_tradnl"/>
        </w:rPr>
      </w:pPr>
    </w:p>
    <w:p w:rsidR="00541DDD" w:rsidRPr="00EE6439" w:rsidRDefault="00D57ACF" w:rsidP="00541DDD">
      <w:pPr>
        <w:rPr>
          <w:lang w:val="es-ES_tradnl"/>
        </w:rPr>
      </w:pPr>
      <w:r w:rsidRPr="00D57ACF">
        <w:rPr>
          <w:lang w:val="es-ES_tradnl"/>
        </w:rPr>
        <w:t xml:space="preserve">Como se </w:t>
      </w:r>
      <w:r w:rsidRPr="00B13C7A">
        <w:rPr>
          <w:lang w:val="es-ES_tradnl"/>
        </w:rPr>
        <w:t xml:space="preserve">indica en el documento TWC/28/27 y en Büsche </w:t>
      </w:r>
      <w:r w:rsidRPr="00B13C7A">
        <w:rPr>
          <w:i/>
          <w:lang w:val="es-ES_tradnl"/>
        </w:rPr>
        <w:t>et al</w:t>
      </w:r>
      <w:r w:rsidR="0036514C" w:rsidRPr="00B13C7A">
        <w:rPr>
          <w:i/>
          <w:lang w:val="es-ES_tradnl"/>
        </w:rPr>
        <w:t>.</w:t>
      </w:r>
      <w:r w:rsidRPr="00B13C7A">
        <w:rPr>
          <w:lang w:val="es-ES_tradnl"/>
        </w:rPr>
        <w:t xml:space="preserve"> (2007), lo ideal </w:t>
      </w:r>
      <w:r w:rsidR="00B13C7A" w:rsidRPr="00B13C7A">
        <w:rPr>
          <w:lang w:val="es-ES_tradnl"/>
        </w:rPr>
        <w:t xml:space="preserve">quizá sea </w:t>
      </w:r>
      <w:r w:rsidRPr="00B13C7A">
        <w:rPr>
          <w:lang w:val="es-ES_tradnl"/>
        </w:rPr>
        <w:t>aplicar el método COYU en un solo paso</w:t>
      </w:r>
      <w:r w:rsidRPr="00D57ACF">
        <w:rPr>
          <w:lang w:val="es-ES_tradnl"/>
        </w:rPr>
        <w:t>.</w:t>
      </w:r>
      <w:r w:rsidR="00541DDD" w:rsidRPr="00EE6439">
        <w:rPr>
          <w:lang w:val="es-ES_tradnl"/>
        </w:rPr>
        <w:t xml:space="preserve"> </w:t>
      </w:r>
      <w:r w:rsidRPr="00D57ACF">
        <w:rPr>
          <w:lang w:val="es-ES_tradnl"/>
        </w:rPr>
        <w:t>En estos dos documentos, se utilizó un modelo mixto.</w:t>
      </w:r>
      <w:r w:rsidR="00541DDD" w:rsidRPr="00EE6439">
        <w:rPr>
          <w:lang w:val="es-ES_tradnl"/>
        </w:rPr>
        <w:t xml:space="preserve"> </w:t>
      </w:r>
      <w:r w:rsidRPr="00D57ACF">
        <w:rPr>
          <w:lang w:val="es-ES_tradnl"/>
        </w:rPr>
        <w:t>Sin embargo, esto introduciría mayor complejidad, dificultando la ejecución del método.</w:t>
      </w:r>
      <w:r w:rsidR="00541DDD" w:rsidRPr="00EE6439">
        <w:rPr>
          <w:lang w:val="es-ES_tradnl"/>
        </w:rPr>
        <w:t xml:space="preserve"> </w:t>
      </w:r>
      <w:r w:rsidR="00B13C7A" w:rsidRPr="00B13C7A">
        <w:rPr>
          <w:lang w:val="es-ES_tradnl"/>
        </w:rPr>
        <w:t>O</w:t>
      </w:r>
      <w:r w:rsidRPr="00B13C7A">
        <w:rPr>
          <w:lang w:val="es-ES_tradnl"/>
        </w:rPr>
        <w:t>bserva</w:t>
      </w:r>
      <w:r w:rsidR="00B13C7A" w:rsidRPr="00B13C7A">
        <w:rPr>
          <w:lang w:val="es-ES_tradnl"/>
        </w:rPr>
        <w:t>mos</w:t>
      </w:r>
      <w:r w:rsidRPr="00B13C7A">
        <w:rPr>
          <w:lang w:val="es-ES_tradnl"/>
        </w:rPr>
        <w:t>, en cambio, que puede utilizarse un modelo equivalente en el que se determine</w:t>
      </w:r>
      <w:r w:rsidR="00B13C7A" w:rsidRPr="00B13C7A">
        <w:rPr>
          <w:lang w:val="es-ES_tradnl"/>
        </w:rPr>
        <w:t>n, de forma independiente,</w:t>
      </w:r>
      <w:r w:rsidRPr="00B13C7A">
        <w:rPr>
          <w:lang w:val="es-ES_tradnl"/>
        </w:rPr>
        <w:t xml:space="preserve"> curva</w:t>
      </w:r>
      <w:r w:rsidR="00B13C7A" w:rsidRPr="00B13C7A">
        <w:rPr>
          <w:lang w:val="es-ES_tradnl"/>
        </w:rPr>
        <w:t>s</w:t>
      </w:r>
      <w:r w:rsidRPr="00B13C7A">
        <w:rPr>
          <w:lang w:val="es-ES_tradnl"/>
        </w:rPr>
        <w:t xml:space="preserve"> de ajuste suavizada</w:t>
      </w:r>
      <w:r w:rsidR="00B13C7A" w:rsidRPr="00B13C7A">
        <w:rPr>
          <w:lang w:val="es-ES_tradnl"/>
        </w:rPr>
        <w:t>s</w:t>
      </w:r>
      <w:r w:rsidRPr="00B13C7A">
        <w:rPr>
          <w:lang w:val="es-ES_tradnl"/>
        </w:rPr>
        <w:t xml:space="preserve"> diferente</w:t>
      </w:r>
      <w:r w:rsidR="00B13C7A" w:rsidRPr="00B13C7A">
        <w:rPr>
          <w:lang w:val="es-ES_tradnl"/>
        </w:rPr>
        <w:t>s</w:t>
      </w:r>
      <w:r w:rsidRPr="00B13C7A">
        <w:rPr>
          <w:lang w:val="es-ES_tradnl"/>
        </w:rPr>
        <w:t xml:space="preserve"> </w:t>
      </w:r>
      <w:r w:rsidR="00B13C7A" w:rsidRPr="00B13C7A">
        <w:rPr>
          <w:lang w:val="es-ES_tradnl"/>
        </w:rPr>
        <w:t>para</w:t>
      </w:r>
      <w:r w:rsidRPr="00B13C7A">
        <w:rPr>
          <w:lang w:val="es-ES_tradnl"/>
        </w:rPr>
        <w:t xml:space="preserve"> los datos de cada año (véase el epígrafe 9.5.2 de Hastie y Tibshirani, 1990; lo hemos comprobado para la regresión lineal).</w:t>
      </w:r>
      <w:r w:rsidR="00541DDD" w:rsidRPr="00EE6439">
        <w:rPr>
          <w:lang w:val="es-ES_tradnl"/>
        </w:rPr>
        <w:t xml:space="preserve"> </w:t>
      </w:r>
      <w:r w:rsidRPr="00D57ACF">
        <w:rPr>
          <w:lang w:val="es-ES_tradnl"/>
        </w:rPr>
        <w:t>Est</w:t>
      </w:r>
      <w:r w:rsidRPr="009D7680">
        <w:rPr>
          <w:lang w:val="es-ES_tradnl"/>
        </w:rPr>
        <w:t>o simplifica la programación considerablemente.</w:t>
      </w:r>
    </w:p>
    <w:p w:rsidR="00541DDD" w:rsidRPr="00EE6439" w:rsidRDefault="00541DDD" w:rsidP="00541DDD">
      <w:pPr>
        <w:spacing w:after="120"/>
        <w:rPr>
          <w:lang w:val="es-ES_tradnl"/>
        </w:rPr>
      </w:pPr>
    </w:p>
    <w:p w:rsidR="00541DDD" w:rsidRPr="00EE6439" w:rsidRDefault="00D57ACF" w:rsidP="00541DDD">
      <w:pPr>
        <w:spacing w:after="120"/>
        <w:rPr>
          <w:lang w:val="es-ES_tradnl"/>
        </w:rPr>
      </w:pPr>
      <w:r w:rsidRPr="009D7680">
        <w:rPr>
          <w:lang w:val="es-ES_tradnl"/>
        </w:rPr>
        <w:t xml:space="preserve">En el suavizado, adoptamos el siguiente modelo </w:t>
      </w:r>
      <w:r w:rsidR="00BA1E36" w:rsidRPr="009D7680">
        <w:rPr>
          <w:lang w:val="es-ES_tradnl"/>
        </w:rPr>
        <w:t xml:space="preserve">de </w:t>
      </w:r>
      <w:r w:rsidRPr="009D7680">
        <w:rPr>
          <w:lang w:val="es-ES_tradnl"/>
        </w:rPr>
        <w:t xml:space="preserve">la relación entre una variable de respuesta, </w:t>
      </w:r>
      <w:r w:rsidRPr="009D7680">
        <w:rPr>
          <w:b/>
          <w:i/>
          <w:lang w:val="es-ES_tradnl"/>
        </w:rPr>
        <w:t>y</w:t>
      </w:r>
      <w:r w:rsidRPr="009D7680">
        <w:rPr>
          <w:lang w:val="es-ES_tradnl"/>
        </w:rPr>
        <w:t xml:space="preserve"> </w:t>
      </w:r>
      <w:r w:rsidR="00BA1E36" w:rsidRPr="009D7680">
        <w:rPr>
          <w:lang w:val="es-ES_tradnl"/>
        </w:rPr>
        <w:t xml:space="preserve">(en nuestro caso </w:t>
      </w:r>
      <w:r w:rsidR="005A4BA9">
        <w:rPr>
          <w:lang w:val="es-ES_tradnl"/>
        </w:rPr>
        <w:t>“</w:t>
      </w:r>
      <w:r w:rsidR="00BA1E36" w:rsidRPr="009D7680">
        <w:rPr>
          <w:lang w:val="es-ES_tradnl"/>
        </w:rPr>
        <w:t>log(DE+1)</w:t>
      </w:r>
      <w:r w:rsidR="005A4BA9">
        <w:rPr>
          <w:lang w:val="es-ES_tradnl"/>
        </w:rPr>
        <w:t>”</w:t>
      </w:r>
      <w:r w:rsidR="00BA1E36" w:rsidRPr="009D7680">
        <w:rPr>
          <w:lang w:val="es-ES_tradnl"/>
        </w:rPr>
        <w:t xml:space="preserve">), y una variable </w:t>
      </w:r>
      <w:r w:rsidR="00980686" w:rsidRPr="009D7680">
        <w:rPr>
          <w:lang w:val="es-ES_tradnl"/>
        </w:rPr>
        <w:t xml:space="preserve">explicativa, </w:t>
      </w:r>
      <w:r w:rsidR="00980686" w:rsidRPr="009D7680">
        <w:rPr>
          <w:b/>
          <w:i/>
          <w:lang w:val="es-ES_tradnl"/>
        </w:rPr>
        <w:t>x</w:t>
      </w:r>
      <w:r w:rsidR="00980686" w:rsidRPr="009D7680">
        <w:rPr>
          <w:lang w:val="es-ES_tradnl"/>
        </w:rPr>
        <w:t>.</w:t>
      </w:r>
    </w:p>
    <w:p w:rsidR="00541DDD" w:rsidRPr="00EE6439" w:rsidRDefault="00541DDD" w:rsidP="00541DDD">
      <w:pPr>
        <w:spacing w:after="120"/>
        <w:ind w:left="567"/>
        <w:rPr>
          <w:lang w:val="es-ES_tradnl"/>
        </w:rPr>
      </w:pPr>
      <m:oMath>
        <m:r>
          <m:rPr>
            <m:sty m:val="bi"/>
          </m:rPr>
          <w:rPr>
            <w:rFonts w:ascii="Cambria Math" w:hAnsi="Cambria Math"/>
          </w:rPr>
          <m:t>y</m:t>
        </m:r>
        <m:r>
          <w:rPr>
            <w:rFonts w:ascii="Cambria Math" w:hAnsi="Cambria Math"/>
            <w:lang w:val="es-ES_tradnl"/>
          </w:rPr>
          <m:t>=</m:t>
        </m:r>
        <m:r>
          <w:rPr>
            <w:rFonts w:ascii="Cambria Math" w:hAnsi="Cambria Math"/>
          </w:rPr>
          <m:t>f</m:t>
        </m:r>
        <m:d>
          <m:dPr>
            <m:ctrlPr>
              <w:rPr>
                <w:rFonts w:ascii="Cambria Math" w:hAnsi="Cambria Math"/>
                <w:i/>
              </w:rPr>
            </m:ctrlPr>
          </m:dPr>
          <m:e>
            <m:r>
              <m:rPr>
                <m:sty m:val="bi"/>
              </m:rPr>
              <w:rPr>
                <w:rFonts w:ascii="Cambria Math" w:hAnsi="Cambria Math"/>
              </w:rPr>
              <m:t>x</m:t>
            </m:r>
          </m:e>
        </m:d>
        <m:r>
          <w:rPr>
            <w:rFonts w:ascii="Cambria Math" w:hAnsi="Cambria Math"/>
            <w:lang w:val="es-ES_tradnl"/>
          </w:rPr>
          <m:t>+</m:t>
        </m:r>
        <m:r>
          <m:rPr>
            <m:sty m:val="bi"/>
          </m:rPr>
          <w:rPr>
            <w:rFonts w:ascii="Cambria Math" w:hAnsi="Cambria Math"/>
          </w:rPr>
          <m:t>ε</m:t>
        </m:r>
      </m:oMath>
      <w:r w:rsidRPr="00EE6439">
        <w:rPr>
          <w:b/>
          <w:lang w:val="es-ES_tradnl"/>
        </w:rPr>
        <w:t xml:space="preserve">                                                            </w:t>
      </w:r>
      <w:r w:rsidRPr="00EE6439">
        <w:rPr>
          <w:lang w:val="es-ES_tradnl"/>
        </w:rPr>
        <w:t>(1)</w:t>
      </w:r>
    </w:p>
    <w:p w:rsidR="00541DDD" w:rsidRPr="00EE6439" w:rsidRDefault="00980686" w:rsidP="00541DDD">
      <w:pPr>
        <w:rPr>
          <w:lang w:val="es-ES_tradnl"/>
        </w:rPr>
      </w:pPr>
      <w:r w:rsidRPr="009D7680">
        <w:rPr>
          <w:lang w:val="es-ES_tradnl"/>
        </w:rPr>
        <w:t xml:space="preserve">donde </w:t>
      </w:r>
      <w:r w:rsidRPr="009D7680">
        <w:rPr>
          <w:i/>
          <w:lang w:val="es-ES_tradnl"/>
        </w:rPr>
        <w:t>f</w:t>
      </w:r>
      <w:r w:rsidRPr="009D7680">
        <w:rPr>
          <w:lang w:val="es-ES_tradnl"/>
        </w:rPr>
        <w:t xml:space="preserve"> es una función suave y </w:t>
      </w:r>
      <w:r w:rsidRPr="009D7680">
        <w:rPr>
          <w:rFonts w:cs="Arial"/>
          <w:b/>
          <w:i/>
          <w:lang w:val="es-ES_tradnl"/>
        </w:rPr>
        <w:t>ε</w:t>
      </w:r>
      <w:r w:rsidRPr="009D7680">
        <w:rPr>
          <w:lang w:val="es-ES_tradnl"/>
        </w:rPr>
        <w:t xml:space="preserve"> es un error (con distribución normal, idéntica e independiente, con varianza </w:t>
      </w:r>
      <m:oMath>
        <m:sSup>
          <m:sSupPr>
            <m:ctrlPr>
              <w:rPr>
                <w:rFonts w:ascii="Cambria Math" w:hAnsi="Cambria Math"/>
                <w:i/>
                <w:lang w:val="es-ES_tradnl"/>
              </w:rPr>
            </m:ctrlPr>
          </m:sSupPr>
          <m:e>
            <m:r>
              <w:rPr>
                <w:rFonts w:ascii="Cambria Math" w:hAnsi="Cambria Math"/>
                <w:lang w:val="es-ES_tradnl"/>
              </w:rPr>
              <m:t>σ</m:t>
            </m:r>
          </m:e>
          <m:sup>
            <m:r>
              <w:rPr>
                <w:rFonts w:ascii="Cambria Math" w:hAnsi="Cambria Math"/>
                <w:lang w:val="es-ES_tradnl"/>
              </w:rPr>
              <m:t>2</m:t>
            </m:r>
          </m:sup>
        </m:sSup>
      </m:oMath>
      <w:r w:rsidRPr="009D7680">
        <w:rPr>
          <w:lang w:val="es-ES_tradnl"/>
        </w:rPr>
        <w:t>).</w:t>
      </w:r>
    </w:p>
    <w:p w:rsidR="00541DDD" w:rsidRPr="00EE6439" w:rsidRDefault="00541DDD" w:rsidP="00541DDD">
      <w:pPr>
        <w:rPr>
          <w:lang w:val="es-ES_tradnl"/>
        </w:rPr>
      </w:pPr>
    </w:p>
    <w:p w:rsidR="00541DDD" w:rsidRPr="00EE6439" w:rsidRDefault="00980686" w:rsidP="00541DDD">
      <w:pPr>
        <w:spacing w:after="120"/>
        <w:rPr>
          <w:lang w:val="es-ES_tradnl"/>
        </w:rPr>
      </w:pPr>
      <w:r w:rsidRPr="009D7680">
        <w:rPr>
          <w:lang w:val="es-ES_tradnl"/>
        </w:rPr>
        <w:t xml:space="preserve">En el caso de los </w:t>
      </w:r>
      <w:r w:rsidRPr="009D7680">
        <w:rPr>
          <w:i/>
          <w:lang w:val="es-ES_tradnl"/>
        </w:rPr>
        <w:t>splines</w:t>
      </w:r>
      <w:r w:rsidRPr="009D7680">
        <w:rPr>
          <w:lang w:val="es-ES_tradnl"/>
        </w:rPr>
        <w:t xml:space="preserve"> cúbicos de suavizado, se puede demostrar (véase el epígrafe 5.4.1 de Hastie </w:t>
      </w:r>
      <w:r w:rsidRPr="009D7680">
        <w:rPr>
          <w:i/>
          <w:lang w:val="es-ES_tradnl"/>
        </w:rPr>
        <w:t>et al</w:t>
      </w:r>
      <w:r w:rsidR="0036514C" w:rsidRPr="009D7680">
        <w:rPr>
          <w:i/>
          <w:lang w:val="es-ES_tradnl"/>
        </w:rPr>
        <w:t>.</w:t>
      </w:r>
      <w:r w:rsidRPr="009D7680">
        <w:rPr>
          <w:lang w:val="es-ES_tradnl"/>
        </w:rPr>
        <w:t xml:space="preserve">, 2001) que la curva suave ajustada </w:t>
      </w:r>
      <w:r w:rsidR="00801ED3" w:rsidRPr="009D7680">
        <w:rPr>
          <w:lang w:val="es-ES_tradnl"/>
        </w:rPr>
        <w:t>cor</w:t>
      </w:r>
      <w:r w:rsidRPr="009D7680">
        <w:rPr>
          <w:lang w:val="es-ES_tradnl"/>
        </w:rPr>
        <w:t>responde a la fórmula siguiente:</w:t>
      </w:r>
    </w:p>
    <w:p w:rsidR="00541DDD" w:rsidRPr="00EE6439" w:rsidRDefault="009C6CF3" w:rsidP="00541DDD">
      <w:pPr>
        <w:spacing w:after="120"/>
        <w:ind w:left="567"/>
        <w:rPr>
          <w:lang w:val="es-ES_tradnl"/>
        </w:rPr>
      </w:pPr>
      <m:oMath>
        <m:acc>
          <m:accPr>
            <m:ctrlPr>
              <w:rPr>
                <w:rFonts w:ascii="Cambria Math" w:hAnsi="Cambria Math"/>
                <w:i/>
              </w:rPr>
            </m:ctrlPr>
          </m:accPr>
          <m:e>
            <m:r>
              <m:rPr>
                <m:sty m:val="bi"/>
              </m:rPr>
              <w:rPr>
                <w:rFonts w:ascii="Cambria Math" w:hAnsi="Cambria Math"/>
              </w:rPr>
              <m:t>f</m:t>
            </m:r>
          </m:e>
        </m:acc>
        <m:r>
          <w:rPr>
            <w:rFonts w:ascii="Cambria Math" w:hAnsi="Cambria Math"/>
            <w:lang w:val="es-ES_tradnl"/>
          </w:rPr>
          <m:t>=</m:t>
        </m:r>
        <m:r>
          <w:rPr>
            <w:rFonts w:ascii="Cambria Math" w:hAnsi="Cambria Math"/>
          </w:rPr>
          <m:t>N</m:t>
        </m:r>
        <m:sSup>
          <m:sSupPr>
            <m:ctrlPr>
              <w:rPr>
                <w:rFonts w:ascii="Cambria Math" w:hAnsi="Cambria Math"/>
                <w:i/>
              </w:rPr>
            </m:ctrlPr>
          </m:sSupPr>
          <m:e>
            <m:r>
              <w:rPr>
                <w:rFonts w:ascii="Cambria Math" w:hAnsi="Cambria Math"/>
                <w:lang w:val="es-ES_tradnl"/>
              </w:rPr>
              <m:t>(</m:t>
            </m:r>
            <m:sSup>
              <m:sSupPr>
                <m:ctrlPr>
                  <w:rPr>
                    <w:rFonts w:ascii="Cambria Math" w:hAnsi="Cambria Math"/>
                    <w:i/>
                  </w:rPr>
                </m:ctrlPr>
              </m:sSupPr>
              <m:e>
                <m:r>
                  <w:rPr>
                    <w:rFonts w:ascii="Cambria Math" w:hAnsi="Cambria Math"/>
                  </w:rPr>
                  <m:t>N</m:t>
                </m:r>
              </m:e>
              <m:sup>
                <m:r>
                  <w:rPr>
                    <w:rFonts w:ascii="Cambria Math" w:hAnsi="Cambria Math"/>
                  </w:rPr>
                  <m:t>T</m:t>
                </m:r>
              </m:sup>
            </m:sSup>
            <m:r>
              <w:rPr>
                <w:rFonts w:ascii="Cambria Math" w:hAnsi="Cambria Math"/>
              </w:rPr>
              <m:t>N</m:t>
            </m:r>
            <m:r>
              <w:rPr>
                <w:rFonts w:ascii="Cambria Math" w:hAnsi="Cambria Math"/>
                <w:lang w:val="es-ES_tradnl"/>
              </w:rPr>
              <m:t>+</m:t>
            </m:r>
            <m:r>
              <w:rPr>
                <w:rFonts w:ascii="Cambria Math" w:hAnsi="Cambria Math"/>
              </w:rPr>
              <m:t>λ</m:t>
            </m:r>
            <m:sSub>
              <m:sSubPr>
                <m:ctrlPr>
                  <w:rPr>
                    <w:rFonts w:ascii="Cambria Math" w:hAnsi="Cambria Math"/>
                  </w:rPr>
                </m:ctrlPr>
              </m:sSubPr>
              <m:e>
                <m:r>
                  <m:rPr>
                    <m:sty m:val="p"/>
                  </m:rPr>
                  <w:rPr>
                    <w:rFonts w:ascii="Cambria Math" w:hAnsi="Cambria Math"/>
                  </w:rPr>
                  <m:t>Ω</m:t>
                </m:r>
              </m:e>
              <m:sub>
                <m:r>
                  <m:rPr>
                    <m:sty m:val="p"/>
                  </m:rPr>
                  <w:rPr>
                    <w:rFonts w:ascii="Cambria Math" w:hAnsi="Cambria Math"/>
                    <w:lang w:val="es-ES_tradnl"/>
                  </w:rPr>
                  <m:t>N</m:t>
                </m:r>
              </m:sub>
            </m:sSub>
            <m:r>
              <m:rPr>
                <m:sty m:val="p"/>
              </m:rPr>
              <w:rPr>
                <w:rFonts w:ascii="Cambria Math" w:hAnsi="Cambria Math"/>
                <w:lang w:val="es-ES_tradnl"/>
              </w:rPr>
              <m:t>)</m:t>
            </m:r>
          </m:e>
          <m:sup>
            <m:r>
              <w:rPr>
                <w:rFonts w:ascii="Cambria Math" w:hAnsi="Cambria Math"/>
                <w:lang w:val="es-ES_tradnl"/>
              </w:rPr>
              <m:t>-1</m:t>
            </m:r>
          </m:sup>
        </m:sSup>
        <m:sSup>
          <m:sSupPr>
            <m:ctrlPr>
              <w:rPr>
                <w:rFonts w:ascii="Cambria Math" w:hAnsi="Cambria Math"/>
                <w:i/>
              </w:rPr>
            </m:ctrlPr>
          </m:sSupPr>
          <m:e>
            <m:r>
              <w:rPr>
                <w:rFonts w:ascii="Cambria Math" w:hAnsi="Cambria Math"/>
              </w:rPr>
              <m:t>N</m:t>
            </m:r>
          </m:e>
          <m:sup>
            <m:r>
              <w:rPr>
                <w:rFonts w:ascii="Cambria Math" w:hAnsi="Cambria Math"/>
              </w:rPr>
              <m:t>T</m:t>
            </m:r>
          </m:sup>
        </m:sSup>
        <m:r>
          <m:rPr>
            <m:sty m:val="bi"/>
          </m:rPr>
          <w:rPr>
            <w:rFonts w:ascii="Cambria Math" w:hAnsi="Cambria Math"/>
          </w:rPr>
          <m:t>y</m:t>
        </m:r>
        <m:r>
          <w:rPr>
            <w:rFonts w:ascii="Cambria Math" w:hAnsi="Cambria Math"/>
            <w:lang w:val="es-ES_tradnl"/>
          </w:rPr>
          <m:t>=</m:t>
        </m:r>
        <m:sSub>
          <m:sSubPr>
            <m:ctrlPr>
              <w:rPr>
                <w:rFonts w:ascii="Cambria Math" w:hAnsi="Cambria Math"/>
                <w:i/>
              </w:rPr>
            </m:ctrlPr>
          </m:sSubPr>
          <m:e>
            <m:r>
              <w:rPr>
                <w:rFonts w:ascii="Cambria Math" w:hAnsi="Cambria Math"/>
              </w:rPr>
              <m:t>S</m:t>
            </m:r>
          </m:e>
          <m:sub>
            <m:r>
              <w:rPr>
                <w:rFonts w:ascii="Cambria Math" w:hAnsi="Cambria Math"/>
              </w:rPr>
              <m:t>λ</m:t>
            </m:r>
          </m:sub>
        </m:sSub>
        <m:r>
          <m:rPr>
            <m:sty m:val="bi"/>
          </m:rPr>
          <w:rPr>
            <w:rFonts w:ascii="Cambria Math" w:hAnsi="Cambria Math"/>
          </w:rPr>
          <m:t>y</m:t>
        </m:r>
      </m:oMath>
      <w:r w:rsidR="00541DDD" w:rsidRPr="00EE6439">
        <w:rPr>
          <w:b/>
          <w:lang w:val="es-ES_tradnl"/>
        </w:rPr>
        <w:t xml:space="preserve">                              </w:t>
      </w:r>
      <w:r w:rsidR="00541DDD" w:rsidRPr="00EE6439">
        <w:rPr>
          <w:lang w:val="es-ES_tradnl"/>
        </w:rPr>
        <w:t>(2)</w:t>
      </w:r>
    </w:p>
    <w:p w:rsidR="00541DDD" w:rsidRPr="00EE6439" w:rsidRDefault="00A74639" w:rsidP="00541DDD">
      <w:pPr>
        <w:rPr>
          <w:lang w:val="es-ES_tradnl"/>
        </w:rPr>
      </w:pPr>
      <w:r w:rsidRPr="009D7680">
        <w:rPr>
          <w:lang w:val="es-ES_tradnl"/>
        </w:rPr>
        <w:t xml:space="preserve">donde </w:t>
      </w:r>
      <w:r w:rsidRPr="009D7680">
        <w:rPr>
          <w:rFonts w:cs="Arial"/>
          <w:i/>
          <w:lang w:val="es-ES_tradnl"/>
        </w:rPr>
        <w:t>λ</w:t>
      </w:r>
      <w:r w:rsidRPr="009D7680">
        <w:rPr>
          <w:lang w:val="es-ES_tradnl"/>
        </w:rPr>
        <w:t xml:space="preserve"> es un parámetro que controla el grado de suavizado,</w:t>
      </w:r>
      <w:r w:rsidR="00541DDD" w:rsidRPr="00EE6439">
        <w:rPr>
          <w:lang w:val="es-ES_tradnl"/>
        </w:rPr>
        <w:t xml:space="preserve"> </w:t>
      </w:r>
      <w:r w:rsidRPr="009D7680">
        <w:rPr>
          <w:i/>
          <w:lang w:val="es-ES_tradnl"/>
        </w:rPr>
        <w:t>N</w:t>
      </w:r>
      <w:r w:rsidRPr="009D7680">
        <w:rPr>
          <w:lang w:val="es-ES_tradnl"/>
        </w:rPr>
        <w:t xml:space="preserve"> es un</w:t>
      </w:r>
      <w:r w:rsidR="005A456C" w:rsidRPr="009D7680">
        <w:rPr>
          <w:lang w:val="es-ES_tradnl"/>
        </w:rPr>
        <w:t xml:space="preserve"> </w:t>
      </w:r>
      <w:r w:rsidRPr="009D7680">
        <w:rPr>
          <w:lang w:val="es-ES_tradnl"/>
        </w:rPr>
        <w:t xml:space="preserve">spline natural </w:t>
      </w:r>
      <w:r w:rsidR="00132A25" w:rsidRPr="009D7680">
        <w:rPr>
          <w:lang w:val="es-ES_tradnl"/>
        </w:rPr>
        <w:t>co</w:t>
      </w:r>
      <w:r w:rsidRPr="009D7680">
        <w:rPr>
          <w:lang w:val="es-ES_tradnl"/>
        </w:rPr>
        <w:t xml:space="preserve">n nudos en cada una de las observaciones </w:t>
      </w:r>
      <w:r w:rsidRPr="009D7680">
        <w:rPr>
          <w:b/>
          <w:i/>
          <w:lang w:val="es-ES_tradnl"/>
        </w:rPr>
        <w:t>x</w:t>
      </w:r>
      <w:r w:rsidRPr="009D7680">
        <w:rPr>
          <w:lang w:val="es-ES_tradnl"/>
        </w:rPr>
        <w:t xml:space="preserve"> y</w:t>
      </w:r>
      <w:r w:rsidR="00541DDD" w:rsidRPr="00EE6439">
        <w:rPr>
          <w:lang w:val="es-ES_tradnl"/>
        </w:rPr>
        <w:t xml:space="preserve"> </w:t>
      </w:r>
      <m:oMath>
        <m:sSub>
          <m:sSubPr>
            <m:ctrlPr>
              <w:rPr>
                <w:rFonts w:ascii="Cambria Math" w:hAnsi="Cambria Math"/>
                <w:i/>
              </w:rPr>
            </m:ctrlPr>
          </m:sSubPr>
          <m:e>
            <m:r>
              <w:rPr>
                <w:rFonts w:ascii="Cambria Math" w:hAnsi="Cambria Math"/>
              </w:rPr>
              <m:t>S</m:t>
            </m:r>
          </m:e>
          <m:sub>
            <m:r>
              <w:rPr>
                <w:rFonts w:ascii="Cambria Math" w:hAnsi="Cambria Math"/>
              </w:rPr>
              <m:t>λ</m:t>
            </m:r>
          </m:sub>
        </m:sSub>
      </m:oMath>
      <w:r w:rsidR="00541DDD" w:rsidRPr="00EE6439">
        <w:rPr>
          <w:lang w:val="es-ES_tradnl"/>
        </w:rPr>
        <w:t xml:space="preserve"> </w:t>
      </w:r>
      <w:r w:rsidRPr="009D7680">
        <w:rPr>
          <w:lang w:val="es-ES_tradnl"/>
        </w:rPr>
        <w:t>se conoce como matriz de suavizado.</w:t>
      </w:r>
      <w:r w:rsidR="00541DDD" w:rsidRPr="00EE6439">
        <w:rPr>
          <w:lang w:val="es-ES_tradnl"/>
        </w:rPr>
        <w:t xml:space="preserve"> </w:t>
      </w:r>
      <w:r w:rsidRPr="009D7680">
        <w:rPr>
          <w:lang w:val="es-ES_tradnl"/>
        </w:rPr>
        <w:t>Obsérvese que el número efectivo de grados de libertad está determinado por</w:t>
      </w:r>
      <w:r w:rsidR="00541DDD" w:rsidRPr="00EE6439">
        <w:rPr>
          <w:lang w:val="es-ES_tradnl"/>
        </w:rPr>
        <w:t xml:space="preserve"> </w:t>
      </w:r>
      <m:oMath>
        <m:r>
          <m:rPr>
            <m:nor/>
          </m:rPr>
          <w:rPr>
            <w:rFonts w:ascii="Cambria Math" w:hAnsi="Cambria Math"/>
            <w:lang w:val="es-ES_tradnl"/>
          </w:rPr>
          <m:t>trace</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λ</m:t>
                </m:r>
              </m:sub>
            </m:sSub>
          </m:e>
        </m:d>
      </m:oMath>
      <w:r w:rsidR="00541DDD" w:rsidRPr="00EE6439">
        <w:rPr>
          <w:lang w:val="es-ES_tradnl"/>
        </w:rPr>
        <w:t xml:space="preserve"> </w:t>
      </w:r>
      <w:r w:rsidRPr="009D7680">
        <w:rPr>
          <w:lang w:val="es-ES_tradnl"/>
        </w:rPr>
        <w:t>(la suma de los elementos de la diagonal de la matriz de suavizado).</w:t>
      </w:r>
    </w:p>
    <w:p w:rsidR="00541DDD" w:rsidRPr="00EE6439" w:rsidRDefault="00541DDD" w:rsidP="00541DDD">
      <w:pPr>
        <w:rPr>
          <w:lang w:val="es-ES_tradnl"/>
        </w:rPr>
      </w:pPr>
    </w:p>
    <w:p w:rsidR="00541DDD" w:rsidRPr="008342A5" w:rsidRDefault="00BC66D9" w:rsidP="00541DDD">
      <w:pPr>
        <w:spacing w:after="120"/>
      </w:pPr>
      <w:r w:rsidRPr="009D7680">
        <w:rPr>
          <w:lang w:val="es-ES_tradnl"/>
        </w:rPr>
        <w:t>Para cada una de las observaciones utilizadas para ajustar la función suav</w:t>
      </w:r>
      <w:r w:rsidR="00952338" w:rsidRPr="009D7680">
        <w:rPr>
          <w:lang w:val="es-ES_tradnl"/>
        </w:rPr>
        <w:t xml:space="preserve">izada </w:t>
      </w:r>
      <w:r w:rsidRPr="009D7680">
        <w:rPr>
          <w:lang w:val="es-ES_tradnl"/>
        </w:rPr>
        <w:t xml:space="preserve">(correspondientes a las variedades de referencia), se </w:t>
      </w:r>
      <w:r w:rsidRPr="00BC66D9">
        <w:rPr>
          <w:lang w:val="es-ES_tradnl"/>
        </w:rPr>
        <w:t>pueden calcular los errores estánd</w:t>
      </w:r>
      <w:r w:rsidRPr="00952338">
        <w:rPr>
          <w:lang w:val="es-ES_tradnl"/>
        </w:rPr>
        <w:t xml:space="preserve">ar para el punto </w:t>
      </w:r>
      <w:r w:rsidR="00952338" w:rsidRPr="00952338">
        <w:rPr>
          <w:lang w:val="es-ES_tradnl"/>
        </w:rPr>
        <w:t xml:space="preserve">correspondiente </w:t>
      </w:r>
      <w:r w:rsidRPr="00952338">
        <w:rPr>
          <w:lang w:val="es-ES_tradnl"/>
        </w:rPr>
        <w:t>de</w:t>
      </w:r>
      <w:r w:rsidR="00541DDD" w:rsidRPr="00EE6439">
        <w:rPr>
          <w:lang w:val="es-ES_tradnl"/>
        </w:rPr>
        <w:t xml:space="preserve"> </w:t>
      </w:r>
      <m:oMath>
        <m:acc>
          <m:accPr>
            <m:ctrlPr>
              <w:rPr>
                <w:rFonts w:ascii="Cambria Math" w:hAnsi="Cambria Math"/>
                <w:i/>
              </w:rPr>
            </m:ctrlPr>
          </m:accPr>
          <m:e>
            <m:r>
              <m:rPr>
                <m:sty m:val="bi"/>
              </m:rPr>
              <w:rPr>
                <w:rFonts w:ascii="Cambria Math" w:hAnsi="Cambria Math"/>
              </w:rPr>
              <m:t>f</m:t>
            </m:r>
          </m:e>
        </m:acc>
      </m:oMath>
      <w:r w:rsidR="00541DDD" w:rsidRPr="00EE6439">
        <w:rPr>
          <w:lang w:val="es-ES_tradnl"/>
        </w:rPr>
        <w:t xml:space="preserve">. </w:t>
      </w:r>
      <w:r w:rsidRPr="00952338">
        <w:rPr>
          <w:lang w:val="es-ES_tradnl"/>
        </w:rPr>
        <w:t>Hay dos f</w:t>
      </w:r>
      <w:r w:rsidR="00952338">
        <w:rPr>
          <w:lang w:val="es-ES_tradnl"/>
        </w:rPr>
        <w:t>ó</w:t>
      </w:r>
      <w:r w:rsidRPr="00952338">
        <w:rPr>
          <w:lang w:val="es-ES_tradnl"/>
        </w:rPr>
        <w:t>rmulas dist</w:t>
      </w:r>
      <w:r w:rsidRPr="00BC66D9">
        <w:rPr>
          <w:lang w:val="es-ES_tradnl"/>
        </w:rPr>
        <w:t>intas:</w:t>
      </w:r>
    </w:p>
    <w:p w:rsidR="00541DDD" w:rsidRPr="00EE6439" w:rsidRDefault="00225634" w:rsidP="00225634">
      <w:pPr>
        <w:pStyle w:val="ListParagraph"/>
        <w:numPr>
          <w:ilvl w:val="0"/>
          <w:numId w:val="7"/>
        </w:numPr>
        <w:spacing w:after="120"/>
        <w:ind w:left="714" w:hanging="357"/>
        <w:contextualSpacing w:val="0"/>
        <w:rPr>
          <w:lang w:val="es-ES_tradnl"/>
        </w:rPr>
      </w:pPr>
      <w:r w:rsidRPr="00952338">
        <w:rPr>
          <w:lang w:val="es-ES_tradnl"/>
        </w:rPr>
        <w:t>la clásica, dada por el elemento de la diagonal que corresponde a la observación de</w:t>
      </w:r>
      <w:r w:rsidR="00541DDD" w:rsidRPr="00EE6439">
        <w:rPr>
          <w:lang w:val="es-ES_tradnl"/>
        </w:rPr>
        <w:t xml:space="preserve"> </w:t>
      </w:r>
      <m:oMath>
        <m:sSub>
          <m:sSubPr>
            <m:ctrlPr>
              <w:rPr>
                <w:rFonts w:ascii="Cambria Math" w:hAnsi="Cambria Math"/>
                <w:i/>
              </w:rPr>
            </m:ctrlPr>
          </m:sSubPr>
          <m:e>
            <m:r>
              <w:rPr>
                <w:rFonts w:ascii="Cambria Math" w:hAnsi="Cambria Math"/>
              </w:rPr>
              <m:t>S</m:t>
            </m:r>
          </m:e>
          <m:sub>
            <m:r>
              <w:rPr>
                <w:rFonts w:ascii="Cambria Math" w:hAnsi="Cambria Math"/>
              </w:rPr>
              <m:t>λ</m:t>
            </m:r>
          </m:sub>
        </m:sSub>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λ</m:t>
                </m:r>
              </m:sub>
            </m:sSub>
          </m:e>
          <m:sup>
            <m:r>
              <w:rPr>
                <w:rFonts w:ascii="Cambria Math" w:hAnsi="Cambria Math"/>
              </w:rPr>
              <m:t>T</m:t>
            </m:r>
          </m:sup>
        </m:sSup>
        <m:sSup>
          <m:sSupPr>
            <m:ctrlPr>
              <w:rPr>
                <w:rFonts w:ascii="Cambria Math" w:hAnsi="Cambria Math"/>
                <w:i/>
              </w:rPr>
            </m:ctrlPr>
          </m:sSupPr>
          <m:e>
            <m:r>
              <w:rPr>
                <w:rFonts w:ascii="Cambria Math" w:hAnsi="Cambria Math"/>
              </w:rPr>
              <m:t>σ</m:t>
            </m:r>
          </m:e>
          <m:sup>
            <m:r>
              <w:rPr>
                <w:rFonts w:ascii="Cambria Math" w:hAnsi="Cambria Math"/>
                <w:lang w:val="es-ES_tradnl"/>
              </w:rPr>
              <m:t>2</m:t>
            </m:r>
          </m:sup>
        </m:sSup>
      </m:oMath>
      <w:r w:rsidR="00541DDD" w:rsidRPr="00EE6439">
        <w:rPr>
          <w:lang w:val="es-ES_tradnl"/>
        </w:rPr>
        <w:t>.</w:t>
      </w:r>
    </w:p>
    <w:p w:rsidR="00541DDD" w:rsidRPr="00EE6439" w:rsidRDefault="00225634" w:rsidP="00225634">
      <w:pPr>
        <w:pStyle w:val="ListParagraph"/>
        <w:numPr>
          <w:ilvl w:val="0"/>
          <w:numId w:val="7"/>
        </w:numPr>
        <w:spacing w:after="120"/>
        <w:ind w:left="714" w:hanging="357"/>
        <w:contextualSpacing w:val="0"/>
        <w:rPr>
          <w:lang w:val="es-ES_tradnl"/>
        </w:rPr>
      </w:pPr>
      <w:r w:rsidRPr="00952338">
        <w:rPr>
          <w:lang w:val="es-ES_tradnl"/>
        </w:rPr>
        <w:t xml:space="preserve">la bayesiana (Wahba, </w:t>
      </w:r>
      <w:r w:rsidRPr="00952338">
        <w:rPr>
          <w:color w:val="000000"/>
          <w:lang w:val="es-ES_tradnl"/>
        </w:rPr>
        <w:t>1983</w:t>
      </w:r>
      <w:r w:rsidRPr="00952338">
        <w:rPr>
          <w:lang w:val="es-ES_tradnl"/>
        </w:rPr>
        <w:t>), dada por el elemento de la diagonal que corresponde a la observación de</w:t>
      </w:r>
      <w:r w:rsidR="00541DDD" w:rsidRPr="00EE6439">
        <w:rPr>
          <w:lang w:val="es-ES_tradnl"/>
        </w:rPr>
        <w:t xml:space="preserve"> </w:t>
      </w:r>
      <m:oMath>
        <m:sSub>
          <m:sSubPr>
            <m:ctrlPr>
              <w:rPr>
                <w:rFonts w:ascii="Cambria Math" w:hAnsi="Cambria Math"/>
                <w:i/>
              </w:rPr>
            </m:ctrlPr>
          </m:sSubPr>
          <m:e>
            <m:r>
              <w:rPr>
                <w:rFonts w:ascii="Cambria Math" w:hAnsi="Cambria Math"/>
              </w:rPr>
              <m:t>S</m:t>
            </m:r>
          </m:e>
          <m:sub>
            <m:r>
              <w:rPr>
                <w:rFonts w:ascii="Cambria Math" w:hAnsi="Cambria Math"/>
              </w:rPr>
              <m:t>λ</m:t>
            </m:r>
          </m:sub>
        </m:sSub>
        <m:sSup>
          <m:sSupPr>
            <m:ctrlPr>
              <w:rPr>
                <w:rFonts w:ascii="Cambria Math" w:hAnsi="Cambria Math"/>
                <w:i/>
              </w:rPr>
            </m:ctrlPr>
          </m:sSupPr>
          <m:e>
            <m:r>
              <w:rPr>
                <w:rFonts w:ascii="Cambria Math" w:hAnsi="Cambria Math"/>
              </w:rPr>
              <m:t>σ</m:t>
            </m:r>
          </m:e>
          <m:sup>
            <m:r>
              <w:rPr>
                <w:rFonts w:ascii="Cambria Math" w:hAnsi="Cambria Math"/>
                <w:lang w:val="es-ES_tradnl"/>
              </w:rPr>
              <m:t>2</m:t>
            </m:r>
          </m:sup>
        </m:sSup>
      </m:oMath>
      <w:r w:rsidR="00541DDD" w:rsidRPr="00EE6439">
        <w:rPr>
          <w:lang w:val="es-ES_tradnl"/>
        </w:rPr>
        <w:t>.</w:t>
      </w:r>
    </w:p>
    <w:p w:rsidR="00541DDD" w:rsidRPr="00EE6439" w:rsidRDefault="00383235" w:rsidP="00541DDD">
      <w:pPr>
        <w:rPr>
          <w:lang w:val="es-ES_tradnl"/>
        </w:rPr>
      </w:pPr>
      <w:r w:rsidRPr="00383235">
        <w:rPr>
          <w:lang w:val="es-ES_tradnl"/>
        </w:rPr>
        <w:t>Estas dos f</w:t>
      </w:r>
      <w:r w:rsidR="00952338">
        <w:rPr>
          <w:lang w:val="es-ES_tradnl"/>
        </w:rPr>
        <w:t xml:space="preserve">órmulas </w:t>
      </w:r>
      <w:r w:rsidRPr="00383235">
        <w:rPr>
          <w:lang w:val="es-ES_tradnl"/>
        </w:rPr>
        <w:t>se describ</w:t>
      </w:r>
      <w:r w:rsidRPr="00952338">
        <w:rPr>
          <w:lang w:val="es-ES_tradnl"/>
        </w:rPr>
        <w:t>en en la sección 3.8.1 de</w:t>
      </w:r>
      <w:r w:rsidRPr="00383235">
        <w:rPr>
          <w:lang w:val="es-ES_tradnl"/>
        </w:rPr>
        <w:t xml:space="preserve"> Hastie y Tibshirani (1990).</w:t>
      </w:r>
      <w:r w:rsidR="00541DDD" w:rsidRPr="00EE6439">
        <w:rPr>
          <w:lang w:val="es-ES_tradnl"/>
        </w:rPr>
        <w:t xml:space="preserve"> </w:t>
      </w:r>
      <w:r w:rsidRPr="00383235">
        <w:rPr>
          <w:lang w:val="es-ES_tradnl"/>
        </w:rPr>
        <w:t xml:space="preserve">Los autores señalan que, en la práctica, </w:t>
      </w:r>
      <w:r w:rsidR="00952338">
        <w:rPr>
          <w:lang w:val="es-ES_tradnl"/>
        </w:rPr>
        <w:t>hay escasa diferencia entre las dos</w:t>
      </w:r>
      <w:r w:rsidRPr="00383235">
        <w:rPr>
          <w:lang w:val="es-ES_tradnl"/>
        </w:rPr>
        <w:t>.</w:t>
      </w:r>
      <w:r w:rsidR="00541DDD" w:rsidRPr="00EE6439">
        <w:rPr>
          <w:lang w:val="es-ES_tradnl"/>
        </w:rPr>
        <w:t xml:space="preserve"> </w:t>
      </w:r>
      <w:r w:rsidRPr="00383235">
        <w:rPr>
          <w:lang w:val="es-ES_tradnl"/>
        </w:rPr>
        <w:t>Sin embargo, comprobamos en la práctica que, aunque los errores estándar son muy similares en la mayor parte del intervalo de observaciones,</w:t>
      </w:r>
      <w:r w:rsidR="0015557F" w:rsidRPr="00383235">
        <w:rPr>
          <w:lang w:val="es-ES_tradnl"/>
        </w:rPr>
        <w:t xml:space="preserve"> en los extremos del intervalo</w:t>
      </w:r>
      <w:r w:rsidRPr="00383235">
        <w:rPr>
          <w:lang w:val="es-ES_tradnl"/>
        </w:rPr>
        <w:t xml:space="preserve"> comienza a haber diferencias</w:t>
      </w:r>
      <w:r w:rsidR="00541DDD" w:rsidRPr="00EE6439">
        <w:rPr>
          <w:lang w:val="es-ES_tradnl"/>
        </w:rPr>
        <w:t xml:space="preserve"> </w:t>
      </w:r>
      <w:r w:rsidR="0015557F" w:rsidRPr="0015557F">
        <w:rPr>
          <w:lang w:val="es-ES_tradnl"/>
        </w:rPr>
        <w:t>que pueden ser considerables</w:t>
      </w:r>
      <w:r w:rsidRPr="0015557F">
        <w:rPr>
          <w:lang w:val="es-ES_tradnl"/>
        </w:rPr>
        <w:t xml:space="preserve"> </w:t>
      </w:r>
      <w:r w:rsidR="0015557F" w:rsidRPr="0015557F">
        <w:rPr>
          <w:lang w:val="es-ES_tradnl"/>
        </w:rPr>
        <w:t xml:space="preserve">a </w:t>
      </w:r>
      <w:r w:rsidRPr="0015557F">
        <w:rPr>
          <w:lang w:val="es-ES_tradnl"/>
        </w:rPr>
        <w:t xml:space="preserve">efectos de la extrapolación (véase </w:t>
      </w:r>
      <w:r w:rsidR="0015557F">
        <w:rPr>
          <w:lang w:val="es-ES_tradnl"/>
        </w:rPr>
        <w:t>infra</w:t>
      </w:r>
      <w:r w:rsidRPr="0015557F">
        <w:rPr>
          <w:lang w:val="es-ES_tradnl"/>
        </w:rPr>
        <w:t>)</w:t>
      </w:r>
      <w:r w:rsidRPr="00383235">
        <w:rPr>
          <w:lang w:val="es-ES_tradnl"/>
        </w:rPr>
        <w:t>.</w:t>
      </w:r>
    </w:p>
    <w:p w:rsidR="00541DDD" w:rsidRPr="00EE6439" w:rsidRDefault="00541DDD" w:rsidP="00541DDD">
      <w:pPr>
        <w:rPr>
          <w:lang w:val="es-ES_tradnl"/>
        </w:rPr>
      </w:pPr>
    </w:p>
    <w:p w:rsidR="00541DDD" w:rsidRPr="00EE6439" w:rsidRDefault="00C22251" w:rsidP="00541DDD">
      <w:pPr>
        <w:spacing w:after="120"/>
        <w:rPr>
          <w:lang w:val="es-ES_tradnl"/>
        </w:rPr>
      </w:pPr>
      <w:r w:rsidRPr="00C22251">
        <w:rPr>
          <w:lang w:val="es-ES_tradnl"/>
        </w:rPr>
        <w:t>Para las observaciones nuevas (es deci</w:t>
      </w:r>
      <w:r w:rsidRPr="009D7680">
        <w:rPr>
          <w:lang w:val="es-ES_tradnl"/>
        </w:rPr>
        <w:t xml:space="preserve">r, las correspondientes a variedades candidatas), se aplica la siguiente fórmula de </w:t>
      </w:r>
      <w:r w:rsidRPr="009D7680">
        <w:rPr>
          <w:u w:val="single"/>
          <w:lang w:val="es-ES_tradnl"/>
        </w:rPr>
        <w:t>predicción</w:t>
      </w:r>
      <w:r w:rsidRPr="009D7680">
        <w:rPr>
          <w:lang w:val="es-ES_tradnl"/>
        </w:rPr>
        <w:t>:</w:t>
      </w:r>
    </w:p>
    <w:p w:rsidR="00541DDD" w:rsidRPr="00EE6439" w:rsidRDefault="009C6CF3" w:rsidP="00541DDD">
      <w:pPr>
        <w:spacing w:after="120"/>
        <w:ind w:left="567"/>
        <w:rPr>
          <w:lang w:val="es-ES_tradnl"/>
        </w:rPr>
      </w:pPr>
      <m:oMath>
        <m:sSub>
          <m:sSubPr>
            <m:ctrlPr>
              <w:rPr>
                <w:rFonts w:ascii="Cambria Math" w:hAnsi="Cambria Math"/>
                <w:i/>
              </w:rPr>
            </m:ctrlPr>
          </m:sSub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sSup>
              <m:sSupPr>
                <m:ctrlPr>
                  <w:rPr>
                    <w:rFonts w:ascii="Cambria Math" w:hAnsi="Cambria Math"/>
                    <w:i/>
                  </w:rPr>
                </m:ctrlPr>
              </m:sSupPr>
              <m:e>
                <m:r>
                  <w:rPr>
                    <w:rFonts w:ascii="Cambria Math" w:hAnsi="Cambria Math"/>
                  </w:rPr>
                  <m:t>N</m:t>
                </m:r>
              </m:e>
              <m:sup>
                <m:r>
                  <w:rPr>
                    <w:rFonts w:ascii="Cambria Math" w:hAnsi="Cambria Math"/>
                    <w:lang w:val="es-ES_tradnl"/>
                  </w:rPr>
                  <m:t>-</m:t>
                </m:r>
              </m:sup>
            </m:sSup>
            <m:r>
              <w:rPr>
                <w:rFonts w:ascii="Cambria Math" w:hAnsi="Cambria Math"/>
              </w:rPr>
              <m:t>S</m:t>
            </m:r>
          </m:e>
          <m:sub>
            <m:r>
              <w:rPr>
                <w:rFonts w:ascii="Cambria Math" w:hAnsi="Cambria Math"/>
              </w:rPr>
              <m:t>λ</m:t>
            </m:r>
          </m:sub>
        </m:sSub>
        <m:r>
          <m:rPr>
            <m:sty m:val="bi"/>
          </m:rPr>
          <w:rPr>
            <w:rFonts w:ascii="Cambria Math" w:hAnsi="Cambria Math"/>
          </w:rPr>
          <m:t>y</m:t>
        </m:r>
      </m:oMath>
      <w:r w:rsidR="00541DDD" w:rsidRPr="00EE6439">
        <w:rPr>
          <w:b/>
          <w:lang w:val="es-ES_tradnl"/>
        </w:rPr>
        <w:t xml:space="preserve">                                                                  </w:t>
      </w:r>
      <w:r w:rsidR="00541DDD" w:rsidRPr="00EE6439">
        <w:rPr>
          <w:lang w:val="es-ES_tradnl"/>
        </w:rPr>
        <w:t>(3)</w:t>
      </w:r>
    </w:p>
    <w:p w:rsidR="00541DDD" w:rsidRPr="00EE6439" w:rsidRDefault="00C22251" w:rsidP="00541DDD">
      <w:pPr>
        <w:rPr>
          <w:lang w:val="es-ES_tradnl"/>
        </w:rPr>
      </w:pPr>
      <w:r w:rsidRPr="009D7680">
        <w:rPr>
          <w:lang w:val="es-ES_tradnl"/>
        </w:rPr>
        <w:t>donde</w:t>
      </w:r>
      <w:r w:rsidR="00541DDD" w:rsidRPr="00EE6439">
        <w:rPr>
          <w:lang w:val="es-ES_tradnl"/>
        </w:rPr>
        <w:t xml:space="preserv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o</m:t>
            </m:r>
          </m:sub>
        </m:sSub>
      </m:oMath>
      <w:r w:rsidRPr="00EE6439">
        <w:rPr>
          <w:lang w:val="es-ES_tradnl"/>
        </w:rPr>
        <w:t xml:space="preserve"> </w:t>
      </w:r>
      <w:r w:rsidRPr="009D7680">
        <w:rPr>
          <w:lang w:val="es-ES_tradnl"/>
        </w:rPr>
        <w:t xml:space="preserve">es el vector de base proyectado para la observación nueva y el superíndice </w:t>
      </w:r>
      <w:r w:rsidR="005A4BA9">
        <w:rPr>
          <w:lang w:val="es-ES_tradnl"/>
        </w:rPr>
        <w:t>“</w:t>
      </w:r>
      <w:r w:rsidRPr="009D7680">
        <w:rPr>
          <w:vertAlign w:val="superscript"/>
          <w:lang w:val="es-ES_tradnl"/>
        </w:rPr>
        <w:t>–</w:t>
      </w:r>
      <w:r w:rsidR="005A4BA9">
        <w:rPr>
          <w:lang w:val="es-ES_tradnl"/>
        </w:rPr>
        <w:t>”</w:t>
      </w:r>
      <w:r w:rsidR="0015557F" w:rsidRPr="009D7680">
        <w:rPr>
          <w:lang w:val="es-ES_tradnl"/>
        </w:rPr>
        <w:t xml:space="preserve"> d</w:t>
      </w:r>
      <w:r w:rsidRPr="009D7680">
        <w:rPr>
          <w:lang w:val="es-ES_tradnl"/>
        </w:rPr>
        <w:t>enota una inversa generalizada.</w:t>
      </w:r>
    </w:p>
    <w:p w:rsidR="00541DDD" w:rsidRPr="00EE6439" w:rsidRDefault="00541DDD" w:rsidP="00541DDD">
      <w:pPr>
        <w:rPr>
          <w:lang w:val="es-ES_tradnl"/>
        </w:rPr>
      </w:pPr>
    </w:p>
    <w:p w:rsidR="00541DDD" w:rsidRPr="00EE6439" w:rsidRDefault="00542268" w:rsidP="00541DDD">
      <w:pPr>
        <w:spacing w:after="120"/>
        <w:rPr>
          <w:lang w:val="es-ES_tradnl"/>
        </w:rPr>
      </w:pPr>
      <w:r w:rsidRPr="009D7680">
        <w:rPr>
          <w:lang w:val="es-ES_tradnl"/>
        </w:rPr>
        <w:t>Para una observación nueva (es decir, c</w:t>
      </w:r>
      <w:r w:rsidRPr="0015557F">
        <w:rPr>
          <w:lang w:val="es-ES_tradnl"/>
        </w:rPr>
        <w:t>orrespondiente a una variedad candidata), el error estándar</w:t>
      </w:r>
      <w:r w:rsidR="0015557F" w:rsidRPr="0015557F">
        <w:rPr>
          <w:lang w:val="es-ES_tradnl"/>
        </w:rPr>
        <w:t xml:space="preserve"> de la </w:t>
      </w:r>
      <w:r w:rsidR="0015557F" w:rsidRPr="0015557F">
        <w:rPr>
          <w:u w:val="single"/>
          <w:lang w:val="es-ES_tradnl"/>
        </w:rPr>
        <w:t>predicción</w:t>
      </w:r>
      <w:r w:rsidRPr="0015557F">
        <w:rPr>
          <w:lang w:val="es-ES_tradnl"/>
        </w:rPr>
        <w:t xml:space="preserve"> responde a la</w:t>
      </w:r>
      <w:r w:rsidR="0015557F">
        <w:rPr>
          <w:lang w:val="es-ES_tradnl"/>
        </w:rPr>
        <w:t>s</w:t>
      </w:r>
      <w:r w:rsidRPr="0015557F">
        <w:rPr>
          <w:lang w:val="es-ES_tradnl"/>
        </w:rPr>
        <w:t xml:space="preserve"> fórmula</w:t>
      </w:r>
      <w:r w:rsidR="0015557F">
        <w:rPr>
          <w:lang w:val="es-ES_tradnl"/>
        </w:rPr>
        <w:t>s</w:t>
      </w:r>
      <w:r w:rsidR="0015557F" w:rsidRPr="0015557F">
        <w:rPr>
          <w:lang w:val="es-ES_tradnl"/>
        </w:rPr>
        <w:t xml:space="preserve"> siguiente</w:t>
      </w:r>
      <w:r w:rsidR="0015557F">
        <w:rPr>
          <w:lang w:val="es-ES_tradnl"/>
        </w:rPr>
        <w:t>s</w:t>
      </w:r>
      <w:r w:rsidRPr="00542268">
        <w:rPr>
          <w:lang w:val="es-ES_tradnl"/>
        </w:rPr>
        <w:t>:</w:t>
      </w:r>
    </w:p>
    <w:p w:rsidR="00541DDD" w:rsidRPr="008342A5" w:rsidRDefault="00F95C40" w:rsidP="00F95C40">
      <w:pPr>
        <w:pStyle w:val="ListParagraph"/>
        <w:numPr>
          <w:ilvl w:val="0"/>
          <w:numId w:val="8"/>
        </w:numPr>
        <w:spacing w:after="120"/>
        <w:contextualSpacing w:val="0"/>
      </w:pPr>
      <w:r w:rsidRPr="00F95C40">
        <w:rPr>
          <w:lang w:val="es-ES_tradnl"/>
        </w:rPr>
        <w:t>c</w:t>
      </w:r>
      <w:r w:rsidR="00542268" w:rsidRPr="00F95C40">
        <w:rPr>
          <w:lang w:val="es-ES_tradnl"/>
        </w:rPr>
        <w:t>lásica:</w:t>
      </w:r>
      <w:r w:rsidR="00541DDD" w:rsidRPr="00EE6439">
        <w:rPr>
          <w:lang w:val="es-ES_tradnl"/>
        </w:rPr>
        <w:t xml:space="preserve"> </w:t>
      </w:r>
      <m:oMath>
        <m:d>
          <m:dPr>
            <m:ctrlPr>
              <w:rPr>
                <w:rFonts w:ascii="Cambria Math" w:hAnsi="Cambria Math"/>
                <w:i/>
              </w:rPr>
            </m:ctrlPr>
          </m:dPr>
          <m:e>
            <m:sSub>
              <m:sSubPr>
                <m:ctrlPr>
                  <w:rPr>
                    <w:rFonts w:ascii="Cambria Math" w:hAnsi="Cambria Math"/>
                    <w:i/>
                  </w:rPr>
                </m:ctrlPr>
              </m:sSub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sSup>
                  <m:sSupPr>
                    <m:ctrlPr>
                      <w:rPr>
                        <w:rFonts w:ascii="Cambria Math" w:hAnsi="Cambria Math"/>
                        <w:i/>
                      </w:rPr>
                    </m:ctrlPr>
                  </m:sSupPr>
                  <m:e>
                    <m:r>
                      <w:rPr>
                        <w:rFonts w:ascii="Cambria Math" w:hAnsi="Cambria Math"/>
                      </w:rPr>
                      <m:t>N</m:t>
                    </m:r>
                  </m:e>
                  <m:sup>
                    <m:r>
                      <w:rPr>
                        <w:rFonts w:ascii="Cambria Math" w:hAnsi="Cambria Math"/>
                        <w:lang w:val="es-ES_tradnl"/>
                      </w:rPr>
                      <m:t>-</m:t>
                    </m:r>
                  </m:sup>
                </m:sSup>
                <m:r>
                  <w:rPr>
                    <w:rFonts w:ascii="Cambria Math" w:hAnsi="Cambria Math"/>
                  </w:rPr>
                  <m:t>S</m:t>
                </m:r>
              </m:e>
              <m:sub>
                <m:r>
                  <w:rPr>
                    <w:rFonts w:ascii="Cambria Math" w:hAnsi="Cambria Math"/>
                  </w:rPr>
                  <m:t>λ</m:t>
                </m:r>
              </m:sub>
            </m:sSub>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λ</m:t>
                    </m:r>
                  </m:sub>
                </m:sSub>
              </m:e>
              <m:sup>
                <m:r>
                  <w:rPr>
                    <w:rFonts w:ascii="Cambria Math" w:hAnsi="Cambria Math"/>
                  </w:rPr>
                  <m:t>T</m:t>
                </m:r>
              </m:sup>
            </m:sSup>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lang w:val="es-ES_tradnl"/>
                          </w:rPr>
                          <m:t>-</m:t>
                        </m:r>
                      </m:sup>
                    </m:sSup>
                  </m:e>
                </m:d>
              </m:e>
              <m:sup>
                <m:r>
                  <w:rPr>
                    <w:rFonts w:ascii="Cambria Math" w:hAnsi="Cambria Math"/>
                  </w:rPr>
                  <m:t>T</m:t>
                </m:r>
              </m:sup>
            </m:sSup>
            <m:sSup>
              <m:sSupPr>
                <m:ctrlPr>
                  <w:rPr>
                    <w:rFonts w:ascii="Cambria Math" w:hAnsi="Cambria Math"/>
                    <w:b/>
                    <w:i/>
                  </w:rPr>
                </m:ctrlPr>
              </m:sSup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e>
              <m:sup>
                <m:r>
                  <w:rPr>
                    <w:rFonts w:ascii="Cambria Math" w:hAnsi="Cambria Math"/>
                  </w:rPr>
                  <m:t>T</m:t>
                </m:r>
              </m:sup>
            </m:sSup>
            <m:r>
              <w:rPr>
                <w:rFonts w:ascii="Cambria Math" w:hAnsi="Cambria Math"/>
                <w:lang w:val="es-ES_tradnl"/>
              </w:rPr>
              <m:t>+1</m:t>
            </m:r>
          </m:e>
        </m:d>
        <m:sSup>
          <m:sSupPr>
            <m:ctrlPr>
              <w:rPr>
                <w:rFonts w:ascii="Cambria Math" w:hAnsi="Cambria Math"/>
                <w:i/>
              </w:rPr>
            </m:ctrlPr>
          </m:sSupPr>
          <m:e>
            <m:r>
              <w:rPr>
                <w:rFonts w:ascii="Cambria Math" w:hAnsi="Cambria Math"/>
              </w:rPr>
              <m:t>σ</m:t>
            </m:r>
          </m:e>
          <m:sup>
            <m:r>
              <w:rPr>
                <w:rFonts w:ascii="Cambria Math" w:hAnsi="Cambria Math"/>
                <w:lang w:val="es-ES_tradnl"/>
              </w:rPr>
              <m:t>2</m:t>
            </m:r>
          </m:sup>
        </m:sSup>
      </m:oMath>
      <w:r w:rsidR="00541DDD" w:rsidRPr="00EE6439">
        <w:rPr>
          <w:lang w:val="es-ES_tradnl"/>
        </w:rPr>
        <w:t xml:space="preserve">.               </w:t>
      </w:r>
      <w:r w:rsidR="00541DDD" w:rsidRPr="008342A5">
        <w:t>(4a)</w:t>
      </w:r>
    </w:p>
    <w:p w:rsidR="00541DDD" w:rsidRPr="008342A5" w:rsidRDefault="00F95C40" w:rsidP="00F95C40">
      <w:pPr>
        <w:pStyle w:val="ListParagraph"/>
        <w:numPr>
          <w:ilvl w:val="0"/>
          <w:numId w:val="8"/>
        </w:numPr>
      </w:pPr>
      <w:r w:rsidRPr="00EE6439">
        <w:t>bayesiana:</w:t>
      </w:r>
      <w:r w:rsidR="00541DDD" w:rsidRPr="008342A5">
        <w:t xml:space="preserve"> </w:t>
      </w:r>
      <m:oMath>
        <m:d>
          <m:dPr>
            <m:ctrlPr>
              <w:rPr>
                <w:rFonts w:ascii="Cambria Math" w:hAnsi="Cambria Math"/>
                <w:i/>
              </w:rPr>
            </m:ctrlPr>
          </m:dPr>
          <m:e>
            <m:sSub>
              <m:sSubPr>
                <m:ctrlPr>
                  <w:rPr>
                    <w:rFonts w:ascii="Cambria Math" w:hAnsi="Cambria Math"/>
                    <w:i/>
                  </w:rPr>
                </m:ctrlPr>
              </m:sSub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S</m:t>
                </m:r>
              </m:e>
              <m:sub>
                <m:r>
                  <w:rPr>
                    <w:rFonts w:ascii="Cambria Math" w:hAnsi="Cambria Math"/>
                  </w:rPr>
                  <m:t>λ</m:t>
                </m:r>
              </m:sub>
            </m:sSub>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m:t>
                        </m:r>
                      </m:sup>
                    </m:sSup>
                  </m:e>
                </m:d>
              </m:e>
              <m:sup>
                <m:r>
                  <w:rPr>
                    <w:rFonts w:ascii="Cambria Math" w:hAnsi="Cambria Math"/>
                  </w:rPr>
                  <m:t>T</m:t>
                </m:r>
              </m:sup>
            </m:sSup>
            <m:sSup>
              <m:sSupPr>
                <m:ctrlPr>
                  <w:rPr>
                    <w:rFonts w:ascii="Cambria Math" w:hAnsi="Cambria Math"/>
                    <w:b/>
                    <w:i/>
                  </w:rPr>
                </m:ctrlPr>
              </m:sSup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e>
              <m:sup>
                <m:r>
                  <w:rPr>
                    <w:rFonts w:ascii="Cambria Math" w:hAnsi="Cambria Math"/>
                  </w:rPr>
                  <m:t>T</m:t>
                </m:r>
              </m:sup>
            </m:sSup>
            <m:r>
              <w:rPr>
                <w:rFonts w:ascii="Cambria Math" w:hAnsi="Cambria Math"/>
              </w:rPr>
              <m:t>+1</m:t>
            </m:r>
          </m:e>
        </m:d>
        <m:sSup>
          <m:sSupPr>
            <m:ctrlPr>
              <w:rPr>
                <w:rFonts w:ascii="Cambria Math" w:hAnsi="Cambria Math"/>
                <w:i/>
              </w:rPr>
            </m:ctrlPr>
          </m:sSupPr>
          <m:e>
            <m:r>
              <w:rPr>
                <w:rFonts w:ascii="Cambria Math" w:hAnsi="Cambria Math"/>
              </w:rPr>
              <m:t>σ</m:t>
            </m:r>
          </m:e>
          <m:sup>
            <m:r>
              <w:rPr>
                <w:rFonts w:ascii="Cambria Math" w:hAnsi="Cambria Math"/>
              </w:rPr>
              <m:t>2</m:t>
            </m:r>
          </m:sup>
        </m:sSup>
      </m:oMath>
      <w:r w:rsidR="00541DDD" w:rsidRPr="008342A5">
        <w:t>.                    (4b)</w:t>
      </w:r>
    </w:p>
    <w:p w:rsidR="00541DDD" w:rsidRPr="008342A5" w:rsidRDefault="00541DDD" w:rsidP="00541DDD"/>
    <w:p w:rsidR="00541DDD" w:rsidRPr="00EE6439" w:rsidRDefault="00A953D5" w:rsidP="00541DDD">
      <w:pPr>
        <w:rPr>
          <w:lang w:val="es-ES_tradnl"/>
        </w:rPr>
      </w:pPr>
      <w:r w:rsidRPr="0015557F">
        <w:rPr>
          <w:lang w:val="es-ES_tradnl"/>
        </w:rPr>
        <w:t xml:space="preserve">Basándonos en </w:t>
      </w:r>
      <w:r w:rsidR="0015557F" w:rsidRPr="0015557F">
        <w:rPr>
          <w:lang w:val="es-ES_tradnl"/>
        </w:rPr>
        <w:t>lo anterior</w:t>
      </w:r>
      <w:r w:rsidRPr="0015557F">
        <w:rPr>
          <w:lang w:val="es-ES_tradnl"/>
        </w:rPr>
        <w:t>,</w:t>
      </w:r>
      <w:r w:rsidRPr="00A953D5">
        <w:rPr>
          <w:lang w:val="es-ES_tradnl"/>
        </w:rPr>
        <w:t xml:space="preserve"> exponemos a continuación un algoritmo básico para nuestra propuesta de procedimiento COYU mejorado.</w:t>
      </w:r>
      <w:r w:rsidR="00541DDD" w:rsidRPr="00EE6439">
        <w:rPr>
          <w:lang w:val="es-ES_tradnl"/>
        </w:rPr>
        <w:t xml:space="preserve"> </w:t>
      </w:r>
      <w:r w:rsidR="0015557F">
        <w:rPr>
          <w:lang w:val="es-ES_tradnl"/>
        </w:rPr>
        <w:t>En l</w:t>
      </w:r>
      <w:r w:rsidRPr="00A953D5">
        <w:rPr>
          <w:lang w:val="es-ES_tradnl"/>
        </w:rPr>
        <w:t xml:space="preserve">a columna de la derecha </w:t>
      </w:r>
      <w:r w:rsidR="0015557F">
        <w:rPr>
          <w:lang w:val="es-ES_tradnl"/>
        </w:rPr>
        <w:t xml:space="preserve">se </w:t>
      </w:r>
      <w:r w:rsidRPr="0015557F">
        <w:rPr>
          <w:lang w:val="es-ES_tradnl"/>
        </w:rPr>
        <w:t>indica</w:t>
      </w:r>
      <w:r w:rsidR="0015557F" w:rsidRPr="0015557F">
        <w:rPr>
          <w:lang w:val="es-ES_tradnl"/>
        </w:rPr>
        <w:t>n</w:t>
      </w:r>
      <w:r w:rsidRPr="0015557F">
        <w:rPr>
          <w:lang w:val="es-ES_tradnl"/>
        </w:rPr>
        <w:t xml:space="preserve"> las funciones </w:t>
      </w:r>
      <w:r w:rsidR="0015557F" w:rsidRPr="0015557F">
        <w:rPr>
          <w:lang w:val="es-ES_tradnl"/>
        </w:rPr>
        <w:t xml:space="preserve">de </w:t>
      </w:r>
      <w:r w:rsidRPr="0015557F">
        <w:rPr>
          <w:lang w:val="es-ES_tradnl"/>
        </w:rPr>
        <w:t>R</w:t>
      </w:r>
      <w:r w:rsidR="0015557F" w:rsidRPr="0015557F">
        <w:rPr>
          <w:lang w:val="es-ES_tradnl"/>
        </w:rPr>
        <w:t xml:space="preserve"> que podrían utilizarse</w:t>
      </w:r>
      <w:r w:rsidRPr="00A953D5">
        <w:rPr>
          <w:lang w:val="es-ES_tradnl"/>
        </w:rPr>
        <w:t>.</w:t>
      </w:r>
    </w:p>
    <w:p w:rsidR="00541DDD" w:rsidRPr="00EE6439" w:rsidRDefault="00541DDD" w:rsidP="00541DDD">
      <w:pPr>
        <w:rPr>
          <w:lang w:val="es-ES_tradnl"/>
        </w:rPr>
      </w:pPr>
    </w:p>
    <w:p w:rsidR="00541DDD" w:rsidRPr="00EE6439" w:rsidRDefault="00A953D5" w:rsidP="00541DDD">
      <w:pPr>
        <w:rPr>
          <w:lang w:val="es-ES_tradnl"/>
        </w:rPr>
      </w:pPr>
      <w:r w:rsidRPr="00A953D5">
        <w:rPr>
          <w:lang w:val="es-ES_tradnl"/>
        </w:rPr>
        <w:t>Admitimos que algunos de</w:t>
      </w:r>
      <w:r w:rsidRPr="0084523D">
        <w:rPr>
          <w:lang w:val="es-ES_tradnl"/>
        </w:rPr>
        <w:t xml:space="preserve"> los cálculos podrían realizarse de un modo más eficiente, en términos computacionales, que el indicad</w:t>
      </w:r>
      <w:r w:rsidR="0015557F" w:rsidRPr="0084523D">
        <w:rPr>
          <w:lang w:val="es-ES_tradnl"/>
        </w:rPr>
        <w:t>o</w:t>
      </w:r>
      <w:r w:rsidRPr="00A953D5">
        <w:rPr>
          <w:lang w:val="es-ES_tradnl"/>
        </w:rPr>
        <w:t xml:space="preserve"> por estas fórmulas.</w:t>
      </w:r>
      <w:r w:rsidR="00541DDD" w:rsidRPr="00EE6439">
        <w:rPr>
          <w:lang w:val="es-ES_tradnl"/>
        </w:rPr>
        <w:t xml:space="preserve"> </w:t>
      </w:r>
      <w:r w:rsidRPr="0084523D">
        <w:rPr>
          <w:lang w:val="es-ES_tradnl"/>
        </w:rPr>
        <w:t>No obstante, el problema se compensará probablemente por la limitada entidad de las matrices utilizadas</w:t>
      </w:r>
      <w:r w:rsidRPr="00A953D5">
        <w:rPr>
          <w:lang w:val="es-ES_tradnl"/>
        </w:rPr>
        <w:t>.</w:t>
      </w:r>
      <w:r w:rsidR="00541DDD" w:rsidRPr="00EE6439">
        <w:rPr>
          <w:lang w:val="es-ES_tradnl"/>
        </w:rPr>
        <w:t xml:space="preserve"> </w:t>
      </w:r>
      <w:r w:rsidRPr="0084523D">
        <w:rPr>
          <w:lang w:val="es-ES_tradnl"/>
        </w:rPr>
        <w:t xml:space="preserve">En particular, el </w:t>
      </w:r>
      <w:r w:rsidR="0084523D" w:rsidRPr="0084523D">
        <w:rPr>
          <w:lang w:val="es-ES_tradnl"/>
        </w:rPr>
        <w:t>us</w:t>
      </w:r>
      <w:r w:rsidRPr="0084523D">
        <w:rPr>
          <w:lang w:val="es-ES_tradnl"/>
        </w:rPr>
        <w:t xml:space="preserve">o de la inversa generalizada puede ralentizar los cálculos </w:t>
      </w:r>
      <w:r w:rsidR="0084523D" w:rsidRPr="0084523D">
        <w:rPr>
          <w:lang w:val="es-ES_tradnl"/>
        </w:rPr>
        <w:t xml:space="preserve">en </w:t>
      </w:r>
      <w:r w:rsidRPr="0084523D">
        <w:rPr>
          <w:lang w:val="es-ES_tradnl"/>
        </w:rPr>
        <w:t>conjunto</w:t>
      </w:r>
      <w:r w:rsidR="0084523D" w:rsidRPr="0084523D">
        <w:rPr>
          <w:lang w:val="es-ES_tradnl"/>
        </w:rPr>
        <w:t>s</w:t>
      </w:r>
      <w:r w:rsidRPr="0084523D">
        <w:rPr>
          <w:lang w:val="es-ES_tradnl"/>
        </w:rPr>
        <w:t xml:space="preserve"> de datos con</w:t>
      </w:r>
      <w:r w:rsidR="0084523D" w:rsidRPr="0084523D">
        <w:rPr>
          <w:lang w:val="es-ES_tradnl"/>
        </w:rPr>
        <w:t xml:space="preserve"> </w:t>
      </w:r>
      <w:r w:rsidRPr="0084523D">
        <w:rPr>
          <w:lang w:val="es-ES_tradnl"/>
        </w:rPr>
        <w:t>muchas variedades de referencia.</w:t>
      </w:r>
      <w:r w:rsidR="00541DDD" w:rsidRPr="00EE6439">
        <w:rPr>
          <w:lang w:val="es-ES_tradnl"/>
        </w:rPr>
        <w:t xml:space="preserve"> </w:t>
      </w:r>
      <w:r w:rsidRPr="0084523D">
        <w:rPr>
          <w:lang w:val="es-ES_tradnl"/>
        </w:rPr>
        <w:t>En tales circunstancias, una forma de reducir el costo computacional es usa</w:t>
      </w:r>
      <w:r w:rsidR="0084523D" w:rsidRPr="0084523D">
        <w:rPr>
          <w:lang w:val="es-ES_tradnl"/>
        </w:rPr>
        <w:t xml:space="preserve">ndo </w:t>
      </w:r>
      <w:r w:rsidRPr="0084523D">
        <w:rPr>
          <w:lang w:val="es-ES_tradnl"/>
        </w:rPr>
        <w:t>meno</w:t>
      </w:r>
      <w:r w:rsidR="0084523D" w:rsidRPr="0084523D">
        <w:rPr>
          <w:lang w:val="es-ES_tradnl"/>
        </w:rPr>
        <w:t xml:space="preserve">s </w:t>
      </w:r>
      <w:r w:rsidRPr="0084523D">
        <w:rPr>
          <w:lang w:val="es-ES_tradnl"/>
        </w:rPr>
        <w:t>nudos</w:t>
      </w:r>
      <w:r w:rsidRPr="00A953D5">
        <w:rPr>
          <w:lang w:val="es-ES_tradnl"/>
        </w:rPr>
        <w:t>.</w:t>
      </w:r>
    </w:p>
    <w:p w:rsidR="00541DDD" w:rsidRPr="00EE6439" w:rsidRDefault="00541DDD" w:rsidP="00541DDD">
      <w:pPr>
        <w:spacing w:after="120"/>
        <w:rPr>
          <w:i/>
          <w:lang w:val="es-ES_tradnl"/>
        </w:rPr>
      </w:pPr>
    </w:p>
    <w:p w:rsidR="00541DDD" w:rsidRPr="00EE6439" w:rsidRDefault="00A953D5" w:rsidP="00541DDD">
      <w:pPr>
        <w:keepNext/>
        <w:spacing w:after="120"/>
        <w:rPr>
          <w:i/>
          <w:lang w:val="es-ES_tradnl"/>
        </w:rPr>
      </w:pPr>
      <w:r w:rsidRPr="00A953D5">
        <w:rPr>
          <w:i/>
          <w:lang w:val="es-ES_tradnl"/>
        </w:rPr>
        <w:t>Cuadro 1:</w:t>
      </w:r>
      <w:r w:rsidR="00541DDD" w:rsidRPr="00EE6439">
        <w:rPr>
          <w:i/>
          <w:lang w:val="es-ES_tradnl"/>
        </w:rPr>
        <w:t xml:space="preserve"> </w:t>
      </w:r>
      <w:r w:rsidRPr="0084523D">
        <w:rPr>
          <w:i/>
          <w:lang w:val="es-ES_tradnl"/>
        </w:rPr>
        <w:t xml:space="preserve">Algoritmo para el COYU con suavización mediante </w:t>
      </w:r>
      <w:r w:rsidRPr="0084523D">
        <w:rPr>
          <w:lang w:val="es-ES_tradnl"/>
        </w:rPr>
        <w:t>splines</w:t>
      </w:r>
      <w:r w:rsidRPr="0084523D">
        <w:rPr>
          <w:i/>
          <w:lang w:val="es-ES_tradnl"/>
        </w:rPr>
        <w:t xml:space="preserve"> cúbicos</w:t>
      </w:r>
    </w:p>
    <w:tbl>
      <w:tblPr>
        <w:tblStyle w:val="TableGrid"/>
        <w:tblW w:w="0" w:type="auto"/>
        <w:tblLook w:val="04A0" w:firstRow="1" w:lastRow="0" w:firstColumn="1" w:lastColumn="0" w:noHBand="0" w:noVBand="1"/>
      </w:tblPr>
      <w:tblGrid>
        <w:gridCol w:w="675"/>
        <w:gridCol w:w="5895"/>
        <w:gridCol w:w="3285"/>
      </w:tblGrid>
      <w:tr w:rsidR="00AB75B8" w:rsidRPr="008342A5" w:rsidTr="00C71B7D">
        <w:tc>
          <w:tcPr>
            <w:tcW w:w="675" w:type="dxa"/>
          </w:tcPr>
          <w:p w:rsidR="00541DDD" w:rsidRPr="008342A5" w:rsidRDefault="009E25E2" w:rsidP="001F0C2D">
            <w:pPr>
              <w:keepNext/>
            </w:pPr>
            <w:r w:rsidRPr="009E25E2">
              <w:rPr>
                <w:lang w:val="es-ES_tradnl"/>
              </w:rPr>
              <w:t>Paso</w:t>
            </w:r>
          </w:p>
        </w:tc>
        <w:tc>
          <w:tcPr>
            <w:tcW w:w="5895" w:type="dxa"/>
          </w:tcPr>
          <w:p w:rsidR="00541DDD" w:rsidRPr="008342A5" w:rsidRDefault="009E25E2" w:rsidP="001F0C2D">
            <w:pPr>
              <w:keepNext/>
            </w:pPr>
            <w:r w:rsidRPr="009E25E2">
              <w:rPr>
                <w:lang w:val="es-ES_tradnl"/>
              </w:rPr>
              <w:t>Procedimiento</w:t>
            </w:r>
          </w:p>
        </w:tc>
        <w:tc>
          <w:tcPr>
            <w:tcW w:w="3285" w:type="dxa"/>
          </w:tcPr>
          <w:p w:rsidR="00541DDD" w:rsidRPr="008342A5" w:rsidRDefault="009E25E2" w:rsidP="001F0C2D">
            <w:pPr>
              <w:keepNext/>
            </w:pPr>
            <w:r w:rsidRPr="009E25E2">
              <w:rPr>
                <w:lang w:val="es-ES_tradnl"/>
              </w:rPr>
              <w:t>R</w:t>
            </w:r>
          </w:p>
        </w:tc>
      </w:tr>
      <w:tr w:rsidR="00AB75B8" w:rsidRPr="00EE6439" w:rsidTr="00C71B7D">
        <w:tc>
          <w:tcPr>
            <w:tcW w:w="675" w:type="dxa"/>
          </w:tcPr>
          <w:p w:rsidR="00541DDD" w:rsidRPr="008342A5" w:rsidRDefault="00541DDD" w:rsidP="00E14E9C">
            <w:pPr>
              <w:keepNext/>
            </w:pPr>
            <w:r w:rsidRPr="008342A5">
              <w:t>1</w:t>
            </w:r>
          </w:p>
        </w:tc>
        <w:tc>
          <w:tcPr>
            <w:tcW w:w="5895" w:type="dxa"/>
          </w:tcPr>
          <w:p w:rsidR="00541DDD" w:rsidRPr="00EE6439" w:rsidRDefault="009E25E2" w:rsidP="001F0C2D">
            <w:pPr>
              <w:keepNext/>
              <w:rPr>
                <w:lang w:val="es-ES_tradnl"/>
              </w:rPr>
            </w:pPr>
            <w:r w:rsidRPr="00310BB8">
              <w:rPr>
                <w:lang w:val="es-ES_tradnl"/>
              </w:rPr>
              <w:t>Calc</w:t>
            </w:r>
            <w:r w:rsidR="009804D8">
              <w:rPr>
                <w:lang w:val="es-ES_tradnl"/>
              </w:rPr>
              <w:t xml:space="preserve">úlense </w:t>
            </w:r>
            <w:r w:rsidR="00310BB8" w:rsidRPr="00310BB8">
              <w:rPr>
                <w:lang w:val="es-ES_tradnl"/>
              </w:rPr>
              <w:t xml:space="preserve">las medias </w:t>
            </w:r>
            <w:r w:rsidRPr="00310BB8">
              <w:rPr>
                <w:lang w:val="es-ES_tradnl"/>
              </w:rPr>
              <w:t xml:space="preserve">y </w:t>
            </w:r>
            <w:r w:rsidR="00310BB8" w:rsidRPr="00310BB8">
              <w:rPr>
                <w:lang w:val="es-ES_tradnl"/>
              </w:rPr>
              <w:t>los desvíos estándar intraparcelarios</w:t>
            </w:r>
          </w:p>
        </w:tc>
        <w:tc>
          <w:tcPr>
            <w:tcW w:w="3285" w:type="dxa"/>
          </w:tcPr>
          <w:p w:rsidR="00541DDD" w:rsidRPr="00EE6439" w:rsidRDefault="00541DDD" w:rsidP="00E14E9C">
            <w:pPr>
              <w:keepNext/>
              <w:rPr>
                <w:lang w:val="es-ES_tradnl"/>
              </w:rPr>
            </w:pPr>
          </w:p>
        </w:tc>
      </w:tr>
      <w:tr w:rsidR="00AB75B8" w:rsidRPr="00EE6439" w:rsidTr="00C71B7D">
        <w:tc>
          <w:tcPr>
            <w:tcW w:w="675" w:type="dxa"/>
          </w:tcPr>
          <w:p w:rsidR="00541DDD" w:rsidRPr="008342A5" w:rsidRDefault="00541DDD" w:rsidP="00E14E9C">
            <w:pPr>
              <w:keepNext/>
            </w:pPr>
            <w:r w:rsidRPr="008342A5">
              <w:t>2</w:t>
            </w:r>
          </w:p>
        </w:tc>
        <w:tc>
          <w:tcPr>
            <w:tcW w:w="5895" w:type="dxa"/>
          </w:tcPr>
          <w:p w:rsidR="00541DDD" w:rsidRPr="00EE6439" w:rsidRDefault="00EC2005" w:rsidP="001F0C2D">
            <w:pPr>
              <w:keepNext/>
              <w:rPr>
                <w:lang w:val="es-ES_tradnl"/>
              </w:rPr>
            </w:pPr>
            <w:r>
              <w:rPr>
                <w:lang w:val="es-ES_tradnl"/>
              </w:rPr>
              <w:t xml:space="preserve">Calcúlense los promedios de </w:t>
            </w:r>
            <w:r w:rsidR="0049115B" w:rsidRPr="00310BB8">
              <w:rPr>
                <w:lang w:val="es-ES_tradnl"/>
              </w:rPr>
              <w:t>las medias</w:t>
            </w:r>
            <w:r w:rsidR="00541DDD" w:rsidRPr="00EE6439">
              <w:rPr>
                <w:lang w:val="es-ES_tradnl"/>
              </w:rPr>
              <w:t xml:space="preserve"> </w:t>
            </w:r>
            <w:r w:rsidR="0049115B" w:rsidRPr="00EE6439">
              <w:rPr>
                <w:lang w:val="es-ES_tradnl"/>
              </w:rPr>
              <w:t>[</w:t>
            </w:r>
            <w:r w:rsidR="0049115B" w:rsidRPr="00EE6439">
              <w:rPr>
                <w:rFonts w:cs="Arial"/>
                <w:lang w:val="es-ES_tradnl"/>
              </w:rPr>
              <w:t>→</w:t>
            </w:r>
            <m:oMath>
              <m:sSub>
                <m:sSubPr>
                  <m:ctrlPr>
                    <w:rPr>
                      <w:rFonts w:ascii="Cambria Math" w:hAnsi="Cambria Math" w:cs="Arial"/>
                      <w:i/>
                    </w:rPr>
                  </m:ctrlPr>
                </m:sSubPr>
                <m:e>
                  <m:r>
                    <w:rPr>
                      <w:rFonts w:ascii="Cambria Math" w:hAnsi="Cambria Math" w:cs="Arial"/>
                    </w:rPr>
                    <m:t>M</m:t>
                  </m:r>
                </m:e>
                <m:sub>
                  <m:r>
                    <w:rPr>
                      <w:rFonts w:ascii="Cambria Math" w:hAnsi="Cambria Math" w:cs="Arial"/>
                    </w:rPr>
                    <m:t>ij</m:t>
                  </m:r>
                </m:sub>
              </m:sSub>
              <m:r>
                <w:rPr>
                  <w:rFonts w:ascii="Cambria Math" w:hAnsi="Cambria Math" w:cs="Arial"/>
                  <w:lang w:val="es-ES_tradnl"/>
                </w:rPr>
                <m:t>]</m:t>
              </m:r>
            </m:oMath>
            <w:r w:rsidR="0049115B" w:rsidRPr="00EE6439">
              <w:rPr>
                <w:rFonts w:cs="Arial"/>
                <w:lang w:val="es-ES_tradnl"/>
              </w:rPr>
              <w:t xml:space="preserve"> </w:t>
            </w:r>
            <w:r w:rsidR="00310BB8" w:rsidRPr="00310BB8">
              <w:rPr>
                <w:lang w:val="es-ES_tradnl"/>
              </w:rPr>
              <w:t xml:space="preserve">y </w:t>
            </w:r>
            <w:r w:rsidR="0049115B">
              <w:rPr>
                <w:lang w:val="es-ES_tradnl"/>
              </w:rPr>
              <w:t>los desvíos estándar</w:t>
            </w:r>
            <w:r w:rsidR="00541DDD" w:rsidRPr="00EE6439">
              <w:rPr>
                <w:lang w:val="es-ES_tradnl"/>
              </w:rPr>
              <w:t xml:space="preserve"> </w:t>
            </w:r>
            <w:r w:rsidR="0049115B" w:rsidRPr="00EE6439">
              <w:rPr>
                <w:lang w:val="es-ES_tradnl"/>
              </w:rPr>
              <w:t>[</w:t>
            </w:r>
            <w:r w:rsidR="0049115B" w:rsidRPr="00EE6439">
              <w:rPr>
                <w:rFonts w:cs="Arial"/>
                <w:lang w:val="es-ES_tradnl"/>
              </w:rPr>
              <w:t>→</w:t>
            </w:r>
            <m:oMath>
              <m:sSub>
                <m:sSubPr>
                  <m:ctrlPr>
                    <w:rPr>
                      <w:rFonts w:ascii="Cambria Math" w:hAnsi="Cambria Math" w:cs="Arial"/>
                      <w:i/>
                    </w:rPr>
                  </m:ctrlPr>
                </m:sSubPr>
                <m:e>
                  <m:r>
                    <w:rPr>
                      <w:rFonts w:ascii="Cambria Math" w:hAnsi="Cambria Math" w:cs="Arial"/>
                    </w:rPr>
                    <m:t>DE</m:t>
                  </m:r>
                </m:e>
                <m:sub>
                  <m:r>
                    <w:rPr>
                      <w:rFonts w:ascii="Cambria Math" w:hAnsi="Cambria Math" w:cs="Arial"/>
                    </w:rPr>
                    <m:t>ij</m:t>
                  </m:r>
                </m:sub>
              </m:sSub>
            </m:oMath>
            <w:r w:rsidR="0049115B" w:rsidRPr="00EE6439">
              <w:rPr>
                <w:lang w:val="es-ES_tradnl"/>
              </w:rPr>
              <w:t xml:space="preserve">] </w:t>
            </w:r>
            <w:r w:rsidR="0049115B" w:rsidRPr="00310BB8">
              <w:rPr>
                <w:lang w:val="es-ES_tradnl"/>
              </w:rPr>
              <w:t>intraparcelarios</w:t>
            </w:r>
            <w:r w:rsidR="0049115B">
              <w:rPr>
                <w:lang w:val="es-ES_tradnl"/>
              </w:rPr>
              <w:t xml:space="preserve"> d</w:t>
            </w:r>
            <w:r w:rsidR="00310BB8" w:rsidRPr="00310BB8">
              <w:rPr>
                <w:rFonts w:cs="Arial"/>
                <w:lang w:val="es-ES_tradnl"/>
              </w:rPr>
              <w:t>e las diversas parcelas de un ensayo para obtener un valor para cada combinación de año (</w:t>
            </w:r>
            <w:r w:rsidR="00310BB8" w:rsidRPr="00310BB8">
              <w:rPr>
                <w:rFonts w:cs="Arial"/>
                <w:i/>
                <w:lang w:val="es-ES_tradnl"/>
              </w:rPr>
              <w:t>j</w:t>
            </w:r>
            <w:r w:rsidR="00310BB8" w:rsidRPr="00310BB8">
              <w:rPr>
                <w:rFonts w:cs="Arial"/>
                <w:lang w:val="es-ES_tradnl"/>
              </w:rPr>
              <w:t>) y variedad (</w:t>
            </w:r>
            <w:r w:rsidR="00310BB8" w:rsidRPr="00310BB8">
              <w:rPr>
                <w:rFonts w:cs="Arial"/>
                <w:i/>
                <w:lang w:val="es-ES_tradnl"/>
              </w:rPr>
              <w:t>i</w:t>
            </w:r>
            <w:r w:rsidR="00310BB8" w:rsidRPr="00310BB8">
              <w:rPr>
                <w:rFonts w:cs="Arial"/>
                <w:lang w:val="es-ES_tradnl"/>
              </w:rPr>
              <w:t>).</w:t>
            </w:r>
          </w:p>
        </w:tc>
        <w:tc>
          <w:tcPr>
            <w:tcW w:w="3285" w:type="dxa"/>
          </w:tcPr>
          <w:p w:rsidR="00541DDD" w:rsidRPr="00EE6439" w:rsidRDefault="00541DDD" w:rsidP="00E14E9C">
            <w:pPr>
              <w:keepNext/>
              <w:rPr>
                <w:lang w:val="es-ES_tradnl"/>
              </w:rPr>
            </w:pPr>
          </w:p>
        </w:tc>
      </w:tr>
      <w:tr w:rsidR="00AB75B8" w:rsidRPr="00EE6439" w:rsidTr="00C71B7D">
        <w:tc>
          <w:tcPr>
            <w:tcW w:w="675" w:type="dxa"/>
          </w:tcPr>
          <w:p w:rsidR="00541DDD" w:rsidRPr="008342A5" w:rsidRDefault="00541DDD" w:rsidP="00E14E9C">
            <w:pPr>
              <w:keepNext/>
            </w:pPr>
            <w:r w:rsidRPr="008342A5">
              <w:t>3</w:t>
            </w:r>
          </w:p>
        </w:tc>
        <w:tc>
          <w:tcPr>
            <w:tcW w:w="5895" w:type="dxa"/>
          </w:tcPr>
          <w:p w:rsidR="00541DDD" w:rsidRPr="00EE6439" w:rsidRDefault="00310BB8" w:rsidP="001F0C2D">
            <w:pPr>
              <w:keepNext/>
              <w:rPr>
                <w:lang w:val="es-ES_tradnl"/>
              </w:rPr>
            </w:pPr>
            <w:r w:rsidRPr="00310BB8">
              <w:rPr>
                <w:lang w:val="es-ES_tradnl"/>
              </w:rPr>
              <w:t>Transf</w:t>
            </w:r>
            <w:r w:rsidR="00EC2005">
              <w:rPr>
                <w:lang w:val="es-ES_tradnl"/>
              </w:rPr>
              <w:t xml:space="preserve">órmese </w:t>
            </w:r>
            <w:r w:rsidRPr="00310BB8">
              <w:rPr>
                <w:lang w:val="es-ES_tradnl"/>
              </w:rPr>
              <w:t>el</w:t>
            </w:r>
            <w:r w:rsidR="00541DDD" w:rsidRPr="00EE6439">
              <w:rPr>
                <w:lang w:val="es-ES_tradnl"/>
              </w:rPr>
              <w:t xml:space="preserve"> </w:t>
            </w:r>
            <m:oMath>
              <m:sSub>
                <m:sSubPr>
                  <m:ctrlPr>
                    <w:rPr>
                      <w:rFonts w:ascii="Cambria Math" w:hAnsi="Cambria Math" w:cs="Arial"/>
                      <w:i/>
                    </w:rPr>
                  </m:ctrlPr>
                </m:sSubPr>
                <m:e>
                  <m:r>
                    <w:rPr>
                      <w:rFonts w:ascii="Cambria Math" w:hAnsi="Cambria Math" w:cs="Arial"/>
                    </w:rPr>
                    <m:t>DE</m:t>
                  </m:r>
                </m:e>
                <m:sub>
                  <m:r>
                    <w:rPr>
                      <w:rFonts w:ascii="Cambria Math" w:hAnsi="Cambria Math" w:cs="Arial"/>
                    </w:rPr>
                    <m:t>ij</m:t>
                  </m:r>
                </m:sub>
              </m:sSub>
            </m:oMath>
            <w:r w:rsidR="00541DDD" w:rsidRPr="00EE6439">
              <w:rPr>
                <w:lang w:val="es-ES_tradnl"/>
              </w:rPr>
              <w:t xml:space="preserve"> </w:t>
            </w:r>
            <w:r w:rsidRPr="00310BB8">
              <w:rPr>
                <w:lang w:val="es-ES_tradnl"/>
              </w:rPr>
              <w:t>sumando 1 y tomando después el logaritmo neperiano</w:t>
            </w:r>
            <w:r w:rsidR="00541DDD" w:rsidRPr="00EE6439">
              <w:rPr>
                <w:lang w:val="es-ES_tradnl"/>
              </w:rPr>
              <w:t xml:space="preserve"> [</w:t>
            </w:r>
            <w:r w:rsidR="00541DDD" w:rsidRPr="00EE6439">
              <w:rPr>
                <w:rFonts w:cs="Arial"/>
                <w:lang w:val="es-ES_tradnl"/>
              </w:rPr>
              <w:t>→</w:t>
            </w:r>
            <m:oMath>
              <m:r>
                <w:rPr>
                  <w:rFonts w:ascii="Cambria Math" w:hAnsi="Cambria Math" w:cs="Arial"/>
                </w:rPr>
                <m:t>log</m:t>
              </m:r>
              <m:sSub>
                <m:sSubPr>
                  <m:ctrlPr>
                    <w:rPr>
                      <w:rFonts w:ascii="Cambria Math" w:hAnsi="Cambria Math" w:cs="Arial"/>
                      <w:i/>
                    </w:rPr>
                  </m:ctrlPr>
                </m:sSubPr>
                <m:e>
                  <m:r>
                    <w:rPr>
                      <w:rFonts w:ascii="Cambria Math" w:hAnsi="Cambria Math" w:cs="Arial"/>
                    </w:rPr>
                    <m:t>DE</m:t>
                  </m:r>
                </m:e>
                <m:sub>
                  <m:r>
                    <w:rPr>
                      <w:rFonts w:ascii="Cambria Math" w:hAnsi="Cambria Math" w:cs="Arial"/>
                    </w:rPr>
                    <m:t>ij</m:t>
                  </m:r>
                </m:sub>
              </m:sSub>
            </m:oMath>
            <w:r w:rsidR="00541DDD" w:rsidRPr="00EE6439">
              <w:rPr>
                <w:rFonts w:cs="Arial"/>
                <w:lang w:val="es-ES_tradnl"/>
              </w:rPr>
              <w:t>]</w:t>
            </w:r>
          </w:p>
        </w:tc>
        <w:tc>
          <w:tcPr>
            <w:tcW w:w="3285" w:type="dxa"/>
          </w:tcPr>
          <w:p w:rsidR="00541DDD" w:rsidRPr="00EE6439" w:rsidRDefault="00541DDD" w:rsidP="00E14E9C">
            <w:pPr>
              <w:keepNext/>
              <w:rPr>
                <w:lang w:val="es-ES_tradnl"/>
              </w:rPr>
            </w:pPr>
          </w:p>
        </w:tc>
      </w:tr>
      <w:tr w:rsidR="00AB75B8" w:rsidRPr="00EE6439" w:rsidTr="00C71B7D">
        <w:tc>
          <w:tcPr>
            <w:tcW w:w="675" w:type="dxa"/>
          </w:tcPr>
          <w:p w:rsidR="00541DDD" w:rsidRPr="008342A5" w:rsidRDefault="00541DDD" w:rsidP="00E14E9C">
            <w:pPr>
              <w:keepNext/>
            </w:pPr>
            <w:r w:rsidRPr="008342A5">
              <w:t>4</w:t>
            </w:r>
          </w:p>
        </w:tc>
        <w:tc>
          <w:tcPr>
            <w:tcW w:w="5895" w:type="dxa"/>
          </w:tcPr>
          <w:p w:rsidR="00541DDD" w:rsidRPr="00EE6439" w:rsidRDefault="00310BB8" w:rsidP="001F0C2D">
            <w:pPr>
              <w:keepNext/>
              <w:rPr>
                <w:lang w:val="es-ES_tradnl"/>
              </w:rPr>
            </w:pPr>
            <w:r w:rsidRPr="00310BB8">
              <w:rPr>
                <w:lang w:val="es-ES_tradnl"/>
              </w:rPr>
              <w:t>Div</w:t>
            </w:r>
            <w:r w:rsidR="00EC2005">
              <w:rPr>
                <w:lang w:val="es-ES_tradnl"/>
              </w:rPr>
              <w:t xml:space="preserve">ídanse </w:t>
            </w:r>
            <w:r w:rsidRPr="00310BB8">
              <w:rPr>
                <w:lang w:val="es-ES_tradnl"/>
              </w:rPr>
              <w:t>los datos en dos conjuntos:</w:t>
            </w:r>
            <w:r w:rsidR="00541DDD" w:rsidRPr="00EE6439">
              <w:rPr>
                <w:lang w:val="es-ES_tradnl"/>
              </w:rPr>
              <w:t xml:space="preserve"> </w:t>
            </w:r>
            <w:r w:rsidRPr="00734636">
              <w:rPr>
                <w:lang w:val="es-ES_tradnl"/>
              </w:rPr>
              <w:t>los datos de las variedades de referencia y los de las variedades candidatas.</w:t>
            </w:r>
          </w:p>
        </w:tc>
        <w:tc>
          <w:tcPr>
            <w:tcW w:w="3285" w:type="dxa"/>
          </w:tcPr>
          <w:p w:rsidR="00541DDD" w:rsidRPr="00EE6439" w:rsidRDefault="00541DDD" w:rsidP="00E14E9C">
            <w:pPr>
              <w:keepNext/>
              <w:rPr>
                <w:lang w:val="es-ES_tradnl"/>
              </w:rPr>
            </w:pPr>
          </w:p>
        </w:tc>
      </w:tr>
      <w:tr w:rsidR="00AB75B8" w:rsidRPr="00EE6439" w:rsidTr="00C71B7D">
        <w:tc>
          <w:tcPr>
            <w:tcW w:w="675" w:type="dxa"/>
          </w:tcPr>
          <w:p w:rsidR="00541DDD" w:rsidRPr="008342A5" w:rsidRDefault="00541DDD" w:rsidP="00E14E9C">
            <w:pPr>
              <w:keepNext/>
            </w:pPr>
            <w:r w:rsidRPr="008342A5">
              <w:t>5</w:t>
            </w:r>
          </w:p>
        </w:tc>
        <w:tc>
          <w:tcPr>
            <w:tcW w:w="5895" w:type="dxa"/>
          </w:tcPr>
          <w:p w:rsidR="00541DDD" w:rsidRPr="00EE6439" w:rsidRDefault="00734636" w:rsidP="001F0C2D">
            <w:pPr>
              <w:keepNext/>
              <w:rPr>
                <w:lang w:val="es-ES_tradnl"/>
              </w:rPr>
            </w:pPr>
            <w:r w:rsidRPr="009804D8">
              <w:rPr>
                <w:lang w:val="es-ES_tradnl"/>
              </w:rPr>
              <w:t>Para cada año, aj</w:t>
            </w:r>
            <w:r w:rsidR="00EC2005">
              <w:rPr>
                <w:lang w:val="es-ES_tradnl"/>
              </w:rPr>
              <w:t xml:space="preserve">ústese </w:t>
            </w:r>
            <w:r w:rsidR="0049115B" w:rsidRPr="009804D8">
              <w:rPr>
                <w:lang w:val="es-ES_tradnl"/>
              </w:rPr>
              <w:t xml:space="preserve">un </w:t>
            </w:r>
            <w:r w:rsidR="0049115B" w:rsidRPr="009804D8">
              <w:rPr>
                <w:i/>
                <w:lang w:val="es-ES_tradnl"/>
              </w:rPr>
              <w:t>spline</w:t>
            </w:r>
            <w:r w:rsidR="0049115B" w:rsidRPr="009804D8">
              <w:rPr>
                <w:lang w:val="es-ES_tradnl"/>
              </w:rPr>
              <w:t xml:space="preserve"> de suavizado, con un número establecido de grados de libertad (</w:t>
            </w:r>
            <w:r w:rsidR="0049115B" w:rsidRPr="009804D8">
              <w:rPr>
                <w:i/>
                <w:lang w:val="es-ES_tradnl"/>
              </w:rPr>
              <w:t>d</w:t>
            </w:r>
            <w:r w:rsidR="0049115B" w:rsidRPr="009804D8">
              <w:rPr>
                <w:lang w:val="es-ES_tradnl"/>
              </w:rPr>
              <w:t>=3 ó 4), a</w:t>
            </w:r>
            <w:r w:rsidR="0008262C" w:rsidRPr="009804D8">
              <w:rPr>
                <w:lang w:val="es-ES_tradnl"/>
              </w:rPr>
              <w:t xml:space="preserve">l conjunto de datos de las variedades de referencia y </w:t>
            </w:r>
            <w:r w:rsidRPr="009804D8">
              <w:rPr>
                <w:lang w:val="es-ES_tradnl"/>
              </w:rPr>
              <w:t>gu</w:t>
            </w:r>
            <w:r w:rsidR="00EC2005">
              <w:rPr>
                <w:lang w:val="es-ES_tradnl"/>
              </w:rPr>
              <w:t>á</w:t>
            </w:r>
            <w:r w:rsidRPr="009804D8">
              <w:rPr>
                <w:lang w:val="es-ES_tradnl"/>
              </w:rPr>
              <w:t>rd</w:t>
            </w:r>
            <w:r w:rsidR="00EC2005">
              <w:rPr>
                <w:lang w:val="es-ES_tradnl"/>
              </w:rPr>
              <w:t>ese</w:t>
            </w:r>
            <w:r w:rsidRPr="009804D8">
              <w:rPr>
                <w:lang w:val="es-ES_tradnl"/>
              </w:rPr>
              <w:t xml:space="preserve"> </w:t>
            </w:r>
            <w:r w:rsidRPr="0008262C">
              <w:rPr>
                <w:lang w:val="es-ES_tradnl"/>
              </w:rPr>
              <w:t xml:space="preserve">el </w:t>
            </w:r>
            <w:r w:rsidR="0008262C" w:rsidRPr="0008262C">
              <w:rPr>
                <w:lang w:val="es-ES_tradnl"/>
              </w:rPr>
              <w:t xml:space="preserve">valor del </w:t>
            </w:r>
            <w:r w:rsidRPr="0008262C">
              <w:rPr>
                <w:lang w:val="es-ES_tradnl"/>
              </w:rPr>
              <w:t>parámetro de suavización</w:t>
            </w:r>
            <w:r w:rsidR="00541DDD" w:rsidRPr="00EE6439">
              <w:rPr>
                <w:lang w:val="es-ES_tradnl"/>
              </w:rPr>
              <w:t xml:space="preserve"> [</w:t>
            </w:r>
            <w:r w:rsidR="00541DDD" w:rsidRPr="00EE6439">
              <w:rPr>
                <w:rFonts w:cs="Arial"/>
                <w:lang w:val="es-ES_tradnl"/>
              </w:rPr>
              <w:t>→</w:t>
            </w:r>
            <m:oMath>
              <m:r>
                <w:rPr>
                  <w:rFonts w:ascii="Cambria Math" w:hAnsi="Cambria Math" w:cs="Arial"/>
                </w:rPr>
                <m:t>λ</m:t>
              </m:r>
            </m:oMath>
            <w:r w:rsidR="00541DDD" w:rsidRPr="00EE6439">
              <w:rPr>
                <w:rFonts w:cs="Arial"/>
                <w:lang w:val="es-ES_tradnl"/>
              </w:rPr>
              <w:t>)]</w:t>
            </w:r>
            <w:r w:rsidR="0008262C" w:rsidRPr="00EE6439">
              <w:rPr>
                <w:rFonts w:cs="Arial"/>
                <w:lang w:val="es-ES_tradnl"/>
              </w:rPr>
              <w:t>,</w:t>
            </w:r>
            <w:r w:rsidR="00541DDD" w:rsidRPr="00EE6439">
              <w:rPr>
                <w:rFonts w:cs="Arial"/>
                <w:lang w:val="es-ES_tradnl"/>
              </w:rPr>
              <w:t xml:space="preserve"> </w:t>
            </w:r>
            <w:r w:rsidR="0008262C" w:rsidRPr="0008262C">
              <w:rPr>
                <w:rFonts w:cs="Arial"/>
                <w:lang w:val="es-ES_tradnl"/>
              </w:rPr>
              <w:t>el conjunto</w:t>
            </w:r>
            <w:r w:rsidR="0008262C" w:rsidRPr="009804D8">
              <w:rPr>
                <w:rFonts w:cs="Arial"/>
                <w:lang w:val="es-ES_tradnl"/>
              </w:rPr>
              <w:t xml:space="preserve"> de nudos, y las</w:t>
            </w:r>
            <w:r w:rsidR="0008262C" w:rsidRPr="0008262C">
              <w:rPr>
                <w:rFonts w:cs="Arial"/>
                <w:lang w:val="es-ES_tradnl"/>
              </w:rPr>
              <w:t xml:space="preserve"> sumas de los cuadrad</w:t>
            </w:r>
            <w:r w:rsidR="0008262C" w:rsidRPr="009D7680">
              <w:rPr>
                <w:rFonts w:cs="Arial"/>
                <w:lang w:val="es-ES_tradnl"/>
              </w:rPr>
              <w:t>os de los residuos</w:t>
            </w:r>
            <w:r w:rsidR="00541DDD" w:rsidRPr="00EE6439">
              <w:rPr>
                <w:rFonts w:cs="Arial"/>
                <w:lang w:val="es-ES_tradnl"/>
              </w:rPr>
              <w:t xml:space="preserve"> [→</w:t>
            </w:r>
            <m:oMath>
              <m:sSub>
                <m:sSubPr>
                  <m:ctrlPr>
                    <w:rPr>
                      <w:rFonts w:ascii="Cambria Math" w:hAnsi="Cambria Math" w:cs="Arial"/>
                      <w:i/>
                    </w:rPr>
                  </m:ctrlPr>
                </m:sSubPr>
                <m:e>
                  <m:r>
                    <w:rPr>
                      <w:rFonts w:ascii="Cambria Math" w:hAnsi="Cambria Math" w:cs="Arial"/>
                    </w:rPr>
                    <m:t>SC</m:t>
                  </m:r>
                </m:e>
                <m:sub>
                  <m:r>
                    <w:rPr>
                      <w:rFonts w:ascii="Cambria Math" w:hAnsi="Cambria Math" w:cs="Arial"/>
                    </w:rPr>
                    <m:t>j</m:t>
                  </m:r>
                </m:sub>
              </m:sSub>
            </m:oMath>
            <w:r w:rsidR="00541DDD" w:rsidRPr="00EE6439">
              <w:rPr>
                <w:rFonts w:cs="Arial"/>
                <w:lang w:val="es-ES_tradnl"/>
              </w:rPr>
              <w:t>]</w:t>
            </w:r>
            <w:r w:rsidR="0008262C" w:rsidRPr="00EE6439">
              <w:rPr>
                <w:rFonts w:cs="Arial"/>
                <w:lang w:val="es-ES_tradnl"/>
              </w:rPr>
              <w:t>.</w:t>
            </w:r>
          </w:p>
        </w:tc>
        <w:tc>
          <w:tcPr>
            <w:tcW w:w="3285" w:type="dxa"/>
          </w:tcPr>
          <w:p w:rsidR="00541DDD" w:rsidRPr="009804D8" w:rsidRDefault="00541DDD" w:rsidP="00E14E9C">
            <w:pPr>
              <w:keepNext/>
              <w:rPr>
                <w:lang w:val="es-ES_tradnl"/>
              </w:rPr>
            </w:pPr>
            <w:r w:rsidRPr="009804D8">
              <w:rPr>
                <w:lang w:val="es-ES_tradnl"/>
              </w:rPr>
              <w:t xml:space="preserve">smooth.spline(x=M,Y=logSD, all.knots = TRUE, df = </w:t>
            </w:r>
            <w:r w:rsidRPr="009804D8">
              <w:rPr>
                <w:i/>
                <w:lang w:val="es-ES_tradnl"/>
              </w:rPr>
              <w:t>d</w:t>
            </w:r>
            <w:r w:rsidRPr="009804D8">
              <w:rPr>
                <w:lang w:val="es-ES_tradnl"/>
              </w:rPr>
              <w:t>)</w:t>
            </w:r>
            <w:r w:rsidR="009804D8" w:rsidRPr="009804D8">
              <w:rPr>
                <w:lang w:val="es-ES_tradnl"/>
              </w:rPr>
              <w:t xml:space="preserve">, donde </w:t>
            </w:r>
            <w:r w:rsidR="005A4BA9">
              <w:rPr>
                <w:lang w:val="es-ES_tradnl"/>
              </w:rPr>
              <w:t>“</w:t>
            </w:r>
            <w:r w:rsidR="009804D8" w:rsidRPr="009804D8">
              <w:rPr>
                <w:lang w:val="es-ES_tradnl"/>
              </w:rPr>
              <w:t>logSD</w:t>
            </w:r>
            <w:r w:rsidR="005A4BA9">
              <w:rPr>
                <w:lang w:val="es-ES_tradnl"/>
              </w:rPr>
              <w:t>”</w:t>
            </w:r>
            <w:r w:rsidR="009804D8" w:rsidRPr="009804D8">
              <w:rPr>
                <w:lang w:val="es-ES_tradnl"/>
              </w:rPr>
              <w:t xml:space="preserve"> es logDE y </w:t>
            </w:r>
            <w:r w:rsidR="005A4BA9">
              <w:rPr>
                <w:lang w:val="es-ES_tradnl"/>
              </w:rPr>
              <w:t>“</w:t>
            </w:r>
            <w:r w:rsidR="009804D8" w:rsidRPr="009804D8">
              <w:rPr>
                <w:lang w:val="es-ES_tradnl"/>
              </w:rPr>
              <w:t>df</w:t>
            </w:r>
            <w:r w:rsidR="005A4BA9">
              <w:rPr>
                <w:lang w:val="es-ES_tradnl"/>
              </w:rPr>
              <w:t>”</w:t>
            </w:r>
            <w:r w:rsidR="009804D8" w:rsidRPr="009804D8">
              <w:rPr>
                <w:lang w:val="es-ES_tradnl"/>
              </w:rPr>
              <w:t xml:space="preserve"> es grados de libertad</w:t>
            </w:r>
          </w:p>
        </w:tc>
      </w:tr>
      <w:tr w:rsidR="00AB75B8" w:rsidRPr="00EE6439" w:rsidTr="00C71B7D">
        <w:tc>
          <w:tcPr>
            <w:tcW w:w="675" w:type="dxa"/>
          </w:tcPr>
          <w:p w:rsidR="00541DDD" w:rsidRPr="008342A5" w:rsidRDefault="00541DDD" w:rsidP="00E14E9C">
            <w:pPr>
              <w:keepNext/>
            </w:pPr>
            <w:r w:rsidRPr="008342A5">
              <w:t>6</w:t>
            </w:r>
          </w:p>
        </w:tc>
        <w:tc>
          <w:tcPr>
            <w:tcW w:w="5895" w:type="dxa"/>
          </w:tcPr>
          <w:p w:rsidR="00541DDD" w:rsidRPr="00EE6439" w:rsidRDefault="001E1543" w:rsidP="001F0C2D">
            <w:pPr>
              <w:keepNext/>
              <w:rPr>
                <w:lang w:val="es-ES_tradnl"/>
              </w:rPr>
            </w:pPr>
            <w:r w:rsidRPr="001E1543">
              <w:rPr>
                <w:lang w:val="es-ES_tradnl"/>
              </w:rPr>
              <w:t>Para cada año, util</w:t>
            </w:r>
            <w:r w:rsidR="009804D8">
              <w:rPr>
                <w:lang w:val="es-ES_tradnl"/>
              </w:rPr>
              <w:t>í</w:t>
            </w:r>
            <w:r w:rsidRPr="001E1543">
              <w:rPr>
                <w:lang w:val="es-ES_tradnl"/>
              </w:rPr>
              <w:t>ce</w:t>
            </w:r>
            <w:r w:rsidR="009804D8">
              <w:rPr>
                <w:lang w:val="es-ES_tradnl"/>
              </w:rPr>
              <w:t>se</w:t>
            </w:r>
            <w:r w:rsidRPr="001E1543">
              <w:rPr>
                <w:lang w:val="es-ES_tradnl"/>
              </w:rPr>
              <w:t xml:space="preserve"> este </w:t>
            </w:r>
            <w:r w:rsidRPr="001E1543">
              <w:rPr>
                <w:i/>
                <w:lang w:val="es-ES_tradnl"/>
              </w:rPr>
              <w:t>spline</w:t>
            </w:r>
            <w:r w:rsidRPr="001E1543">
              <w:rPr>
                <w:lang w:val="es-ES_tradnl"/>
              </w:rPr>
              <w:t xml:space="preserve"> ajustado para predecir los valores logDE de las variedades de referencia y las variedades candidatas</w:t>
            </w:r>
            <w:r w:rsidR="00541DDD" w:rsidRPr="00EE6439">
              <w:rPr>
                <w:lang w:val="es-ES_tradnl"/>
              </w:rPr>
              <w:t xml:space="preserve"> [</w:t>
            </w:r>
            <w:r w:rsidR="00541DDD" w:rsidRPr="00EE6439">
              <w:rPr>
                <w:rFonts w:cs="Arial"/>
                <w:lang w:val="es-ES_tradnl"/>
              </w:rPr>
              <w:t>→</w:t>
            </w:r>
            <m:oMath>
              <m:acc>
                <m:accPr>
                  <m:ctrlPr>
                    <w:rPr>
                      <w:rFonts w:ascii="Cambria Math" w:hAnsi="Cambria Math" w:cs="Arial"/>
                      <w:i/>
                    </w:rPr>
                  </m:ctrlPr>
                </m:accPr>
                <m:e>
                  <m:r>
                    <w:rPr>
                      <w:rFonts w:ascii="Cambria Math" w:hAnsi="Cambria Math" w:cs="Arial"/>
                    </w:rPr>
                    <m:t>log</m:t>
                  </m:r>
                  <m:sSub>
                    <m:sSubPr>
                      <m:ctrlPr>
                        <w:rPr>
                          <w:rFonts w:ascii="Cambria Math" w:hAnsi="Cambria Math" w:cs="Arial"/>
                          <w:i/>
                        </w:rPr>
                      </m:ctrlPr>
                    </m:sSubPr>
                    <m:e>
                      <m:r>
                        <w:rPr>
                          <w:rFonts w:ascii="Cambria Math" w:hAnsi="Cambria Math" w:cs="Arial"/>
                        </w:rPr>
                        <m:t>DE</m:t>
                      </m:r>
                    </m:e>
                    <m:sub>
                      <m:r>
                        <w:rPr>
                          <w:rFonts w:ascii="Cambria Math" w:hAnsi="Cambria Math" w:cs="Arial"/>
                        </w:rPr>
                        <m:t>ij</m:t>
                      </m:r>
                    </m:sub>
                  </m:sSub>
                </m:e>
              </m:acc>
            </m:oMath>
            <w:r w:rsidR="00541DDD" w:rsidRPr="00EE6439">
              <w:rPr>
                <w:rFonts w:cs="Arial"/>
                <w:lang w:val="es-ES_tradnl"/>
              </w:rPr>
              <w:t>]</w:t>
            </w:r>
          </w:p>
        </w:tc>
        <w:tc>
          <w:tcPr>
            <w:tcW w:w="3285" w:type="dxa"/>
          </w:tcPr>
          <w:p w:rsidR="00541DDD" w:rsidRPr="00EE6439" w:rsidRDefault="00541DDD" w:rsidP="00E14E9C">
            <w:pPr>
              <w:keepNext/>
              <w:rPr>
                <w:lang w:val="es-ES_tradnl"/>
              </w:rPr>
            </w:pPr>
            <w:r w:rsidRPr="00EE6439">
              <w:rPr>
                <w:lang w:val="es-ES_tradnl"/>
              </w:rPr>
              <w:t>predict.smooth.spline</w:t>
            </w:r>
            <w:r w:rsidR="009804D8" w:rsidRPr="00EE6439">
              <w:rPr>
                <w:lang w:val="es-ES_tradnl"/>
              </w:rPr>
              <w:t xml:space="preserve"> </w:t>
            </w:r>
            <w:r w:rsidR="009804D8" w:rsidRPr="009804D8">
              <w:rPr>
                <w:lang w:val="es-ES_tradnl"/>
              </w:rPr>
              <w:t>(función de predicción del spline de suavizado)</w:t>
            </w:r>
          </w:p>
        </w:tc>
      </w:tr>
      <w:tr w:rsidR="00AB75B8" w:rsidRPr="00EE6439" w:rsidTr="00C71B7D">
        <w:tc>
          <w:tcPr>
            <w:tcW w:w="675" w:type="dxa"/>
          </w:tcPr>
          <w:p w:rsidR="00541DDD" w:rsidRPr="008342A5" w:rsidRDefault="00541DDD" w:rsidP="00E14E9C">
            <w:pPr>
              <w:keepNext/>
            </w:pPr>
            <w:r w:rsidRPr="008342A5">
              <w:t>7</w:t>
            </w:r>
          </w:p>
        </w:tc>
        <w:tc>
          <w:tcPr>
            <w:tcW w:w="5895" w:type="dxa"/>
          </w:tcPr>
          <w:p w:rsidR="00541DDD" w:rsidRPr="00EE6439" w:rsidRDefault="001E1543" w:rsidP="001F0C2D">
            <w:pPr>
              <w:keepNext/>
              <w:rPr>
                <w:lang w:val="es-ES_tradnl"/>
              </w:rPr>
            </w:pPr>
            <w:r w:rsidRPr="001E1543">
              <w:rPr>
                <w:lang w:val="es-ES_tradnl"/>
              </w:rPr>
              <w:t>Para cada año, calc</w:t>
            </w:r>
            <w:r w:rsidR="00EC2005">
              <w:rPr>
                <w:lang w:val="es-ES_tradnl"/>
              </w:rPr>
              <w:t xml:space="preserve">úlese </w:t>
            </w:r>
            <w:r w:rsidRPr="001E1543">
              <w:rPr>
                <w:lang w:val="es-ES_tradnl"/>
              </w:rPr>
              <w:t>la media de los valores logDE de las variedades de referencia únicamente</w:t>
            </w:r>
            <w:r w:rsidR="00541DDD" w:rsidRPr="00EE6439">
              <w:rPr>
                <w:lang w:val="es-ES_tradnl"/>
              </w:rPr>
              <w:t xml:space="preserve"> [</w:t>
            </w:r>
            <w:r w:rsidR="00541DDD" w:rsidRPr="00EE6439">
              <w:rPr>
                <w:rFonts w:cs="Arial"/>
                <w:lang w:val="es-ES_tradnl"/>
              </w:rPr>
              <w:t>→</w:t>
            </w:r>
            <m:oMath>
              <m:r>
                <w:rPr>
                  <w:rFonts w:ascii="Cambria Math" w:hAnsi="Cambria Math" w:cs="Arial"/>
                  <w:lang w:val="es-ES_tradnl"/>
                </w:rPr>
                <m:t xml:space="preserve"> </m:t>
              </m:r>
              <m:acc>
                <m:accPr>
                  <m:chr m:val="̅"/>
                  <m:ctrlPr>
                    <w:rPr>
                      <w:rFonts w:ascii="Cambria Math" w:hAnsi="Cambria Math" w:cs="Arial"/>
                      <w:i/>
                    </w:rPr>
                  </m:ctrlPr>
                </m:accPr>
                <m:e>
                  <m:r>
                    <w:rPr>
                      <w:rFonts w:ascii="Cambria Math" w:hAnsi="Cambria Math" w:cs="Arial"/>
                    </w:rPr>
                    <m:t>log</m:t>
                  </m:r>
                  <m:sSub>
                    <m:sSubPr>
                      <m:ctrlPr>
                        <w:rPr>
                          <w:rFonts w:ascii="Cambria Math" w:hAnsi="Cambria Math" w:cs="Arial"/>
                          <w:i/>
                        </w:rPr>
                      </m:ctrlPr>
                    </m:sSubPr>
                    <m:e>
                      <m:r>
                        <w:rPr>
                          <w:rFonts w:ascii="Cambria Math" w:hAnsi="Cambria Math" w:cs="Arial"/>
                        </w:rPr>
                        <m:t>DE</m:t>
                      </m:r>
                    </m:e>
                    <m:sub>
                      <m:r>
                        <w:rPr>
                          <w:rFonts w:ascii="Cambria Math" w:hAnsi="Cambria Math" w:cs="Arial"/>
                          <w:lang w:val="es-ES_tradnl"/>
                        </w:rPr>
                        <m:t>..</m:t>
                      </m:r>
                    </m:sub>
                  </m:sSub>
                </m:e>
              </m:acc>
            </m:oMath>
            <w:r w:rsidR="00541DDD" w:rsidRPr="00EE6439">
              <w:rPr>
                <w:rFonts w:cs="Arial"/>
                <w:lang w:val="es-ES_tradnl"/>
              </w:rPr>
              <w:t>]</w:t>
            </w:r>
          </w:p>
        </w:tc>
        <w:tc>
          <w:tcPr>
            <w:tcW w:w="3285" w:type="dxa"/>
          </w:tcPr>
          <w:p w:rsidR="00541DDD" w:rsidRPr="00EE6439" w:rsidRDefault="00541DDD" w:rsidP="00E14E9C">
            <w:pPr>
              <w:keepNext/>
              <w:rPr>
                <w:lang w:val="es-ES_tradnl"/>
              </w:rPr>
            </w:pPr>
          </w:p>
        </w:tc>
      </w:tr>
      <w:tr w:rsidR="00AB75B8" w:rsidRPr="00EE6439" w:rsidTr="00C71B7D">
        <w:tc>
          <w:tcPr>
            <w:tcW w:w="675" w:type="dxa"/>
          </w:tcPr>
          <w:p w:rsidR="00541DDD" w:rsidRPr="008342A5" w:rsidRDefault="00541DDD" w:rsidP="00E14E9C">
            <w:pPr>
              <w:keepNext/>
            </w:pPr>
            <w:r w:rsidRPr="008342A5">
              <w:t>8</w:t>
            </w:r>
          </w:p>
        </w:tc>
        <w:tc>
          <w:tcPr>
            <w:tcW w:w="5895" w:type="dxa"/>
          </w:tcPr>
          <w:p w:rsidR="00541DDD" w:rsidRPr="00EE6439" w:rsidRDefault="00165D7D" w:rsidP="001F0C2D">
            <w:pPr>
              <w:keepNext/>
              <w:rPr>
                <w:lang w:val="es-ES_tradnl"/>
              </w:rPr>
            </w:pPr>
            <w:r w:rsidRPr="00165D7D">
              <w:rPr>
                <w:lang w:val="es-ES_tradnl"/>
              </w:rPr>
              <w:t>Para cada año, calc</w:t>
            </w:r>
            <w:r w:rsidR="00EC2005">
              <w:rPr>
                <w:lang w:val="es-ES_tradnl"/>
              </w:rPr>
              <w:t xml:space="preserve">úlense </w:t>
            </w:r>
            <w:r w:rsidRPr="00165D7D">
              <w:rPr>
                <w:lang w:val="es-ES_tradnl"/>
              </w:rPr>
              <w:t>los valores logDE ajustados:</w:t>
            </w:r>
            <w:r w:rsidR="00541DDD" w:rsidRPr="00EE6439">
              <w:rPr>
                <w:lang w:val="es-ES_tradnl"/>
              </w:rPr>
              <w:t xml:space="preserve"> </w:t>
            </w:r>
            <m:oMath>
              <m:r>
                <w:rPr>
                  <w:rFonts w:ascii="Cambria Math" w:hAnsi="Cambria Math" w:cs="Arial"/>
                  <w:lang w:val="es-ES_tradnl"/>
                </w:rPr>
                <m:t xml:space="preserve"> </m:t>
              </m:r>
              <m:acc>
                <m:accPr>
                  <m:chr m:val="̅"/>
                  <m:ctrlPr>
                    <w:rPr>
                      <w:rFonts w:ascii="Cambria Math" w:hAnsi="Cambria Math" w:cs="Arial"/>
                      <w:i/>
                    </w:rPr>
                  </m:ctrlPr>
                </m:accPr>
                <m:e>
                  <m:r>
                    <w:rPr>
                      <w:rFonts w:ascii="Cambria Math" w:hAnsi="Cambria Math" w:cs="Arial"/>
                    </w:rPr>
                    <m:t>log</m:t>
                  </m:r>
                  <m:sSub>
                    <m:sSubPr>
                      <m:ctrlPr>
                        <w:rPr>
                          <w:rFonts w:ascii="Cambria Math" w:hAnsi="Cambria Math" w:cs="Arial"/>
                          <w:i/>
                        </w:rPr>
                      </m:ctrlPr>
                    </m:sSubPr>
                    <m:e>
                      <m:r>
                        <w:rPr>
                          <w:rFonts w:ascii="Cambria Math" w:hAnsi="Cambria Math" w:cs="Arial"/>
                        </w:rPr>
                        <m:t>DE</m:t>
                      </m:r>
                    </m:e>
                    <m:sub>
                      <m:r>
                        <w:rPr>
                          <w:rFonts w:ascii="Cambria Math" w:hAnsi="Cambria Math" w:cs="Arial"/>
                          <w:lang w:val="es-ES_tradnl"/>
                        </w:rPr>
                        <m:t>..</m:t>
                      </m:r>
                    </m:sub>
                  </m:sSub>
                </m:e>
              </m:acc>
              <m:r>
                <w:rPr>
                  <w:rFonts w:ascii="Cambria Math" w:hAnsi="Cambria Math" w:cs="Arial"/>
                  <w:lang w:val="es-ES_tradnl"/>
                </w:rPr>
                <m:t xml:space="preserve">+ </m:t>
              </m:r>
              <m:r>
                <w:rPr>
                  <w:rFonts w:ascii="Cambria Math" w:hAnsi="Cambria Math" w:cs="Arial"/>
                </w:rPr>
                <m:t>log</m:t>
              </m:r>
              <m:sSub>
                <m:sSubPr>
                  <m:ctrlPr>
                    <w:rPr>
                      <w:rFonts w:ascii="Cambria Math" w:hAnsi="Cambria Math" w:cs="Arial"/>
                      <w:i/>
                    </w:rPr>
                  </m:ctrlPr>
                </m:sSubPr>
                <m:e>
                  <m:r>
                    <w:rPr>
                      <w:rFonts w:ascii="Cambria Math" w:hAnsi="Cambria Math" w:cs="Arial"/>
                    </w:rPr>
                    <m:t>DE</m:t>
                  </m:r>
                </m:e>
                <m:sub>
                  <m:r>
                    <w:rPr>
                      <w:rFonts w:ascii="Cambria Math" w:hAnsi="Cambria Math" w:cs="Arial"/>
                    </w:rPr>
                    <m:t>ij</m:t>
                  </m:r>
                </m:sub>
              </m:sSub>
              <m:r>
                <w:rPr>
                  <w:rFonts w:ascii="Cambria Math" w:hAnsi="Cambria Math"/>
                  <w:lang w:val="es-ES_tradnl"/>
                </w:rPr>
                <m:t>-</m:t>
              </m:r>
              <m:acc>
                <m:accPr>
                  <m:ctrlPr>
                    <w:rPr>
                      <w:rFonts w:ascii="Cambria Math" w:hAnsi="Cambria Math" w:cs="Arial"/>
                      <w:i/>
                    </w:rPr>
                  </m:ctrlPr>
                </m:accPr>
                <m:e>
                  <m:r>
                    <w:rPr>
                      <w:rFonts w:ascii="Cambria Math" w:hAnsi="Cambria Math" w:cs="Arial"/>
                    </w:rPr>
                    <m:t>log</m:t>
                  </m:r>
                  <m:sSub>
                    <m:sSubPr>
                      <m:ctrlPr>
                        <w:rPr>
                          <w:rFonts w:ascii="Cambria Math" w:hAnsi="Cambria Math" w:cs="Arial"/>
                          <w:i/>
                        </w:rPr>
                      </m:ctrlPr>
                    </m:sSubPr>
                    <m:e>
                      <m:r>
                        <w:rPr>
                          <w:rFonts w:ascii="Cambria Math" w:hAnsi="Cambria Math" w:cs="Arial"/>
                        </w:rPr>
                        <m:t>DE</m:t>
                      </m:r>
                    </m:e>
                    <m:sub>
                      <m:r>
                        <w:rPr>
                          <w:rFonts w:ascii="Cambria Math" w:hAnsi="Cambria Math" w:cs="Arial"/>
                        </w:rPr>
                        <m:t>ij</m:t>
                      </m:r>
                    </m:sub>
                  </m:sSub>
                </m:e>
              </m:acc>
            </m:oMath>
            <w:r w:rsidR="00541DDD" w:rsidRPr="00EE6439">
              <w:rPr>
                <w:lang w:val="es-ES_tradnl"/>
              </w:rPr>
              <w:t xml:space="preserve"> [</w:t>
            </w:r>
            <m:oMath>
              <m:r>
                <m:rPr>
                  <m:sty m:val="p"/>
                </m:rPr>
                <w:rPr>
                  <w:rFonts w:ascii="Cambria Math" w:hAnsi="Cambria Math" w:cs="Arial"/>
                  <w:lang w:val="es-ES_tradnl"/>
                </w:rPr>
                <m:t>→</m:t>
              </m:r>
              <m:r>
                <w:rPr>
                  <w:rFonts w:ascii="Cambria Math" w:hAnsi="Cambria Math" w:cs="Arial"/>
                </w:rPr>
                <m:t>logaj</m:t>
              </m:r>
              <m:sSub>
                <m:sSubPr>
                  <m:ctrlPr>
                    <w:rPr>
                      <w:rFonts w:ascii="Cambria Math" w:hAnsi="Cambria Math" w:cs="Arial"/>
                      <w:i/>
                    </w:rPr>
                  </m:ctrlPr>
                </m:sSubPr>
                <m:e>
                  <m:r>
                    <w:rPr>
                      <w:rFonts w:ascii="Cambria Math" w:hAnsi="Cambria Math" w:cs="Arial"/>
                    </w:rPr>
                    <m:t>DE</m:t>
                  </m:r>
                </m:e>
                <m:sub>
                  <m:r>
                    <w:rPr>
                      <w:rFonts w:ascii="Cambria Math" w:hAnsi="Cambria Math" w:cs="Arial"/>
                    </w:rPr>
                    <m:t>ij</m:t>
                  </m:r>
                </m:sub>
              </m:sSub>
            </m:oMath>
            <w:r w:rsidR="00541DDD" w:rsidRPr="00EE6439">
              <w:rPr>
                <w:lang w:val="es-ES_tradnl"/>
              </w:rPr>
              <w:t>]</w:t>
            </w:r>
          </w:p>
        </w:tc>
        <w:tc>
          <w:tcPr>
            <w:tcW w:w="3285" w:type="dxa"/>
          </w:tcPr>
          <w:p w:rsidR="00541DDD" w:rsidRPr="00EE6439" w:rsidRDefault="00541DDD" w:rsidP="00E14E9C">
            <w:pPr>
              <w:keepNext/>
              <w:rPr>
                <w:lang w:val="es-ES_tradnl"/>
              </w:rPr>
            </w:pPr>
          </w:p>
        </w:tc>
      </w:tr>
      <w:tr w:rsidR="00AB75B8" w:rsidRPr="00EE6439" w:rsidTr="00C71B7D">
        <w:tc>
          <w:tcPr>
            <w:tcW w:w="675" w:type="dxa"/>
          </w:tcPr>
          <w:p w:rsidR="00541DDD" w:rsidRPr="008342A5" w:rsidRDefault="00541DDD" w:rsidP="00E14E9C">
            <w:pPr>
              <w:keepNext/>
            </w:pPr>
            <w:r w:rsidRPr="008342A5">
              <w:t>9</w:t>
            </w:r>
          </w:p>
        </w:tc>
        <w:tc>
          <w:tcPr>
            <w:tcW w:w="5895" w:type="dxa"/>
          </w:tcPr>
          <w:p w:rsidR="00541DDD" w:rsidRPr="00EE6439" w:rsidRDefault="00165D7D" w:rsidP="001F0C2D">
            <w:pPr>
              <w:keepNext/>
              <w:rPr>
                <w:lang w:val="es-ES_tradnl"/>
              </w:rPr>
            </w:pPr>
            <w:r w:rsidRPr="00165D7D">
              <w:rPr>
                <w:lang w:val="es-ES_tradnl"/>
              </w:rPr>
              <w:t>Para cada año, calc</w:t>
            </w:r>
            <w:r w:rsidR="00EC2005">
              <w:rPr>
                <w:lang w:val="es-ES_tradnl"/>
              </w:rPr>
              <w:t xml:space="preserve">úlese </w:t>
            </w:r>
            <w:r w:rsidRPr="00165D7D">
              <w:rPr>
                <w:lang w:val="es-ES_tradnl"/>
              </w:rPr>
              <w:t>la matriz de base para las variedades de referencia</w:t>
            </w:r>
            <w:r w:rsidR="00EC2005">
              <w:rPr>
                <w:lang w:val="es-ES_tradnl"/>
              </w:rPr>
              <w:t xml:space="preserve">, utilizando </w:t>
            </w:r>
            <w:r w:rsidRPr="00165D7D">
              <w:rPr>
                <w:lang w:val="es-ES_tradnl"/>
              </w:rPr>
              <w:t xml:space="preserve">el parámetro de suavizado </w:t>
            </w:r>
            <w:r w:rsidRPr="00165D7D">
              <w:rPr>
                <w:rFonts w:cs="Arial"/>
                <w:i/>
                <w:lang w:val="es-ES_tradnl"/>
              </w:rPr>
              <w:t>λ</w:t>
            </w:r>
            <w:r w:rsidRPr="00165D7D">
              <w:rPr>
                <w:lang w:val="es-ES_tradnl"/>
              </w:rPr>
              <w:t xml:space="preserve"> y los nudos del paso 5</w:t>
            </w:r>
            <w:r w:rsidR="00541DDD" w:rsidRPr="00EE6439">
              <w:rPr>
                <w:lang w:val="es-ES_tradnl"/>
              </w:rPr>
              <w:t xml:space="preserve"> [</w:t>
            </w:r>
            <w:r w:rsidR="00541DDD" w:rsidRPr="00EE6439">
              <w:rPr>
                <w:rFonts w:cs="Arial"/>
                <w:lang w:val="es-ES_tradnl"/>
              </w:rPr>
              <w:t>→</w:t>
            </w:r>
            <m:oMath>
              <m:r>
                <w:rPr>
                  <w:rFonts w:ascii="Cambria Math" w:hAnsi="Cambria Math" w:cs="Arial"/>
                </w:rPr>
                <m:t>N</m:t>
              </m:r>
            </m:oMath>
            <w:r w:rsidR="00541DDD" w:rsidRPr="00EE6439">
              <w:rPr>
                <w:rFonts w:cs="Arial"/>
                <w:lang w:val="es-ES_tradnl"/>
              </w:rPr>
              <w:t>]</w:t>
            </w:r>
          </w:p>
        </w:tc>
        <w:tc>
          <w:tcPr>
            <w:tcW w:w="3285" w:type="dxa"/>
          </w:tcPr>
          <w:p w:rsidR="00541DDD" w:rsidRPr="00EE6439" w:rsidRDefault="00165D7D" w:rsidP="001F0C2D">
            <w:pPr>
              <w:keepNext/>
              <w:rPr>
                <w:lang w:val="es-ES_tradnl"/>
              </w:rPr>
            </w:pPr>
            <w:r w:rsidRPr="00165D7D">
              <w:rPr>
                <w:lang w:val="es-ES_tradnl"/>
              </w:rPr>
              <w:t xml:space="preserve">función ns de la biblioteca de </w:t>
            </w:r>
            <w:r w:rsidRPr="00165D7D">
              <w:rPr>
                <w:i/>
                <w:lang w:val="es-ES_tradnl"/>
              </w:rPr>
              <w:t>splines</w:t>
            </w:r>
          </w:p>
        </w:tc>
      </w:tr>
      <w:tr w:rsidR="00AB75B8" w:rsidRPr="00EE6439" w:rsidTr="00C71B7D">
        <w:tc>
          <w:tcPr>
            <w:tcW w:w="675" w:type="dxa"/>
          </w:tcPr>
          <w:p w:rsidR="00541DDD" w:rsidRPr="008342A5" w:rsidRDefault="00541DDD" w:rsidP="00E14E9C">
            <w:pPr>
              <w:keepNext/>
            </w:pPr>
            <w:r w:rsidRPr="008342A5">
              <w:t>10</w:t>
            </w:r>
          </w:p>
        </w:tc>
        <w:tc>
          <w:tcPr>
            <w:tcW w:w="5895" w:type="dxa"/>
          </w:tcPr>
          <w:p w:rsidR="00541DDD" w:rsidRPr="00EE6439" w:rsidRDefault="00165D7D" w:rsidP="001F0C2D">
            <w:pPr>
              <w:keepNext/>
              <w:rPr>
                <w:lang w:val="es-ES_tradnl"/>
              </w:rPr>
            </w:pPr>
            <w:r w:rsidRPr="005A456C">
              <w:rPr>
                <w:lang w:val="es-ES_tradnl"/>
              </w:rPr>
              <w:t>Para cada año, calc</w:t>
            </w:r>
            <w:r w:rsidR="00EC2005" w:rsidRPr="005A456C">
              <w:rPr>
                <w:lang w:val="es-ES_tradnl"/>
              </w:rPr>
              <w:t xml:space="preserve">úlese </w:t>
            </w:r>
            <w:r w:rsidRPr="005A456C">
              <w:rPr>
                <w:lang w:val="es-ES_tradnl"/>
              </w:rPr>
              <w:t>la matriz de base para las variedades candidatas</w:t>
            </w:r>
            <w:r w:rsidR="00EC2005" w:rsidRPr="005A456C">
              <w:rPr>
                <w:lang w:val="es-ES_tradnl"/>
              </w:rPr>
              <w:t>.</w:t>
            </w:r>
            <w:r w:rsidRPr="005A456C">
              <w:rPr>
                <w:lang w:val="es-ES_tradnl"/>
              </w:rPr>
              <w:t xml:space="preserve"> </w:t>
            </w:r>
            <w:r w:rsidR="00EC2005" w:rsidRPr="005A456C">
              <w:rPr>
                <w:lang w:val="es-ES_tradnl"/>
              </w:rPr>
              <w:t xml:space="preserve">utilizando </w:t>
            </w:r>
            <w:r w:rsidRPr="005A456C">
              <w:rPr>
                <w:lang w:val="es-ES_tradnl"/>
              </w:rPr>
              <w:t xml:space="preserve">el parámetro de suavizado </w:t>
            </w:r>
            <w:r w:rsidRPr="005A456C">
              <w:rPr>
                <w:rFonts w:cs="Arial"/>
                <w:i/>
                <w:lang w:val="es-ES_tradnl"/>
              </w:rPr>
              <w:t>λ</w:t>
            </w:r>
            <w:r w:rsidRPr="005A456C">
              <w:rPr>
                <w:lang w:val="es-ES_tradnl"/>
              </w:rPr>
              <w:t xml:space="preserve"> y los nudos del paso 5</w:t>
            </w:r>
            <w:r w:rsidR="00541DDD" w:rsidRPr="00EE6439">
              <w:rPr>
                <w:lang w:val="es-ES_tradnl"/>
              </w:rPr>
              <w:t xml:space="preserve"> [</w:t>
            </w:r>
            <w:r w:rsidR="00541DDD" w:rsidRPr="00EE6439">
              <w:rPr>
                <w:rFonts w:cs="Arial"/>
                <w:lang w:val="es-ES_tradnl"/>
              </w:rPr>
              <w:t>→</w:t>
            </w:r>
            <m:oMath>
              <m:sSub>
                <m:sSubPr>
                  <m:ctrlPr>
                    <w:rPr>
                      <w:rFonts w:ascii="Cambria Math" w:hAnsi="Cambria Math" w:cs="Arial"/>
                      <w:i/>
                    </w:rPr>
                  </m:ctrlPr>
                </m:sSubPr>
                <m:e>
                  <m:r>
                    <w:rPr>
                      <w:rFonts w:ascii="Cambria Math" w:hAnsi="Cambria Math" w:cs="Arial"/>
                    </w:rPr>
                    <m:t>N</m:t>
                  </m:r>
                </m:e>
                <m:sub>
                  <m:r>
                    <w:rPr>
                      <w:rFonts w:ascii="Cambria Math" w:hAnsi="Cambria Math" w:cs="Arial"/>
                      <w:lang w:val="es-ES_tradnl"/>
                    </w:rPr>
                    <m:t>0</m:t>
                  </m:r>
                </m:sub>
              </m:sSub>
            </m:oMath>
            <w:r w:rsidR="00541DDD" w:rsidRPr="00EE6439">
              <w:rPr>
                <w:rFonts w:cs="Arial"/>
                <w:lang w:val="es-ES_tradnl"/>
              </w:rPr>
              <w:t>]</w:t>
            </w:r>
          </w:p>
        </w:tc>
        <w:tc>
          <w:tcPr>
            <w:tcW w:w="3285" w:type="dxa"/>
          </w:tcPr>
          <w:p w:rsidR="00541DDD" w:rsidRPr="00EE6439" w:rsidRDefault="00165D7D" w:rsidP="001F0C2D">
            <w:pPr>
              <w:keepNext/>
              <w:rPr>
                <w:lang w:val="es-ES_tradnl"/>
              </w:rPr>
            </w:pPr>
            <w:r w:rsidRPr="005A456C">
              <w:rPr>
                <w:lang w:val="es-ES_tradnl"/>
              </w:rPr>
              <w:t xml:space="preserve">función ns de la biblioteca de </w:t>
            </w:r>
            <w:r w:rsidRPr="005A456C">
              <w:rPr>
                <w:i/>
                <w:lang w:val="es-ES_tradnl"/>
              </w:rPr>
              <w:t>splines</w:t>
            </w:r>
          </w:p>
        </w:tc>
      </w:tr>
      <w:tr w:rsidR="00AB75B8" w:rsidRPr="00EE6439" w:rsidTr="00C71B7D">
        <w:tc>
          <w:tcPr>
            <w:tcW w:w="675" w:type="dxa"/>
          </w:tcPr>
          <w:p w:rsidR="00541DDD" w:rsidRPr="008342A5" w:rsidRDefault="00541DDD" w:rsidP="00E14E9C">
            <w:pPr>
              <w:keepNext/>
            </w:pPr>
            <w:r w:rsidRPr="008342A5">
              <w:t>11</w:t>
            </w:r>
          </w:p>
        </w:tc>
        <w:tc>
          <w:tcPr>
            <w:tcW w:w="5895" w:type="dxa"/>
          </w:tcPr>
          <w:p w:rsidR="00541DDD" w:rsidRPr="00EE6439" w:rsidRDefault="00165D7D" w:rsidP="001F0C2D">
            <w:pPr>
              <w:keepNext/>
              <w:rPr>
                <w:lang w:val="es-ES_tradnl"/>
              </w:rPr>
            </w:pPr>
            <w:r w:rsidRPr="00165D7D">
              <w:rPr>
                <w:lang w:val="es-ES_tradnl"/>
              </w:rPr>
              <w:t>Para cada año (y cada variedad candidata), calc</w:t>
            </w:r>
            <w:r w:rsidR="00EC2005">
              <w:rPr>
                <w:lang w:val="es-ES_tradnl"/>
              </w:rPr>
              <w:t xml:space="preserve">úlese </w:t>
            </w:r>
            <w:r w:rsidRPr="00165D7D">
              <w:rPr>
                <w:lang w:val="es-ES_tradnl"/>
              </w:rPr>
              <w:t>un factor de v</w:t>
            </w:r>
            <w:r w:rsidRPr="00EC2005">
              <w:rPr>
                <w:lang w:val="es-ES_tradnl"/>
              </w:rPr>
              <w:t>arianza:</w:t>
            </w:r>
            <w:r w:rsidR="00541DDD" w:rsidRPr="00EE6439">
              <w:rPr>
                <w:lang w:val="es-ES_tradnl"/>
              </w:rPr>
              <w:t xml:space="preserve"> (</w:t>
            </w:r>
            <m:oMath>
              <m:sSub>
                <m:sSubPr>
                  <m:ctrlPr>
                    <w:rPr>
                      <w:rFonts w:ascii="Cambria Math" w:hAnsi="Cambria Math"/>
                      <w:i/>
                    </w:rPr>
                  </m:ctrlPr>
                </m:sSub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sSup>
                    <m:sSupPr>
                      <m:ctrlPr>
                        <w:rPr>
                          <w:rFonts w:ascii="Cambria Math" w:hAnsi="Cambria Math"/>
                          <w:i/>
                        </w:rPr>
                      </m:ctrlPr>
                    </m:sSupPr>
                    <m:e>
                      <m:r>
                        <w:rPr>
                          <w:rFonts w:ascii="Cambria Math" w:hAnsi="Cambria Math"/>
                        </w:rPr>
                        <m:t>N</m:t>
                      </m:r>
                    </m:e>
                    <m:sup>
                      <m:r>
                        <w:rPr>
                          <w:rFonts w:ascii="Cambria Math" w:hAnsi="Cambria Math"/>
                          <w:lang w:val="es-ES_tradnl"/>
                        </w:rPr>
                        <m:t>-</m:t>
                      </m:r>
                    </m:sup>
                  </m:sSup>
                  <m:r>
                    <w:rPr>
                      <w:rFonts w:ascii="Cambria Math" w:hAnsi="Cambria Math"/>
                    </w:rPr>
                    <m:t>S</m:t>
                  </m:r>
                </m:e>
                <m:sub>
                  <m:r>
                    <w:rPr>
                      <w:rFonts w:ascii="Cambria Math" w:hAnsi="Cambria Math"/>
                    </w:rPr>
                    <m:t>λ</m:t>
                  </m:r>
                </m:sub>
              </m:sSub>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λ</m:t>
                      </m:r>
                    </m:sub>
                  </m:sSub>
                </m:e>
                <m:sup>
                  <m:r>
                    <w:rPr>
                      <w:rFonts w:ascii="Cambria Math" w:hAnsi="Cambria Math"/>
                    </w:rPr>
                    <m:t>T</m:t>
                  </m:r>
                </m:sup>
              </m:sSup>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lang w:val="es-ES_tradnl"/>
                            </w:rPr>
                            <m:t>-</m:t>
                          </m:r>
                        </m:sup>
                      </m:sSup>
                    </m:e>
                  </m:d>
                </m:e>
                <m:sup>
                  <m:r>
                    <w:rPr>
                      <w:rFonts w:ascii="Cambria Math" w:hAnsi="Cambria Math"/>
                    </w:rPr>
                    <m:t>T</m:t>
                  </m:r>
                </m:sup>
              </m:sSup>
              <m:sSup>
                <m:sSupPr>
                  <m:ctrlPr>
                    <w:rPr>
                      <w:rFonts w:ascii="Cambria Math" w:hAnsi="Cambria Math"/>
                      <w:b/>
                      <w:i/>
                    </w:rPr>
                  </m:ctrlPr>
                </m:sSup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e>
                <m:sup>
                  <m:r>
                    <w:rPr>
                      <w:rFonts w:ascii="Cambria Math" w:hAnsi="Cambria Math"/>
                    </w:rPr>
                    <m:t>T</m:t>
                  </m:r>
                </m:sup>
              </m:sSup>
              <m:r>
                <m:rPr>
                  <m:sty m:val="bi"/>
                </m:rPr>
                <w:rPr>
                  <w:rFonts w:ascii="Cambria Math" w:hAnsi="Cambria Math"/>
                  <w:lang w:val="es-ES_tradnl"/>
                </w:rPr>
                <m:t xml:space="preserve"> </m:t>
              </m:r>
            </m:oMath>
            <w:r w:rsidRPr="00EC2005">
              <w:rPr>
                <w:lang w:val="es-ES_tradnl"/>
              </w:rPr>
              <w:t>para la fórmula clásica o</w:t>
            </w:r>
            <w:r w:rsidR="00541DDD" w:rsidRPr="00EE6439">
              <w:rPr>
                <w:lang w:val="es-ES_tradnl"/>
              </w:rPr>
              <w:t xml:space="preserve"> </w:t>
            </w:r>
            <m:oMath>
              <m:sSub>
                <m:sSubPr>
                  <m:ctrlPr>
                    <w:rPr>
                      <w:rFonts w:ascii="Cambria Math" w:hAnsi="Cambria Math"/>
                      <w:i/>
                    </w:rPr>
                  </m:ctrlPr>
                </m:sSub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sSup>
                    <m:sSupPr>
                      <m:ctrlPr>
                        <w:rPr>
                          <w:rFonts w:ascii="Cambria Math" w:hAnsi="Cambria Math"/>
                          <w:i/>
                        </w:rPr>
                      </m:ctrlPr>
                    </m:sSupPr>
                    <m:e>
                      <m:r>
                        <w:rPr>
                          <w:rFonts w:ascii="Cambria Math" w:hAnsi="Cambria Math"/>
                        </w:rPr>
                        <m:t>N</m:t>
                      </m:r>
                    </m:e>
                    <m:sup>
                      <m:r>
                        <w:rPr>
                          <w:rFonts w:ascii="Cambria Math" w:hAnsi="Cambria Math"/>
                          <w:lang w:val="es-ES_tradnl"/>
                        </w:rPr>
                        <m:t>-</m:t>
                      </m:r>
                    </m:sup>
                  </m:sSup>
                  <m:r>
                    <w:rPr>
                      <w:rFonts w:ascii="Cambria Math" w:hAnsi="Cambria Math"/>
                    </w:rPr>
                    <m:t>S</m:t>
                  </m:r>
                </m:e>
                <m:sub>
                  <m:r>
                    <w:rPr>
                      <w:rFonts w:ascii="Cambria Math" w:hAnsi="Cambria Math"/>
                    </w:rPr>
                    <m:t>λ</m:t>
                  </m:r>
                </m:sub>
              </m:sSub>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lang w:val="es-ES_tradnl"/>
                            </w:rPr>
                            <m:t>-</m:t>
                          </m:r>
                        </m:sup>
                      </m:sSup>
                    </m:e>
                  </m:d>
                </m:e>
                <m:sup>
                  <m:r>
                    <w:rPr>
                      <w:rFonts w:ascii="Cambria Math" w:hAnsi="Cambria Math"/>
                    </w:rPr>
                    <m:t>T</m:t>
                  </m:r>
                </m:sup>
              </m:sSup>
              <m:sSup>
                <m:sSupPr>
                  <m:ctrlPr>
                    <w:rPr>
                      <w:rFonts w:ascii="Cambria Math" w:hAnsi="Cambria Math"/>
                      <w:b/>
                      <w:i/>
                    </w:rPr>
                  </m:ctrlPr>
                </m:sSup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0</m:t>
                      </m:r>
                    </m:sub>
                  </m:sSub>
                </m:e>
                <m:sup>
                  <m:r>
                    <w:rPr>
                      <w:rFonts w:ascii="Cambria Math" w:hAnsi="Cambria Math"/>
                    </w:rPr>
                    <m:t>T</m:t>
                  </m:r>
                </m:sup>
              </m:sSup>
              <m:r>
                <m:rPr>
                  <m:sty m:val="bi"/>
                </m:rPr>
                <w:rPr>
                  <w:rFonts w:ascii="Cambria Math" w:hAnsi="Cambria Math"/>
                  <w:lang w:val="es-ES_tradnl"/>
                </w:rPr>
                <m:t xml:space="preserve"> </m:t>
              </m:r>
            </m:oMath>
            <w:r w:rsidRPr="00EC2005">
              <w:rPr>
                <w:lang w:val="es-ES_tradnl"/>
              </w:rPr>
              <w:t>para la fórmula bayesiana)</w:t>
            </w:r>
            <w:r w:rsidR="00541DDD" w:rsidRPr="00EE6439">
              <w:rPr>
                <w:lang w:val="es-ES_tradnl"/>
              </w:rPr>
              <w:t xml:space="preserve"> [</w:t>
            </w:r>
            <m:oMath>
              <m:r>
                <m:rPr>
                  <m:sty m:val="p"/>
                </m:rPr>
                <w:rPr>
                  <w:rFonts w:ascii="Cambria Math" w:hAnsi="Cambria Math" w:cs="Arial"/>
                  <w:lang w:val="es-ES_tradnl"/>
                </w:rPr>
                <m:t>→</m:t>
              </m:r>
              <m:sSub>
                <m:sSubPr>
                  <m:ctrlPr>
                    <w:rPr>
                      <w:rFonts w:ascii="Cambria Math" w:hAnsi="Cambria Math"/>
                      <w:i/>
                    </w:rPr>
                  </m:ctrlPr>
                </m:sSubPr>
                <m:e>
                  <m:r>
                    <w:rPr>
                      <w:rFonts w:ascii="Cambria Math" w:hAnsi="Cambria Math"/>
                    </w:rPr>
                    <m:t>f</m:t>
                  </m:r>
                </m:e>
                <m:sub>
                  <m:r>
                    <w:rPr>
                      <w:rFonts w:ascii="Cambria Math" w:hAnsi="Cambria Math"/>
                    </w:rPr>
                    <m:t>ij</m:t>
                  </m:r>
                </m:sub>
              </m:sSub>
            </m:oMath>
            <w:r w:rsidR="00541DDD" w:rsidRPr="00EE6439">
              <w:rPr>
                <w:lang w:val="es-ES_tradnl"/>
              </w:rPr>
              <w:t>]</w:t>
            </w:r>
          </w:p>
        </w:tc>
        <w:tc>
          <w:tcPr>
            <w:tcW w:w="3285" w:type="dxa"/>
          </w:tcPr>
          <w:p w:rsidR="00541DDD" w:rsidRPr="00EE6439" w:rsidRDefault="00165D7D" w:rsidP="00E14E9C">
            <w:pPr>
              <w:keepNext/>
              <w:rPr>
                <w:lang w:val="es-ES_tradnl"/>
              </w:rPr>
            </w:pPr>
            <w:r w:rsidRPr="00165D7D">
              <w:rPr>
                <w:lang w:val="es-ES_tradnl"/>
              </w:rPr>
              <w:t>función ginv de la biblioteca MASS</w:t>
            </w:r>
          </w:p>
          <w:p w:rsidR="00541DDD" w:rsidRPr="00EE6439" w:rsidRDefault="00541DDD" w:rsidP="00E14E9C">
            <w:pPr>
              <w:keepNext/>
              <w:rPr>
                <w:lang w:val="es-ES_tradnl"/>
              </w:rPr>
            </w:pPr>
          </w:p>
        </w:tc>
      </w:tr>
      <w:tr w:rsidR="00AB75B8" w:rsidRPr="00EE6439" w:rsidTr="00C71B7D">
        <w:tc>
          <w:tcPr>
            <w:tcW w:w="675" w:type="dxa"/>
          </w:tcPr>
          <w:p w:rsidR="00541DDD" w:rsidRPr="008342A5" w:rsidRDefault="00541DDD" w:rsidP="00E14E9C">
            <w:pPr>
              <w:keepNext/>
            </w:pPr>
            <w:r w:rsidRPr="008342A5">
              <w:t>12</w:t>
            </w:r>
          </w:p>
        </w:tc>
        <w:tc>
          <w:tcPr>
            <w:tcW w:w="5895" w:type="dxa"/>
          </w:tcPr>
          <w:p w:rsidR="00541DDD" w:rsidRPr="00EE6439" w:rsidRDefault="00311E39" w:rsidP="001F0C2D">
            <w:pPr>
              <w:keepNext/>
              <w:rPr>
                <w:lang w:val="es-ES_tradnl"/>
              </w:rPr>
            </w:pPr>
            <w:r w:rsidRPr="00311E39">
              <w:rPr>
                <w:lang w:val="es-ES_tradnl"/>
              </w:rPr>
              <w:t>Calc</w:t>
            </w:r>
            <w:r w:rsidR="00EC2005">
              <w:rPr>
                <w:lang w:val="es-ES_tradnl"/>
              </w:rPr>
              <w:t xml:space="preserve">úlense </w:t>
            </w:r>
            <w:r w:rsidRPr="00EC2005">
              <w:rPr>
                <w:lang w:val="es-ES_tradnl"/>
              </w:rPr>
              <w:t>los grados de libertad residuales totales</w:t>
            </w:r>
            <w:r w:rsidR="00541DDD" w:rsidRPr="00EE6439">
              <w:rPr>
                <w:lang w:val="es-ES_tradnl"/>
              </w:rPr>
              <w:t xml:space="preserve"> </w:t>
            </w:r>
            <m:oMath>
              <m:sSub>
                <m:sSubPr>
                  <m:ctrlPr>
                    <w:rPr>
                      <w:rFonts w:ascii="Cambria Math" w:hAnsi="Cambria Math"/>
                      <w:i/>
                    </w:rPr>
                  </m:ctrlPr>
                </m:sSubPr>
                <m:e>
                  <m:r>
                    <w:rPr>
                      <w:rFonts w:ascii="Cambria Math" w:hAnsi="Cambria Math"/>
                    </w:rPr>
                    <m:t>k</m:t>
                  </m:r>
                  <m:r>
                    <w:rPr>
                      <w:rFonts w:ascii="Cambria Math" w:hAnsi="Cambria Math"/>
                      <w:lang w:val="es-ES_tradnl"/>
                    </w:rPr>
                    <m:t>(</m:t>
                  </m:r>
                  <m:r>
                    <w:rPr>
                      <w:rFonts w:ascii="Cambria Math" w:hAnsi="Cambria Math"/>
                    </w:rPr>
                    <m:t>n</m:t>
                  </m:r>
                </m:e>
                <m:sub>
                  <m:r>
                    <w:rPr>
                      <w:rFonts w:ascii="Cambria Math" w:hAnsi="Cambria Math"/>
                    </w:rPr>
                    <m:t>r</m:t>
                  </m:r>
                </m:sub>
              </m:sSub>
              <m:r>
                <w:rPr>
                  <w:rFonts w:ascii="Cambria Math" w:hAnsi="Cambria Math"/>
                  <w:lang w:val="es-ES_tradnl"/>
                </w:rPr>
                <m:t>-</m:t>
              </m:r>
              <m:r>
                <w:rPr>
                  <w:rFonts w:ascii="Cambria Math" w:hAnsi="Cambria Math"/>
                </w:rPr>
                <m:t>d</m:t>
              </m:r>
              <m:r>
                <w:rPr>
                  <w:rFonts w:ascii="Cambria Math" w:hAnsi="Cambria Math"/>
                  <w:lang w:val="es-ES_tradnl"/>
                </w:rPr>
                <m:t>),</m:t>
              </m:r>
            </m:oMath>
            <w:r w:rsidR="00541DDD" w:rsidRPr="00EE6439">
              <w:rPr>
                <w:lang w:val="es-ES_tradnl"/>
              </w:rPr>
              <w:t xml:space="preserve"> </w:t>
            </w:r>
            <w:r w:rsidRPr="00EC2005">
              <w:rPr>
                <w:lang w:val="es-ES_tradnl"/>
              </w:rPr>
              <w:t xml:space="preserve">donde </w:t>
            </w:r>
            <w:r w:rsidRPr="00311E39">
              <w:rPr>
                <w:i/>
                <w:lang w:val="es-ES_tradnl"/>
              </w:rPr>
              <w:t>k</w:t>
            </w:r>
            <w:r w:rsidRPr="00311E39">
              <w:rPr>
                <w:lang w:val="es-ES_tradnl"/>
              </w:rPr>
              <w:t xml:space="preserve"> es el número de años y</w:t>
            </w:r>
            <w:r w:rsidR="00541DDD" w:rsidRPr="00EE6439">
              <w:rPr>
                <w:lang w:val="es-ES_tradnl"/>
              </w:rPr>
              <w:t xml:space="preserve"> </w:t>
            </w: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541DDD" w:rsidRPr="00EE6439">
              <w:rPr>
                <w:lang w:val="es-ES_tradnl"/>
              </w:rPr>
              <w:t xml:space="preserve"> </w:t>
            </w:r>
            <w:r w:rsidRPr="00311E39">
              <w:rPr>
                <w:lang w:val="es-ES_tradnl"/>
              </w:rPr>
              <w:t>es el número de variedades de referencia</w:t>
            </w:r>
            <w:r w:rsidR="00541DDD" w:rsidRPr="00EE6439">
              <w:rPr>
                <w:lang w:val="es-ES_tradnl"/>
              </w:rPr>
              <w:t xml:space="preserve"> [</w:t>
            </w:r>
            <m:oMath>
              <m:r>
                <m:rPr>
                  <m:sty m:val="p"/>
                </m:rPr>
                <w:rPr>
                  <w:rFonts w:ascii="Cambria Math" w:hAnsi="Cambria Math" w:cs="Arial"/>
                  <w:lang w:val="es-ES_tradnl"/>
                </w:rPr>
                <m:t>→</m:t>
              </m:r>
              <m:sSub>
                <m:sSubPr>
                  <m:ctrlPr>
                    <w:rPr>
                      <w:rFonts w:ascii="Cambria Math" w:hAnsi="Cambria Math"/>
                      <w:i/>
                    </w:rPr>
                  </m:ctrlPr>
                </m:sSubPr>
                <m:e>
                  <m:r>
                    <w:rPr>
                      <w:rFonts w:ascii="Cambria Math" w:hAnsi="Cambria Math"/>
                    </w:rPr>
                    <m:t>d</m:t>
                  </m:r>
                </m:e>
                <m:sub>
                  <m:r>
                    <w:rPr>
                      <w:rFonts w:ascii="Cambria Math" w:hAnsi="Cambria Math"/>
                    </w:rPr>
                    <m:t>r</m:t>
                  </m:r>
                </m:sub>
              </m:sSub>
            </m:oMath>
            <w:r w:rsidR="00541DDD" w:rsidRPr="00EE6439">
              <w:rPr>
                <w:lang w:val="es-ES_tradnl"/>
              </w:rPr>
              <w:t>]</w:t>
            </w:r>
          </w:p>
        </w:tc>
        <w:tc>
          <w:tcPr>
            <w:tcW w:w="3285" w:type="dxa"/>
          </w:tcPr>
          <w:p w:rsidR="00541DDD" w:rsidRPr="00EE6439" w:rsidRDefault="00541DDD" w:rsidP="00E14E9C">
            <w:pPr>
              <w:keepNext/>
              <w:rPr>
                <w:lang w:val="es-ES_tradnl"/>
              </w:rPr>
            </w:pPr>
          </w:p>
        </w:tc>
      </w:tr>
      <w:tr w:rsidR="00AB75B8" w:rsidRPr="00EE6439" w:rsidTr="00C71B7D">
        <w:tc>
          <w:tcPr>
            <w:tcW w:w="675" w:type="dxa"/>
          </w:tcPr>
          <w:p w:rsidR="00541DDD" w:rsidRPr="008342A5" w:rsidRDefault="00541DDD" w:rsidP="00E14E9C">
            <w:pPr>
              <w:keepNext/>
              <w:spacing w:before="120"/>
            </w:pPr>
            <w:r w:rsidRPr="008342A5">
              <w:t>13</w:t>
            </w:r>
          </w:p>
        </w:tc>
        <w:tc>
          <w:tcPr>
            <w:tcW w:w="5895" w:type="dxa"/>
          </w:tcPr>
          <w:p w:rsidR="00541DDD" w:rsidRPr="00EE6439" w:rsidRDefault="00AB75B8" w:rsidP="001F0C2D">
            <w:pPr>
              <w:keepNext/>
              <w:spacing w:before="120"/>
              <w:rPr>
                <w:lang w:val="es-ES_tradnl"/>
              </w:rPr>
            </w:pPr>
            <w:r w:rsidRPr="00AB75B8">
              <w:rPr>
                <w:lang w:val="es-ES_tradnl"/>
              </w:rPr>
              <w:t>Calc</w:t>
            </w:r>
            <w:r w:rsidR="00EC2005">
              <w:rPr>
                <w:lang w:val="es-ES_tradnl"/>
              </w:rPr>
              <w:t xml:space="preserve">úlese </w:t>
            </w:r>
            <w:r w:rsidRPr="00AB75B8">
              <w:rPr>
                <w:lang w:val="es-ES_tradnl"/>
              </w:rPr>
              <w:t>el valor estimado del error residual</w:t>
            </w:r>
            <w:r w:rsidR="00541DDD" w:rsidRPr="00EE6439">
              <w:rPr>
                <w:lang w:val="es-ES_tradnl"/>
              </w:rPr>
              <w:t xml:space="preserve"> </w:t>
            </w:r>
            <m:oMath>
              <m:box>
                <m:boxPr>
                  <m:ctrlPr>
                    <w:rPr>
                      <w:rFonts w:ascii="Cambria Math" w:hAnsi="Cambria Math"/>
                      <w:i/>
                    </w:rPr>
                  </m:ctrlPr>
                </m:boxPr>
                <m:e>
                  <m:argPr>
                    <m:argSz m:val="-1"/>
                  </m:argP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SC</m:t>
                              </m:r>
                            </m:e>
                            <m:sub>
                              <m:r>
                                <w:rPr>
                                  <w:rFonts w:ascii="Cambria Math" w:hAnsi="Cambria Math"/>
                                </w:rPr>
                                <m:t>j</m:t>
                              </m:r>
                            </m:sub>
                          </m:sSub>
                        </m:e>
                      </m:nary>
                    </m:num>
                    <m:den>
                      <m:sSub>
                        <m:sSubPr>
                          <m:ctrlPr>
                            <w:rPr>
                              <w:rFonts w:ascii="Cambria Math" w:hAnsi="Cambria Math"/>
                              <w:i/>
                            </w:rPr>
                          </m:ctrlPr>
                        </m:sSubPr>
                        <m:e>
                          <m:r>
                            <w:rPr>
                              <w:rFonts w:ascii="Cambria Math" w:hAnsi="Cambria Math"/>
                            </w:rPr>
                            <m:t>d</m:t>
                          </m:r>
                        </m:e>
                        <m:sub>
                          <m:r>
                            <w:rPr>
                              <w:rFonts w:ascii="Cambria Math" w:hAnsi="Cambria Math"/>
                            </w:rPr>
                            <m:t>r</m:t>
                          </m:r>
                        </m:sub>
                      </m:sSub>
                    </m:den>
                  </m:f>
                </m:e>
              </m:box>
            </m:oMath>
            <w:r w:rsidR="00541DDD" w:rsidRPr="00EE6439">
              <w:rPr>
                <w:lang w:val="es-ES_tradnl"/>
              </w:rPr>
              <w:t xml:space="preserve"> [</w:t>
            </w:r>
            <m:oMath>
              <m:r>
                <m:rPr>
                  <m:sty m:val="p"/>
                </m:rPr>
                <w:rPr>
                  <w:rFonts w:ascii="Cambria Math" w:hAnsi="Cambria Math" w:cs="Arial"/>
                  <w:lang w:val="es-ES_tradnl"/>
                </w:rPr>
                <m:t>→</m:t>
              </m:r>
              <m:sSup>
                <m:sSupPr>
                  <m:ctrlPr>
                    <w:rPr>
                      <w:rFonts w:ascii="Cambria Math" w:hAnsi="Cambria Math"/>
                      <w:i/>
                    </w:rPr>
                  </m:ctrlPr>
                </m:sSupPr>
                <m:e>
                  <m:r>
                    <w:rPr>
                      <w:rFonts w:ascii="Cambria Math" w:hAnsi="Cambria Math"/>
                    </w:rPr>
                    <m:t>σ</m:t>
                  </m:r>
                </m:e>
                <m:sup>
                  <m:r>
                    <w:rPr>
                      <w:rFonts w:ascii="Cambria Math" w:hAnsi="Cambria Math"/>
                      <w:lang w:val="es-ES_tradnl"/>
                    </w:rPr>
                    <m:t>2</m:t>
                  </m:r>
                </m:sup>
              </m:sSup>
            </m:oMath>
            <w:r w:rsidR="00541DDD" w:rsidRPr="00EE6439">
              <w:rPr>
                <w:lang w:val="es-ES_tradnl"/>
              </w:rPr>
              <w:t>]</w:t>
            </w:r>
          </w:p>
        </w:tc>
        <w:tc>
          <w:tcPr>
            <w:tcW w:w="3285" w:type="dxa"/>
          </w:tcPr>
          <w:p w:rsidR="00541DDD" w:rsidRPr="00EE6439" w:rsidRDefault="00541DDD" w:rsidP="00E14E9C">
            <w:pPr>
              <w:keepNext/>
              <w:rPr>
                <w:lang w:val="es-ES_tradnl"/>
              </w:rPr>
            </w:pPr>
          </w:p>
        </w:tc>
      </w:tr>
      <w:tr w:rsidR="00AB75B8" w:rsidRPr="00EE6439" w:rsidTr="00C71B7D">
        <w:tc>
          <w:tcPr>
            <w:tcW w:w="675" w:type="dxa"/>
          </w:tcPr>
          <w:p w:rsidR="00541DDD" w:rsidRPr="008342A5" w:rsidRDefault="00541DDD" w:rsidP="00E14E9C">
            <w:pPr>
              <w:keepNext/>
            </w:pPr>
            <w:r w:rsidRPr="008342A5">
              <w:t>14</w:t>
            </w:r>
          </w:p>
        </w:tc>
        <w:tc>
          <w:tcPr>
            <w:tcW w:w="5895" w:type="dxa"/>
          </w:tcPr>
          <w:p w:rsidR="00541DDD" w:rsidRPr="00EE6439" w:rsidRDefault="00AB75B8" w:rsidP="001F0C2D">
            <w:pPr>
              <w:keepNext/>
              <w:rPr>
                <w:lang w:val="es-ES_tradnl"/>
              </w:rPr>
            </w:pPr>
            <w:r w:rsidRPr="00AB75B8">
              <w:rPr>
                <w:lang w:val="es-ES_tradnl"/>
              </w:rPr>
              <w:t>T</w:t>
            </w:r>
            <w:r w:rsidR="00B766FC">
              <w:rPr>
                <w:lang w:val="es-ES_tradnl"/>
              </w:rPr>
              <w:t xml:space="preserve">ómese </w:t>
            </w:r>
            <w:r w:rsidRPr="00AB75B8">
              <w:rPr>
                <w:lang w:val="es-ES_tradnl"/>
              </w:rPr>
              <w:t>la media de los valores</w:t>
            </w:r>
            <w:r w:rsidR="00541DDD" w:rsidRPr="00EE6439">
              <w:rPr>
                <w:lang w:val="es-ES_tradnl"/>
              </w:rPr>
              <w:t xml:space="preserve"> </w:t>
            </w:r>
            <m:oMath>
              <m:r>
                <w:rPr>
                  <w:rFonts w:ascii="Cambria Math" w:hAnsi="Cambria Math" w:cs="Arial"/>
                </w:rPr>
                <m:t>logaj</m:t>
              </m:r>
              <m:sSub>
                <m:sSubPr>
                  <m:ctrlPr>
                    <w:rPr>
                      <w:rFonts w:ascii="Cambria Math" w:hAnsi="Cambria Math" w:cs="Arial"/>
                      <w:i/>
                    </w:rPr>
                  </m:ctrlPr>
                </m:sSubPr>
                <m:e>
                  <m:r>
                    <w:rPr>
                      <w:rFonts w:ascii="Cambria Math" w:hAnsi="Cambria Math" w:cs="Arial"/>
                    </w:rPr>
                    <m:t>DE</m:t>
                  </m:r>
                </m:e>
                <m:sub>
                  <m:r>
                    <w:rPr>
                      <w:rFonts w:ascii="Cambria Math" w:hAnsi="Cambria Math" w:cs="Arial"/>
                    </w:rPr>
                    <m:t>ij</m:t>
                  </m:r>
                </m:sub>
              </m:sSub>
            </m:oMath>
            <w:r w:rsidRPr="00EE6439">
              <w:rPr>
                <w:lang w:val="es-ES_tradnl"/>
              </w:rPr>
              <w:t xml:space="preserve"> </w:t>
            </w:r>
            <w:r w:rsidRPr="00AB75B8">
              <w:rPr>
                <w:lang w:val="es-ES_tradnl"/>
              </w:rPr>
              <w:t>de los diversos años y variedades (solo las variedades de referencia)</w:t>
            </w:r>
            <w:r w:rsidR="00541DDD" w:rsidRPr="00EE6439">
              <w:rPr>
                <w:lang w:val="es-ES_tradnl"/>
              </w:rPr>
              <w:t xml:space="preserve"> [</w:t>
            </w:r>
            <m:oMath>
              <m:r>
                <m:rPr>
                  <m:sty m:val="p"/>
                </m:rPr>
                <w:rPr>
                  <w:rFonts w:ascii="Cambria Math" w:hAnsi="Cambria Math" w:cs="Arial"/>
                  <w:lang w:val="es-ES_tradnl"/>
                </w:rPr>
                <m:t>→</m:t>
              </m:r>
              <m:acc>
                <m:accPr>
                  <m:chr m:val="̅"/>
                  <m:ctrlPr>
                    <w:rPr>
                      <w:rFonts w:ascii="Cambria Math" w:hAnsi="Cambria Math"/>
                      <w:i/>
                    </w:rPr>
                  </m:ctrlPr>
                </m:accPr>
                <m:e>
                  <m:r>
                    <w:rPr>
                      <w:rFonts w:ascii="Cambria Math" w:hAnsi="Cambria Math" w:cs="Arial"/>
                    </w:rPr>
                    <m:t>logaj</m:t>
                  </m:r>
                  <m:sSub>
                    <m:sSubPr>
                      <m:ctrlPr>
                        <w:rPr>
                          <w:rFonts w:ascii="Cambria Math" w:hAnsi="Cambria Math" w:cs="Arial"/>
                          <w:i/>
                        </w:rPr>
                      </m:ctrlPr>
                    </m:sSubPr>
                    <m:e>
                      <m:r>
                        <w:rPr>
                          <w:rFonts w:ascii="Cambria Math" w:hAnsi="Cambria Math" w:cs="Arial"/>
                        </w:rPr>
                        <m:t>DE</m:t>
                      </m:r>
                    </m:e>
                    <m:sub>
                      <m:r>
                        <w:rPr>
                          <w:rFonts w:ascii="Cambria Math" w:hAnsi="Cambria Math" w:cs="Arial"/>
                          <w:lang w:val="es-ES_tradnl"/>
                        </w:rPr>
                        <m:t>..</m:t>
                      </m:r>
                    </m:sub>
                  </m:sSub>
                </m:e>
              </m:acc>
            </m:oMath>
            <w:r w:rsidR="00541DDD" w:rsidRPr="00EE6439">
              <w:rPr>
                <w:lang w:val="es-ES_tradnl"/>
              </w:rPr>
              <w:t>]</w:t>
            </w:r>
          </w:p>
        </w:tc>
        <w:tc>
          <w:tcPr>
            <w:tcW w:w="3285" w:type="dxa"/>
          </w:tcPr>
          <w:p w:rsidR="00541DDD" w:rsidRPr="00EE6439" w:rsidRDefault="00541DDD" w:rsidP="00E14E9C">
            <w:pPr>
              <w:keepNext/>
              <w:rPr>
                <w:lang w:val="es-ES_tradnl"/>
              </w:rPr>
            </w:pPr>
          </w:p>
        </w:tc>
      </w:tr>
      <w:tr w:rsidR="00AB75B8" w:rsidRPr="00EE6439" w:rsidTr="00C71B7D">
        <w:tc>
          <w:tcPr>
            <w:tcW w:w="675" w:type="dxa"/>
          </w:tcPr>
          <w:p w:rsidR="00541DDD" w:rsidRPr="008342A5" w:rsidRDefault="00541DDD" w:rsidP="00E14E9C">
            <w:pPr>
              <w:keepNext/>
            </w:pPr>
            <w:r w:rsidRPr="008342A5">
              <w:t>15</w:t>
            </w:r>
          </w:p>
        </w:tc>
        <w:tc>
          <w:tcPr>
            <w:tcW w:w="5895" w:type="dxa"/>
          </w:tcPr>
          <w:p w:rsidR="00541DDD" w:rsidRPr="00EE6439" w:rsidRDefault="00AB75B8" w:rsidP="001F0C2D">
            <w:pPr>
              <w:keepNext/>
              <w:rPr>
                <w:lang w:val="es-ES_tradnl"/>
              </w:rPr>
            </w:pPr>
            <w:r w:rsidRPr="00B766FC">
              <w:rPr>
                <w:lang w:val="es-ES_tradnl"/>
              </w:rPr>
              <w:t>Calc</w:t>
            </w:r>
            <w:r w:rsidR="00B766FC" w:rsidRPr="00B766FC">
              <w:rPr>
                <w:lang w:val="es-ES_tradnl"/>
              </w:rPr>
              <w:t xml:space="preserve">úlense las medias interanuales de </w:t>
            </w:r>
            <w:r w:rsidRPr="00B766FC">
              <w:rPr>
                <w:lang w:val="es-ES_tradnl"/>
              </w:rPr>
              <w:t>los factores de varianza de las variedades candidatas</w:t>
            </w:r>
            <w:r w:rsidR="00541DDD" w:rsidRPr="00EE6439">
              <w:rPr>
                <w:lang w:val="es-ES_tradnl"/>
              </w:rPr>
              <w:t xml:space="preserve"> [</w:t>
            </w:r>
            <m:oMath>
              <m:r>
                <m:rPr>
                  <m:sty m:val="p"/>
                </m:rPr>
                <w:rPr>
                  <w:rFonts w:ascii="Cambria Math" w:hAnsi="Cambria Math" w:cs="Arial"/>
                  <w:lang w:val="es-ES_tradnl"/>
                </w:rPr>
                <m:t>→</m:t>
              </m:r>
              <m:acc>
                <m:accPr>
                  <m:chr m:val="̅"/>
                  <m:ctrlPr>
                    <w:rPr>
                      <w:rFonts w:ascii="Cambria Math" w:hAnsi="Cambria Math" w:cs="Arial"/>
                    </w:rPr>
                  </m:ctrlPr>
                </m:accPr>
                <m:e>
                  <m:sSub>
                    <m:sSubPr>
                      <m:ctrlPr>
                        <w:rPr>
                          <w:rFonts w:ascii="Cambria Math" w:hAnsi="Cambria Math" w:cs="Arial"/>
                        </w:rPr>
                      </m:ctrlPr>
                    </m:sSubPr>
                    <m:e>
                      <m:r>
                        <m:rPr>
                          <m:sty m:val="p"/>
                        </m:rPr>
                        <w:rPr>
                          <w:rFonts w:ascii="Cambria Math" w:hAnsi="Cambria Math" w:cs="Arial"/>
                          <w:lang w:val="es-ES_tradnl"/>
                        </w:rPr>
                        <m:t>f</m:t>
                      </m:r>
                    </m:e>
                    <m:sub>
                      <m:r>
                        <m:rPr>
                          <m:sty m:val="p"/>
                        </m:rPr>
                        <w:rPr>
                          <w:rFonts w:ascii="Cambria Math" w:hAnsi="Cambria Math" w:cs="Arial"/>
                          <w:lang w:val="es-ES_tradnl"/>
                        </w:rPr>
                        <m:t>i.</m:t>
                      </m:r>
                    </m:sub>
                  </m:sSub>
                </m:e>
              </m:acc>
            </m:oMath>
            <w:r w:rsidR="00541DDD" w:rsidRPr="00EE6439">
              <w:rPr>
                <w:lang w:val="es-ES_tradnl"/>
              </w:rPr>
              <w:t>]</w:t>
            </w:r>
          </w:p>
        </w:tc>
        <w:tc>
          <w:tcPr>
            <w:tcW w:w="3285" w:type="dxa"/>
          </w:tcPr>
          <w:p w:rsidR="00541DDD" w:rsidRPr="00EE6439" w:rsidRDefault="00541DDD" w:rsidP="00E14E9C">
            <w:pPr>
              <w:keepNext/>
              <w:rPr>
                <w:lang w:val="es-ES_tradnl"/>
              </w:rPr>
            </w:pPr>
          </w:p>
        </w:tc>
      </w:tr>
      <w:tr w:rsidR="00AB75B8" w:rsidRPr="00EE6439" w:rsidTr="00C71B7D">
        <w:tc>
          <w:tcPr>
            <w:tcW w:w="675" w:type="dxa"/>
          </w:tcPr>
          <w:p w:rsidR="00541DDD" w:rsidRPr="008342A5" w:rsidRDefault="00541DDD" w:rsidP="00E14E9C">
            <w:pPr>
              <w:keepNext/>
            </w:pPr>
            <w:r w:rsidRPr="008342A5">
              <w:t>16</w:t>
            </w:r>
          </w:p>
        </w:tc>
        <w:tc>
          <w:tcPr>
            <w:tcW w:w="5895" w:type="dxa"/>
          </w:tcPr>
          <w:p w:rsidR="00541DDD" w:rsidRPr="00EE6439" w:rsidRDefault="00AB75B8" w:rsidP="001F0C2D">
            <w:pPr>
              <w:keepNext/>
              <w:rPr>
                <w:lang w:val="es-ES_tradnl"/>
              </w:rPr>
            </w:pPr>
            <w:r w:rsidRPr="00AB75B8">
              <w:rPr>
                <w:lang w:val="es-ES_tradnl"/>
              </w:rPr>
              <w:t>Para cada variedad candidata, t</w:t>
            </w:r>
            <w:r w:rsidR="00B766FC">
              <w:rPr>
                <w:lang w:val="es-ES_tradnl"/>
              </w:rPr>
              <w:t xml:space="preserve">ómese </w:t>
            </w:r>
            <w:r w:rsidRPr="00AB75B8">
              <w:rPr>
                <w:lang w:val="es-ES_tradnl"/>
              </w:rPr>
              <w:t xml:space="preserve">la media </w:t>
            </w:r>
            <w:r w:rsidR="00B766FC">
              <w:rPr>
                <w:lang w:val="es-ES_tradnl"/>
              </w:rPr>
              <w:t xml:space="preserve">interanual </w:t>
            </w:r>
            <w:r w:rsidRPr="00AB75B8">
              <w:rPr>
                <w:lang w:val="es-ES_tradnl"/>
              </w:rPr>
              <w:t>de los valores</w:t>
            </w:r>
            <w:r w:rsidR="00541DDD" w:rsidRPr="00EE6439">
              <w:rPr>
                <w:lang w:val="es-ES_tradnl"/>
              </w:rPr>
              <w:t xml:space="preserve"> </w:t>
            </w:r>
            <m:oMath>
              <m:r>
                <w:rPr>
                  <w:rFonts w:ascii="Cambria Math" w:hAnsi="Cambria Math" w:cs="Arial"/>
                </w:rPr>
                <m:t>logaj</m:t>
              </m:r>
              <m:sSub>
                <m:sSubPr>
                  <m:ctrlPr>
                    <w:rPr>
                      <w:rFonts w:ascii="Cambria Math" w:hAnsi="Cambria Math" w:cs="Arial"/>
                      <w:i/>
                    </w:rPr>
                  </m:ctrlPr>
                </m:sSubPr>
                <m:e>
                  <m:r>
                    <w:rPr>
                      <w:rFonts w:ascii="Cambria Math" w:hAnsi="Cambria Math" w:cs="Arial"/>
                    </w:rPr>
                    <m:t>DE</m:t>
                  </m:r>
                </m:e>
                <m:sub>
                  <m:r>
                    <w:rPr>
                      <w:rFonts w:ascii="Cambria Math" w:hAnsi="Cambria Math" w:cs="Arial"/>
                    </w:rPr>
                    <m:t>ij</m:t>
                  </m:r>
                </m:sub>
              </m:sSub>
            </m:oMath>
            <w:r w:rsidRPr="00EE6439">
              <w:rPr>
                <w:lang w:val="es-ES_tradnl"/>
              </w:rPr>
              <w:t xml:space="preserve"> </w:t>
            </w:r>
            <w:r w:rsidR="00B766FC" w:rsidRPr="00EE6439">
              <w:rPr>
                <w:lang w:val="es-ES_tradnl"/>
              </w:rPr>
              <w:t>:</w:t>
            </w:r>
            <w:r w:rsidRPr="00EE6439">
              <w:rPr>
                <w:lang w:val="es-ES_tradnl"/>
              </w:rPr>
              <w:t xml:space="preserve"> </w:t>
            </w:r>
            <w:r w:rsidR="00541DDD" w:rsidRPr="00EE6439">
              <w:rPr>
                <w:lang w:val="es-ES_tradnl"/>
              </w:rPr>
              <w:t>[</w:t>
            </w:r>
            <m:oMath>
              <m:r>
                <m:rPr>
                  <m:sty m:val="p"/>
                </m:rPr>
                <w:rPr>
                  <w:rFonts w:ascii="Cambria Math" w:hAnsi="Cambria Math" w:cs="Arial"/>
                  <w:lang w:val="es-ES_tradnl"/>
                </w:rPr>
                <m:t>→</m:t>
              </m:r>
              <m:acc>
                <m:accPr>
                  <m:chr m:val="̅"/>
                  <m:ctrlPr>
                    <w:rPr>
                      <w:rFonts w:ascii="Cambria Math" w:hAnsi="Cambria Math"/>
                      <w:i/>
                    </w:rPr>
                  </m:ctrlPr>
                </m:accPr>
                <m:e>
                  <m:r>
                    <w:rPr>
                      <w:rFonts w:ascii="Cambria Math" w:hAnsi="Cambria Math" w:cs="Arial"/>
                    </w:rPr>
                    <m:t>logaj</m:t>
                  </m:r>
                  <m:sSub>
                    <m:sSubPr>
                      <m:ctrlPr>
                        <w:rPr>
                          <w:rFonts w:ascii="Cambria Math" w:hAnsi="Cambria Math" w:cs="Arial"/>
                          <w:i/>
                        </w:rPr>
                      </m:ctrlPr>
                    </m:sSubPr>
                    <m:e>
                      <m:r>
                        <w:rPr>
                          <w:rFonts w:ascii="Cambria Math" w:hAnsi="Cambria Math" w:cs="Arial"/>
                        </w:rPr>
                        <m:t>DE</m:t>
                      </m:r>
                    </m:e>
                    <m:sub>
                      <m:r>
                        <w:rPr>
                          <w:rFonts w:ascii="Cambria Math" w:hAnsi="Cambria Math" w:cs="Arial"/>
                        </w:rPr>
                        <m:t>i</m:t>
                      </m:r>
                      <m:r>
                        <w:rPr>
                          <w:rFonts w:ascii="Cambria Math" w:hAnsi="Cambria Math" w:cs="Arial"/>
                          <w:lang w:val="es-ES_tradnl"/>
                        </w:rPr>
                        <m:t>.</m:t>
                      </m:r>
                    </m:sub>
                  </m:sSub>
                </m:e>
              </m:acc>
            </m:oMath>
            <w:r w:rsidR="00541DDD" w:rsidRPr="00EE6439">
              <w:rPr>
                <w:lang w:val="es-ES_tradnl"/>
              </w:rPr>
              <w:t>]</w:t>
            </w:r>
          </w:p>
        </w:tc>
        <w:tc>
          <w:tcPr>
            <w:tcW w:w="3285" w:type="dxa"/>
          </w:tcPr>
          <w:p w:rsidR="00541DDD" w:rsidRPr="00EE6439" w:rsidRDefault="00541DDD" w:rsidP="00E14E9C">
            <w:pPr>
              <w:keepNext/>
              <w:rPr>
                <w:lang w:val="es-ES_tradnl"/>
              </w:rPr>
            </w:pPr>
          </w:p>
        </w:tc>
      </w:tr>
      <w:tr w:rsidR="00AB75B8" w:rsidRPr="00EE6439" w:rsidTr="00C71B7D">
        <w:tc>
          <w:tcPr>
            <w:tcW w:w="675" w:type="dxa"/>
          </w:tcPr>
          <w:p w:rsidR="00541DDD" w:rsidRPr="008342A5" w:rsidRDefault="00541DDD" w:rsidP="00E14E9C">
            <w:pPr>
              <w:keepNext/>
            </w:pPr>
            <w:r w:rsidRPr="008342A5">
              <w:t>17</w:t>
            </w:r>
          </w:p>
        </w:tc>
        <w:tc>
          <w:tcPr>
            <w:tcW w:w="5895" w:type="dxa"/>
          </w:tcPr>
          <w:p w:rsidR="00541DDD" w:rsidRPr="00EE6439" w:rsidRDefault="00AB75B8" w:rsidP="00E14E9C">
            <w:pPr>
              <w:keepNext/>
              <w:rPr>
                <w:lang w:val="es-ES_tradnl"/>
              </w:rPr>
            </w:pPr>
            <w:r w:rsidRPr="00AB75B8">
              <w:rPr>
                <w:lang w:val="es-ES_tradnl"/>
              </w:rPr>
              <w:t>Para cada variedad candidata, calc</w:t>
            </w:r>
            <w:r w:rsidR="00B766FC">
              <w:rPr>
                <w:lang w:val="es-ES_tradnl"/>
              </w:rPr>
              <w:t xml:space="preserve">úlese </w:t>
            </w:r>
            <w:r w:rsidRPr="00AB75B8">
              <w:rPr>
                <w:lang w:val="es-ES_tradnl"/>
              </w:rPr>
              <w:t xml:space="preserve">el </w:t>
            </w:r>
            <w:r w:rsidRPr="00B766FC">
              <w:rPr>
                <w:lang w:val="es-ES_tradnl"/>
              </w:rPr>
              <w:t>umbral del COYU</w:t>
            </w:r>
            <w:r w:rsidRPr="00AB75B8">
              <w:rPr>
                <w:lang w:val="es-ES_tradnl"/>
              </w:rPr>
              <w:t>:</w:t>
            </w:r>
          </w:p>
          <w:p w:rsidR="00541DDD" w:rsidRPr="008342A5" w:rsidRDefault="00541DDD" w:rsidP="00E14E9C">
            <w:pPr>
              <w:keepNext/>
            </w:pPr>
            <w:r w:rsidRPr="00EE6439">
              <w:rPr>
                <w:lang w:val="es-ES_tradnl"/>
              </w:rPr>
              <w:t xml:space="preserve"> </w:t>
            </w:r>
            <m:oMath>
              <m:acc>
                <m:accPr>
                  <m:chr m:val="̅"/>
                  <m:ctrlPr>
                    <w:rPr>
                      <w:rFonts w:ascii="Cambria Math" w:hAnsi="Cambria Math"/>
                      <w:i/>
                    </w:rPr>
                  </m:ctrlPr>
                </m:accPr>
                <m:e>
                  <m:r>
                    <w:rPr>
                      <w:rFonts w:ascii="Cambria Math" w:hAnsi="Cambria Math" w:cs="Arial"/>
                    </w:rPr>
                    <m:t>logaj</m:t>
                  </m:r>
                  <m:sSub>
                    <m:sSubPr>
                      <m:ctrlPr>
                        <w:rPr>
                          <w:rFonts w:ascii="Cambria Math" w:hAnsi="Cambria Math" w:cs="Arial"/>
                          <w:i/>
                        </w:rPr>
                      </m:ctrlPr>
                    </m:sSubPr>
                    <m:e>
                      <m:r>
                        <w:rPr>
                          <w:rFonts w:ascii="Cambria Math" w:hAnsi="Cambria Math" w:cs="Arial"/>
                        </w:rPr>
                        <m:t>DE</m:t>
                      </m:r>
                    </m:e>
                    <m:sub>
                      <m:r>
                        <w:rPr>
                          <w:rFonts w:ascii="Cambria Math" w:hAnsi="Cambria Math" w:cs="Arial"/>
                        </w:rPr>
                        <m:t>..</m:t>
                      </m:r>
                    </m:sub>
                  </m:sSub>
                </m:e>
              </m:acc>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α,</m:t>
                  </m:r>
                  <m:sSub>
                    <m:sSubPr>
                      <m:ctrlPr>
                        <w:rPr>
                          <w:rFonts w:ascii="Cambria Math" w:hAnsi="Cambria Math"/>
                          <w:i/>
                        </w:rPr>
                      </m:ctrlPr>
                    </m:sSubPr>
                    <m:e>
                      <m:r>
                        <w:rPr>
                          <w:rFonts w:ascii="Cambria Math" w:hAnsi="Cambria Math"/>
                        </w:rPr>
                        <m:t>d</m:t>
                      </m:r>
                    </m:e>
                    <m:sub>
                      <m:r>
                        <w:rPr>
                          <w:rFonts w:ascii="Cambria Math" w:hAnsi="Cambria Math"/>
                        </w:rPr>
                        <m:t>r</m:t>
                      </m:r>
                    </m:sub>
                  </m:sSub>
                </m:sub>
              </m:sSub>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σ</m:t>
                          </m:r>
                        </m:e>
                        <m:sup>
                          <m:r>
                            <w:rPr>
                              <w:rFonts w:ascii="Cambria Math" w:hAnsi="Cambria Math"/>
                            </w:rPr>
                            <m:t>2</m:t>
                          </m:r>
                        </m:sup>
                      </m:sSup>
                    </m:num>
                    <m:den>
                      <m:r>
                        <w:rPr>
                          <w:rFonts w:ascii="Cambria Math" w:hAnsi="Cambria Math"/>
                        </w:rPr>
                        <m:t>k</m:t>
                      </m:r>
                    </m:den>
                  </m:f>
                  <m:r>
                    <w:rPr>
                      <w:rFonts w:ascii="Cambria Math" w:hAnsi="Cambria Math"/>
                    </w:rPr>
                    <m:t>(1+</m:t>
                  </m:r>
                  <m:sSub>
                    <m:sSubPr>
                      <m:ctrlPr>
                        <w:rPr>
                          <w:rFonts w:ascii="Cambria Math" w:hAnsi="Cambria Math" w:cs="Arial"/>
                        </w:rPr>
                      </m:ctrlPr>
                    </m:sSubPr>
                    <m:e>
                      <m:r>
                        <m:rPr>
                          <m:sty m:val="p"/>
                        </m:rPr>
                        <w:rPr>
                          <w:rFonts w:ascii="Cambria Math" w:hAnsi="Cambria Math" w:cs="Arial"/>
                        </w:rPr>
                        <m:t>f</m:t>
                      </m:r>
                    </m:e>
                    <m:sub>
                      <m:r>
                        <m:rPr>
                          <m:sty m:val="p"/>
                        </m:rPr>
                        <w:rPr>
                          <w:rFonts w:ascii="Cambria Math" w:hAnsi="Cambria Math" w:cs="Arial"/>
                        </w:rPr>
                        <m:t>i.</m:t>
                      </m:r>
                    </m:sub>
                  </m:sSub>
                  <m:r>
                    <w:rPr>
                      <w:rFonts w:ascii="Cambria Math" w:hAnsi="Cambria Math"/>
                    </w:rPr>
                    <m:t>)</m:t>
                  </m:r>
                </m:e>
              </m:rad>
            </m:oMath>
          </w:p>
          <w:p w:rsidR="00541DDD" w:rsidRPr="00EE6439" w:rsidRDefault="00AB75B8" w:rsidP="001F0C2D">
            <w:pPr>
              <w:keepNext/>
              <w:rPr>
                <w:lang w:val="es-ES_tradnl"/>
              </w:rPr>
            </w:pPr>
            <w:r w:rsidRPr="00AB75B8">
              <w:rPr>
                <w:lang w:val="es-ES_tradnl"/>
              </w:rPr>
              <w:t>donde</w:t>
            </w:r>
            <w:r w:rsidR="00541DDD" w:rsidRPr="00EE6439">
              <w:rPr>
                <w:lang w:val="es-ES_tradnl"/>
              </w:rPr>
              <w:t xml:space="preserve"> </w:t>
            </w:r>
            <m:oMath>
              <m:sSub>
                <m:sSubPr>
                  <m:ctrlPr>
                    <w:rPr>
                      <w:rFonts w:ascii="Cambria Math" w:hAnsi="Cambria Math"/>
                      <w:i/>
                    </w:rPr>
                  </m:ctrlPr>
                </m:sSubPr>
                <m:e>
                  <m:r>
                    <w:rPr>
                      <w:rFonts w:ascii="Cambria Math" w:hAnsi="Cambria Math"/>
                    </w:rPr>
                    <m:t>t</m:t>
                  </m:r>
                </m:e>
                <m:sub>
                  <m:r>
                    <w:rPr>
                      <w:rFonts w:ascii="Cambria Math" w:hAnsi="Cambria Math"/>
                    </w:rPr>
                    <m:t>α</m:t>
                  </m:r>
                  <m:r>
                    <w:rPr>
                      <w:rFonts w:ascii="Cambria Math" w:hAnsi="Cambria Math"/>
                      <w:lang w:val="es-ES_tradnl"/>
                    </w:rPr>
                    <m:t>,</m:t>
                  </m:r>
                  <m:sSub>
                    <m:sSubPr>
                      <m:ctrlPr>
                        <w:rPr>
                          <w:rFonts w:ascii="Cambria Math" w:hAnsi="Cambria Math"/>
                          <w:i/>
                        </w:rPr>
                      </m:ctrlPr>
                    </m:sSubPr>
                    <m:e>
                      <m:r>
                        <w:rPr>
                          <w:rFonts w:ascii="Cambria Math" w:hAnsi="Cambria Math"/>
                        </w:rPr>
                        <m:t>d</m:t>
                      </m:r>
                    </m:e>
                    <m:sub>
                      <m:r>
                        <w:rPr>
                          <w:rFonts w:ascii="Cambria Math" w:hAnsi="Cambria Math"/>
                        </w:rPr>
                        <m:t>r</m:t>
                      </m:r>
                    </m:sub>
                  </m:sSub>
                </m:sub>
              </m:sSub>
            </m:oMath>
            <w:r w:rsidR="00541DDD" w:rsidRPr="00EE6439">
              <w:rPr>
                <w:lang w:val="es-ES_tradnl"/>
              </w:rPr>
              <w:t xml:space="preserve"> </w:t>
            </w:r>
            <w:r w:rsidRPr="00AB75B8">
              <w:rPr>
                <w:lang w:val="es-ES_tradnl"/>
              </w:rPr>
              <w:t>es el percentil 100(1-</w:t>
            </w:r>
            <w:r w:rsidRPr="00AB75B8">
              <w:rPr>
                <w:rFonts w:cs="Arial"/>
                <w:i/>
                <w:lang w:val="es-ES_tradnl"/>
              </w:rPr>
              <w:t>α</w:t>
            </w:r>
            <w:r w:rsidRPr="00AB75B8">
              <w:rPr>
                <w:lang w:val="es-ES_tradnl"/>
              </w:rPr>
              <w:t>) de la distribución t de Student con</w:t>
            </w:r>
            <w:r w:rsidR="00541DDD" w:rsidRPr="00EE6439">
              <w:rPr>
                <w:lang w:val="es-ES_tradnl"/>
              </w:rPr>
              <w:t xml:space="preserve"> </w:t>
            </w:r>
            <m:oMath>
              <m:sSub>
                <m:sSubPr>
                  <m:ctrlPr>
                    <w:rPr>
                      <w:rFonts w:ascii="Cambria Math" w:hAnsi="Cambria Math"/>
                      <w:i/>
                    </w:rPr>
                  </m:ctrlPr>
                </m:sSubPr>
                <m:e>
                  <m:r>
                    <w:rPr>
                      <w:rFonts w:ascii="Cambria Math" w:hAnsi="Cambria Math"/>
                    </w:rPr>
                    <m:t>d</m:t>
                  </m:r>
                </m:e>
                <m:sub>
                  <m:r>
                    <w:rPr>
                      <w:rFonts w:ascii="Cambria Math" w:hAnsi="Cambria Math"/>
                    </w:rPr>
                    <m:t>r</m:t>
                  </m:r>
                </m:sub>
              </m:sSub>
            </m:oMath>
            <w:r w:rsidR="00541DDD" w:rsidRPr="00EE6439">
              <w:rPr>
                <w:lang w:val="es-ES_tradnl"/>
              </w:rPr>
              <w:t xml:space="preserve"> </w:t>
            </w:r>
            <w:r w:rsidRPr="00AB75B8">
              <w:rPr>
                <w:lang w:val="es-ES_tradnl"/>
              </w:rPr>
              <w:t>grados de libertad</w:t>
            </w:r>
            <w:r w:rsidR="00541DDD" w:rsidRPr="00EE6439">
              <w:rPr>
                <w:lang w:val="es-ES_tradnl"/>
              </w:rPr>
              <w:t xml:space="preserve">  [</w:t>
            </w:r>
            <m:oMath>
              <m:r>
                <m:rPr>
                  <m:sty m:val="p"/>
                </m:rPr>
                <w:rPr>
                  <w:rFonts w:ascii="Cambria Math" w:hAnsi="Cambria Math" w:cs="Arial"/>
                  <w:lang w:val="es-ES_tradnl"/>
                </w:rPr>
                <m:t>→</m:t>
              </m:r>
              <m:sSub>
                <m:sSubPr>
                  <m:ctrlPr>
                    <w:rPr>
                      <w:rFonts w:ascii="Cambria Math" w:hAnsi="Cambria Math" w:cs="Arial"/>
                    </w:rPr>
                  </m:ctrlPr>
                </m:sSubPr>
                <m:e>
                  <m:r>
                    <m:rPr>
                      <m:sty m:val="p"/>
                    </m:rPr>
                    <w:rPr>
                      <w:rFonts w:ascii="Cambria Math" w:hAnsi="Cambria Math" w:cs="Arial"/>
                      <w:lang w:val="es-ES_tradnl"/>
                    </w:rPr>
                    <m:t>UC</m:t>
                  </m:r>
                </m:e>
                <m:sub>
                  <m:r>
                    <m:rPr>
                      <m:sty m:val="p"/>
                    </m:rPr>
                    <w:rPr>
                      <w:rFonts w:ascii="Cambria Math" w:hAnsi="Cambria Math" w:cs="Arial"/>
                      <w:lang w:val="es-ES_tradnl"/>
                    </w:rPr>
                    <m:t>i</m:t>
                  </m:r>
                </m:sub>
              </m:sSub>
            </m:oMath>
            <w:r w:rsidR="00541DDD" w:rsidRPr="00EE6439">
              <w:rPr>
                <w:lang w:val="es-ES_tradnl"/>
              </w:rPr>
              <w:t>]</w:t>
            </w:r>
          </w:p>
        </w:tc>
        <w:tc>
          <w:tcPr>
            <w:tcW w:w="3285" w:type="dxa"/>
          </w:tcPr>
          <w:p w:rsidR="00541DDD" w:rsidRPr="00EE6439" w:rsidRDefault="00541DDD" w:rsidP="00E14E9C">
            <w:pPr>
              <w:keepNext/>
              <w:rPr>
                <w:lang w:val="es-ES_tradnl"/>
              </w:rPr>
            </w:pPr>
          </w:p>
        </w:tc>
      </w:tr>
      <w:tr w:rsidR="00C71B7D" w:rsidRPr="00EE6439" w:rsidTr="00C71B7D">
        <w:tc>
          <w:tcPr>
            <w:tcW w:w="675" w:type="dxa"/>
          </w:tcPr>
          <w:p w:rsidR="00C71B7D" w:rsidRPr="008342A5" w:rsidRDefault="00C71B7D" w:rsidP="00E14E9C">
            <w:pPr>
              <w:keepNext/>
            </w:pPr>
            <w:r w:rsidRPr="008342A5">
              <w:t>18</w:t>
            </w:r>
          </w:p>
        </w:tc>
        <w:tc>
          <w:tcPr>
            <w:tcW w:w="5895" w:type="dxa"/>
          </w:tcPr>
          <w:p w:rsidR="00C71B7D" w:rsidRPr="00EE6439" w:rsidRDefault="00C71B7D" w:rsidP="001F0C2D">
            <w:pPr>
              <w:keepNext/>
              <w:rPr>
                <w:lang w:val="es-ES_tradnl"/>
              </w:rPr>
            </w:pPr>
            <w:r w:rsidRPr="00AB75B8">
              <w:rPr>
                <w:lang w:val="es-ES_tradnl"/>
              </w:rPr>
              <w:t>Comp</w:t>
            </w:r>
            <w:r w:rsidR="00B766FC">
              <w:rPr>
                <w:lang w:val="es-ES_tradnl"/>
              </w:rPr>
              <w:t xml:space="preserve">árense </w:t>
            </w:r>
            <w:r w:rsidRPr="00AB75B8">
              <w:rPr>
                <w:lang w:val="es-ES_tradnl"/>
              </w:rPr>
              <w:t>los valores</w:t>
            </w:r>
            <w:r w:rsidRPr="00EE6439">
              <w:rPr>
                <w:lang w:val="es-ES_tradnl"/>
              </w:rPr>
              <w:t xml:space="preserve"> </w:t>
            </w:r>
            <m:oMath>
              <m:acc>
                <m:accPr>
                  <m:chr m:val="̅"/>
                  <m:ctrlPr>
                    <w:rPr>
                      <w:rFonts w:ascii="Cambria Math" w:hAnsi="Cambria Math"/>
                      <w:i/>
                    </w:rPr>
                  </m:ctrlPr>
                </m:accPr>
                <m:e>
                  <m:r>
                    <w:rPr>
                      <w:rFonts w:ascii="Cambria Math" w:hAnsi="Cambria Math" w:cs="Arial"/>
                    </w:rPr>
                    <m:t>logaj</m:t>
                  </m:r>
                  <m:sSub>
                    <m:sSubPr>
                      <m:ctrlPr>
                        <w:rPr>
                          <w:rFonts w:ascii="Cambria Math" w:hAnsi="Cambria Math" w:cs="Arial"/>
                          <w:i/>
                        </w:rPr>
                      </m:ctrlPr>
                    </m:sSubPr>
                    <m:e>
                      <m:r>
                        <w:rPr>
                          <w:rFonts w:ascii="Cambria Math" w:hAnsi="Cambria Math" w:cs="Arial"/>
                        </w:rPr>
                        <m:t>DE</m:t>
                      </m:r>
                    </m:e>
                    <m:sub>
                      <m:r>
                        <w:rPr>
                          <w:rFonts w:ascii="Cambria Math" w:hAnsi="Cambria Math" w:cs="Arial"/>
                        </w:rPr>
                        <m:t>i</m:t>
                      </m:r>
                      <m:r>
                        <w:rPr>
                          <w:rFonts w:ascii="Cambria Math" w:hAnsi="Cambria Math" w:cs="Arial"/>
                          <w:lang w:val="es-ES_tradnl"/>
                        </w:rPr>
                        <m:t>.</m:t>
                      </m:r>
                    </m:sub>
                  </m:sSub>
                </m:e>
              </m:acc>
            </m:oMath>
            <w:r w:rsidRPr="00EE6439">
              <w:rPr>
                <w:lang w:val="es-ES_tradnl"/>
              </w:rPr>
              <w:t xml:space="preserve"> </w:t>
            </w:r>
            <w:r w:rsidRPr="00C71B7D">
              <w:rPr>
                <w:lang w:val="es-ES_tradnl"/>
              </w:rPr>
              <w:t>de cada variedad candidata con el umbral correspondiente</w:t>
            </w:r>
            <m:oMath>
              <m:sSub>
                <m:sSubPr>
                  <m:ctrlPr>
                    <w:rPr>
                      <w:rFonts w:ascii="Cambria Math" w:hAnsi="Cambria Math" w:cs="Arial"/>
                    </w:rPr>
                  </m:ctrlPr>
                </m:sSubPr>
                <m:e>
                  <m:r>
                    <m:rPr>
                      <m:sty m:val="p"/>
                    </m:rPr>
                    <w:rPr>
                      <w:rFonts w:ascii="Cambria Math" w:hAnsi="Cambria Math" w:cs="Arial"/>
                      <w:lang w:val="es-ES_tradnl"/>
                    </w:rPr>
                    <m:t xml:space="preserve"> UC</m:t>
                  </m:r>
                </m:e>
                <m:sub>
                  <m:r>
                    <m:rPr>
                      <m:sty m:val="p"/>
                    </m:rPr>
                    <w:rPr>
                      <w:rFonts w:ascii="Cambria Math" w:hAnsi="Cambria Math" w:cs="Arial"/>
                      <w:lang w:val="es-ES_tradnl"/>
                    </w:rPr>
                    <m:t>i</m:t>
                  </m:r>
                </m:sub>
              </m:sSub>
            </m:oMath>
            <w:r w:rsidRPr="00EE6439">
              <w:rPr>
                <w:lang w:val="es-ES_tradnl"/>
              </w:rPr>
              <w:t xml:space="preserve">. </w:t>
            </w:r>
            <w:r w:rsidRPr="00C71B7D">
              <w:rPr>
                <w:lang w:val="es-ES_tradnl"/>
              </w:rPr>
              <w:t xml:space="preserve">Las variedades candidatas con valores superiores al umbral no cumplen el </w:t>
            </w:r>
            <w:r w:rsidRPr="00A152FA">
              <w:rPr>
                <w:lang w:val="es-ES_tradnl"/>
              </w:rPr>
              <w:t>criterio COYU</w:t>
            </w:r>
            <w:r w:rsidRPr="00C71B7D">
              <w:rPr>
                <w:lang w:val="es-ES_tradnl"/>
              </w:rPr>
              <w:t>.</w:t>
            </w:r>
          </w:p>
        </w:tc>
        <w:tc>
          <w:tcPr>
            <w:tcW w:w="3285" w:type="dxa"/>
          </w:tcPr>
          <w:p w:rsidR="00C71B7D" w:rsidRPr="00EE6439" w:rsidRDefault="00C71B7D" w:rsidP="00B2587C">
            <w:pPr>
              <w:keepNext/>
              <w:rPr>
                <w:lang w:val="es-ES_tradnl"/>
              </w:rPr>
            </w:pPr>
          </w:p>
        </w:tc>
      </w:tr>
    </w:tbl>
    <w:p w:rsidR="00541DDD" w:rsidRPr="00EE6439" w:rsidRDefault="00541DDD" w:rsidP="00541DDD">
      <w:pPr>
        <w:rPr>
          <w:lang w:val="es-ES_tradnl"/>
        </w:rPr>
      </w:pPr>
    </w:p>
    <w:p w:rsidR="00541DDD" w:rsidRPr="00EE6439" w:rsidRDefault="00541DDD" w:rsidP="00541DDD">
      <w:pPr>
        <w:rPr>
          <w:lang w:val="es-ES_tradnl"/>
        </w:rPr>
      </w:pPr>
    </w:p>
    <w:p w:rsidR="00541DDD" w:rsidRPr="00EE6439" w:rsidRDefault="00B2587C" w:rsidP="00541DDD">
      <w:pPr>
        <w:keepNext/>
        <w:rPr>
          <w:u w:val="single"/>
          <w:lang w:val="es-ES_tradnl"/>
        </w:rPr>
      </w:pPr>
      <w:r w:rsidRPr="00B766FC">
        <w:rPr>
          <w:u w:val="single"/>
          <w:lang w:val="es-ES_tradnl"/>
        </w:rPr>
        <w:t xml:space="preserve">Selección </w:t>
      </w:r>
      <w:r w:rsidRPr="00B2587C">
        <w:rPr>
          <w:u w:val="single"/>
          <w:lang w:val="es-ES_tradnl"/>
        </w:rPr>
        <w:t>de los grados de libertad</w:t>
      </w:r>
    </w:p>
    <w:p w:rsidR="00541DDD" w:rsidRPr="00EE6439" w:rsidRDefault="00541DDD" w:rsidP="00541DDD">
      <w:pPr>
        <w:keepNext/>
        <w:rPr>
          <w:lang w:val="es-ES_tradnl"/>
        </w:rPr>
      </w:pPr>
    </w:p>
    <w:p w:rsidR="00541DDD" w:rsidRPr="00EE6439" w:rsidRDefault="00B2587C" w:rsidP="00541DDD">
      <w:pPr>
        <w:keepNext/>
        <w:rPr>
          <w:lang w:val="es-ES_tradnl"/>
        </w:rPr>
      </w:pPr>
      <w:r>
        <w:rPr>
          <w:lang w:val="es-ES_tradnl"/>
        </w:rPr>
        <w:t xml:space="preserve">Se puede </w:t>
      </w:r>
      <w:r w:rsidRPr="002C42BD">
        <w:rPr>
          <w:lang w:val="es-ES_tradnl"/>
        </w:rPr>
        <w:t xml:space="preserve">establecer el grado de suavidad del </w:t>
      </w:r>
      <w:r w:rsidRPr="002C42BD">
        <w:rPr>
          <w:i/>
          <w:lang w:val="es-ES_tradnl"/>
        </w:rPr>
        <w:t>spline</w:t>
      </w:r>
      <w:r w:rsidRPr="002C42BD">
        <w:rPr>
          <w:lang w:val="es-ES_tradnl"/>
        </w:rPr>
        <w:t xml:space="preserve"> cúbico de suavizado fijando el número efectivo de grados de liber</w:t>
      </w:r>
      <w:r w:rsidRPr="00B2587C">
        <w:rPr>
          <w:lang w:val="es-ES_tradnl"/>
        </w:rPr>
        <w:t>tad de la curva.</w:t>
      </w:r>
      <w:r w:rsidR="00541DDD" w:rsidRPr="00EE6439">
        <w:rPr>
          <w:lang w:val="es-ES_tradnl"/>
        </w:rPr>
        <w:t xml:space="preserve"> </w:t>
      </w:r>
      <w:r w:rsidR="002C42BD">
        <w:rPr>
          <w:lang w:val="es-ES_tradnl"/>
        </w:rPr>
        <w:t xml:space="preserve">El </w:t>
      </w:r>
      <w:r w:rsidRPr="00880DAE">
        <w:rPr>
          <w:lang w:val="es-ES_tradnl"/>
        </w:rPr>
        <w:t xml:space="preserve">número de grados de libertad </w:t>
      </w:r>
      <w:r w:rsidR="002C42BD">
        <w:rPr>
          <w:lang w:val="es-ES_tradnl"/>
        </w:rPr>
        <w:t xml:space="preserve">debe ser </w:t>
      </w:r>
      <w:r w:rsidRPr="00880DAE">
        <w:rPr>
          <w:lang w:val="es-ES_tradnl"/>
        </w:rPr>
        <w:t>sufici</w:t>
      </w:r>
      <w:r w:rsidRPr="002C42BD">
        <w:rPr>
          <w:lang w:val="es-ES_tradnl"/>
        </w:rPr>
        <w:t xml:space="preserve">ente para ofrecer la flexibilidad necesaria para </w:t>
      </w:r>
      <w:r w:rsidR="002C42BD" w:rsidRPr="002C42BD">
        <w:rPr>
          <w:lang w:val="es-ES_tradnl"/>
        </w:rPr>
        <w:t xml:space="preserve">ajustar </w:t>
      </w:r>
      <w:r w:rsidRPr="002C42BD">
        <w:rPr>
          <w:lang w:val="es-ES_tradnl"/>
        </w:rPr>
        <w:t xml:space="preserve">la curva a relaciones no lineales, pero no tan alto que el ajuste </w:t>
      </w:r>
      <w:r w:rsidR="00880DAE" w:rsidRPr="002C42BD">
        <w:rPr>
          <w:lang w:val="es-ES_tradnl"/>
        </w:rPr>
        <w:t xml:space="preserve">corresponda a </w:t>
      </w:r>
      <w:r w:rsidRPr="002C42BD">
        <w:rPr>
          <w:lang w:val="es-ES_tradnl"/>
        </w:rPr>
        <w:t>una relación excesivamente complicad</w:t>
      </w:r>
      <w:r w:rsidR="00880DAE" w:rsidRPr="002C42BD">
        <w:rPr>
          <w:lang w:val="es-ES_tradnl"/>
        </w:rPr>
        <w:t xml:space="preserve">a </w:t>
      </w:r>
      <w:r w:rsidRPr="002C42BD">
        <w:rPr>
          <w:lang w:val="es-ES_tradnl"/>
        </w:rPr>
        <w:t>no respaldada por los datos</w:t>
      </w:r>
      <w:r w:rsidRPr="00880DAE">
        <w:rPr>
          <w:lang w:val="es-ES_tradnl"/>
        </w:rPr>
        <w:t>.</w:t>
      </w:r>
      <w:r w:rsidR="00541DDD" w:rsidRPr="00EE6439">
        <w:rPr>
          <w:lang w:val="es-ES_tradnl"/>
        </w:rPr>
        <w:t xml:space="preserve"> </w:t>
      </w:r>
      <w:r w:rsidR="00880DAE" w:rsidRPr="00880DAE">
        <w:rPr>
          <w:lang w:val="es-ES_tradnl"/>
        </w:rPr>
        <w:t xml:space="preserve">En particular, si hay pocas variedades de </w:t>
      </w:r>
      <w:r w:rsidR="00880DAE" w:rsidRPr="002C42BD">
        <w:rPr>
          <w:lang w:val="es-ES_tradnl"/>
        </w:rPr>
        <w:t>referencia, será sin duda mejor contar con menos grados de libertad</w:t>
      </w:r>
      <w:r w:rsidR="00880DAE" w:rsidRPr="00880DAE">
        <w:rPr>
          <w:lang w:val="es-ES_tradnl"/>
        </w:rPr>
        <w:t>.</w:t>
      </w:r>
    </w:p>
    <w:p w:rsidR="00541DDD" w:rsidRPr="00EE6439" w:rsidRDefault="00541DDD" w:rsidP="00541DDD">
      <w:pPr>
        <w:keepNext/>
        <w:rPr>
          <w:lang w:val="es-ES_tradnl"/>
        </w:rPr>
      </w:pPr>
    </w:p>
    <w:p w:rsidR="00541DDD" w:rsidRPr="000F31C4" w:rsidRDefault="00880DAE" w:rsidP="00541DDD">
      <w:pPr>
        <w:rPr>
          <w:lang w:val="es-ES_tradnl"/>
        </w:rPr>
      </w:pPr>
      <w:r w:rsidRPr="00880DAE">
        <w:rPr>
          <w:lang w:val="es-ES_tradnl"/>
        </w:rPr>
        <w:t>En principio, la suavidad de la curva ajustad</w:t>
      </w:r>
      <w:r w:rsidRPr="002C42BD">
        <w:rPr>
          <w:lang w:val="es-ES_tradnl"/>
        </w:rPr>
        <w:t>a podría determinarse por los propios datos, po</w:t>
      </w:r>
      <w:r w:rsidRPr="00880DAE">
        <w:rPr>
          <w:lang w:val="es-ES_tradnl"/>
        </w:rPr>
        <w:t xml:space="preserve">r ejemplo mediante </w:t>
      </w:r>
      <w:r w:rsidRPr="009D7680">
        <w:rPr>
          <w:lang w:val="es-ES_tradnl"/>
        </w:rPr>
        <w:t>una validación cruzada.</w:t>
      </w:r>
      <w:r w:rsidR="00541DDD" w:rsidRPr="000F31C4">
        <w:rPr>
          <w:lang w:val="es-ES_tradnl"/>
        </w:rPr>
        <w:t xml:space="preserve"> </w:t>
      </w:r>
      <w:r w:rsidRPr="009D7680">
        <w:rPr>
          <w:lang w:val="es-ES_tradnl"/>
        </w:rPr>
        <w:t>Sin emb</w:t>
      </w:r>
      <w:r w:rsidRPr="00880DAE">
        <w:rPr>
          <w:lang w:val="es-ES_tradnl"/>
        </w:rPr>
        <w:t xml:space="preserve">argo, esto es arriesgado, sobre todo con conjuntos de datos pequeños y cuando sea poco probable que el usuario </w:t>
      </w:r>
      <w:r w:rsidR="002C42BD">
        <w:rPr>
          <w:lang w:val="es-ES_tradnl"/>
        </w:rPr>
        <w:t xml:space="preserve">examine </w:t>
      </w:r>
      <w:r w:rsidRPr="00880DAE">
        <w:rPr>
          <w:lang w:val="es-ES_tradnl"/>
        </w:rPr>
        <w:t>los resultados.</w:t>
      </w:r>
    </w:p>
    <w:p w:rsidR="00541DDD" w:rsidRPr="000F31C4" w:rsidRDefault="00541DDD" w:rsidP="00541DDD">
      <w:pPr>
        <w:rPr>
          <w:lang w:val="es-ES_tradnl"/>
        </w:rPr>
      </w:pPr>
    </w:p>
    <w:p w:rsidR="00541DDD" w:rsidRPr="000F31C4" w:rsidRDefault="00880DAE" w:rsidP="00541DDD">
      <w:pPr>
        <w:rPr>
          <w:lang w:val="es-ES_tradnl"/>
        </w:rPr>
      </w:pPr>
      <w:r w:rsidRPr="00880DAE">
        <w:rPr>
          <w:lang w:val="es-ES_tradnl"/>
        </w:rPr>
        <w:t>Según se descr</w:t>
      </w:r>
      <w:r w:rsidRPr="00F019F2">
        <w:rPr>
          <w:lang w:val="es-ES_tradnl"/>
        </w:rPr>
        <w:t xml:space="preserve">ibe en el documento TWC/29/22, se comprobó que un </w:t>
      </w:r>
      <w:r w:rsidRPr="00F019F2">
        <w:rPr>
          <w:i/>
          <w:lang w:val="es-ES_tradnl"/>
        </w:rPr>
        <w:t>spline</w:t>
      </w:r>
      <w:r w:rsidRPr="00F019F2">
        <w:rPr>
          <w:lang w:val="es-ES_tradnl"/>
        </w:rPr>
        <w:t xml:space="preserve"> </w:t>
      </w:r>
      <w:r w:rsidR="00F019F2" w:rsidRPr="00F019F2">
        <w:rPr>
          <w:lang w:val="es-ES_tradnl"/>
        </w:rPr>
        <w:t xml:space="preserve">de suavizado cúbico, </w:t>
      </w:r>
      <w:r w:rsidRPr="00F019F2">
        <w:rPr>
          <w:lang w:val="es-ES_tradnl"/>
        </w:rPr>
        <w:t>con 4 grados de libertad</w:t>
      </w:r>
      <w:r w:rsidR="00F019F2" w:rsidRPr="00F019F2">
        <w:rPr>
          <w:lang w:val="es-ES_tradnl"/>
        </w:rPr>
        <w:t>,</w:t>
      </w:r>
      <w:r w:rsidRPr="00880DAE">
        <w:rPr>
          <w:lang w:val="es-ES_tradnl"/>
        </w:rPr>
        <w:t xml:space="preserve"> produce ajustes razonables con datos reales.</w:t>
      </w:r>
      <w:r w:rsidR="00541DDD" w:rsidRPr="000F31C4">
        <w:rPr>
          <w:lang w:val="es-ES_tradnl"/>
        </w:rPr>
        <w:t xml:space="preserve"> </w:t>
      </w:r>
      <w:r w:rsidRPr="002C42BD">
        <w:rPr>
          <w:lang w:val="es-ES_tradnl"/>
        </w:rPr>
        <w:t xml:space="preserve">En la sección siguiente se </w:t>
      </w:r>
      <w:r w:rsidR="002C42BD" w:rsidRPr="002C42BD">
        <w:rPr>
          <w:lang w:val="es-ES_tradnl"/>
        </w:rPr>
        <w:t xml:space="preserve">ofrecen los resultados de </w:t>
      </w:r>
      <w:r w:rsidRPr="002C42BD">
        <w:rPr>
          <w:lang w:val="es-ES_tradnl"/>
        </w:rPr>
        <w:t>prueba</w:t>
      </w:r>
      <w:r w:rsidR="002C42BD" w:rsidRPr="002C42BD">
        <w:rPr>
          <w:lang w:val="es-ES_tradnl"/>
        </w:rPr>
        <w:t>s</w:t>
      </w:r>
      <w:r w:rsidRPr="002C42BD">
        <w:rPr>
          <w:lang w:val="es-ES_tradnl"/>
        </w:rPr>
        <w:t xml:space="preserve"> del desempeño </w:t>
      </w:r>
      <w:r w:rsidR="002C42BD" w:rsidRPr="002C42BD">
        <w:rPr>
          <w:lang w:val="es-ES_tradnl"/>
        </w:rPr>
        <w:t xml:space="preserve">realizadas </w:t>
      </w:r>
      <w:r w:rsidRPr="002C42BD">
        <w:rPr>
          <w:lang w:val="es-ES_tradnl"/>
        </w:rPr>
        <w:t>con datos simulados, con 3 y 4 grados de libertad.</w:t>
      </w:r>
    </w:p>
    <w:p w:rsidR="00541DDD" w:rsidRPr="000F31C4" w:rsidRDefault="00541DDD" w:rsidP="00541DDD">
      <w:pPr>
        <w:rPr>
          <w:lang w:val="es-ES_tradnl"/>
        </w:rPr>
      </w:pPr>
    </w:p>
    <w:p w:rsidR="00541DDD" w:rsidRPr="000F31C4" w:rsidRDefault="00880DAE" w:rsidP="00541DDD">
      <w:pPr>
        <w:rPr>
          <w:u w:val="single"/>
          <w:lang w:val="es-ES_tradnl"/>
        </w:rPr>
      </w:pPr>
      <w:r w:rsidRPr="002C42BD">
        <w:rPr>
          <w:u w:val="single"/>
          <w:lang w:val="es-ES_tradnl"/>
        </w:rPr>
        <w:t xml:space="preserve">Desempeño en </w:t>
      </w:r>
      <w:r w:rsidRPr="00880DAE">
        <w:rPr>
          <w:u w:val="single"/>
          <w:lang w:val="es-ES_tradnl"/>
        </w:rPr>
        <w:t>conjuntos de datos simulados</w:t>
      </w:r>
    </w:p>
    <w:p w:rsidR="00541DDD" w:rsidRPr="000F31C4" w:rsidRDefault="00541DDD" w:rsidP="00541DDD">
      <w:pPr>
        <w:rPr>
          <w:u w:val="single"/>
          <w:lang w:val="es-ES_tradnl"/>
        </w:rPr>
      </w:pPr>
    </w:p>
    <w:p w:rsidR="00541DDD" w:rsidRPr="000F31C4" w:rsidRDefault="00880DAE" w:rsidP="00541DDD">
      <w:pPr>
        <w:autoSpaceDE w:val="0"/>
        <w:autoSpaceDN w:val="0"/>
        <w:adjustRightInd w:val="0"/>
        <w:rPr>
          <w:rFonts w:cs="Arial"/>
          <w:lang w:val="es-ES_tradnl" w:eastAsia="en-GB"/>
        </w:rPr>
      </w:pPr>
      <w:r w:rsidRPr="00FF508E">
        <w:rPr>
          <w:lang w:val="es-ES_tradnl"/>
        </w:rPr>
        <w:t xml:space="preserve">Hemos comparado el </w:t>
      </w:r>
      <w:r w:rsidR="00FF508E" w:rsidRPr="00FF508E">
        <w:rPr>
          <w:lang w:val="es-ES_tradnl"/>
        </w:rPr>
        <w:t xml:space="preserve">desempeño </w:t>
      </w:r>
      <w:r w:rsidRPr="00FF508E">
        <w:rPr>
          <w:lang w:val="es-ES_tradnl"/>
        </w:rPr>
        <w:t>de</w:t>
      </w:r>
      <w:r w:rsidR="00FF508E" w:rsidRPr="00FF508E">
        <w:rPr>
          <w:lang w:val="es-ES_tradnl"/>
        </w:rPr>
        <w:t>l método</w:t>
      </w:r>
      <w:r w:rsidRPr="00FF508E">
        <w:rPr>
          <w:lang w:val="es-ES_tradnl"/>
        </w:rPr>
        <w:t xml:space="preserve"> </w:t>
      </w:r>
      <w:r w:rsidR="00FF508E" w:rsidRPr="00FF508E">
        <w:rPr>
          <w:lang w:val="es-ES_tradnl"/>
        </w:rPr>
        <w:t xml:space="preserve">de los </w:t>
      </w:r>
      <w:r w:rsidRPr="00F019F2">
        <w:rPr>
          <w:i/>
          <w:lang w:val="es-ES_tradnl"/>
        </w:rPr>
        <w:t>spline</w:t>
      </w:r>
      <w:r w:rsidR="00FF508E" w:rsidRPr="00F019F2">
        <w:rPr>
          <w:i/>
          <w:lang w:val="es-ES_tradnl"/>
        </w:rPr>
        <w:t>s</w:t>
      </w:r>
      <w:r w:rsidRPr="00FF508E">
        <w:rPr>
          <w:lang w:val="es-ES_tradnl"/>
        </w:rPr>
        <w:t xml:space="preserve"> </w:t>
      </w:r>
      <w:r w:rsidR="00F019F2">
        <w:rPr>
          <w:lang w:val="es-ES_tradnl"/>
        </w:rPr>
        <w:t xml:space="preserve">con </w:t>
      </w:r>
      <w:r w:rsidR="00FF508E" w:rsidRPr="00FF508E">
        <w:rPr>
          <w:lang w:val="es-ES_tradnl"/>
        </w:rPr>
        <w:t xml:space="preserve">el de </w:t>
      </w:r>
      <w:r w:rsidRPr="00FF508E">
        <w:rPr>
          <w:lang w:val="es-ES_tradnl"/>
        </w:rPr>
        <w:t>una regresión lineal utilizando los ocho conjuntos de datos simulados descritos en el documento</w:t>
      </w:r>
      <w:r w:rsidR="00FF508E" w:rsidRPr="00FF508E">
        <w:rPr>
          <w:lang w:val="es-ES_tradnl"/>
        </w:rPr>
        <w:t> </w:t>
      </w:r>
      <w:r w:rsidRPr="00FF508E">
        <w:rPr>
          <w:lang w:val="es-ES_tradnl"/>
        </w:rPr>
        <w:t>TWC/28/27</w:t>
      </w:r>
      <w:r w:rsidR="002C42BD">
        <w:rPr>
          <w:lang w:val="es-ES_tradnl"/>
        </w:rPr>
        <w:t>,</w:t>
      </w:r>
      <w:r w:rsidR="00541DDD" w:rsidRPr="000F31C4">
        <w:rPr>
          <w:lang w:val="es-ES_tradnl"/>
        </w:rPr>
        <w:t xml:space="preserve"> </w:t>
      </w:r>
      <w:r w:rsidR="00FF508E" w:rsidRPr="00FF508E">
        <w:rPr>
          <w:rFonts w:cs="Arial"/>
          <w:lang w:val="es-ES_tradnl" w:eastAsia="en-GB"/>
        </w:rPr>
        <w:t>obt</w:t>
      </w:r>
      <w:r w:rsidR="002C42BD">
        <w:rPr>
          <w:rFonts w:cs="Arial"/>
          <w:lang w:val="es-ES_tradnl" w:eastAsia="en-GB"/>
        </w:rPr>
        <w:t xml:space="preserve">enidos </w:t>
      </w:r>
      <w:r w:rsidR="00FF508E">
        <w:rPr>
          <w:rFonts w:cs="Arial"/>
          <w:lang w:val="es-ES_tradnl" w:eastAsia="en-GB"/>
        </w:rPr>
        <w:t xml:space="preserve">mediante </w:t>
      </w:r>
      <w:r w:rsidR="00FF508E" w:rsidRPr="00FF508E">
        <w:rPr>
          <w:rFonts w:cs="Arial"/>
          <w:lang w:val="es-ES_tradnl" w:eastAsia="en-GB"/>
        </w:rPr>
        <w:t>combinaciones de los 3 parámetros siguientes:</w:t>
      </w:r>
    </w:p>
    <w:p w:rsidR="00541DDD" w:rsidRPr="000F31C4" w:rsidRDefault="00541DDD" w:rsidP="00541DDD">
      <w:pPr>
        <w:autoSpaceDE w:val="0"/>
        <w:autoSpaceDN w:val="0"/>
        <w:adjustRightInd w:val="0"/>
        <w:rPr>
          <w:rFonts w:cs="Arial"/>
          <w:lang w:val="es-ES_tradnl" w:eastAsia="en-GB"/>
        </w:rPr>
      </w:pPr>
    </w:p>
    <w:p w:rsidR="00541DDD" w:rsidRPr="000F31C4" w:rsidRDefault="00FF508E" w:rsidP="00FF508E">
      <w:pPr>
        <w:pStyle w:val="ListParagraph"/>
        <w:numPr>
          <w:ilvl w:val="0"/>
          <w:numId w:val="10"/>
        </w:numPr>
        <w:autoSpaceDE w:val="0"/>
        <w:autoSpaceDN w:val="0"/>
        <w:adjustRightInd w:val="0"/>
        <w:jc w:val="left"/>
        <w:rPr>
          <w:rFonts w:cs="Arial"/>
          <w:lang w:val="es-ES_tradnl" w:eastAsia="en-GB"/>
        </w:rPr>
      </w:pPr>
      <w:r w:rsidRPr="00FF508E">
        <w:rPr>
          <w:rFonts w:cs="Arial"/>
          <w:lang w:val="es-ES_tradnl" w:eastAsia="en-GB"/>
        </w:rPr>
        <w:t>número de variedades de referencia:</w:t>
      </w:r>
      <w:r w:rsidR="00541DDD" w:rsidRPr="000F31C4">
        <w:rPr>
          <w:rFonts w:cs="Arial"/>
          <w:lang w:val="es-ES_tradnl" w:eastAsia="en-GB"/>
        </w:rPr>
        <w:t xml:space="preserve"> </w:t>
      </w:r>
      <w:r w:rsidRPr="00FF508E">
        <w:rPr>
          <w:rFonts w:cs="Arial"/>
          <w:lang w:val="es-ES_tradnl" w:eastAsia="en-GB"/>
        </w:rPr>
        <w:t>10 o 50</w:t>
      </w:r>
    </w:p>
    <w:p w:rsidR="00541DDD" w:rsidRPr="000F31C4" w:rsidRDefault="002C42BD" w:rsidP="00FF508E">
      <w:pPr>
        <w:pStyle w:val="ListParagraph"/>
        <w:numPr>
          <w:ilvl w:val="0"/>
          <w:numId w:val="10"/>
        </w:numPr>
        <w:autoSpaceDE w:val="0"/>
        <w:autoSpaceDN w:val="0"/>
        <w:adjustRightInd w:val="0"/>
        <w:jc w:val="left"/>
        <w:rPr>
          <w:rFonts w:cs="Arial"/>
          <w:lang w:val="es-ES_tradnl" w:eastAsia="en-GB"/>
        </w:rPr>
      </w:pPr>
      <w:r>
        <w:rPr>
          <w:rFonts w:cs="Arial"/>
          <w:lang w:val="es-ES_tradnl" w:eastAsia="en-GB"/>
        </w:rPr>
        <w:t>i</w:t>
      </w:r>
      <w:r w:rsidR="00FF508E" w:rsidRPr="00FF508E">
        <w:rPr>
          <w:rFonts w:cs="Arial"/>
          <w:lang w:val="es-ES_tradnl" w:eastAsia="en-GB"/>
        </w:rPr>
        <w:t>nteracción entre año y variedad:</w:t>
      </w:r>
      <w:r w:rsidR="00541DDD" w:rsidRPr="000F31C4">
        <w:rPr>
          <w:rFonts w:cs="Arial"/>
          <w:lang w:val="es-ES_tradnl" w:eastAsia="en-GB"/>
        </w:rPr>
        <w:t xml:space="preserve"> </w:t>
      </w:r>
      <w:r w:rsidR="00FF508E" w:rsidRPr="00FF508E">
        <w:rPr>
          <w:rFonts w:cs="Arial"/>
          <w:lang w:val="es-ES_tradnl" w:eastAsia="en-GB"/>
        </w:rPr>
        <w:t>componente de varianza 0 o 100</w:t>
      </w:r>
    </w:p>
    <w:p w:rsidR="00541DDD" w:rsidRPr="000F31C4" w:rsidRDefault="00FF508E" w:rsidP="00FF508E">
      <w:pPr>
        <w:pStyle w:val="ListParagraph"/>
        <w:numPr>
          <w:ilvl w:val="0"/>
          <w:numId w:val="10"/>
        </w:numPr>
        <w:autoSpaceDE w:val="0"/>
        <w:autoSpaceDN w:val="0"/>
        <w:adjustRightInd w:val="0"/>
        <w:jc w:val="left"/>
        <w:rPr>
          <w:rFonts w:cs="Arial"/>
          <w:lang w:val="es-ES_tradnl" w:eastAsia="en-GB"/>
        </w:rPr>
      </w:pPr>
      <w:r w:rsidRPr="00FF508E">
        <w:rPr>
          <w:rFonts w:cs="Arial"/>
          <w:lang w:val="es-ES_tradnl" w:eastAsia="en-GB"/>
        </w:rPr>
        <w:t>pendiente de la relación lineal entre los DE y la media:</w:t>
      </w:r>
      <w:r w:rsidR="00541DDD" w:rsidRPr="000F31C4">
        <w:rPr>
          <w:rFonts w:cs="Arial"/>
          <w:lang w:val="es-ES_tradnl" w:eastAsia="en-GB"/>
        </w:rPr>
        <w:t xml:space="preserve"> </w:t>
      </w:r>
      <w:r w:rsidRPr="00FF508E">
        <w:rPr>
          <w:rFonts w:cs="Arial"/>
          <w:lang w:val="es-ES_tradnl" w:eastAsia="en-GB"/>
        </w:rPr>
        <w:t>0 o 0,1</w:t>
      </w:r>
      <w:r w:rsidR="00541DDD" w:rsidRPr="000F31C4">
        <w:rPr>
          <w:rFonts w:cs="Arial"/>
          <w:lang w:val="es-ES_tradnl" w:eastAsia="en-GB"/>
        </w:rPr>
        <w:t xml:space="preserve">  </w:t>
      </w:r>
    </w:p>
    <w:p w:rsidR="00541DDD" w:rsidRPr="000F31C4" w:rsidRDefault="00541DDD" w:rsidP="00541DDD">
      <w:pPr>
        <w:autoSpaceDE w:val="0"/>
        <w:autoSpaceDN w:val="0"/>
        <w:adjustRightInd w:val="0"/>
        <w:rPr>
          <w:rFonts w:ascii="Times New Roman" w:hAnsi="Times New Roman"/>
          <w:sz w:val="24"/>
          <w:szCs w:val="24"/>
          <w:lang w:val="es-ES_tradnl" w:eastAsia="en-GB"/>
        </w:rPr>
      </w:pPr>
    </w:p>
    <w:p w:rsidR="00541DDD" w:rsidRPr="000F31C4" w:rsidRDefault="00E47337" w:rsidP="00541DDD">
      <w:pPr>
        <w:autoSpaceDE w:val="0"/>
        <w:autoSpaceDN w:val="0"/>
        <w:adjustRightInd w:val="0"/>
        <w:rPr>
          <w:lang w:val="es-ES_tradnl"/>
        </w:rPr>
      </w:pPr>
      <w:r w:rsidRPr="00E47337">
        <w:rPr>
          <w:lang w:val="es-ES_tradnl"/>
        </w:rPr>
        <w:t>En l</w:t>
      </w:r>
      <w:r w:rsidR="00FF508E" w:rsidRPr="00E47337">
        <w:rPr>
          <w:lang w:val="es-ES_tradnl"/>
        </w:rPr>
        <w:t xml:space="preserve">a simulación original </w:t>
      </w:r>
      <w:r w:rsidRPr="00E47337">
        <w:rPr>
          <w:lang w:val="es-ES_tradnl"/>
        </w:rPr>
        <w:t xml:space="preserve">se generaron </w:t>
      </w:r>
      <w:r w:rsidR="00FF508E" w:rsidRPr="00E47337">
        <w:rPr>
          <w:lang w:val="es-ES_tradnl"/>
        </w:rPr>
        <w:t xml:space="preserve">datos a nivel de plantas dentro de cada parcela con k=3 años, 3 bloques al año y 20 plantas en </w:t>
      </w:r>
      <w:r w:rsidR="00FF508E" w:rsidRPr="00FF508E">
        <w:rPr>
          <w:lang w:val="es-ES_tradnl"/>
        </w:rPr>
        <w:t>cada parcela.</w:t>
      </w:r>
      <w:r w:rsidR="00541DDD" w:rsidRPr="000F31C4">
        <w:rPr>
          <w:lang w:val="es-ES_tradnl"/>
        </w:rPr>
        <w:t xml:space="preserve"> </w:t>
      </w:r>
      <w:r w:rsidR="00FF508E" w:rsidRPr="00FF508E">
        <w:rPr>
          <w:lang w:val="es-ES_tradnl"/>
        </w:rPr>
        <w:t xml:space="preserve">Sin </w:t>
      </w:r>
      <w:r w:rsidR="00FF508E" w:rsidRPr="00E47337">
        <w:rPr>
          <w:lang w:val="es-ES_tradnl"/>
        </w:rPr>
        <w:t>embargo, aquí usamos únicamente las medias de las variedades y los DE agregados al nivel del ensayo.</w:t>
      </w:r>
      <w:r w:rsidR="00541DDD" w:rsidRPr="000F31C4">
        <w:rPr>
          <w:lang w:val="es-ES_tradnl"/>
        </w:rPr>
        <w:t xml:space="preserve"> </w:t>
      </w:r>
      <w:r w:rsidR="00FF508E" w:rsidRPr="00FF508E">
        <w:rPr>
          <w:lang w:val="es-ES_tradnl"/>
        </w:rPr>
        <w:t>En cada conjunto de datos había 10 variedades candidatas, simuladas con las mismas distribuciones que las variedades de referencia.</w:t>
      </w:r>
      <w:r w:rsidR="00541DDD" w:rsidRPr="000F31C4">
        <w:rPr>
          <w:lang w:val="es-ES_tradnl"/>
        </w:rPr>
        <w:t xml:space="preserve"> </w:t>
      </w:r>
      <w:r w:rsidR="005A456C" w:rsidRPr="005A456C">
        <w:rPr>
          <w:lang w:val="es-ES_tradnl"/>
        </w:rPr>
        <w:t>Para c</w:t>
      </w:r>
      <w:r w:rsidRPr="005A456C">
        <w:rPr>
          <w:lang w:val="es-ES_tradnl"/>
        </w:rPr>
        <w:t xml:space="preserve">ada uno de los ocho conjuntos de datos </w:t>
      </w:r>
      <w:r w:rsidR="005A456C" w:rsidRPr="005A456C">
        <w:rPr>
          <w:lang w:val="es-ES_tradnl"/>
        </w:rPr>
        <w:t xml:space="preserve">hay </w:t>
      </w:r>
      <w:r w:rsidRPr="005A456C">
        <w:rPr>
          <w:lang w:val="es-ES_tradnl"/>
        </w:rPr>
        <w:t xml:space="preserve">500 </w:t>
      </w:r>
      <w:r w:rsidR="005A456C" w:rsidRPr="005A456C">
        <w:rPr>
          <w:lang w:val="es-ES_tradnl"/>
        </w:rPr>
        <w:t xml:space="preserve">conjuntos de </w:t>
      </w:r>
      <w:r w:rsidRPr="005A456C">
        <w:rPr>
          <w:lang w:val="es-ES_tradnl"/>
        </w:rPr>
        <w:t>datos simulados</w:t>
      </w:r>
      <w:r w:rsidR="00FF508E" w:rsidRPr="00FF508E">
        <w:rPr>
          <w:lang w:val="es-ES_tradnl"/>
        </w:rPr>
        <w:t>.</w:t>
      </w:r>
      <w:r w:rsidR="00541DDD" w:rsidRPr="000F31C4">
        <w:rPr>
          <w:lang w:val="es-ES_tradnl"/>
        </w:rPr>
        <w:t xml:space="preserve"> </w:t>
      </w:r>
    </w:p>
    <w:p w:rsidR="00541DDD" w:rsidRPr="000F31C4" w:rsidRDefault="00541DDD" w:rsidP="00541DDD">
      <w:pPr>
        <w:autoSpaceDE w:val="0"/>
        <w:autoSpaceDN w:val="0"/>
        <w:adjustRightInd w:val="0"/>
        <w:jc w:val="left"/>
        <w:rPr>
          <w:lang w:val="es-ES_tradnl"/>
        </w:rPr>
      </w:pPr>
    </w:p>
    <w:p w:rsidR="00541DDD" w:rsidRPr="000F31C4" w:rsidRDefault="00FF508E" w:rsidP="00541DDD">
      <w:pPr>
        <w:autoSpaceDE w:val="0"/>
        <w:autoSpaceDN w:val="0"/>
        <w:adjustRightInd w:val="0"/>
        <w:rPr>
          <w:lang w:val="es-ES_tradnl"/>
        </w:rPr>
      </w:pPr>
      <w:r w:rsidRPr="00FF508E">
        <w:rPr>
          <w:lang w:val="es-ES_tradnl"/>
        </w:rPr>
        <w:t xml:space="preserve">En el Cuadro 2 se compara la proporción de variedades candidatas rechazadas utilizando el método COYU con </w:t>
      </w:r>
      <w:r w:rsidR="00E47337">
        <w:rPr>
          <w:lang w:val="es-ES_tradnl"/>
        </w:rPr>
        <w:t xml:space="preserve">los dos métodos de </w:t>
      </w:r>
      <w:r w:rsidRPr="00FF508E">
        <w:rPr>
          <w:lang w:val="es-ES_tradnl"/>
        </w:rPr>
        <w:t>ajuste</w:t>
      </w:r>
      <w:r w:rsidR="00E47337">
        <w:rPr>
          <w:lang w:val="es-ES_tradnl"/>
        </w:rPr>
        <w:t>:</w:t>
      </w:r>
      <w:r w:rsidRPr="00FF508E">
        <w:rPr>
          <w:lang w:val="es-ES_tradnl"/>
        </w:rPr>
        <w:t xml:space="preserve"> mediante regresión lineal y mediante </w:t>
      </w:r>
      <w:r w:rsidRPr="00F019F2">
        <w:rPr>
          <w:i/>
          <w:lang w:val="es-ES_tradnl"/>
        </w:rPr>
        <w:t>splines</w:t>
      </w:r>
      <w:r w:rsidRPr="00FF508E">
        <w:rPr>
          <w:lang w:val="es-ES_tradnl"/>
        </w:rPr>
        <w:t>.</w:t>
      </w:r>
      <w:r w:rsidR="00541DDD" w:rsidRPr="000F31C4">
        <w:rPr>
          <w:lang w:val="es-ES_tradnl"/>
        </w:rPr>
        <w:t xml:space="preserve"> </w:t>
      </w:r>
      <w:r w:rsidRPr="00824FA0">
        <w:rPr>
          <w:lang w:val="es-ES_tradnl"/>
        </w:rPr>
        <w:t>Se fijó un nivel de probabilidad de</w:t>
      </w:r>
      <w:r w:rsidR="00824FA0" w:rsidRPr="00824FA0">
        <w:rPr>
          <w:lang w:val="es-ES_tradnl"/>
        </w:rPr>
        <w:t>l</w:t>
      </w:r>
      <w:r w:rsidRPr="00824FA0">
        <w:rPr>
          <w:lang w:val="es-ES_tradnl"/>
        </w:rPr>
        <w:t xml:space="preserve"> 0,05 (</w:t>
      </w:r>
      <w:r w:rsidR="00824FA0" w:rsidRPr="00824FA0">
        <w:rPr>
          <w:lang w:val="es-ES_tradnl"/>
        </w:rPr>
        <w:t xml:space="preserve">es decir, </w:t>
      </w:r>
      <w:r w:rsidRPr="00824FA0">
        <w:rPr>
          <w:lang w:val="es-ES_tradnl"/>
        </w:rPr>
        <w:t>una probabilidad de aceptación del 95</w:t>
      </w:r>
      <w:r w:rsidR="00824FA0" w:rsidRPr="00824FA0">
        <w:rPr>
          <w:lang w:val="es-ES_tradnl"/>
        </w:rPr>
        <w:t> </w:t>
      </w:r>
      <w:r w:rsidR="00E47337">
        <w:rPr>
          <w:lang w:val="es-ES_tradnl"/>
        </w:rPr>
        <w:t>%) por lo que</w:t>
      </w:r>
      <w:r w:rsidRPr="00824FA0">
        <w:rPr>
          <w:lang w:val="es-ES_tradnl"/>
        </w:rPr>
        <w:t xml:space="preserve"> </w:t>
      </w:r>
      <w:r w:rsidR="00E47337">
        <w:rPr>
          <w:lang w:val="es-ES_tradnl"/>
        </w:rPr>
        <w:t>—</w:t>
      </w:r>
      <w:r w:rsidR="00824FA0" w:rsidRPr="00824FA0">
        <w:rPr>
          <w:lang w:val="es-ES_tradnl"/>
        </w:rPr>
        <w:t xml:space="preserve">puesto </w:t>
      </w:r>
      <w:r w:rsidRPr="00824FA0">
        <w:rPr>
          <w:lang w:val="es-ES_tradnl"/>
        </w:rPr>
        <w:t xml:space="preserve">que las variedades candidatas </w:t>
      </w:r>
      <w:r w:rsidR="00824FA0" w:rsidRPr="00824FA0">
        <w:rPr>
          <w:lang w:val="es-ES_tradnl"/>
        </w:rPr>
        <w:t xml:space="preserve">se simularon </w:t>
      </w:r>
      <w:r w:rsidRPr="00824FA0">
        <w:rPr>
          <w:lang w:val="es-ES_tradnl"/>
        </w:rPr>
        <w:t xml:space="preserve">de la misma manera </w:t>
      </w:r>
      <w:r w:rsidR="00824FA0" w:rsidRPr="00824FA0">
        <w:rPr>
          <w:lang w:val="es-ES_tradnl"/>
        </w:rPr>
        <w:t xml:space="preserve">que </w:t>
      </w:r>
      <w:r w:rsidRPr="00824FA0">
        <w:rPr>
          <w:lang w:val="es-ES_tradnl"/>
        </w:rPr>
        <w:t>las variedades de referencia</w:t>
      </w:r>
      <w:r w:rsidR="00E47337">
        <w:rPr>
          <w:lang w:val="es-ES_tradnl"/>
        </w:rPr>
        <w:t>—</w:t>
      </w:r>
      <w:r w:rsidRPr="00824FA0">
        <w:rPr>
          <w:lang w:val="es-ES_tradnl"/>
        </w:rPr>
        <w:t xml:space="preserve"> </w:t>
      </w:r>
      <w:r w:rsidR="00824FA0" w:rsidRPr="00824FA0">
        <w:rPr>
          <w:lang w:val="es-ES_tradnl"/>
        </w:rPr>
        <w:t>cab</w:t>
      </w:r>
      <w:r w:rsidR="00E47337">
        <w:rPr>
          <w:lang w:val="es-ES_tradnl"/>
        </w:rPr>
        <w:t>ía</w:t>
      </w:r>
      <w:r w:rsidR="00824FA0" w:rsidRPr="00824FA0">
        <w:rPr>
          <w:lang w:val="es-ES_tradnl"/>
        </w:rPr>
        <w:t xml:space="preserve"> </w:t>
      </w:r>
      <w:r w:rsidRPr="00824FA0">
        <w:rPr>
          <w:lang w:val="es-ES_tradnl"/>
        </w:rPr>
        <w:t>espera</w:t>
      </w:r>
      <w:r w:rsidR="00824FA0" w:rsidRPr="00824FA0">
        <w:rPr>
          <w:lang w:val="es-ES_tradnl"/>
        </w:rPr>
        <w:t xml:space="preserve">r </w:t>
      </w:r>
      <w:r w:rsidRPr="00824FA0">
        <w:rPr>
          <w:lang w:val="es-ES_tradnl"/>
        </w:rPr>
        <w:t>un nivel de rechazo</w:t>
      </w:r>
      <w:r w:rsidR="00824FA0" w:rsidRPr="00824FA0">
        <w:rPr>
          <w:lang w:val="es-ES_tradnl"/>
        </w:rPr>
        <w:t xml:space="preserve"> del 5 %</w:t>
      </w:r>
      <w:r w:rsidRPr="00824FA0">
        <w:rPr>
          <w:lang w:val="es-ES_tradnl"/>
        </w:rPr>
        <w:t>.</w:t>
      </w:r>
      <w:r w:rsidR="00541DDD" w:rsidRPr="000F31C4">
        <w:rPr>
          <w:lang w:val="es-ES_tradnl"/>
        </w:rPr>
        <w:t xml:space="preserve"> </w:t>
      </w:r>
      <w:r w:rsidR="00824FA0" w:rsidRPr="00824FA0">
        <w:rPr>
          <w:lang w:val="es-ES_tradnl"/>
        </w:rPr>
        <w:t>En el método de regresión lineal se utiliza la fórmula</w:t>
      </w:r>
      <w:r w:rsidR="00541DDD" w:rsidRPr="000F31C4">
        <w:rPr>
          <w:lang w:val="es-ES_tradnl"/>
        </w:rPr>
        <w:t xml:space="preserve"> </w:t>
      </w:r>
      <m:oMath>
        <m:sSub>
          <m:sSubPr>
            <m:ctrlPr>
              <w:rPr>
                <w:rFonts w:ascii="Cambria Math" w:hAnsi="Cambria Math"/>
                <w:i/>
              </w:rPr>
            </m:ctrlPr>
          </m:sSubPr>
          <m:e>
            <m:r>
              <w:rPr>
                <w:rFonts w:ascii="Cambria Math" w:hAnsi="Cambria Math"/>
              </w:rPr>
              <m:t>k</m:t>
            </m:r>
            <m:r>
              <w:rPr>
                <w:rFonts w:ascii="Cambria Math" w:hAnsi="Cambria Math"/>
                <w:lang w:val="es-ES_tradnl"/>
              </w:rPr>
              <m:t>(</m:t>
            </m:r>
            <m:r>
              <w:rPr>
                <w:rFonts w:ascii="Cambria Math" w:hAnsi="Cambria Math"/>
              </w:rPr>
              <m:t>n</m:t>
            </m:r>
          </m:e>
          <m:sub>
            <m:r>
              <w:rPr>
                <w:rFonts w:ascii="Cambria Math" w:hAnsi="Cambria Math"/>
              </w:rPr>
              <m:t>r</m:t>
            </m:r>
          </m:sub>
        </m:sSub>
        <m:r>
          <w:rPr>
            <w:rFonts w:ascii="Cambria Math" w:hAnsi="Cambria Math"/>
            <w:lang w:val="es-ES_tradnl"/>
          </w:rPr>
          <m:t>-2</m:t>
        </m:r>
      </m:oMath>
      <w:r w:rsidR="00824FA0" w:rsidRPr="000F31C4">
        <w:rPr>
          <w:lang w:val="es-ES_tradnl"/>
        </w:rPr>
        <w:t xml:space="preserve">) </w:t>
      </w:r>
      <w:r w:rsidR="00824FA0" w:rsidRPr="00E47337">
        <w:rPr>
          <w:lang w:val="es-ES_tradnl"/>
        </w:rPr>
        <w:t>para calcular los grados de libertad del residuo</w:t>
      </w:r>
      <w:r w:rsidR="00824FA0" w:rsidRPr="00824FA0">
        <w:rPr>
          <w:lang w:val="es-ES_tradnl"/>
        </w:rPr>
        <w:t>.</w:t>
      </w:r>
      <w:r w:rsidR="00541DDD" w:rsidRPr="000F31C4">
        <w:rPr>
          <w:lang w:val="es-ES_tradnl"/>
        </w:rPr>
        <w:t xml:space="preserve"> </w:t>
      </w:r>
      <w:r w:rsidR="00824FA0" w:rsidRPr="00824FA0">
        <w:rPr>
          <w:lang w:val="es-ES_tradnl"/>
        </w:rPr>
        <w:t xml:space="preserve">Para el método de los </w:t>
      </w:r>
      <w:r w:rsidR="00824FA0" w:rsidRPr="00F019F2">
        <w:rPr>
          <w:i/>
          <w:lang w:val="es-ES_tradnl"/>
        </w:rPr>
        <w:t>splines</w:t>
      </w:r>
      <w:r w:rsidR="00824FA0" w:rsidRPr="00824FA0">
        <w:rPr>
          <w:lang w:val="es-ES_tradnl"/>
        </w:rPr>
        <w:t xml:space="preserve">, </w:t>
      </w:r>
      <w:r w:rsidR="00E47337">
        <w:rPr>
          <w:lang w:val="es-ES_tradnl"/>
        </w:rPr>
        <w:t xml:space="preserve">se </w:t>
      </w:r>
      <w:r w:rsidR="00824FA0" w:rsidRPr="00824FA0">
        <w:rPr>
          <w:lang w:val="es-ES_tradnl"/>
        </w:rPr>
        <w:t>compara</w:t>
      </w:r>
      <w:r w:rsidR="00E47337">
        <w:rPr>
          <w:lang w:val="es-ES_tradnl"/>
        </w:rPr>
        <w:t xml:space="preserve">n </w:t>
      </w:r>
      <w:r w:rsidR="00824FA0" w:rsidRPr="00824FA0">
        <w:rPr>
          <w:lang w:val="es-ES_tradnl"/>
        </w:rPr>
        <w:t>las fórmulas clásica y bayesiana del error estándar y el uso de tres o cuatro grados de libertad.</w:t>
      </w:r>
    </w:p>
    <w:p w:rsidR="00541DDD" w:rsidRPr="000F31C4" w:rsidRDefault="00541DDD" w:rsidP="00541DDD">
      <w:pPr>
        <w:autoSpaceDE w:val="0"/>
        <w:autoSpaceDN w:val="0"/>
        <w:adjustRightInd w:val="0"/>
        <w:spacing w:line="360" w:lineRule="auto"/>
        <w:rPr>
          <w:rFonts w:ascii="Times New Roman" w:hAnsi="Times New Roman"/>
          <w:sz w:val="24"/>
          <w:szCs w:val="24"/>
          <w:lang w:val="es-ES_tradnl" w:eastAsia="en-GB"/>
        </w:rPr>
      </w:pPr>
    </w:p>
    <w:p w:rsidR="00F41D15" w:rsidRDefault="00F41D15">
      <w:pPr>
        <w:jc w:val="left"/>
        <w:rPr>
          <w:rFonts w:cs="Arial"/>
          <w:i/>
          <w:lang w:val="es-ES_tradnl" w:eastAsia="en-GB"/>
        </w:rPr>
      </w:pPr>
      <w:r>
        <w:rPr>
          <w:rFonts w:cs="Arial"/>
          <w:i/>
          <w:lang w:val="es-ES_tradnl" w:eastAsia="en-GB"/>
        </w:rPr>
        <w:br w:type="page"/>
      </w:r>
    </w:p>
    <w:p w:rsidR="00541DDD" w:rsidRPr="000F31C4" w:rsidRDefault="00824FA0" w:rsidP="00541DDD">
      <w:pPr>
        <w:autoSpaceDE w:val="0"/>
        <w:autoSpaceDN w:val="0"/>
        <w:adjustRightInd w:val="0"/>
        <w:spacing w:after="120"/>
        <w:rPr>
          <w:rFonts w:cs="Arial"/>
          <w:i/>
          <w:lang w:val="es-ES_tradnl" w:eastAsia="en-GB"/>
        </w:rPr>
      </w:pPr>
      <w:r w:rsidRPr="00824FA0">
        <w:rPr>
          <w:rFonts w:cs="Arial"/>
          <w:i/>
          <w:lang w:val="es-ES_tradnl" w:eastAsia="en-GB"/>
        </w:rPr>
        <w:t>Cuadro 2:</w:t>
      </w:r>
      <w:r w:rsidR="00541DDD" w:rsidRPr="000F31C4">
        <w:rPr>
          <w:rFonts w:cs="Arial"/>
          <w:i/>
          <w:lang w:val="es-ES_tradnl" w:eastAsia="en-GB"/>
        </w:rPr>
        <w:t xml:space="preserve"> </w:t>
      </w:r>
      <w:r w:rsidRPr="00E13DA2">
        <w:rPr>
          <w:rFonts w:cs="Arial"/>
          <w:i/>
          <w:lang w:val="es-ES_tradnl" w:eastAsia="en-GB"/>
        </w:rPr>
        <w:t xml:space="preserve">Proporción de variedades candidatas que superan el umbral del COYU utilizando </w:t>
      </w:r>
      <w:r w:rsidR="00A004F2" w:rsidRPr="00E13DA2">
        <w:rPr>
          <w:rFonts w:cs="Arial"/>
          <w:i/>
          <w:lang w:val="es-ES_tradnl" w:eastAsia="en-GB"/>
        </w:rPr>
        <w:t xml:space="preserve">como </w:t>
      </w:r>
      <w:r w:rsidRPr="00E13DA2">
        <w:rPr>
          <w:rFonts w:cs="Arial"/>
          <w:i/>
          <w:lang w:val="es-ES_tradnl" w:eastAsia="en-GB"/>
        </w:rPr>
        <w:t xml:space="preserve">métodos de ajuste </w:t>
      </w:r>
      <w:r w:rsidR="00A004F2" w:rsidRPr="00E13DA2">
        <w:rPr>
          <w:rFonts w:cs="Arial"/>
          <w:i/>
          <w:lang w:val="es-ES_tradnl" w:eastAsia="en-GB"/>
        </w:rPr>
        <w:t xml:space="preserve">la regresión </w:t>
      </w:r>
      <w:r w:rsidRPr="00E13DA2">
        <w:rPr>
          <w:rFonts w:cs="Arial"/>
          <w:i/>
          <w:lang w:val="es-ES_tradnl" w:eastAsia="en-GB"/>
        </w:rPr>
        <w:t xml:space="preserve">lineal y </w:t>
      </w:r>
      <w:r w:rsidR="00A004F2" w:rsidRPr="00E13DA2">
        <w:rPr>
          <w:rFonts w:cs="Arial"/>
          <w:i/>
          <w:lang w:val="es-ES_tradnl" w:eastAsia="en-GB"/>
        </w:rPr>
        <w:t xml:space="preserve">el ajuste mediante </w:t>
      </w:r>
      <w:r w:rsidRPr="00E13DA2">
        <w:rPr>
          <w:rFonts w:cs="Arial"/>
          <w:lang w:val="es-ES_tradnl" w:eastAsia="en-GB"/>
        </w:rPr>
        <w:t>splines</w:t>
      </w:r>
      <w:r w:rsidRPr="00E13DA2">
        <w:rPr>
          <w:rFonts w:cs="Arial"/>
          <w:i/>
          <w:lang w:val="es-ES_tradnl" w:eastAsia="en-GB"/>
        </w:rPr>
        <w:t xml:space="preserve"> (nivel de probabilidad α=0,05)</w:t>
      </w:r>
      <w:r w:rsidR="00E13DA2">
        <w:rPr>
          <w:rFonts w:cs="Arial"/>
          <w:i/>
          <w:lang w:val="es-ES_tradnl" w:eastAsia="en-GB"/>
        </w:rPr>
        <w:t>:</w:t>
      </w:r>
      <w:r w:rsidR="00A004F2" w:rsidRPr="00E13DA2">
        <w:rPr>
          <w:rFonts w:cs="Arial"/>
          <w:i/>
          <w:lang w:val="es-ES_tradnl" w:eastAsia="en-GB"/>
        </w:rPr>
        <w:t xml:space="preserve"> </w:t>
      </w:r>
      <w:r w:rsidRPr="00E13DA2">
        <w:rPr>
          <w:rFonts w:cs="Arial"/>
          <w:i/>
          <w:lang w:val="es-ES_tradnl" w:eastAsia="en-GB"/>
        </w:rPr>
        <w:t>relación lineal</w:t>
      </w:r>
      <w:r w:rsidR="00E13DA2" w:rsidRPr="00E13DA2">
        <w:rPr>
          <w:rFonts w:cs="Arial"/>
          <w:i/>
          <w:lang w:val="es-ES_tradnl" w:eastAsia="en-GB"/>
        </w:rPr>
        <w:t xml:space="preserve"> de los datos simulados</w:t>
      </w:r>
      <w:r w:rsidRPr="00E13DA2">
        <w:rPr>
          <w:rFonts w:cs="Arial"/>
          <w:i/>
          <w:lang w:val="es-ES_tradnl" w:eastAsia="en-GB"/>
        </w:rPr>
        <w:t>.</w:t>
      </w:r>
    </w:p>
    <w:tbl>
      <w:tblPr>
        <w:tblW w:w="8640" w:type="dxa"/>
        <w:tblInd w:w="93" w:type="dxa"/>
        <w:tblLook w:val="04A0" w:firstRow="1" w:lastRow="0" w:firstColumn="1" w:lastColumn="0" w:noHBand="0" w:noVBand="1"/>
      </w:tblPr>
      <w:tblGrid>
        <w:gridCol w:w="1018"/>
        <w:gridCol w:w="1202"/>
        <w:gridCol w:w="1095"/>
        <w:gridCol w:w="1577"/>
        <w:gridCol w:w="752"/>
        <w:gridCol w:w="749"/>
        <w:gridCol w:w="749"/>
        <w:gridCol w:w="749"/>
        <w:gridCol w:w="749"/>
      </w:tblGrid>
      <w:tr w:rsidR="00541DDD" w:rsidRPr="008342A5" w:rsidTr="00824FA0">
        <w:trPr>
          <w:cantSplit/>
          <w:trHeight w:val="330"/>
        </w:trPr>
        <w:tc>
          <w:tcPr>
            <w:tcW w:w="724" w:type="dxa"/>
            <w:vMerge w:val="restart"/>
            <w:tcBorders>
              <w:top w:val="single" w:sz="8" w:space="0" w:color="auto"/>
              <w:left w:val="single" w:sz="8" w:space="0" w:color="auto"/>
              <w:right w:val="single" w:sz="8" w:space="0" w:color="auto"/>
            </w:tcBorders>
            <w:shd w:val="clear" w:color="auto" w:fill="auto"/>
            <w:vAlign w:val="center"/>
            <w:hideMark/>
          </w:tcPr>
          <w:p w:rsidR="00541DDD" w:rsidRPr="008342A5" w:rsidRDefault="00824FA0" w:rsidP="00E14E9C">
            <w:pPr>
              <w:jc w:val="center"/>
              <w:rPr>
                <w:rFonts w:cs="Arial"/>
                <w:color w:val="000000"/>
                <w:lang w:val="en-GB" w:eastAsia="en-GB"/>
              </w:rPr>
            </w:pPr>
            <w:r w:rsidRPr="00824FA0">
              <w:rPr>
                <w:rFonts w:cs="Arial"/>
                <w:color w:val="000000"/>
                <w:lang w:val="es-ES_tradnl" w:eastAsia="en-GB"/>
              </w:rPr>
              <w:t>Conjunto núm.</w:t>
            </w:r>
          </w:p>
          <w:p w:rsidR="00541DDD" w:rsidRPr="008342A5" w:rsidRDefault="00541DDD" w:rsidP="00E14E9C">
            <w:pPr>
              <w:jc w:val="center"/>
              <w:rPr>
                <w:rFonts w:cs="Arial"/>
                <w:color w:val="000000"/>
                <w:lang w:val="en-GB" w:eastAsia="en-GB"/>
              </w:rPr>
            </w:pPr>
          </w:p>
        </w:tc>
        <w:tc>
          <w:tcPr>
            <w:tcW w:w="3303" w:type="dxa"/>
            <w:gridSpan w:val="3"/>
            <w:tcBorders>
              <w:top w:val="single" w:sz="8" w:space="0" w:color="auto"/>
              <w:left w:val="nil"/>
              <w:bottom w:val="single" w:sz="8" w:space="0" w:color="auto"/>
              <w:right w:val="single" w:sz="4" w:space="0" w:color="auto"/>
            </w:tcBorders>
            <w:shd w:val="clear" w:color="auto" w:fill="auto"/>
            <w:hideMark/>
          </w:tcPr>
          <w:p w:rsidR="00541DDD" w:rsidRPr="008342A5" w:rsidRDefault="00824FA0" w:rsidP="001F0C2D">
            <w:pPr>
              <w:jc w:val="center"/>
              <w:rPr>
                <w:rFonts w:cs="Arial"/>
                <w:color w:val="000000"/>
                <w:lang w:val="en-GB" w:eastAsia="en-GB"/>
              </w:rPr>
            </w:pPr>
            <w:r w:rsidRPr="00E13DA2">
              <w:rPr>
                <w:rFonts w:cs="Arial"/>
                <w:color w:val="000000"/>
                <w:lang w:val="es-ES_tradnl" w:eastAsia="en-GB"/>
              </w:rPr>
              <w:t xml:space="preserve">Supuestos en </w:t>
            </w:r>
            <w:r w:rsidRPr="00824FA0">
              <w:rPr>
                <w:rFonts w:cs="Arial"/>
                <w:color w:val="000000"/>
                <w:lang w:val="es-ES_tradnl" w:eastAsia="en-GB"/>
              </w:rPr>
              <w:t>las simulaciones</w:t>
            </w:r>
          </w:p>
        </w:tc>
        <w:tc>
          <w:tcPr>
            <w:tcW w:w="4613" w:type="dxa"/>
            <w:gridSpan w:val="5"/>
            <w:tcBorders>
              <w:top w:val="single" w:sz="4" w:space="0" w:color="auto"/>
              <w:left w:val="single" w:sz="4" w:space="0" w:color="auto"/>
              <w:bottom w:val="single" w:sz="4" w:space="0" w:color="auto"/>
              <w:right w:val="single" w:sz="4" w:space="0" w:color="auto"/>
            </w:tcBorders>
            <w:shd w:val="clear" w:color="auto" w:fill="auto"/>
            <w:hideMark/>
          </w:tcPr>
          <w:p w:rsidR="00541DDD" w:rsidRPr="008342A5" w:rsidRDefault="00824FA0" w:rsidP="001F0C2D">
            <w:pPr>
              <w:jc w:val="center"/>
              <w:rPr>
                <w:rFonts w:cs="Arial"/>
                <w:color w:val="000000"/>
                <w:lang w:val="en-GB" w:eastAsia="en-GB"/>
              </w:rPr>
            </w:pPr>
            <w:r w:rsidRPr="00824FA0">
              <w:rPr>
                <w:rFonts w:cs="Arial"/>
                <w:color w:val="000000"/>
                <w:lang w:val="es-ES_tradnl" w:eastAsia="en-GB"/>
              </w:rPr>
              <w:t>Método</w:t>
            </w:r>
          </w:p>
        </w:tc>
      </w:tr>
      <w:tr w:rsidR="00824FA0" w:rsidRPr="008342A5" w:rsidTr="00824FA0">
        <w:trPr>
          <w:trHeight w:val="705"/>
        </w:trPr>
        <w:tc>
          <w:tcPr>
            <w:tcW w:w="724" w:type="dxa"/>
            <w:vMerge/>
            <w:tcBorders>
              <w:left w:val="single" w:sz="8" w:space="0" w:color="auto"/>
              <w:right w:val="single" w:sz="8" w:space="0" w:color="auto"/>
            </w:tcBorders>
            <w:vAlign w:val="center"/>
            <w:hideMark/>
          </w:tcPr>
          <w:p w:rsidR="00541DDD" w:rsidRPr="008342A5" w:rsidRDefault="00541DDD" w:rsidP="00E14E9C">
            <w:pPr>
              <w:jc w:val="center"/>
              <w:rPr>
                <w:rFonts w:cs="Arial"/>
                <w:color w:val="000000"/>
                <w:lang w:val="en-GB" w:eastAsia="en-GB"/>
              </w:rPr>
            </w:pPr>
          </w:p>
        </w:tc>
        <w:tc>
          <w:tcPr>
            <w:tcW w:w="1231" w:type="dxa"/>
            <w:vMerge w:val="restart"/>
            <w:tcBorders>
              <w:top w:val="nil"/>
              <w:left w:val="single" w:sz="8" w:space="0" w:color="auto"/>
              <w:right w:val="single" w:sz="8" w:space="0" w:color="auto"/>
            </w:tcBorders>
            <w:shd w:val="clear" w:color="auto" w:fill="auto"/>
            <w:hideMark/>
          </w:tcPr>
          <w:p w:rsidR="00541DDD" w:rsidRPr="000F31C4" w:rsidRDefault="00824FA0" w:rsidP="00E14E9C">
            <w:pPr>
              <w:jc w:val="center"/>
              <w:rPr>
                <w:rFonts w:cs="Arial"/>
                <w:i/>
                <w:color w:val="000000"/>
                <w:vertAlign w:val="subscript"/>
                <w:lang w:val="es-ES_tradnl" w:eastAsia="en-GB"/>
              </w:rPr>
            </w:pPr>
            <w:r w:rsidRPr="00824FA0">
              <w:rPr>
                <w:rFonts w:cs="Arial"/>
                <w:color w:val="000000"/>
                <w:lang w:val="es-ES_tradnl" w:eastAsia="en-GB"/>
              </w:rPr>
              <w:t>Número de variedades de referencia,</w:t>
            </w:r>
            <w:r w:rsidR="00541DDD" w:rsidRPr="000F31C4">
              <w:rPr>
                <w:rFonts w:cs="Arial"/>
                <w:color w:val="000000"/>
                <w:lang w:val="es-ES_tradnl" w:eastAsia="en-GB"/>
              </w:rPr>
              <w:t xml:space="preserve"> </w:t>
            </w:r>
            <w:r w:rsidR="00541DDD" w:rsidRPr="000F31C4">
              <w:rPr>
                <w:rFonts w:cs="Arial"/>
                <w:i/>
                <w:color w:val="000000"/>
                <w:lang w:val="es-ES_tradnl" w:eastAsia="en-GB"/>
              </w:rPr>
              <w:t>n</w:t>
            </w:r>
            <w:r w:rsidR="00541DDD" w:rsidRPr="000F31C4">
              <w:rPr>
                <w:rFonts w:cs="Arial"/>
                <w:i/>
                <w:color w:val="000000"/>
                <w:vertAlign w:val="subscript"/>
                <w:lang w:val="es-ES_tradnl" w:eastAsia="en-GB"/>
              </w:rPr>
              <w:t>r</w:t>
            </w:r>
          </w:p>
          <w:p w:rsidR="00541DDD" w:rsidRPr="000F31C4" w:rsidRDefault="00541DDD" w:rsidP="00E14E9C">
            <w:pPr>
              <w:jc w:val="center"/>
              <w:rPr>
                <w:rFonts w:cs="Arial"/>
                <w:color w:val="000000"/>
                <w:lang w:val="es-ES_tradnl" w:eastAsia="en-GB"/>
              </w:rPr>
            </w:pPr>
            <w:r w:rsidRPr="000F31C4">
              <w:rPr>
                <w:rFonts w:cs="Arial"/>
                <w:color w:val="000000"/>
                <w:lang w:val="es-ES_tradnl" w:eastAsia="en-GB"/>
              </w:rPr>
              <w:t> </w:t>
            </w:r>
          </w:p>
        </w:tc>
        <w:tc>
          <w:tcPr>
            <w:tcW w:w="1037" w:type="dxa"/>
            <w:vMerge w:val="restart"/>
            <w:tcBorders>
              <w:top w:val="nil"/>
              <w:left w:val="nil"/>
              <w:right w:val="single" w:sz="8" w:space="0" w:color="auto"/>
            </w:tcBorders>
            <w:shd w:val="clear" w:color="auto" w:fill="auto"/>
            <w:hideMark/>
          </w:tcPr>
          <w:p w:rsidR="00541DDD" w:rsidRPr="008342A5" w:rsidRDefault="00824FA0" w:rsidP="00E14E9C">
            <w:pPr>
              <w:jc w:val="center"/>
              <w:rPr>
                <w:rFonts w:cs="Arial"/>
                <w:color w:val="000000"/>
                <w:lang w:val="en-GB" w:eastAsia="en-GB"/>
              </w:rPr>
            </w:pPr>
            <w:r w:rsidRPr="00824FA0">
              <w:rPr>
                <w:rFonts w:cs="Arial"/>
                <w:color w:val="000000"/>
                <w:lang w:val="es-ES_tradnl" w:eastAsia="en-GB"/>
              </w:rPr>
              <w:t>Variedad,</w:t>
            </w:r>
            <w:r w:rsidR="00541DDD" w:rsidRPr="008342A5">
              <w:rPr>
                <w:rFonts w:cs="Arial"/>
                <w:color w:val="000000"/>
                <w:lang w:val="en-GB" w:eastAsia="en-GB"/>
              </w:rPr>
              <w:t xml:space="preserve"> </w:t>
            </w:r>
            <m:oMath>
              <m:sSubSup>
                <m:sSubSupPr>
                  <m:ctrlPr>
                    <w:rPr>
                      <w:rFonts w:ascii="Cambria Math" w:hAnsi="Cambria Math" w:cs="Arial"/>
                      <w:i/>
                      <w:color w:val="000000"/>
                      <w:lang w:val="en-GB" w:eastAsia="en-GB"/>
                    </w:rPr>
                  </m:ctrlPr>
                </m:sSubSupPr>
                <m:e>
                  <m:r>
                    <w:rPr>
                      <w:rFonts w:ascii="Cambria Math" w:hAnsi="Cambria Math" w:cs="Arial"/>
                      <w:color w:val="000000"/>
                      <w:lang w:val="en-GB" w:eastAsia="en-GB"/>
                    </w:rPr>
                    <m:t>σ</m:t>
                  </m:r>
                </m:e>
                <m:sub>
                  <m:r>
                    <w:rPr>
                      <w:rFonts w:ascii="Cambria Math" w:hAnsi="Cambria Math" w:cs="Arial"/>
                      <w:color w:val="000000"/>
                      <w:lang w:val="en-GB" w:eastAsia="en-GB"/>
                    </w:rPr>
                    <m:t>v</m:t>
                  </m:r>
                </m:sub>
                <m:sup>
                  <m:r>
                    <w:rPr>
                      <w:rFonts w:ascii="Cambria Math" w:hAnsi="Cambria Math" w:cs="Arial"/>
                      <w:color w:val="000000"/>
                      <w:lang w:val="en-GB" w:eastAsia="en-GB"/>
                    </w:rPr>
                    <m:t>2</m:t>
                  </m:r>
                </m:sup>
              </m:sSubSup>
            </m:oMath>
            <w:r w:rsidR="00541DDD" w:rsidRPr="008342A5">
              <w:rPr>
                <w:rFonts w:cs="Arial"/>
                <w:color w:val="000000"/>
                <w:lang w:val="en-GB" w:eastAsia="en-GB"/>
              </w:rPr>
              <w:t>/</w:t>
            </w:r>
          </w:p>
          <w:p w:rsidR="00541DDD" w:rsidRPr="008342A5" w:rsidRDefault="00824FA0" w:rsidP="00E14E9C">
            <w:pPr>
              <w:jc w:val="center"/>
              <w:rPr>
                <w:rFonts w:cs="Arial"/>
                <w:color w:val="000000"/>
                <w:lang w:val="en-GB" w:eastAsia="en-GB"/>
              </w:rPr>
            </w:pPr>
            <w:r w:rsidRPr="00824FA0">
              <w:rPr>
                <w:rFonts w:cs="Arial"/>
                <w:color w:val="000000"/>
                <w:lang w:val="es-ES_tradnl" w:eastAsia="en-GB"/>
              </w:rPr>
              <w:t>pendiente</w:t>
            </w:r>
          </w:p>
          <w:p w:rsidR="00541DDD" w:rsidRPr="008342A5" w:rsidRDefault="00541DDD" w:rsidP="00E14E9C">
            <w:pPr>
              <w:jc w:val="center"/>
              <w:rPr>
                <w:rFonts w:cs="Arial"/>
                <w:color w:val="000000"/>
                <w:lang w:val="en-GB" w:eastAsia="en-GB"/>
              </w:rPr>
            </w:pPr>
            <w:r w:rsidRPr="008342A5">
              <w:rPr>
                <w:rFonts w:cs="Arial"/>
                <w:color w:val="000000"/>
                <w:lang w:val="en-GB" w:eastAsia="en-GB"/>
              </w:rPr>
              <w:t> </w:t>
            </w:r>
          </w:p>
        </w:tc>
        <w:tc>
          <w:tcPr>
            <w:tcW w:w="1035" w:type="dxa"/>
            <w:vMerge w:val="restart"/>
            <w:tcBorders>
              <w:top w:val="nil"/>
              <w:left w:val="single" w:sz="8" w:space="0" w:color="auto"/>
              <w:right w:val="single" w:sz="8" w:space="0" w:color="auto"/>
            </w:tcBorders>
            <w:shd w:val="clear" w:color="auto" w:fill="auto"/>
            <w:hideMark/>
          </w:tcPr>
          <w:p w:rsidR="00541DDD" w:rsidRPr="008342A5" w:rsidRDefault="00824FA0" w:rsidP="00E14E9C">
            <w:pPr>
              <w:jc w:val="center"/>
              <w:rPr>
                <w:rFonts w:cs="Arial"/>
                <w:color w:val="000000"/>
                <w:lang w:val="en-GB" w:eastAsia="en-GB"/>
              </w:rPr>
            </w:pPr>
            <w:r w:rsidRPr="00824FA0">
              <w:rPr>
                <w:rFonts w:cs="Arial"/>
                <w:color w:val="000000"/>
                <w:lang w:val="es-ES_tradnl" w:eastAsia="en-GB"/>
              </w:rPr>
              <w:t>Interacción,</w:t>
            </w:r>
            <m:oMath>
              <m:r>
                <w:rPr>
                  <w:rFonts w:ascii="Cambria Math" w:hAnsi="Cambria Math" w:cs="Arial"/>
                  <w:color w:val="000000"/>
                  <w:lang w:val="en-GB" w:eastAsia="en-GB"/>
                </w:rPr>
                <m:t xml:space="preserve"> </m:t>
              </m:r>
              <m:sSubSup>
                <m:sSubSupPr>
                  <m:ctrlPr>
                    <w:rPr>
                      <w:rFonts w:ascii="Cambria Math" w:hAnsi="Cambria Math" w:cs="Arial"/>
                      <w:i/>
                      <w:color w:val="000000"/>
                      <w:lang w:val="en-GB" w:eastAsia="en-GB"/>
                    </w:rPr>
                  </m:ctrlPr>
                </m:sSubSupPr>
                <m:e>
                  <m:r>
                    <w:rPr>
                      <w:rFonts w:ascii="Cambria Math" w:hAnsi="Cambria Math" w:cs="Arial"/>
                      <w:color w:val="000000"/>
                      <w:lang w:val="en-GB" w:eastAsia="en-GB"/>
                    </w:rPr>
                    <m:t>σ</m:t>
                  </m:r>
                </m:e>
                <m:sub>
                  <m:r>
                    <w:rPr>
                      <w:rFonts w:ascii="Cambria Math" w:hAnsi="Cambria Math" w:cs="Arial"/>
                      <w:color w:val="000000"/>
                      <w:lang w:val="en-GB" w:eastAsia="en-GB"/>
                    </w:rPr>
                    <m:t>yv</m:t>
                  </m:r>
                </m:sub>
                <m:sup>
                  <m:r>
                    <w:rPr>
                      <w:rFonts w:ascii="Cambria Math" w:hAnsi="Cambria Math" w:cs="Arial"/>
                      <w:color w:val="000000"/>
                      <w:lang w:val="en-GB" w:eastAsia="en-GB"/>
                    </w:rPr>
                    <m:t>2</m:t>
                  </m:r>
                </m:sup>
              </m:sSubSup>
            </m:oMath>
          </w:p>
          <w:p w:rsidR="00541DDD" w:rsidRPr="008342A5" w:rsidRDefault="00541DDD" w:rsidP="00E14E9C">
            <w:pPr>
              <w:jc w:val="center"/>
              <w:rPr>
                <w:rFonts w:cs="Arial"/>
                <w:color w:val="000000"/>
                <w:lang w:val="en-GB" w:eastAsia="en-GB"/>
              </w:rPr>
            </w:pPr>
            <w:r w:rsidRPr="008342A5">
              <w:rPr>
                <w:rFonts w:cs="Arial"/>
                <w:color w:val="000000"/>
                <w:lang w:val="en-GB" w:eastAsia="en-GB"/>
              </w:rPr>
              <w:t> </w:t>
            </w:r>
          </w:p>
        </w:tc>
        <w:tc>
          <w:tcPr>
            <w:tcW w:w="937" w:type="dxa"/>
            <w:vMerge w:val="restart"/>
            <w:tcBorders>
              <w:top w:val="single" w:sz="4" w:space="0" w:color="auto"/>
              <w:left w:val="single" w:sz="8" w:space="0" w:color="auto"/>
              <w:bottom w:val="single" w:sz="8" w:space="0" w:color="000000"/>
              <w:right w:val="single" w:sz="4" w:space="0" w:color="auto"/>
            </w:tcBorders>
            <w:shd w:val="clear" w:color="auto" w:fill="auto"/>
            <w:hideMark/>
          </w:tcPr>
          <w:p w:rsidR="00541DDD" w:rsidRPr="008342A5" w:rsidRDefault="00E13DA2" w:rsidP="001F0C2D">
            <w:pPr>
              <w:jc w:val="center"/>
              <w:rPr>
                <w:rFonts w:cs="Arial"/>
                <w:color w:val="000000"/>
                <w:lang w:val="en-GB" w:eastAsia="en-GB"/>
              </w:rPr>
            </w:pPr>
            <w:r>
              <w:rPr>
                <w:rFonts w:cs="Arial"/>
                <w:color w:val="000000"/>
                <w:lang w:val="es-ES_tradnl" w:eastAsia="en-GB"/>
              </w:rPr>
              <w:t>l</w:t>
            </w:r>
            <w:r w:rsidR="00824FA0" w:rsidRPr="00824FA0">
              <w:rPr>
                <w:rFonts w:cs="Arial"/>
                <w:color w:val="000000"/>
                <w:lang w:val="es-ES_tradnl" w:eastAsia="en-GB"/>
              </w:rPr>
              <w:t>ineal</w:t>
            </w:r>
          </w:p>
        </w:tc>
        <w:tc>
          <w:tcPr>
            <w:tcW w:w="3676" w:type="dxa"/>
            <w:gridSpan w:val="4"/>
            <w:tcBorders>
              <w:top w:val="single" w:sz="4" w:space="0" w:color="auto"/>
              <w:left w:val="single" w:sz="4" w:space="0" w:color="auto"/>
              <w:bottom w:val="single" w:sz="4" w:space="0" w:color="auto"/>
              <w:right w:val="single" w:sz="4" w:space="0" w:color="auto"/>
            </w:tcBorders>
            <w:shd w:val="clear" w:color="auto" w:fill="auto"/>
            <w:hideMark/>
          </w:tcPr>
          <w:p w:rsidR="00541DDD" w:rsidRPr="00E13DA2" w:rsidRDefault="00E13DA2" w:rsidP="001F0C2D">
            <w:pPr>
              <w:jc w:val="center"/>
              <w:rPr>
                <w:rFonts w:cs="Arial"/>
                <w:color w:val="000000"/>
                <w:lang w:val="en-GB" w:eastAsia="en-GB"/>
              </w:rPr>
            </w:pPr>
            <w:r w:rsidRPr="00E13DA2">
              <w:rPr>
                <w:rFonts w:cs="Arial"/>
                <w:i/>
                <w:color w:val="000000"/>
                <w:lang w:val="es-ES_tradnl" w:eastAsia="en-GB"/>
              </w:rPr>
              <w:t>s</w:t>
            </w:r>
            <w:r w:rsidR="00824FA0" w:rsidRPr="00E13DA2">
              <w:rPr>
                <w:rFonts w:cs="Arial"/>
                <w:i/>
                <w:color w:val="000000"/>
                <w:lang w:val="es-ES_tradnl" w:eastAsia="en-GB"/>
              </w:rPr>
              <w:t>plines</w:t>
            </w:r>
          </w:p>
        </w:tc>
      </w:tr>
      <w:tr w:rsidR="00824FA0" w:rsidRPr="008342A5" w:rsidTr="00824FA0">
        <w:trPr>
          <w:trHeight w:val="330"/>
        </w:trPr>
        <w:tc>
          <w:tcPr>
            <w:tcW w:w="724" w:type="dxa"/>
            <w:vMerge/>
            <w:tcBorders>
              <w:left w:val="single" w:sz="8" w:space="0" w:color="auto"/>
              <w:right w:val="single" w:sz="8" w:space="0" w:color="auto"/>
            </w:tcBorders>
            <w:vAlign w:val="center"/>
            <w:hideMark/>
          </w:tcPr>
          <w:p w:rsidR="00541DDD" w:rsidRPr="008342A5" w:rsidRDefault="00541DDD" w:rsidP="00E14E9C">
            <w:pPr>
              <w:jc w:val="center"/>
              <w:rPr>
                <w:rFonts w:cs="Arial"/>
                <w:color w:val="000000"/>
                <w:lang w:val="en-GB" w:eastAsia="en-GB"/>
              </w:rPr>
            </w:pPr>
          </w:p>
        </w:tc>
        <w:tc>
          <w:tcPr>
            <w:tcW w:w="1231" w:type="dxa"/>
            <w:vMerge/>
            <w:tcBorders>
              <w:left w:val="single" w:sz="8" w:space="0" w:color="auto"/>
              <w:right w:val="single" w:sz="8" w:space="0" w:color="auto"/>
            </w:tcBorders>
            <w:vAlign w:val="center"/>
            <w:hideMark/>
          </w:tcPr>
          <w:p w:rsidR="00541DDD" w:rsidRPr="008342A5" w:rsidRDefault="00541DDD" w:rsidP="00E14E9C">
            <w:pPr>
              <w:jc w:val="center"/>
              <w:rPr>
                <w:rFonts w:cs="Arial"/>
                <w:color w:val="000000"/>
                <w:lang w:val="en-GB" w:eastAsia="en-GB"/>
              </w:rPr>
            </w:pPr>
          </w:p>
        </w:tc>
        <w:tc>
          <w:tcPr>
            <w:tcW w:w="1037" w:type="dxa"/>
            <w:vMerge/>
            <w:tcBorders>
              <w:left w:val="nil"/>
              <w:right w:val="single" w:sz="8" w:space="0" w:color="auto"/>
            </w:tcBorders>
            <w:shd w:val="clear" w:color="auto" w:fill="auto"/>
            <w:hideMark/>
          </w:tcPr>
          <w:p w:rsidR="00541DDD" w:rsidRPr="008342A5" w:rsidRDefault="00541DDD" w:rsidP="00E14E9C">
            <w:pPr>
              <w:jc w:val="center"/>
              <w:rPr>
                <w:rFonts w:cs="Arial"/>
                <w:color w:val="000000"/>
                <w:lang w:val="en-GB" w:eastAsia="en-GB"/>
              </w:rPr>
            </w:pPr>
          </w:p>
        </w:tc>
        <w:tc>
          <w:tcPr>
            <w:tcW w:w="1035" w:type="dxa"/>
            <w:vMerge/>
            <w:tcBorders>
              <w:left w:val="single" w:sz="8" w:space="0" w:color="auto"/>
              <w:right w:val="single" w:sz="8" w:space="0" w:color="auto"/>
            </w:tcBorders>
            <w:vAlign w:val="center"/>
            <w:hideMark/>
          </w:tcPr>
          <w:p w:rsidR="00541DDD" w:rsidRPr="008342A5" w:rsidRDefault="00541DDD" w:rsidP="00E14E9C">
            <w:pPr>
              <w:jc w:val="center"/>
              <w:rPr>
                <w:rFonts w:cs="Arial"/>
                <w:color w:val="000000"/>
                <w:lang w:val="en-GB" w:eastAsia="en-GB"/>
              </w:rPr>
            </w:pPr>
          </w:p>
        </w:tc>
        <w:tc>
          <w:tcPr>
            <w:tcW w:w="937" w:type="dxa"/>
            <w:vMerge/>
            <w:tcBorders>
              <w:top w:val="single" w:sz="8" w:space="0" w:color="auto"/>
              <w:left w:val="single" w:sz="8" w:space="0" w:color="auto"/>
              <w:bottom w:val="single" w:sz="8" w:space="0" w:color="000000"/>
              <w:right w:val="single" w:sz="8" w:space="0" w:color="auto"/>
            </w:tcBorders>
            <w:vAlign w:val="center"/>
            <w:hideMark/>
          </w:tcPr>
          <w:p w:rsidR="00541DDD" w:rsidRPr="008342A5" w:rsidRDefault="00541DDD" w:rsidP="00E14E9C">
            <w:pPr>
              <w:jc w:val="left"/>
              <w:rPr>
                <w:rFonts w:cs="Arial"/>
                <w:color w:val="000000"/>
                <w:lang w:val="en-GB" w:eastAsia="en-GB"/>
              </w:rPr>
            </w:pPr>
          </w:p>
        </w:tc>
        <w:tc>
          <w:tcPr>
            <w:tcW w:w="1838" w:type="dxa"/>
            <w:gridSpan w:val="2"/>
            <w:tcBorders>
              <w:top w:val="nil"/>
              <w:left w:val="nil"/>
              <w:bottom w:val="single" w:sz="8" w:space="0" w:color="auto"/>
              <w:right w:val="single" w:sz="4" w:space="0" w:color="auto"/>
            </w:tcBorders>
            <w:shd w:val="clear" w:color="auto" w:fill="auto"/>
            <w:hideMark/>
          </w:tcPr>
          <w:p w:rsidR="00541DDD" w:rsidRPr="00E13DA2" w:rsidRDefault="00E13DA2" w:rsidP="001F0C2D">
            <w:pPr>
              <w:jc w:val="center"/>
              <w:rPr>
                <w:rFonts w:cs="Arial"/>
                <w:color w:val="000000"/>
                <w:lang w:val="en-GB" w:eastAsia="en-GB"/>
              </w:rPr>
            </w:pPr>
            <w:r w:rsidRPr="00E13DA2">
              <w:rPr>
                <w:rFonts w:cs="Arial"/>
                <w:color w:val="000000"/>
                <w:lang w:val="es-ES_tradnl" w:eastAsia="en-GB"/>
              </w:rPr>
              <w:t>fórmula c</w:t>
            </w:r>
            <w:r w:rsidR="00824FA0" w:rsidRPr="00E13DA2">
              <w:rPr>
                <w:rFonts w:cs="Arial"/>
                <w:color w:val="000000"/>
                <w:lang w:val="es-ES_tradnl" w:eastAsia="en-GB"/>
              </w:rPr>
              <w:t>lásica</w:t>
            </w:r>
          </w:p>
        </w:tc>
        <w:tc>
          <w:tcPr>
            <w:tcW w:w="1838" w:type="dxa"/>
            <w:gridSpan w:val="2"/>
            <w:tcBorders>
              <w:top w:val="single" w:sz="4" w:space="0" w:color="auto"/>
              <w:left w:val="single" w:sz="4" w:space="0" w:color="auto"/>
              <w:bottom w:val="single" w:sz="4" w:space="0" w:color="auto"/>
              <w:right w:val="single" w:sz="4" w:space="0" w:color="auto"/>
            </w:tcBorders>
            <w:shd w:val="clear" w:color="auto" w:fill="auto"/>
            <w:hideMark/>
          </w:tcPr>
          <w:p w:rsidR="00541DDD" w:rsidRPr="00E13DA2" w:rsidRDefault="00E13DA2" w:rsidP="001F0C2D">
            <w:pPr>
              <w:jc w:val="center"/>
              <w:rPr>
                <w:rFonts w:cs="Arial"/>
                <w:color w:val="000000"/>
                <w:lang w:val="en-GB" w:eastAsia="en-GB"/>
              </w:rPr>
            </w:pPr>
            <w:r w:rsidRPr="00E13DA2">
              <w:rPr>
                <w:rFonts w:cs="Arial"/>
                <w:color w:val="000000"/>
                <w:lang w:val="es-ES_tradnl" w:eastAsia="en-GB"/>
              </w:rPr>
              <w:t>fórmula b</w:t>
            </w:r>
            <w:r w:rsidR="00824FA0" w:rsidRPr="00E13DA2">
              <w:rPr>
                <w:rFonts w:cs="Arial"/>
                <w:color w:val="000000"/>
                <w:lang w:val="es-ES_tradnl" w:eastAsia="en-GB"/>
              </w:rPr>
              <w:t>ayesiana</w:t>
            </w:r>
          </w:p>
        </w:tc>
      </w:tr>
      <w:tr w:rsidR="00824FA0" w:rsidRPr="008342A5" w:rsidTr="00824FA0">
        <w:trPr>
          <w:trHeight w:val="330"/>
        </w:trPr>
        <w:tc>
          <w:tcPr>
            <w:tcW w:w="724" w:type="dxa"/>
            <w:vMerge/>
            <w:tcBorders>
              <w:left w:val="single" w:sz="8" w:space="0" w:color="auto"/>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p>
        </w:tc>
        <w:tc>
          <w:tcPr>
            <w:tcW w:w="1231" w:type="dxa"/>
            <w:vMerge/>
            <w:tcBorders>
              <w:left w:val="single" w:sz="8" w:space="0" w:color="auto"/>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p>
        </w:tc>
        <w:tc>
          <w:tcPr>
            <w:tcW w:w="1037" w:type="dxa"/>
            <w:vMerge/>
            <w:tcBorders>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p>
        </w:tc>
        <w:tc>
          <w:tcPr>
            <w:tcW w:w="1035" w:type="dxa"/>
            <w:vMerge/>
            <w:tcBorders>
              <w:left w:val="single" w:sz="8" w:space="0" w:color="auto"/>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p>
        </w:tc>
        <w:tc>
          <w:tcPr>
            <w:tcW w:w="937" w:type="dxa"/>
            <w:vMerge/>
            <w:tcBorders>
              <w:top w:val="single" w:sz="8" w:space="0" w:color="auto"/>
              <w:left w:val="single" w:sz="8" w:space="0" w:color="auto"/>
              <w:bottom w:val="single" w:sz="8" w:space="0" w:color="000000"/>
              <w:right w:val="single" w:sz="8" w:space="0" w:color="auto"/>
            </w:tcBorders>
            <w:vAlign w:val="center"/>
            <w:hideMark/>
          </w:tcPr>
          <w:p w:rsidR="00541DDD" w:rsidRPr="008342A5" w:rsidRDefault="00541DDD" w:rsidP="00E14E9C">
            <w:pPr>
              <w:jc w:val="left"/>
              <w:rPr>
                <w:rFonts w:cs="Arial"/>
                <w:color w:val="000000"/>
                <w:lang w:val="en-GB" w:eastAsia="en-GB"/>
              </w:rPr>
            </w:pPr>
          </w:p>
        </w:tc>
        <w:tc>
          <w:tcPr>
            <w:tcW w:w="919" w:type="dxa"/>
            <w:tcBorders>
              <w:top w:val="nil"/>
              <w:left w:val="nil"/>
              <w:bottom w:val="single" w:sz="8" w:space="0" w:color="auto"/>
              <w:right w:val="single" w:sz="8" w:space="0" w:color="auto"/>
            </w:tcBorders>
            <w:shd w:val="clear" w:color="auto" w:fill="auto"/>
            <w:hideMark/>
          </w:tcPr>
          <w:p w:rsidR="00541DDD" w:rsidRPr="008342A5" w:rsidRDefault="00824FA0" w:rsidP="001F0C2D">
            <w:pPr>
              <w:jc w:val="center"/>
              <w:rPr>
                <w:rFonts w:cs="Arial"/>
                <w:color w:val="000000"/>
                <w:lang w:val="en-GB" w:eastAsia="en-GB"/>
              </w:rPr>
            </w:pPr>
            <w:r w:rsidRPr="00824FA0">
              <w:rPr>
                <w:rFonts w:cs="Arial"/>
                <w:color w:val="000000"/>
                <w:lang w:val="es-ES_tradnl" w:eastAsia="en-GB"/>
              </w:rPr>
              <w:t>3 gl</w:t>
            </w:r>
          </w:p>
        </w:tc>
        <w:tc>
          <w:tcPr>
            <w:tcW w:w="919" w:type="dxa"/>
            <w:tcBorders>
              <w:top w:val="nil"/>
              <w:left w:val="nil"/>
              <w:bottom w:val="single" w:sz="8" w:space="0" w:color="auto"/>
              <w:right w:val="single" w:sz="8" w:space="0" w:color="auto"/>
            </w:tcBorders>
            <w:shd w:val="clear" w:color="auto" w:fill="auto"/>
            <w:hideMark/>
          </w:tcPr>
          <w:p w:rsidR="00541DDD" w:rsidRPr="008342A5" w:rsidRDefault="00824FA0" w:rsidP="001F0C2D">
            <w:pPr>
              <w:jc w:val="center"/>
              <w:rPr>
                <w:rFonts w:cs="Arial"/>
                <w:color w:val="000000"/>
                <w:lang w:val="en-GB" w:eastAsia="en-GB"/>
              </w:rPr>
            </w:pPr>
            <w:r w:rsidRPr="00824FA0">
              <w:rPr>
                <w:rFonts w:cs="Arial"/>
                <w:color w:val="000000"/>
                <w:lang w:val="es-ES_tradnl" w:eastAsia="en-GB"/>
              </w:rPr>
              <w:t>4 gl</w:t>
            </w:r>
          </w:p>
        </w:tc>
        <w:tc>
          <w:tcPr>
            <w:tcW w:w="919" w:type="dxa"/>
            <w:tcBorders>
              <w:top w:val="nil"/>
              <w:left w:val="nil"/>
              <w:bottom w:val="single" w:sz="8" w:space="0" w:color="auto"/>
              <w:right w:val="single" w:sz="8" w:space="0" w:color="auto"/>
            </w:tcBorders>
            <w:shd w:val="clear" w:color="auto" w:fill="auto"/>
            <w:hideMark/>
          </w:tcPr>
          <w:p w:rsidR="00541DDD" w:rsidRPr="008342A5" w:rsidRDefault="00824FA0" w:rsidP="001F0C2D">
            <w:pPr>
              <w:jc w:val="center"/>
              <w:rPr>
                <w:rFonts w:cs="Arial"/>
                <w:color w:val="000000"/>
                <w:lang w:val="en-GB" w:eastAsia="en-GB"/>
              </w:rPr>
            </w:pPr>
            <w:r w:rsidRPr="00824FA0">
              <w:rPr>
                <w:rFonts w:cs="Arial"/>
                <w:color w:val="000000"/>
                <w:lang w:val="es-ES_tradnl" w:eastAsia="en-GB"/>
              </w:rPr>
              <w:t>3 gl</w:t>
            </w:r>
          </w:p>
        </w:tc>
        <w:tc>
          <w:tcPr>
            <w:tcW w:w="919" w:type="dxa"/>
            <w:tcBorders>
              <w:top w:val="nil"/>
              <w:left w:val="nil"/>
              <w:bottom w:val="single" w:sz="8" w:space="0" w:color="auto"/>
              <w:right w:val="single" w:sz="8" w:space="0" w:color="auto"/>
            </w:tcBorders>
            <w:shd w:val="clear" w:color="auto" w:fill="auto"/>
            <w:hideMark/>
          </w:tcPr>
          <w:p w:rsidR="00541DDD" w:rsidRPr="008342A5" w:rsidRDefault="00824FA0" w:rsidP="001F0C2D">
            <w:pPr>
              <w:jc w:val="center"/>
              <w:rPr>
                <w:rFonts w:cs="Arial"/>
                <w:color w:val="000000"/>
                <w:lang w:val="en-GB" w:eastAsia="en-GB"/>
              </w:rPr>
            </w:pPr>
            <w:r w:rsidRPr="00824FA0">
              <w:rPr>
                <w:rFonts w:cs="Arial"/>
                <w:color w:val="000000"/>
                <w:lang w:val="es-ES_tradnl" w:eastAsia="en-GB"/>
              </w:rPr>
              <w:t>4 gl</w:t>
            </w:r>
          </w:p>
        </w:tc>
      </w:tr>
      <w:tr w:rsidR="00824FA0" w:rsidRPr="008342A5" w:rsidTr="00824FA0">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1</w:t>
            </w:r>
          </w:p>
        </w:tc>
        <w:tc>
          <w:tcPr>
            <w:tcW w:w="1231"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50</w:t>
            </w:r>
          </w:p>
        </w:tc>
        <w:tc>
          <w:tcPr>
            <w:tcW w:w="1037"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0/0</w:t>
            </w:r>
          </w:p>
        </w:tc>
        <w:tc>
          <w:tcPr>
            <w:tcW w:w="1035"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p>
        </w:tc>
        <w:tc>
          <w:tcPr>
            <w:tcW w:w="937"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044</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046</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048</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045</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046</w:t>
            </w:r>
          </w:p>
        </w:tc>
      </w:tr>
      <w:tr w:rsidR="00824FA0" w:rsidRPr="008342A5" w:rsidTr="00824FA0">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2</w:t>
            </w:r>
          </w:p>
        </w:tc>
        <w:tc>
          <w:tcPr>
            <w:tcW w:w="1231"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10</w:t>
            </w:r>
          </w:p>
        </w:tc>
        <w:tc>
          <w:tcPr>
            <w:tcW w:w="1037"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0/0</w:t>
            </w:r>
          </w:p>
        </w:tc>
        <w:tc>
          <w:tcPr>
            <w:tcW w:w="1035"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p>
        </w:tc>
        <w:tc>
          <w:tcPr>
            <w:tcW w:w="937"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049</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055</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058</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046</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046</w:t>
            </w:r>
          </w:p>
        </w:tc>
      </w:tr>
      <w:tr w:rsidR="00824FA0" w:rsidRPr="008342A5" w:rsidTr="00824FA0">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3</w:t>
            </w:r>
          </w:p>
        </w:tc>
        <w:tc>
          <w:tcPr>
            <w:tcW w:w="1231"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50</w:t>
            </w:r>
          </w:p>
        </w:tc>
        <w:tc>
          <w:tcPr>
            <w:tcW w:w="1037"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125/0</w:t>
            </w:r>
            <w:r w:rsidR="00824FA0">
              <w:rPr>
                <w:rFonts w:cs="Arial"/>
                <w:color w:val="000000"/>
                <w:lang w:val="en-GB" w:eastAsia="en-GB"/>
              </w:rPr>
              <w:t>,</w:t>
            </w:r>
            <w:r w:rsidRPr="008342A5">
              <w:rPr>
                <w:rFonts w:cs="Arial"/>
                <w:color w:val="000000"/>
                <w:lang w:val="en-GB" w:eastAsia="en-GB"/>
              </w:rPr>
              <w:t>1</w:t>
            </w:r>
          </w:p>
        </w:tc>
        <w:tc>
          <w:tcPr>
            <w:tcW w:w="1035"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p>
        </w:tc>
        <w:tc>
          <w:tcPr>
            <w:tcW w:w="937"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047</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046</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048</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046</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047</w:t>
            </w:r>
          </w:p>
        </w:tc>
      </w:tr>
      <w:tr w:rsidR="00824FA0" w:rsidRPr="008342A5" w:rsidTr="00824FA0">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4</w:t>
            </w:r>
          </w:p>
        </w:tc>
        <w:tc>
          <w:tcPr>
            <w:tcW w:w="1231"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10</w:t>
            </w:r>
          </w:p>
        </w:tc>
        <w:tc>
          <w:tcPr>
            <w:tcW w:w="1037"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125/0</w:t>
            </w:r>
            <w:r w:rsidR="00824FA0">
              <w:rPr>
                <w:rFonts w:cs="Arial"/>
                <w:color w:val="000000"/>
                <w:lang w:val="en-GB" w:eastAsia="en-GB"/>
              </w:rPr>
              <w:t>,</w:t>
            </w:r>
            <w:r w:rsidRPr="008342A5">
              <w:rPr>
                <w:rFonts w:cs="Arial"/>
                <w:color w:val="000000"/>
                <w:lang w:val="en-GB" w:eastAsia="en-GB"/>
              </w:rPr>
              <w:t>1</w:t>
            </w:r>
          </w:p>
        </w:tc>
        <w:tc>
          <w:tcPr>
            <w:tcW w:w="1035"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p>
        </w:tc>
        <w:tc>
          <w:tcPr>
            <w:tcW w:w="937"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048</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055</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058</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048</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047</w:t>
            </w:r>
          </w:p>
        </w:tc>
      </w:tr>
      <w:tr w:rsidR="00824FA0" w:rsidRPr="008342A5" w:rsidTr="00824FA0">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5</w:t>
            </w:r>
          </w:p>
        </w:tc>
        <w:tc>
          <w:tcPr>
            <w:tcW w:w="1231"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50</w:t>
            </w:r>
          </w:p>
        </w:tc>
        <w:tc>
          <w:tcPr>
            <w:tcW w:w="1037"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0/0</w:t>
            </w:r>
          </w:p>
        </w:tc>
        <w:tc>
          <w:tcPr>
            <w:tcW w:w="1035"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100</w:t>
            </w:r>
          </w:p>
        </w:tc>
        <w:tc>
          <w:tcPr>
            <w:tcW w:w="937"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045</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046</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047</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045</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045</w:t>
            </w:r>
          </w:p>
        </w:tc>
      </w:tr>
      <w:tr w:rsidR="00824FA0" w:rsidRPr="008342A5" w:rsidTr="00824FA0">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6</w:t>
            </w:r>
          </w:p>
        </w:tc>
        <w:tc>
          <w:tcPr>
            <w:tcW w:w="1231"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10</w:t>
            </w:r>
          </w:p>
        </w:tc>
        <w:tc>
          <w:tcPr>
            <w:tcW w:w="1037"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0/0</w:t>
            </w:r>
          </w:p>
        </w:tc>
        <w:tc>
          <w:tcPr>
            <w:tcW w:w="1035"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100</w:t>
            </w:r>
          </w:p>
        </w:tc>
        <w:tc>
          <w:tcPr>
            <w:tcW w:w="937"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050</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058</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063</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049</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049</w:t>
            </w:r>
          </w:p>
        </w:tc>
      </w:tr>
      <w:tr w:rsidR="00824FA0" w:rsidRPr="008342A5" w:rsidTr="00824FA0">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7</w:t>
            </w:r>
          </w:p>
        </w:tc>
        <w:tc>
          <w:tcPr>
            <w:tcW w:w="1231"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50</w:t>
            </w:r>
          </w:p>
        </w:tc>
        <w:tc>
          <w:tcPr>
            <w:tcW w:w="1037"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125/0</w:t>
            </w:r>
            <w:r w:rsidR="00824FA0">
              <w:rPr>
                <w:rFonts w:cs="Arial"/>
                <w:color w:val="000000"/>
                <w:lang w:val="en-GB" w:eastAsia="en-GB"/>
              </w:rPr>
              <w:t>,</w:t>
            </w:r>
            <w:r w:rsidRPr="008342A5">
              <w:rPr>
                <w:rFonts w:cs="Arial"/>
                <w:color w:val="000000"/>
                <w:lang w:val="en-GB" w:eastAsia="en-GB"/>
              </w:rPr>
              <w:t>1</w:t>
            </w:r>
          </w:p>
        </w:tc>
        <w:tc>
          <w:tcPr>
            <w:tcW w:w="1035"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100</w:t>
            </w:r>
          </w:p>
        </w:tc>
        <w:tc>
          <w:tcPr>
            <w:tcW w:w="937"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054</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055</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056</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054</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054</w:t>
            </w:r>
          </w:p>
        </w:tc>
      </w:tr>
      <w:tr w:rsidR="00824FA0" w:rsidRPr="008342A5" w:rsidTr="00824FA0">
        <w:trPr>
          <w:trHeight w:val="330"/>
        </w:trPr>
        <w:tc>
          <w:tcPr>
            <w:tcW w:w="724" w:type="dxa"/>
            <w:tcBorders>
              <w:top w:val="nil"/>
              <w:left w:val="single" w:sz="8" w:space="0" w:color="auto"/>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8</w:t>
            </w:r>
          </w:p>
        </w:tc>
        <w:tc>
          <w:tcPr>
            <w:tcW w:w="1231"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10</w:t>
            </w:r>
          </w:p>
        </w:tc>
        <w:tc>
          <w:tcPr>
            <w:tcW w:w="1037"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125/0</w:t>
            </w:r>
            <w:r w:rsidR="00824FA0">
              <w:rPr>
                <w:rFonts w:cs="Arial"/>
                <w:color w:val="000000"/>
                <w:lang w:val="en-GB" w:eastAsia="en-GB"/>
              </w:rPr>
              <w:t>,</w:t>
            </w:r>
            <w:r w:rsidRPr="008342A5">
              <w:rPr>
                <w:rFonts w:cs="Arial"/>
                <w:color w:val="000000"/>
                <w:lang w:val="en-GB" w:eastAsia="en-GB"/>
              </w:rPr>
              <w:t>1</w:t>
            </w:r>
          </w:p>
        </w:tc>
        <w:tc>
          <w:tcPr>
            <w:tcW w:w="1035"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100</w:t>
            </w:r>
          </w:p>
        </w:tc>
        <w:tc>
          <w:tcPr>
            <w:tcW w:w="937"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054</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060</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066</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053</w:t>
            </w:r>
          </w:p>
        </w:tc>
        <w:tc>
          <w:tcPr>
            <w:tcW w:w="91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rPr>
                <w:rFonts w:cs="Arial"/>
                <w:color w:val="000000"/>
                <w:lang w:val="en-GB" w:eastAsia="en-GB"/>
              </w:rPr>
            </w:pPr>
            <w:r w:rsidRPr="008342A5">
              <w:rPr>
                <w:rFonts w:cs="Arial"/>
                <w:color w:val="000000"/>
                <w:lang w:val="en-GB" w:eastAsia="en-GB"/>
              </w:rPr>
              <w:t>0</w:t>
            </w:r>
            <w:r w:rsidR="00824FA0">
              <w:rPr>
                <w:rFonts w:cs="Arial"/>
                <w:color w:val="000000"/>
                <w:lang w:val="en-GB" w:eastAsia="en-GB"/>
              </w:rPr>
              <w:t>,</w:t>
            </w:r>
            <w:r w:rsidRPr="008342A5">
              <w:rPr>
                <w:rFonts w:cs="Arial"/>
                <w:color w:val="000000"/>
                <w:lang w:val="en-GB" w:eastAsia="en-GB"/>
              </w:rPr>
              <w:t>054</w:t>
            </w:r>
          </w:p>
        </w:tc>
      </w:tr>
    </w:tbl>
    <w:p w:rsidR="00541DDD" w:rsidRPr="008342A5" w:rsidRDefault="00541DDD" w:rsidP="00541DDD">
      <w:pPr>
        <w:autoSpaceDE w:val="0"/>
        <w:autoSpaceDN w:val="0"/>
        <w:adjustRightInd w:val="0"/>
        <w:rPr>
          <w:rFonts w:ascii="Times New Roman" w:hAnsi="Times New Roman"/>
          <w:sz w:val="24"/>
          <w:szCs w:val="24"/>
          <w:lang w:val="en-GB" w:eastAsia="en-GB"/>
        </w:rPr>
      </w:pPr>
    </w:p>
    <w:p w:rsidR="00541DDD" w:rsidRPr="000F31C4" w:rsidRDefault="001A23A0" w:rsidP="00541DDD">
      <w:pPr>
        <w:keepLines/>
        <w:autoSpaceDE w:val="0"/>
        <w:autoSpaceDN w:val="0"/>
        <w:adjustRightInd w:val="0"/>
        <w:rPr>
          <w:rFonts w:ascii="Times New Roman" w:hAnsi="Times New Roman"/>
          <w:sz w:val="24"/>
          <w:szCs w:val="24"/>
          <w:lang w:val="es-ES_tradnl" w:eastAsia="en-GB"/>
        </w:rPr>
      </w:pPr>
      <w:r w:rsidRPr="001A23A0">
        <w:rPr>
          <w:lang w:val="es-ES_tradnl"/>
        </w:rPr>
        <w:t xml:space="preserve">El desempeño </w:t>
      </w:r>
      <w:r w:rsidR="000F589D">
        <w:rPr>
          <w:lang w:val="es-ES_tradnl"/>
        </w:rPr>
        <w:t>d</w:t>
      </w:r>
      <w:r w:rsidRPr="000F589D">
        <w:rPr>
          <w:lang w:val="es-ES_tradnl"/>
        </w:rPr>
        <w:t xml:space="preserve">el método lineal fue muy similar al obtenido con el método de los </w:t>
      </w:r>
      <w:r w:rsidRPr="000F589D">
        <w:rPr>
          <w:i/>
          <w:lang w:val="es-ES_tradnl"/>
        </w:rPr>
        <w:t>splines</w:t>
      </w:r>
      <w:r w:rsidRPr="000F589D">
        <w:rPr>
          <w:lang w:val="es-ES_tradnl"/>
        </w:rPr>
        <w:t xml:space="preserve"> con error estándar bayesiano.</w:t>
      </w:r>
      <w:r w:rsidR="00541DDD" w:rsidRPr="000F31C4">
        <w:rPr>
          <w:lang w:val="es-ES_tradnl"/>
        </w:rPr>
        <w:t xml:space="preserve"> </w:t>
      </w:r>
      <w:r w:rsidRPr="001A23A0">
        <w:rPr>
          <w:lang w:val="es-ES_tradnl"/>
        </w:rPr>
        <w:t xml:space="preserve">En ambos casos </w:t>
      </w:r>
      <w:r w:rsidR="000F589D">
        <w:rPr>
          <w:lang w:val="es-ES_tradnl"/>
        </w:rPr>
        <w:t xml:space="preserve">la tasa </w:t>
      </w:r>
      <w:r w:rsidR="000F589D" w:rsidRPr="000F589D">
        <w:rPr>
          <w:lang w:val="es-ES_tradnl"/>
        </w:rPr>
        <w:t xml:space="preserve">de rechazo fue </w:t>
      </w:r>
      <w:r w:rsidRPr="000F589D">
        <w:rPr>
          <w:lang w:val="es-ES_tradnl"/>
        </w:rPr>
        <w:t>ligera</w:t>
      </w:r>
      <w:r w:rsidR="000F589D" w:rsidRPr="000F589D">
        <w:rPr>
          <w:lang w:val="es-ES_tradnl"/>
        </w:rPr>
        <w:t>mente</w:t>
      </w:r>
      <w:r w:rsidRPr="000F589D">
        <w:rPr>
          <w:lang w:val="es-ES_tradnl"/>
        </w:rPr>
        <w:t xml:space="preserve"> meno</w:t>
      </w:r>
      <w:r w:rsidR="000F589D" w:rsidRPr="000F589D">
        <w:rPr>
          <w:lang w:val="es-ES_tradnl"/>
        </w:rPr>
        <w:t>r</w:t>
      </w:r>
      <w:r w:rsidRPr="000F589D">
        <w:rPr>
          <w:lang w:val="es-ES_tradnl"/>
        </w:rPr>
        <w:t xml:space="preserve"> </w:t>
      </w:r>
      <w:r w:rsidR="000F589D" w:rsidRPr="000F589D">
        <w:rPr>
          <w:lang w:val="es-ES_tradnl"/>
        </w:rPr>
        <w:t>qu</w:t>
      </w:r>
      <w:r w:rsidRPr="000F589D">
        <w:rPr>
          <w:lang w:val="es-ES_tradnl"/>
        </w:rPr>
        <w:t>e l</w:t>
      </w:r>
      <w:r w:rsidR="000F589D" w:rsidRPr="000F589D">
        <w:rPr>
          <w:lang w:val="es-ES_tradnl"/>
        </w:rPr>
        <w:t>a</w:t>
      </w:r>
      <w:r w:rsidRPr="000F589D">
        <w:rPr>
          <w:lang w:val="es-ES_tradnl"/>
        </w:rPr>
        <w:t xml:space="preserve"> esperad</w:t>
      </w:r>
      <w:r w:rsidR="000F589D" w:rsidRPr="000F589D">
        <w:rPr>
          <w:lang w:val="es-ES_tradnl"/>
        </w:rPr>
        <w:t>a</w:t>
      </w:r>
      <w:r w:rsidRPr="001A23A0">
        <w:rPr>
          <w:lang w:val="es-ES_tradnl"/>
        </w:rPr>
        <w:t>, excepto e</w:t>
      </w:r>
      <w:r w:rsidRPr="000F589D">
        <w:rPr>
          <w:lang w:val="es-ES_tradnl"/>
        </w:rPr>
        <w:t xml:space="preserve">n los conjuntos de datos 7 y 8, que </w:t>
      </w:r>
      <w:r w:rsidR="000F589D" w:rsidRPr="000F589D">
        <w:rPr>
          <w:lang w:val="es-ES_tradnl"/>
        </w:rPr>
        <w:t xml:space="preserve">generaron </w:t>
      </w:r>
      <w:r w:rsidRPr="000F589D">
        <w:rPr>
          <w:lang w:val="es-ES_tradnl"/>
        </w:rPr>
        <w:t>tasa</w:t>
      </w:r>
      <w:r w:rsidR="000F589D" w:rsidRPr="000F589D">
        <w:rPr>
          <w:lang w:val="es-ES_tradnl"/>
        </w:rPr>
        <w:t>s de rechazo</w:t>
      </w:r>
      <w:r w:rsidRPr="000F589D">
        <w:rPr>
          <w:lang w:val="es-ES_tradnl"/>
        </w:rPr>
        <w:t xml:space="preserve"> ligeramente mayor</w:t>
      </w:r>
      <w:r w:rsidR="000F589D" w:rsidRPr="000F589D">
        <w:rPr>
          <w:lang w:val="es-ES_tradnl"/>
        </w:rPr>
        <w:t>es</w:t>
      </w:r>
      <w:r w:rsidRPr="000F589D">
        <w:rPr>
          <w:lang w:val="es-ES_tradnl"/>
        </w:rPr>
        <w:t xml:space="preserve"> que la esperada</w:t>
      </w:r>
      <w:r w:rsidRPr="001A23A0">
        <w:rPr>
          <w:lang w:val="es-ES_tradnl"/>
        </w:rPr>
        <w:t>.</w:t>
      </w:r>
      <w:r w:rsidR="00541DDD" w:rsidRPr="000F31C4">
        <w:rPr>
          <w:lang w:val="es-ES_tradnl"/>
        </w:rPr>
        <w:t xml:space="preserve"> </w:t>
      </w:r>
      <w:r w:rsidRPr="001A23A0">
        <w:rPr>
          <w:lang w:val="es-ES_tradnl"/>
        </w:rPr>
        <w:t>Sin embargo, la correspondencia con el nivel de probabilidad fijado parece aceptable.</w:t>
      </w:r>
      <w:r w:rsidR="00541DDD" w:rsidRPr="000F31C4">
        <w:rPr>
          <w:lang w:val="es-ES_tradnl"/>
        </w:rPr>
        <w:t xml:space="preserve"> </w:t>
      </w:r>
      <w:r w:rsidRPr="001A23A0">
        <w:rPr>
          <w:lang w:val="es-ES_tradnl"/>
        </w:rPr>
        <w:t>El número de grados de libertad influye poco.</w:t>
      </w:r>
      <w:r w:rsidR="00541DDD" w:rsidRPr="000F31C4">
        <w:rPr>
          <w:lang w:val="es-ES_tradnl"/>
        </w:rPr>
        <w:t xml:space="preserve"> </w:t>
      </w:r>
      <w:r w:rsidRPr="001A23A0">
        <w:rPr>
          <w:lang w:val="es-ES_tradnl"/>
        </w:rPr>
        <w:t xml:space="preserve">Con el método de los </w:t>
      </w:r>
      <w:r w:rsidRPr="00F019F2">
        <w:rPr>
          <w:i/>
          <w:lang w:val="es-ES_tradnl"/>
        </w:rPr>
        <w:t>splines</w:t>
      </w:r>
      <w:r w:rsidRPr="001A23A0">
        <w:rPr>
          <w:lang w:val="es-ES_tradnl"/>
        </w:rPr>
        <w:t xml:space="preserve"> con errores típicos clásicos la desviación con respecto </w:t>
      </w:r>
      <w:r w:rsidRPr="000F589D">
        <w:rPr>
          <w:lang w:val="es-ES_tradnl"/>
        </w:rPr>
        <w:t>a</w:t>
      </w:r>
      <w:r w:rsidR="000F589D" w:rsidRPr="000F589D">
        <w:rPr>
          <w:lang w:val="es-ES_tradnl"/>
        </w:rPr>
        <w:t xml:space="preserve"> </w:t>
      </w:r>
      <w:r w:rsidRPr="000F589D">
        <w:rPr>
          <w:lang w:val="es-ES_tradnl"/>
        </w:rPr>
        <w:t>l</w:t>
      </w:r>
      <w:r w:rsidR="000F589D" w:rsidRPr="000F589D">
        <w:rPr>
          <w:lang w:val="es-ES_tradnl"/>
        </w:rPr>
        <w:t>a</w:t>
      </w:r>
      <w:r w:rsidRPr="000F589D">
        <w:rPr>
          <w:lang w:val="es-ES_tradnl"/>
        </w:rPr>
        <w:t xml:space="preserve"> </w:t>
      </w:r>
      <w:r w:rsidR="000F589D" w:rsidRPr="000F589D">
        <w:rPr>
          <w:lang w:val="es-ES_tradnl"/>
        </w:rPr>
        <w:t xml:space="preserve">tasa </w:t>
      </w:r>
      <w:r w:rsidRPr="000F589D">
        <w:rPr>
          <w:lang w:val="es-ES_tradnl"/>
        </w:rPr>
        <w:t xml:space="preserve">objetivo fue mayor, sobre todo en </w:t>
      </w:r>
      <w:r w:rsidR="000F589D" w:rsidRPr="000F589D">
        <w:rPr>
          <w:lang w:val="es-ES_tradnl"/>
        </w:rPr>
        <w:t xml:space="preserve">los </w:t>
      </w:r>
      <w:r w:rsidRPr="000F589D">
        <w:rPr>
          <w:lang w:val="es-ES_tradnl"/>
        </w:rPr>
        <w:t xml:space="preserve">casos con </w:t>
      </w:r>
      <w:r w:rsidR="000F589D" w:rsidRPr="000F589D">
        <w:rPr>
          <w:lang w:val="es-ES_tradnl"/>
        </w:rPr>
        <w:t xml:space="preserve">menor </w:t>
      </w:r>
      <w:r w:rsidRPr="000F589D">
        <w:rPr>
          <w:lang w:val="es-ES_tradnl"/>
        </w:rPr>
        <w:t>número de variedades de referencia</w:t>
      </w:r>
      <w:r w:rsidRPr="001A23A0">
        <w:rPr>
          <w:lang w:val="es-ES_tradnl"/>
        </w:rPr>
        <w:t>.</w:t>
      </w:r>
      <w:r w:rsidR="00541DDD" w:rsidRPr="000F31C4">
        <w:rPr>
          <w:lang w:val="es-ES_tradnl"/>
        </w:rPr>
        <w:t xml:space="preserve"> </w:t>
      </w:r>
    </w:p>
    <w:p w:rsidR="00541DDD" w:rsidRPr="000F31C4" w:rsidRDefault="00541DDD" w:rsidP="00541DDD">
      <w:pPr>
        <w:autoSpaceDE w:val="0"/>
        <w:autoSpaceDN w:val="0"/>
        <w:adjustRightInd w:val="0"/>
        <w:rPr>
          <w:rFonts w:ascii="Times New Roman" w:hAnsi="Times New Roman"/>
          <w:sz w:val="24"/>
          <w:szCs w:val="24"/>
          <w:lang w:val="es-ES_tradnl" w:eastAsia="en-GB"/>
        </w:rPr>
      </w:pPr>
    </w:p>
    <w:p w:rsidR="00541DDD" w:rsidRPr="000F31C4" w:rsidRDefault="001A23A0" w:rsidP="00541DDD">
      <w:pPr>
        <w:rPr>
          <w:lang w:val="es-ES_tradnl"/>
        </w:rPr>
      </w:pPr>
      <w:r w:rsidRPr="001A23A0">
        <w:rPr>
          <w:lang w:val="es-ES_tradnl"/>
        </w:rPr>
        <w:t>E</w:t>
      </w:r>
      <w:r w:rsidR="000F589D">
        <w:rPr>
          <w:lang w:val="es-ES_tradnl"/>
        </w:rPr>
        <w:t>n la simulación anterior, e</w:t>
      </w:r>
      <w:r w:rsidRPr="001A23A0">
        <w:rPr>
          <w:lang w:val="es-ES_tradnl"/>
        </w:rPr>
        <w:t>l buen desempeño del método lineal era previsible</w:t>
      </w:r>
      <w:r w:rsidR="00541DDD" w:rsidRPr="000F31C4">
        <w:rPr>
          <w:lang w:val="es-ES_tradnl"/>
        </w:rPr>
        <w:t xml:space="preserve"> </w:t>
      </w:r>
      <w:r w:rsidRPr="001A23A0">
        <w:rPr>
          <w:lang w:val="es-ES_tradnl"/>
        </w:rPr>
        <w:t>dado que la relación subyacente es lineal.</w:t>
      </w:r>
      <w:r w:rsidR="00541DDD" w:rsidRPr="000F31C4">
        <w:rPr>
          <w:lang w:val="es-ES_tradnl"/>
        </w:rPr>
        <w:t xml:space="preserve"> </w:t>
      </w:r>
      <w:r w:rsidR="00626B88" w:rsidRPr="00626B88">
        <w:rPr>
          <w:lang w:val="es-ES_tradnl"/>
        </w:rPr>
        <w:t>Para generar un desafío mayor, simulamos nuevos conjuntos de datos con relaciones lineales, cuadráticas y sinusoidales entre el logDE y las medias, siendo la relación la misma todos los años.</w:t>
      </w:r>
      <w:r w:rsidR="00541DDD" w:rsidRPr="000F31C4">
        <w:rPr>
          <w:lang w:val="es-ES_tradnl"/>
        </w:rPr>
        <w:t xml:space="preserve"> </w:t>
      </w:r>
      <w:r w:rsidR="00626B88" w:rsidRPr="00626B88">
        <w:rPr>
          <w:lang w:val="es-ES_tradnl"/>
        </w:rPr>
        <w:t>En este caso ex</w:t>
      </w:r>
      <w:r w:rsidR="00626B88" w:rsidRPr="000F589D">
        <w:rPr>
          <w:lang w:val="es-ES_tradnl"/>
        </w:rPr>
        <w:t>aminamos conjuntos de datos con 10 o 50 variedades de referencia, ensayándose 10 variedades candidatas en 3 años</w:t>
      </w:r>
      <w:r w:rsidR="00626B88" w:rsidRPr="00626B88">
        <w:rPr>
          <w:lang w:val="es-ES_tradnl"/>
        </w:rPr>
        <w:t>.</w:t>
      </w:r>
      <w:r w:rsidR="00541DDD" w:rsidRPr="000F31C4">
        <w:rPr>
          <w:lang w:val="es-ES_tradnl"/>
        </w:rPr>
        <w:t xml:space="preserve"> </w:t>
      </w:r>
      <w:r w:rsidR="00626B88" w:rsidRPr="00626B88">
        <w:rPr>
          <w:lang w:val="es-ES_tradnl"/>
        </w:rPr>
        <w:t>En la figura</w:t>
      </w:r>
      <w:r w:rsidR="00626B88" w:rsidRPr="00626B88">
        <w:rPr>
          <w:b/>
          <w:lang w:val="es-ES_tradnl"/>
        </w:rPr>
        <w:t> </w:t>
      </w:r>
      <w:r w:rsidR="00626B88" w:rsidRPr="00626B88">
        <w:rPr>
          <w:lang w:val="es-ES_tradnl"/>
        </w:rPr>
        <w:t xml:space="preserve">2 </w:t>
      </w:r>
      <w:r w:rsidR="00626B88" w:rsidRPr="000F589D">
        <w:rPr>
          <w:lang w:val="es-ES_tradnl"/>
        </w:rPr>
        <w:t xml:space="preserve">se muestran ejemplos de cada tipo de función y los </w:t>
      </w:r>
      <w:r w:rsidR="00626B88" w:rsidRPr="000F589D">
        <w:rPr>
          <w:i/>
          <w:lang w:val="es-ES_tradnl"/>
        </w:rPr>
        <w:t>splin</w:t>
      </w:r>
      <w:r w:rsidR="00626B88" w:rsidRPr="00F019F2">
        <w:rPr>
          <w:i/>
          <w:lang w:val="es-ES_tradnl"/>
        </w:rPr>
        <w:t>es</w:t>
      </w:r>
      <w:r w:rsidR="00626B88" w:rsidRPr="00626B88">
        <w:rPr>
          <w:lang w:val="es-ES_tradnl"/>
        </w:rPr>
        <w:t xml:space="preserve"> con 4 grados de libertad correspondientes a conjuntos de datos de 10 y 50 variedades.</w:t>
      </w:r>
      <w:r w:rsidR="00541DDD" w:rsidRPr="000F31C4">
        <w:rPr>
          <w:lang w:val="es-ES_tradnl"/>
        </w:rPr>
        <w:t xml:space="preserve"> </w:t>
      </w:r>
      <w:r w:rsidR="00626B88" w:rsidRPr="0036654E">
        <w:rPr>
          <w:lang w:val="es-ES_tradnl"/>
        </w:rPr>
        <w:t>Sometimos a examen conjuntos independientes de datos simula</w:t>
      </w:r>
      <w:r w:rsidR="0036654E" w:rsidRPr="0036654E">
        <w:rPr>
          <w:lang w:val="es-ES_tradnl"/>
        </w:rPr>
        <w:t xml:space="preserve">dos </w:t>
      </w:r>
      <w:r w:rsidR="00626B88" w:rsidRPr="00626B88">
        <w:rPr>
          <w:lang w:val="es-ES_tradnl"/>
        </w:rPr>
        <w:t>para cada combinación de grados de libertad, forma de función y número de variedades de referencia.</w:t>
      </w:r>
      <w:r w:rsidR="00541DDD" w:rsidRPr="000F31C4">
        <w:rPr>
          <w:lang w:val="es-ES_tradnl"/>
        </w:rPr>
        <w:t xml:space="preserve"> </w:t>
      </w:r>
      <w:r w:rsidR="00626B88" w:rsidRPr="00626B88">
        <w:rPr>
          <w:lang w:val="es-ES_tradnl"/>
        </w:rPr>
        <w:t>Los resultados para 3 grados de libertad se muestran en el cuadro 3 y los correspondientes a 4 grados de libertad en el cuadro 4.</w:t>
      </w:r>
      <w:r w:rsidR="00541DDD" w:rsidRPr="000F31C4">
        <w:rPr>
          <w:lang w:val="es-ES_tradnl"/>
        </w:rPr>
        <w:t xml:space="preserve"> </w:t>
      </w:r>
      <w:r w:rsidR="003A0C9E" w:rsidRPr="005A456C">
        <w:rPr>
          <w:lang w:val="es-ES_tradnl"/>
        </w:rPr>
        <w:t xml:space="preserve">En los </w:t>
      </w:r>
      <w:r w:rsidR="005A456C" w:rsidRPr="005A456C">
        <w:rPr>
          <w:lang w:val="es-ES_tradnl"/>
        </w:rPr>
        <w:t xml:space="preserve">casos </w:t>
      </w:r>
      <w:r w:rsidR="003A0C9E" w:rsidRPr="005A456C">
        <w:rPr>
          <w:lang w:val="es-ES_tradnl"/>
        </w:rPr>
        <w:t xml:space="preserve">con </w:t>
      </w:r>
      <w:r w:rsidR="00626B88" w:rsidRPr="005A456C">
        <w:rPr>
          <w:lang w:val="es-ES_tradnl"/>
        </w:rPr>
        <w:t xml:space="preserve">10 variedades de referencia </w:t>
      </w:r>
      <w:r w:rsidR="003A0C9E" w:rsidRPr="005A456C">
        <w:rPr>
          <w:lang w:val="es-ES_tradnl"/>
        </w:rPr>
        <w:t xml:space="preserve">se analizaron 100 000 </w:t>
      </w:r>
      <w:r w:rsidR="005A456C" w:rsidRPr="005A456C">
        <w:rPr>
          <w:lang w:val="es-ES_tradnl"/>
        </w:rPr>
        <w:t xml:space="preserve">conjuntos de datos simulados </w:t>
      </w:r>
      <w:r w:rsidR="00626B88" w:rsidRPr="005A456C">
        <w:rPr>
          <w:lang w:val="es-ES_tradnl"/>
        </w:rPr>
        <w:t xml:space="preserve">y 10 000 </w:t>
      </w:r>
      <w:r w:rsidR="003A0C9E" w:rsidRPr="005A456C">
        <w:rPr>
          <w:lang w:val="es-ES_tradnl"/>
        </w:rPr>
        <w:t xml:space="preserve">en los </w:t>
      </w:r>
      <w:r w:rsidR="005A456C" w:rsidRPr="005A456C">
        <w:rPr>
          <w:lang w:val="es-ES_tradnl"/>
        </w:rPr>
        <w:t xml:space="preserve">casos con </w:t>
      </w:r>
      <w:r w:rsidR="00626B88" w:rsidRPr="005A456C">
        <w:rPr>
          <w:lang w:val="es-ES_tradnl"/>
        </w:rPr>
        <w:t>50 variedades de referencia (</w:t>
      </w:r>
      <w:r w:rsidR="003A0C9E" w:rsidRPr="005A456C">
        <w:rPr>
          <w:lang w:val="es-ES_tradnl"/>
        </w:rPr>
        <w:t xml:space="preserve">ya que el </w:t>
      </w:r>
      <w:r w:rsidR="00626B88" w:rsidRPr="005A456C">
        <w:rPr>
          <w:lang w:val="es-ES_tradnl"/>
        </w:rPr>
        <w:t>cálc</w:t>
      </w:r>
      <w:r w:rsidR="00626B88" w:rsidRPr="003A0C9E">
        <w:rPr>
          <w:lang w:val="es-ES_tradnl"/>
        </w:rPr>
        <w:t>ulo era más lento</w:t>
      </w:r>
      <w:r w:rsidR="00626B88" w:rsidRPr="00626B88">
        <w:rPr>
          <w:lang w:val="es-ES_tradnl"/>
        </w:rPr>
        <w:t>).</w:t>
      </w:r>
      <w:r w:rsidR="00541DDD" w:rsidRPr="000F31C4">
        <w:rPr>
          <w:lang w:val="es-ES_tradnl"/>
        </w:rPr>
        <w:t xml:space="preserve"> </w:t>
      </w:r>
      <w:r w:rsidR="00626B88" w:rsidRPr="00B10F53">
        <w:rPr>
          <w:lang w:val="es-ES_tradnl"/>
        </w:rPr>
        <w:t>Ha de tenerse en cuenta que los datos están sujetos a errores de muestreo en la si</w:t>
      </w:r>
      <w:r w:rsidR="00626B88" w:rsidRPr="003A0C9E">
        <w:rPr>
          <w:lang w:val="es-ES_tradnl"/>
        </w:rPr>
        <w:t>mulación, lo cual explica, por ejemplo, que los resultados correspondientes a la regresión lineal con 10 variedades de referencia con una función sinusoidal difier</w:t>
      </w:r>
      <w:r w:rsidR="00B10F53" w:rsidRPr="003A0C9E">
        <w:rPr>
          <w:lang w:val="es-ES_tradnl"/>
        </w:rPr>
        <w:t>an</w:t>
      </w:r>
      <w:r w:rsidR="00626B88" w:rsidRPr="003A0C9E">
        <w:rPr>
          <w:lang w:val="es-ES_tradnl"/>
        </w:rPr>
        <w:t xml:space="preserve"> ligeramente entre l</w:t>
      </w:r>
      <w:r w:rsidR="00B10F53" w:rsidRPr="003A0C9E">
        <w:rPr>
          <w:lang w:val="es-ES_tradnl"/>
        </w:rPr>
        <w:t>o</w:t>
      </w:r>
      <w:r w:rsidR="00626B88" w:rsidRPr="003A0C9E">
        <w:rPr>
          <w:lang w:val="es-ES_tradnl"/>
        </w:rPr>
        <w:t xml:space="preserve">s dos </w:t>
      </w:r>
      <w:r w:rsidR="00B10F53" w:rsidRPr="003A0C9E">
        <w:rPr>
          <w:lang w:val="es-ES_tradnl"/>
        </w:rPr>
        <w:t>cuadro</w:t>
      </w:r>
      <w:r w:rsidR="00626B88" w:rsidRPr="003A0C9E">
        <w:rPr>
          <w:lang w:val="es-ES_tradnl"/>
        </w:rPr>
        <w:t>s.</w:t>
      </w:r>
    </w:p>
    <w:p w:rsidR="00541DDD" w:rsidRPr="000F31C4" w:rsidRDefault="00541DDD" w:rsidP="00541DDD">
      <w:pPr>
        <w:rPr>
          <w:lang w:val="es-ES_tradnl"/>
        </w:rPr>
      </w:pPr>
    </w:p>
    <w:p w:rsidR="00541DDD" w:rsidRPr="008342A5" w:rsidRDefault="000F7710" w:rsidP="00541DDD">
      <w:r>
        <w:rPr>
          <w:noProof/>
        </w:rPr>
        <mc:AlternateContent>
          <mc:Choice Requires="wps">
            <w:drawing>
              <wp:anchor distT="0" distB="0" distL="114300" distR="114300" simplePos="0" relativeHeight="251667456" behindDoc="0" locked="0" layoutInCell="1" allowOverlap="1" wp14:anchorId="5B6E563E" wp14:editId="32EF7A44">
                <wp:simplePos x="0" y="0"/>
                <wp:positionH relativeFrom="column">
                  <wp:posOffset>2653030</wp:posOffset>
                </wp:positionH>
                <wp:positionV relativeFrom="paragraph">
                  <wp:posOffset>3082290</wp:posOffset>
                </wp:positionV>
                <wp:extent cx="1774190" cy="26543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1774190" cy="2654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F7710" w:rsidRPr="00D16FCC" w:rsidRDefault="000F7710" w:rsidP="000F7710">
                            <w:pPr>
                              <w:jc w:val="center"/>
                              <w:rPr>
                                <w:sz w:val="16"/>
                                <w:szCs w:val="16"/>
                              </w:rPr>
                            </w:pPr>
                            <w:r>
                              <w:rPr>
                                <w:sz w:val="16"/>
                                <w:szCs w:val="16"/>
                              </w:rPr>
                              <w:t xml:space="preserve">Sinusoidal: </w:t>
                            </w:r>
                            <w:r>
                              <w:rPr>
                                <w:sz w:val="16"/>
                                <w:szCs w:val="16"/>
                              </w:rPr>
                              <w:t>5</w:t>
                            </w:r>
                            <w:r>
                              <w:rPr>
                                <w:sz w:val="16"/>
                                <w:szCs w:val="16"/>
                              </w:rPr>
                              <w:t xml:space="preserve">0 </w:t>
                            </w:r>
                            <w:r>
                              <w:rPr>
                                <w:sz w:val="16"/>
                                <w:szCs w:val="16"/>
                              </w:rPr>
                              <w:t>variedades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08.9pt;margin-top:242.7pt;width:139.7pt;height:20.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" fillcolor="white [3201]" stroked="f" strokeweight="2pt">
                <v:textbox>
                  <w:txbxContent>
                    <w:p w:rsidR="000F7710" w:rsidRPr="00D16FCC" w:rsidRDefault="000F7710" w:rsidP="000F7710">
                      <w:pPr>
                        <w:jc w:val="center"/>
                        <w:rPr>
                          <w:sz w:val="16"/>
                          <w:szCs w:val="16"/>
                        </w:rPr>
                      </w:pPr>
                      <w:r>
                        <w:rPr>
                          <w:sz w:val="16"/>
                          <w:szCs w:val="16"/>
                        </w:rPr>
                        <w:t xml:space="preserve">Sinusoidal: </w:t>
                      </w:r>
                      <w:r>
                        <w:rPr>
                          <w:sz w:val="16"/>
                          <w:szCs w:val="16"/>
                        </w:rPr>
                        <w:t>5</w:t>
                      </w:r>
                      <w:r>
                        <w:rPr>
                          <w:sz w:val="16"/>
                          <w:szCs w:val="16"/>
                        </w:rPr>
                        <w:t xml:space="preserve">0 </w:t>
                      </w:r>
                      <w:r>
                        <w:rPr>
                          <w:sz w:val="16"/>
                          <w:szCs w:val="16"/>
                        </w:rPr>
                        <w:t>variedades</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932C25A" wp14:editId="4B56C91E">
                <wp:simplePos x="0" y="0"/>
                <wp:positionH relativeFrom="column">
                  <wp:posOffset>367030</wp:posOffset>
                </wp:positionH>
                <wp:positionV relativeFrom="paragraph">
                  <wp:posOffset>3082290</wp:posOffset>
                </wp:positionV>
                <wp:extent cx="1774190" cy="265430"/>
                <wp:effectExtent l="0" t="0" r="0" b="1270"/>
                <wp:wrapNone/>
                <wp:docPr id="9" name="Text Box 9"/>
                <wp:cNvGraphicFramePr/>
                <a:graphic xmlns:a="http://schemas.openxmlformats.org/drawingml/2006/main">
                  <a:graphicData uri="http://schemas.microsoft.com/office/word/2010/wordprocessingShape">
                    <wps:wsp>
                      <wps:cNvSpPr txBox="1"/>
                      <wps:spPr>
                        <a:xfrm>
                          <a:off x="0" y="0"/>
                          <a:ext cx="1774190" cy="2654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F7710" w:rsidRPr="00D16FCC" w:rsidRDefault="000F7710" w:rsidP="000F7710">
                            <w:pPr>
                              <w:jc w:val="center"/>
                              <w:rPr>
                                <w:sz w:val="16"/>
                                <w:szCs w:val="16"/>
                              </w:rPr>
                            </w:pPr>
                            <w:r>
                              <w:rPr>
                                <w:sz w:val="16"/>
                                <w:szCs w:val="16"/>
                              </w:rPr>
                              <w:t>Sinusoidal</w:t>
                            </w:r>
                            <w:r>
                              <w:rPr>
                                <w:sz w:val="16"/>
                                <w:szCs w:val="16"/>
                              </w:rPr>
                              <w:t xml:space="preserve">: 10 </w:t>
                            </w:r>
                            <w:r>
                              <w:rPr>
                                <w:sz w:val="16"/>
                                <w:szCs w:val="16"/>
                              </w:rPr>
                              <w:t>variedades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7" type="#_x0000_t202" style="position:absolute;left:0;text-align:left;margin-left:28.9pt;margin-top:242.7pt;width:139.7pt;height:20.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" fillcolor="white [3201]" stroked="f" strokeweight="2pt">
                <v:textbox>
                  <w:txbxContent>
                    <w:p w:rsidR="000F7710" w:rsidRPr="00D16FCC" w:rsidRDefault="000F7710" w:rsidP="000F7710">
                      <w:pPr>
                        <w:jc w:val="center"/>
                        <w:rPr>
                          <w:sz w:val="16"/>
                          <w:szCs w:val="16"/>
                        </w:rPr>
                      </w:pPr>
                      <w:r>
                        <w:rPr>
                          <w:sz w:val="16"/>
                          <w:szCs w:val="16"/>
                        </w:rPr>
                        <w:t>Sinusoidal</w:t>
                      </w:r>
                      <w:r>
                        <w:rPr>
                          <w:sz w:val="16"/>
                          <w:szCs w:val="16"/>
                        </w:rPr>
                        <w:t xml:space="preserve">: 10 </w:t>
                      </w:r>
                      <w:r>
                        <w:rPr>
                          <w:sz w:val="16"/>
                          <w:szCs w:val="16"/>
                        </w:rPr>
                        <w:t>variedades</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F0D95A4" wp14:editId="4732A233">
                <wp:simplePos x="0" y="0"/>
                <wp:positionH relativeFrom="column">
                  <wp:posOffset>367030</wp:posOffset>
                </wp:positionH>
                <wp:positionV relativeFrom="paragraph">
                  <wp:posOffset>1548765</wp:posOffset>
                </wp:positionV>
                <wp:extent cx="1774190" cy="265430"/>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1774190" cy="2654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F7710" w:rsidRPr="00D16FCC" w:rsidRDefault="000F7710" w:rsidP="000F7710">
                            <w:pPr>
                              <w:jc w:val="center"/>
                              <w:rPr>
                                <w:sz w:val="16"/>
                                <w:szCs w:val="16"/>
                              </w:rPr>
                            </w:pPr>
                            <w:r>
                              <w:rPr>
                                <w:sz w:val="16"/>
                                <w:szCs w:val="16"/>
                              </w:rPr>
                              <w:t>Cuadrática</w:t>
                            </w:r>
                            <w:r>
                              <w:rPr>
                                <w:sz w:val="16"/>
                                <w:szCs w:val="16"/>
                              </w:rPr>
                              <w:t xml:space="preserve">: 10 </w:t>
                            </w:r>
                            <w:r>
                              <w:rPr>
                                <w:sz w:val="16"/>
                                <w:szCs w:val="16"/>
                              </w:rPr>
                              <w:t>variedades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8" type="#_x0000_t202" style="position:absolute;left:0;text-align:left;margin-left:28.9pt;margin-top:121.95pt;width:139.7pt;height:20.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" fillcolor="white [3201]" stroked="f" strokeweight="2pt">
                <v:textbox>
                  <w:txbxContent>
                    <w:p w:rsidR="000F7710" w:rsidRPr="00D16FCC" w:rsidRDefault="000F7710" w:rsidP="000F7710">
                      <w:pPr>
                        <w:jc w:val="center"/>
                        <w:rPr>
                          <w:sz w:val="16"/>
                          <w:szCs w:val="16"/>
                        </w:rPr>
                      </w:pPr>
                      <w:r>
                        <w:rPr>
                          <w:sz w:val="16"/>
                          <w:szCs w:val="16"/>
                        </w:rPr>
                        <w:t>Cuadrática</w:t>
                      </w:r>
                      <w:r>
                        <w:rPr>
                          <w:sz w:val="16"/>
                          <w:szCs w:val="16"/>
                        </w:rPr>
                        <w:t xml:space="preserve">: 10 </w:t>
                      </w:r>
                      <w:r>
                        <w:rPr>
                          <w:sz w:val="16"/>
                          <w:szCs w:val="16"/>
                        </w:rPr>
                        <w:t>variedades</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27ECFB3" wp14:editId="75F2CF74">
                <wp:simplePos x="0" y="0"/>
                <wp:positionH relativeFrom="column">
                  <wp:posOffset>2653030</wp:posOffset>
                </wp:positionH>
                <wp:positionV relativeFrom="paragraph">
                  <wp:posOffset>1548765</wp:posOffset>
                </wp:positionV>
                <wp:extent cx="1774190" cy="265430"/>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1774190" cy="2654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F7710" w:rsidRPr="00D16FCC" w:rsidRDefault="000F7710" w:rsidP="000F7710">
                            <w:pPr>
                              <w:jc w:val="center"/>
                              <w:rPr>
                                <w:sz w:val="16"/>
                                <w:szCs w:val="16"/>
                              </w:rPr>
                            </w:pPr>
                            <w:r>
                              <w:rPr>
                                <w:sz w:val="16"/>
                                <w:szCs w:val="16"/>
                              </w:rPr>
                              <w:t xml:space="preserve">Cuadrática: </w:t>
                            </w:r>
                            <w:r>
                              <w:rPr>
                                <w:sz w:val="16"/>
                                <w:szCs w:val="16"/>
                              </w:rPr>
                              <w:t>5</w:t>
                            </w:r>
                            <w:r>
                              <w:rPr>
                                <w:sz w:val="16"/>
                                <w:szCs w:val="16"/>
                              </w:rPr>
                              <w:t xml:space="preserve">0 </w:t>
                            </w:r>
                            <w:r>
                              <w:rPr>
                                <w:sz w:val="16"/>
                                <w:szCs w:val="16"/>
                              </w:rPr>
                              <w:t>variedades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9" type="#_x0000_t202" style="position:absolute;left:0;text-align:left;margin-left:208.9pt;margin-top:121.95pt;width:139.7pt;height:20.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" fillcolor="white [3201]" stroked="f" strokeweight="2pt">
                <v:textbox>
                  <w:txbxContent>
                    <w:p w:rsidR="000F7710" w:rsidRPr="00D16FCC" w:rsidRDefault="000F7710" w:rsidP="000F7710">
                      <w:pPr>
                        <w:jc w:val="center"/>
                        <w:rPr>
                          <w:sz w:val="16"/>
                          <w:szCs w:val="16"/>
                        </w:rPr>
                      </w:pPr>
                      <w:r>
                        <w:rPr>
                          <w:sz w:val="16"/>
                          <w:szCs w:val="16"/>
                        </w:rPr>
                        <w:t xml:space="preserve">Cuadrática: </w:t>
                      </w:r>
                      <w:r>
                        <w:rPr>
                          <w:sz w:val="16"/>
                          <w:szCs w:val="16"/>
                        </w:rPr>
                        <w:t>5</w:t>
                      </w:r>
                      <w:r>
                        <w:rPr>
                          <w:sz w:val="16"/>
                          <w:szCs w:val="16"/>
                        </w:rPr>
                        <w:t xml:space="preserve">0 </w:t>
                      </w:r>
                      <w:r>
                        <w:rPr>
                          <w:sz w:val="16"/>
                          <w:szCs w:val="16"/>
                        </w:rPr>
                        <w:t>variedades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F7AD8C3" wp14:editId="56DAAD4B">
                <wp:simplePos x="0" y="0"/>
                <wp:positionH relativeFrom="column">
                  <wp:posOffset>2653030</wp:posOffset>
                </wp:positionH>
                <wp:positionV relativeFrom="paragraph">
                  <wp:posOffset>5715</wp:posOffset>
                </wp:positionV>
                <wp:extent cx="1774209" cy="265696"/>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1774209" cy="265696"/>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F7710" w:rsidRPr="00D16FCC" w:rsidRDefault="000F7710" w:rsidP="000F7710">
                            <w:pPr>
                              <w:jc w:val="center"/>
                              <w:rPr>
                                <w:sz w:val="16"/>
                                <w:szCs w:val="16"/>
                              </w:rPr>
                            </w:pPr>
                            <w:r>
                              <w:rPr>
                                <w:sz w:val="16"/>
                                <w:szCs w:val="16"/>
                              </w:rPr>
                              <w:t>Line</w:t>
                            </w:r>
                            <w:r>
                              <w:rPr>
                                <w:sz w:val="16"/>
                                <w:szCs w:val="16"/>
                              </w:rPr>
                              <w:t>al</w:t>
                            </w:r>
                            <w:r>
                              <w:rPr>
                                <w:sz w:val="16"/>
                                <w:szCs w:val="16"/>
                              </w:rPr>
                              <w:t xml:space="preserve">: </w:t>
                            </w:r>
                            <w:r>
                              <w:rPr>
                                <w:sz w:val="16"/>
                                <w:szCs w:val="16"/>
                              </w:rPr>
                              <w:t>5</w:t>
                            </w:r>
                            <w:r>
                              <w:rPr>
                                <w:sz w:val="16"/>
                                <w:szCs w:val="16"/>
                              </w:rPr>
                              <w:t xml:space="preserve">0 </w:t>
                            </w:r>
                            <w:r>
                              <w:rPr>
                                <w:sz w:val="16"/>
                                <w:szCs w:val="16"/>
                              </w:rPr>
                              <w:t>variedades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0" type="#_x0000_t202" style="position:absolute;left:0;text-align:left;margin-left:208.9pt;margin-top:.45pt;width:139.7pt;height:20.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" fillcolor="white [3201]" stroked="f" strokeweight="2pt">
                <v:textbox>
                  <w:txbxContent>
                    <w:p w:rsidR="000F7710" w:rsidRPr="00D16FCC" w:rsidRDefault="000F7710" w:rsidP="000F7710">
                      <w:pPr>
                        <w:jc w:val="center"/>
                        <w:rPr>
                          <w:sz w:val="16"/>
                          <w:szCs w:val="16"/>
                        </w:rPr>
                      </w:pPr>
                      <w:r>
                        <w:rPr>
                          <w:sz w:val="16"/>
                          <w:szCs w:val="16"/>
                        </w:rPr>
                        <w:t>Line</w:t>
                      </w:r>
                      <w:r>
                        <w:rPr>
                          <w:sz w:val="16"/>
                          <w:szCs w:val="16"/>
                        </w:rPr>
                        <w:t>al</w:t>
                      </w:r>
                      <w:r>
                        <w:rPr>
                          <w:sz w:val="16"/>
                          <w:szCs w:val="16"/>
                        </w:rPr>
                        <w:t xml:space="preserve">: </w:t>
                      </w:r>
                      <w:r>
                        <w:rPr>
                          <w:sz w:val="16"/>
                          <w:szCs w:val="16"/>
                        </w:rPr>
                        <w:t>5</w:t>
                      </w:r>
                      <w:r>
                        <w:rPr>
                          <w:sz w:val="16"/>
                          <w:szCs w:val="16"/>
                        </w:rPr>
                        <w:t xml:space="preserve">0 </w:t>
                      </w:r>
                      <w:r>
                        <w:rPr>
                          <w:sz w:val="16"/>
                          <w:szCs w:val="16"/>
                        </w:rPr>
                        <w:t>variedades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701E32D" wp14:editId="7E7517F3">
                <wp:simplePos x="0" y="0"/>
                <wp:positionH relativeFrom="column">
                  <wp:posOffset>367030</wp:posOffset>
                </wp:positionH>
                <wp:positionV relativeFrom="paragraph">
                  <wp:posOffset>5715</wp:posOffset>
                </wp:positionV>
                <wp:extent cx="1774209" cy="265696"/>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1774209" cy="265696"/>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F7710" w:rsidRPr="00D16FCC" w:rsidRDefault="000F7710" w:rsidP="000F7710">
                            <w:pPr>
                              <w:jc w:val="center"/>
                              <w:rPr>
                                <w:sz w:val="16"/>
                                <w:szCs w:val="16"/>
                              </w:rPr>
                            </w:pPr>
                            <w:r>
                              <w:rPr>
                                <w:sz w:val="16"/>
                                <w:szCs w:val="16"/>
                              </w:rPr>
                              <w:t>Line</w:t>
                            </w:r>
                            <w:r>
                              <w:rPr>
                                <w:sz w:val="16"/>
                                <w:szCs w:val="16"/>
                              </w:rPr>
                              <w:t>al</w:t>
                            </w:r>
                            <w:r>
                              <w:rPr>
                                <w:sz w:val="16"/>
                                <w:szCs w:val="16"/>
                              </w:rPr>
                              <w:t xml:space="preserve">: 10 </w:t>
                            </w:r>
                            <w:r>
                              <w:rPr>
                                <w:sz w:val="16"/>
                                <w:szCs w:val="16"/>
                              </w:rPr>
                              <w:t>variedades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1" type="#_x0000_t202" style="position:absolute;left:0;text-align:left;margin-left:28.9pt;margin-top:.45pt;width:139.7pt;height:20.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" fillcolor="white [3201]" stroked="f" strokeweight="2pt">
                <v:textbox>
                  <w:txbxContent>
                    <w:p w:rsidR="000F7710" w:rsidRPr="00D16FCC" w:rsidRDefault="000F7710" w:rsidP="000F7710">
                      <w:pPr>
                        <w:jc w:val="center"/>
                        <w:rPr>
                          <w:sz w:val="16"/>
                          <w:szCs w:val="16"/>
                        </w:rPr>
                      </w:pPr>
                      <w:r>
                        <w:rPr>
                          <w:sz w:val="16"/>
                          <w:szCs w:val="16"/>
                        </w:rPr>
                        <w:t>Line</w:t>
                      </w:r>
                      <w:r>
                        <w:rPr>
                          <w:sz w:val="16"/>
                          <w:szCs w:val="16"/>
                        </w:rPr>
                        <w:t>al</w:t>
                      </w:r>
                      <w:r>
                        <w:rPr>
                          <w:sz w:val="16"/>
                          <w:szCs w:val="16"/>
                        </w:rPr>
                        <w:t xml:space="preserve">: 10 </w:t>
                      </w:r>
                      <w:r>
                        <w:rPr>
                          <w:sz w:val="16"/>
                          <w:szCs w:val="16"/>
                        </w:rPr>
                        <w:t>variedades</w:t>
                      </w:r>
                    </w:p>
                  </w:txbxContent>
                </v:textbox>
              </v:shape>
            </w:pict>
          </mc:Fallback>
        </mc:AlternateContent>
      </w:r>
      <w:r w:rsidR="00541DDD" w:rsidRPr="008342A5">
        <w:rPr>
          <w:noProof/>
        </w:rPr>
        <w:drawing>
          <wp:inline distT="0" distB="0" distL="0" distR="0" wp14:anchorId="71D19296" wp14:editId="0FF17DA8">
            <wp:extent cx="4572000" cy="4572000"/>
            <wp:effectExtent l="19050" t="0" r="0" b="0"/>
            <wp:docPr id="3" name="Picture 2" descr="example_sim_functions_d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_sim_functions_df4.jpg"/>
                    <pic:cNvPicPr/>
                  </pic:nvPicPr>
                  <pic:blipFill>
                    <a:blip r:embed="rId15" cstate="print"/>
                    <a:stretch>
                      <a:fillRect/>
                    </a:stretch>
                  </pic:blipFill>
                  <pic:spPr>
                    <a:xfrm>
                      <a:off x="0" y="0"/>
                      <a:ext cx="4572000" cy="4572000"/>
                    </a:xfrm>
                    <a:prstGeom prst="rect">
                      <a:avLst/>
                    </a:prstGeom>
                  </pic:spPr>
                </pic:pic>
              </a:graphicData>
            </a:graphic>
          </wp:inline>
        </w:drawing>
      </w:r>
    </w:p>
    <w:p w:rsidR="00541DDD" w:rsidRPr="000F31C4" w:rsidRDefault="00716D98" w:rsidP="00541DDD">
      <w:pPr>
        <w:rPr>
          <w:i/>
          <w:lang w:val="es-ES_tradnl"/>
        </w:rPr>
      </w:pPr>
      <w:r w:rsidRPr="00716D98">
        <w:rPr>
          <w:i/>
          <w:lang w:val="es-ES_tradnl"/>
        </w:rPr>
        <w:t>Figura 2:</w:t>
      </w:r>
      <w:r w:rsidR="00541DDD" w:rsidRPr="000F31C4">
        <w:rPr>
          <w:i/>
          <w:lang w:val="es-ES_tradnl"/>
        </w:rPr>
        <w:t xml:space="preserve"> </w:t>
      </w:r>
      <w:r w:rsidRPr="00152D6A">
        <w:rPr>
          <w:i/>
          <w:lang w:val="es-ES_tradnl"/>
        </w:rPr>
        <w:t xml:space="preserve">Ejemplos de conjuntos de datos simulados de un año </w:t>
      </w:r>
      <w:r w:rsidR="00152D6A" w:rsidRPr="00152D6A">
        <w:rPr>
          <w:i/>
          <w:lang w:val="es-ES_tradnl"/>
        </w:rPr>
        <w:t xml:space="preserve">con </w:t>
      </w:r>
      <w:r w:rsidRPr="00152D6A">
        <w:rPr>
          <w:i/>
          <w:lang w:val="es-ES_tradnl"/>
        </w:rPr>
        <w:t>relaciones con formas diferentes</w:t>
      </w:r>
      <w:r w:rsidRPr="00716D98">
        <w:rPr>
          <w:i/>
          <w:lang w:val="es-ES_tradnl"/>
        </w:rPr>
        <w:t>.</w:t>
      </w:r>
      <w:r w:rsidR="00541DDD" w:rsidRPr="000F31C4">
        <w:rPr>
          <w:i/>
          <w:lang w:val="es-ES_tradnl"/>
        </w:rPr>
        <w:t xml:space="preserve"> </w:t>
      </w:r>
      <w:r w:rsidRPr="00716D98">
        <w:rPr>
          <w:i/>
          <w:lang w:val="es-ES_tradnl"/>
        </w:rPr>
        <w:t xml:space="preserve">En </w:t>
      </w:r>
      <w:r w:rsidR="007053B3">
        <w:rPr>
          <w:i/>
          <w:lang w:val="es-ES_tradnl"/>
        </w:rPr>
        <w:t xml:space="preserve">cada gráfico se representa </w:t>
      </w:r>
      <w:r w:rsidRPr="007053B3">
        <w:rPr>
          <w:i/>
          <w:lang w:val="es-ES_tradnl"/>
        </w:rPr>
        <w:t xml:space="preserve">la curva de ajuste (línea continua) </w:t>
      </w:r>
      <w:r w:rsidR="007053B3" w:rsidRPr="007053B3">
        <w:rPr>
          <w:i/>
          <w:lang w:val="es-ES_tradnl"/>
        </w:rPr>
        <w:t xml:space="preserve">con </w:t>
      </w:r>
      <w:r w:rsidRPr="007053B3">
        <w:rPr>
          <w:i/>
          <w:lang w:val="es-ES_tradnl"/>
        </w:rPr>
        <w:t xml:space="preserve">suavizado </w:t>
      </w:r>
      <w:r w:rsidR="007053B3" w:rsidRPr="007053B3">
        <w:rPr>
          <w:i/>
          <w:lang w:val="es-ES_tradnl"/>
        </w:rPr>
        <w:t xml:space="preserve">mediante </w:t>
      </w:r>
      <w:r w:rsidR="007053B3" w:rsidRPr="007053B3">
        <w:rPr>
          <w:lang w:val="es-ES_tradnl"/>
        </w:rPr>
        <w:t>splines</w:t>
      </w:r>
      <w:r w:rsidR="007053B3" w:rsidRPr="007053B3">
        <w:rPr>
          <w:i/>
          <w:lang w:val="es-ES_tradnl"/>
        </w:rPr>
        <w:t xml:space="preserve"> cúbicos </w:t>
      </w:r>
      <w:r w:rsidRPr="00716D98">
        <w:rPr>
          <w:i/>
          <w:lang w:val="es-ES_tradnl"/>
        </w:rPr>
        <w:t>(con 4 grados de libertad).</w:t>
      </w:r>
      <w:r w:rsidR="00541DDD" w:rsidRPr="000F31C4">
        <w:rPr>
          <w:i/>
          <w:lang w:val="es-ES_tradnl"/>
        </w:rPr>
        <w:t xml:space="preserve"> </w:t>
      </w:r>
      <w:r w:rsidRPr="00716D98">
        <w:rPr>
          <w:i/>
          <w:lang w:val="es-ES_tradnl"/>
        </w:rPr>
        <w:t>L</w:t>
      </w:r>
      <w:r w:rsidRPr="007053B3">
        <w:rPr>
          <w:i/>
          <w:lang w:val="es-ES_tradnl"/>
        </w:rPr>
        <w:t xml:space="preserve">as líneas discontinuas representan </w:t>
      </w:r>
      <w:r w:rsidR="007053B3" w:rsidRPr="007053B3">
        <w:rPr>
          <w:i/>
          <w:lang w:val="es-ES_tradnl"/>
        </w:rPr>
        <w:t xml:space="preserve">los </w:t>
      </w:r>
      <w:r w:rsidRPr="007053B3">
        <w:rPr>
          <w:i/>
          <w:lang w:val="es-ES_tradnl"/>
        </w:rPr>
        <w:t>intervalo</w:t>
      </w:r>
      <w:r w:rsidR="007053B3" w:rsidRPr="007053B3">
        <w:rPr>
          <w:i/>
          <w:lang w:val="es-ES_tradnl"/>
        </w:rPr>
        <w:t>s</w:t>
      </w:r>
      <w:r w:rsidRPr="007053B3">
        <w:rPr>
          <w:i/>
          <w:lang w:val="es-ES_tradnl"/>
        </w:rPr>
        <w:t xml:space="preserve"> de confianza </w:t>
      </w:r>
      <w:r w:rsidR="007053B3" w:rsidRPr="007053B3">
        <w:rPr>
          <w:i/>
          <w:lang w:val="es-ES_tradnl"/>
        </w:rPr>
        <w:t xml:space="preserve">al 95 % del ajuste </w:t>
      </w:r>
      <w:r w:rsidRPr="007053B3">
        <w:rPr>
          <w:i/>
          <w:lang w:val="es-ES_tradnl"/>
        </w:rPr>
        <w:t>p</w:t>
      </w:r>
      <w:r w:rsidR="007053B3" w:rsidRPr="007053B3">
        <w:rPr>
          <w:i/>
          <w:lang w:val="es-ES_tradnl"/>
        </w:rPr>
        <w:t xml:space="preserve">ara los diversos datos </w:t>
      </w:r>
      <w:r w:rsidRPr="00716D98">
        <w:rPr>
          <w:i/>
          <w:lang w:val="es-ES_tradnl"/>
        </w:rPr>
        <w:t>(aplicando la fórmula bayesiana).</w:t>
      </w:r>
    </w:p>
    <w:p w:rsidR="00541DDD" w:rsidRPr="000F31C4" w:rsidRDefault="00541DDD" w:rsidP="00541DDD">
      <w:pPr>
        <w:rPr>
          <w:lang w:val="es-ES_tradnl"/>
        </w:rPr>
      </w:pPr>
    </w:p>
    <w:p w:rsidR="00541DDD" w:rsidRPr="000F31C4" w:rsidRDefault="00541DDD" w:rsidP="00541DDD">
      <w:pPr>
        <w:rPr>
          <w:lang w:val="es-ES_tradnl"/>
        </w:rPr>
      </w:pPr>
    </w:p>
    <w:p w:rsidR="00541DDD" w:rsidRPr="000F31C4" w:rsidRDefault="00541DDD" w:rsidP="00541DDD">
      <w:pPr>
        <w:jc w:val="left"/>
        <w:rPr>
          <w:rFonts w:cs="Arial"/>
          <w:b/>
          <w:i/>
          <w:lang w:val="es-ES_tradnl" w:eastAsia="en-GB"/>
        </w:rPr>
      </w:pPr>
      <w:r w:rsidRPr="000F31C4">
        <w:rPr>
          <w:rFonts w:cs="Arial"/>
          <w:b/>
          <w:i/>
          <w:lang w:val="es-ES_tradnl" w:eastAsia="en-GB"/>
        </w:rPr>
        <w:br w:type="page"/>
      </w:r>
    </w:p>
    <w:p w:rsidR="00541DDD" w:rsidRPr="000F31C4" w:rsidRDefault="00716D98" w:rsidP="00541DDD">
      <w:pPr>
        <w:spacing w:after="120"/>
        <w:rPr>
          <w:lang w:val="es-ES_tradnl"/>
        </w:rPr>
      </w:pPr>
      <w:r w:rsidRPr="00716D98">
        <w:rPr>
          <w:rFonts w:cs="Arial"/>
          <w:i/>
          <w:lang w:val="es-ES_tradnl" w:eastAsia="en-GB"/>
        </w:rPr>
        <w:t>Cuadro 3:</w:t>
      </w:r>
      <w:r w:rsidR="00541DDD" w:rsidRPr="000F31C4">
        <w:rPr>
          <w:rFonts w:cs="Arial"/>
          <w:i/>
          <w:lang w:val="es-ES_tradnl" w:eastAsia="en-GB"/>
        </w:rPr>
        <w:t xml:space="preserve"> </w:t>
      </w:r>
      <w:r w:rsidRPr="00E13DA2">
        <w:rPr>
          <w:rFonts w:cs="Arial"/>
          <w:i/>
          <w:lang w:val="es-ES_tradnl" w:eastAsia="en-GB"/>
        </w:rPr>
        <w:t xml:space="preserve">Proporción de variedades candidatas que superan el umbral del COYU utilizando </w:t>
      </w:r>
      <w:r w:rsidR="00E13DA2" w:rsidRPr="00E13DA2">
        <w:rPr>
          <w:rFonts w:cs="Arial"/>
          <w:i/>
          <w:lang w:val="es-ES_tradnl" w:eastAsia="en-GB"/>
        </w:rPr>
        <w:t xml:space="preserve">como </w:t>
      </w:r>
      <w:r w:rsidRPr="00E13DA2">
        <w:rPr>
          <w:rFonts w:cs="Arial"/>
          <w:i/>
          <w:lang w:val="es-ES_tradnl" w:eastAsia="en-GB"/>
        </w:rPr>
        <w:t xml:space="preserve">métodos de ajuste </w:t>
      </w:r>
      <w:r w:rsidR="00E13DA2" w:rsidRPr="00E13DA2">
        <w:rPr>
          <w:rFonts w:cs="Arial"/>
          <w:i/>
          <w:lang w:val="es-ES_tradnl" w:eastAsia="en-GB"/>
        </w:rPr>
        <w:t xml:space="preserve">la regresión </w:t>
      </w:r>
      <w:r w:rsidRPr="00E13DA2">
        <w:rPr>
          <w:rFonts w:cs="Arial"/>
          <w:i/>
          <w:lang w:val="es-ES_tradnl" w:eastAsia="en-GB"/>
        </w:rPr>
        <w:t xml:space="preserve">lineal y </w:t>
      </w:r>
      <w:r w:rsidR="00E13DA2" w:rsidRPr="00E13DA2">
        <w:rPr>
          <w:rFonts w:cs="Arial"/>
          <w:i/>
          <w:lang w:val="es-ES_tradnl" w:eastAsia="en-GB"/>
        </w:rPr>
        <w:t xml:space="preserve">el ajuste mediante </w:t>
      </w:r>
      <w:r w:rsidRPr="00E13DA2">
        <w:rPr>
          <w:rFonts w:cs="Arial"/>
          <w:lang w:val="es-ES_tradnl" w:eastAsia="en-GB"/>
        </w:rPr>
        <w:t>splines</w:t>
      </w:r>
      <w:r w:rsidRPr="00E13DA2">
        <w:rPr>
          <w:rFonts w:cs="Arial"/>
          <w:i/>
          <w:lang w:val="es-ES_tradnl" w:eastAsia="en-GB"/>
        </w:rPr>
        <w:t xml:space="preserve"> </w:t>
      </w:r>
      <w:r w:rsidRPr="00716D98">
        <w:rPr>
          <w:rFonts w:cs="Arial"/>
          <w:i/>
          <w:lang w:val="es-ES_tradnl" w:eastAsia="en-GB"/>
        </w:rPr>
        <w:t>(3 grados de libertad; nivel de probabilidad α=0,05): relaciones con formas diferentes.</w:t>
      </w:r>
    </w:p>
    <w:tbl>
      <w:tblPr>
        <w:tblW w:w="5750" w:type="dxa"/>
        <w:tblInd w:w="93" w:type="dxa"/>
        <w:tblLayout w:type="fixed"/>
        <w:tblLook w:val="04A0" w:firstRow="1" w:lastRow="0" w:firstColumn="1" w:lastColumn="0" w:noHBand="0" w:noVBand="1"/>
      </w:tblPr>
      <w:tblGrid>
        <w:gridCol w:w="1425"/>
        <w:gridCol w:w="1284"/>
        <w:gridCol w:w="850"/>
        <w:gridCol w:w="992"/>
        <w:gridCol w:w="1199"/>
      </w:tblGrid>
      <w:tr w:rsidR="00541DDD" w:rsidRPr="008342A5" w:rsidTr="00F41D15">
        <w:trPr>
          <w:cantSplit/>
          <w:trHeight w:val="330"/>
        </w:trPr>
        <w:tc>
          <w:tcPr>
            <w:tcW w:w="1425"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541DDD" w:rsidRPr="008342A5" w:rsidRDefault="00716D98" w:rsidP="00E14E9C">
            <w:pPr>
              <w:jc w:val="center"/>
              <w:rPr>
                <w:rFonts w:cs="Arial"/>
                <w:color w:val="000000"/>
                <w:lang w:val="en-GB" w:eastAsia="en-GB"/>
              </w:rPr>
            </w:pPr>
            <w:r w:rsidRPr="00716D98">
              <w:rPr>
                <w:rFonts w:cs="Arial"/>
                <w:color w:val="000000"/>
                <w:lang w:val="es-ES_tradnl" w:eastAsia="en-GB"/>
              </w:rPr>
              <w:t>Relación</w:t>
            </w:r>
          </w:p>
          <w:p w:rsidR="00541DDD" w:rsidRPr="008342A5" w:rsidRDefault="00541DDD" w:rsidP="00E14E9C">
            <w:pPr>
              <w:jc w:val="center"/>
              <w:rPr>
                <w:rFonts w:cs="Arial"/>
                <w:color w:val="000000"/>
                <w:lang w:val="en-GB" w:eastAsia="en-GB"/>
              </w:rPr>
            </w:pPr>
          </w:p>
        </w:tc>
        <w:tc>
          <w:tcPr>
            <w:tcW w:w="1284" w:type="dxa"/>
            <w:vMerge w:val="restart"/>
            <w:tcBorders>
              <w:top w:val="single" w:sz="8" w:space="0" w:color="auto"/>
              <w:left w:val="single" w:sz="8" w:space="0" w:color="auto"/>
              <w:right w:val="single" w:sz="8" w:space="0" w:color="auto"/>
            </w:tcBorders>
          </w:tcPr>
          <w:p w:rsidR="00541DDD" w:rsidRPr="000F31C4" w:rsidRDefault="00716D98" w:rsidP="001F0C2D">
            <w:pPr>
              <w:jc w:val="center"/>
              <w:rPr>
                <w:rFonts w:cs="Arial"/>
                <w:color w:val="000000"/>
                <w:lang w:val="es-ES_tradnl" w:eastAsia="en-GB"/>
              </w:rPr>
            </w:pPr>
            <w:r w:rsidRPr="00716D98">
              <w:rPr>
                <w:rFonts w:cs="Arial"/>
                <w:color w:val="000000"/>
                <w:lang w:val="es-ES_tradnl" w:eastAsia="en-GB"/>
              </w:rPr>
              <w:t>Número de variedades de referencia</w:t>
            </w:r>
          </w:p>
        </w:tc>
        <w:tc>
          <w:tcPr>
            <w:tcW w:w="3041" w:type="dxa"/>
            <w:gridSpan w:val="3"/>
            <w:tcBorders>
              <w:top w:val="single" w:sz="8" w:space="0" w:color="auto"/>
              <w:left w:val="single" w:sz="8" w:space="0" w:color="auto"/>
              <w:right w:val="single" w:sz="8" w:space="0" w:color="auto"/>
            </w:tcBorders>
          </w:tcPr>
          <w:p w:rsidR="00541DDD" w:rsidRPr="008342A5" w:rsidRDefault="00716D98" w:rsidP="001F0C2D">
            <w:pPr>
              <w:jc w:val="center"/>
              <w:rPr>
                <w:rFonts w:cs="Arial"/>
                <w:color w:val="000000"/>
                <w:lang w:val="en-GB" w:eastAsia="en-GB"/>
              </w:rPr>
            </w:pPr>
            <w:r w:rsidRPr="00716D98">
              <w:rPr>
                <w:rFonts w:cs="Arial"/>
                <w:color w:val="000000"/>
                <w:lang w:val="es-ES_tradnl" w:eastAsia="en-GB"/>
              </w:rPr>
              <w:t>Método</w:t>
            </w:r>
          </w:p>
        </w:tc>
      </w:tr>
      <w:tr w:rsidR="00541DDD" w:rsidRPr="008342A5" w:rsidTr="00F41D15">
        <w:trPr>
          <w:trHeight w:val="386"/>
        </w:trPr>
        <w:tc>
          <w:tcPr>
            <w:tcW w:w="1425" w:type="dxa"/>
            <w:vMerge/>
            <w:tcBorders>
              <w:left w:val="single" w:sz="8" w:space="0" w:color="auto"/>
              <w:bottom w:val="single" w:sz="4" w:space="0" w:color="auto"/>
              <w:right w:val="single" w:sz="8" w:space="0" w:color="auto"/>
            </w:tcBorders>
            <w:vAlign w:val="center"/>
            <w:hideMark/>
          </w:tcPr>
          <w:p w:rsidR="00541DDD" w:rsidRPr="008342A5" w:rsidRDefault="00541DDD" w:rsidP="00E14E9C">
            <w:pPr>
              <w:jc w:val="center"/>
              <w:rPr>
                <w:rFonts w:cs="Arial"/>
                <w:color w:val="000000"/>
                <w:lang w:val="en-GB" w:eastAsia="en-GB"/>
              </w:rPr>
            </w:pPr>
          </w:p>
        </w:tc>
        <w:tc>
          <w:tcPr>
            <w:tcW w:w="1284" w:type="dxa"/>
            <w:vMerge/>
            <w:tcBorders>
              <w:left w:val="single" w:sz="8" w:space="0" w:color="auto"/>
              <w:right w:val="single" w:sz="8" w:space="0" w:color="auto"/>
            </w:tcBorders>
          </w:tcPr>
          <w:p w:rsidR="00541DDD" w:rsidRPr="008342A5" w:rsidRDefault="00541DDD" w:rsidP="00E14E9C">
            <w:pPr>
              <w:jc w:val="left"/>
              <w:rPr>
                <w:rFonts w:cs="Arial"/>
                <w:color w:val="000000"/>
                <w:lang w:val="en-GB" w:eastAsia="en-GB"/>
              </w:rPr>
            </w:pPr>
          </w:p>
        </w:tc>
        <w:tc>
          <w:tcPr>
            <w:tcW w:w="850"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541DDD" w:rsidRPr="008342A5" w:rsidRDefault="00E13DA2" w:rsidP="001F0C2D">
            <w:pPr>
              <w:jc w:val="left"/>
              <w:rPr>
                <w:rFonts w:cs="Arial"/>
                <w:color w:val="000000"/>
                <w:lang w:val="en-GB" w:eastAsia="en-GB"/>
              </w:rPr>
            </w:pPr>
            <w:r>
              <w:rPr>
                <w:rFonts w:cs="Arial"/>
                <w:color w:val="000000"/>
                <w:lang w:val="es-ES_tradnl" w:eastAsia="en-GB"/>
              </w:rPr>
              <w:t>l</w:t>
            </w:r>
            <w:r w:rsidR="00716D98" w:rsidRPr="00716D98">
              <w:rPr>
                <w:rFonts w:cs="Arial"/>
                <w:color w:val="000000"/>
                <w:lang w:val="es-ES_tradnl" w:eastAsia="en-GB"/>
              </w:rPr>
              <w:t>ineal</w:t>
            </w:r>
          </w:p>
        </w:tc>
        <w:tc>
          <w:tcPr>
            <w:tcW w:w="2191" w:type="dxa"/>
            <w:gridSpan w:val="2"/>
            <w:tcBorders>
              <w:top w:val="single" w:sz="4" w:space="0" w:color="auto"/>
              <w:left w:val="single" w:sz="4" w:space="0" w:color="auto"/>
              <w:bottom w:val="single" w:sz="4" w:space="0" w:color="auto"/>
              <w:right w:val="single" w:sz="4" w:space="0" w:color="auto"/>
            </w:tcBorders>
            <w:shd w:val="clear" w:color="auto" w:fill="auto"/>
            <w:hideMark/>
          </w:tcPr>
          <w:p w:rsidR="00541DDD" w:rsidRPr="00E13DA2" w:rsidRDefault="00E13DA2" w:rsidP="001F0C2D">
            <w:pPr>
              <w:jc w:val="center"/>
              <w:rPr>
                <w:rFonts w:cs="Arial"/>
                <w:color w:val="000000"/>
                <w:lang w:val="en-GB" w:eastAsia="en-GB"/>
              </w:rPr>
            </w:pPr>
            <w:r w:rsidRPr="00E13DA2">
              <w:rPr>
                <w:rFonts w:cs="Arial"/>
                <w:i/>
                <w:color w:val="000000"/>
                <w:lang w:val="es-ES_tradnl" w:eastAsia="en-GB"/>
              </w:rPr>
              <w:t>s</w:t>
            </w:r>
            <w:r w:rsidR="00716D98" w:rsidRPr="00E13DA2">
              <w:rPr>
                <w:rFonts w:cs="Arial"/>
                <w:i/>
                <w:color w:val="000000"/>
                <w:lang w:val="es-ES_tradnl" w:eastAsia="en-GB"/>
              </w:rPr>
              <w:t>plines</w:t>
            </w:r>
          </w:p>
        </w:tc>
      </w:tr>
      <w:tr w:rsidR="00541DDD" w:rsidRPr="008342A5" w:rsidTr="00F41D15">
        <w:trPr>
          <w:trHeight w:val="359"/>
        </w:trPr>
        <w:tc>
          <w:tcPr>
            <w:tcW w:w="1425" w:type="dxa"/>
            <w:vMerge/>
            <w:tcBorders>
              <w:left w:val="single" w:sz="8" w:space="0" w:color="auto"/>
              <w:bottom w:val="single" w:sz="4" w:space="0" w:color="auto"/>
              <w:right w:val="single" w:sz="8" w:space="0" w:color="auto"/>
            </w:tcBorders>
            <w:vAlign w:val="center"/>
            <w:hideMark/>
          </w:tcPr>
          <w:p w:rsidR="00541DDD" w:rsidRPr="008342A5" w:rsidRDefault="00541DDD" w:rsidP="00E14E9C">
            <w:pPr>
              <w:jc w:val="center"/>
              <w:rPr>
                <w:rFonts w:cs="Arial"/>
                <w:color w:val="000000"/>
                <w:lang w:val="en-GB" w:eastAsia="en-GB"/>
              </w:rPr>
            </w:pPr>
          </w:p>
        </w:tc>
        <w:tc>
          <w:tcPr>
            <w:tcW w:w="1284" w:type="dxa"/>
            <w:vMerge/>
            <w:tcBorders>
              <w:left w:val="single" w:sz="8" w:space="0" w:color="auto"/>
              <w:bottom w:val="single" w:sz="8" w:space="0" w:color="000000"/>
              <w:right w:val="single" w:sz="8" w:space="0" w:color="auto"/>
            </w:tcBorders>
          </w:tcPr>
          <w:p w:rsidR="00541DDD" w:rsidRPr="008342A5" w:rsidRDefault="00541DDD" w:rsidP="00E14E9C">
            <w:pPr>
              <w:jc w:val="left"/>
              <w:rPr>
                <w:rFonts w:cs="Arial"/>
                <w:color w:val="000000"/>
                <w:lang w:val="en-GB" w:eastAsia="en-GB"/>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541DDD" w:rsidRPr="008342A5" w:rsidRDefault="00541DDD" w:rsidP="00E14E9C">
            <w:pPr>
              <w:jc w:val="left"/>
              <w:rPr>
                <w:rFonts w:cs="Arial"/>
                <w:color w:val="000000"/>
                <w:lang w:val="en-GB" w:eastAsia="en-GB"/>
              </w:rPr>
            </w:pPr>
          </w:p>
        </w:tc>
        <w:tc>
          <w:tcPr>
            <w:tcW w:w="992" w:type="dxa"/>
            <w:tcBorders>
              <w:top w:val="nil"/>
              <w:left w:val="nil"/>
              <w:bottom w:val="single" w:sz="4" w:space="0" w:color="auto"/>
              <w:right w:val="single" w:sz="4" w:space="0" w:color="auto"/>
            </w:tcBorders>
            <w:shd w:val="clear" w:color="auto" w:fill="auto"/>
            <w:hideMark/>
          </w:tcPr>
          <w:p w:rsidR="00541DDD" w:rsidRPr="00E13DA2" w:rsidRDefault="00E13DA2" w:rsidP="001F0C2D">
            <w:pPr>
              <w:jc w:val="center"/>
              <w:rPr>
                <w:rFonts w:cs="Arial"/>
                <w:color w:val="000000"/>
                <w:lang w:val="en-GB" w:eastAsia="en-GB"/>
              </w:rPr>
            </w:pPr>
            <w:r w:rsidRPr="00E13DA2">
              <w:rPr>
                <w:rFonts w:cs="Arial"/>
                <w:color w:val="000000"/>
                <w:lang w:val="es-ES_tradnl" w:eastAsia="en-GB"/>
              </w:rPr>
              <w:t>fórmula c</w:t>
            </w:r>
            <w:r w:rsidR="00716D98" w:rsidRPr="00E13DA2">
              <w:rPr>
                <w:rFonts w:cs="Arial"/>
                <w:color w:val="000000"/>
                <w:lang w:val="es-ES_tradnl" w:eastAsia="en-GB"/>
              </w:rPr>
              <w:t>lásica</w:t>
            </w:r>
          </w:p>
        </w:tc>
        <w:tc>
          <w:tcPr>
            <w:tcW w:w="1199" w:type="dxa"/>
            <w:tcBorders>
              <w:top w:val="nil"/>
              <w:left w:val="nil"/>
              <w:bottom w:val="single" w:sz="4" w:space="0" w:color="auto"/>
              <w:right w:val="single" w:sz="4" w:space="0" w:color="auto"/>
            </w:tcBorders>
            <w:shd w:val="clear" w:color="auto" w:fill="auto"/>
          </w:tcPr>
          <w:p w:rsidR="00541DDD" w:rsidRPr="00E13DA2" w:rsidRDefault="00E13DA2" w:rsidP="001F0C2D">
            <w:pPr>
              <w:jc w:val="center"/>
              <w:rPr>
                <w:rFonts w:cs="Arial"/>
                <w:color w:val="000000"/>
                <w:lang w:val="en-GB" w:eastAsia="en-GB"/>
              </w:rPr>
            </w:pPr>
            <w:r w:rsidRPr="00E13DA2">
              <w:rPr>
                <w:rFonts w:cs="Arial"/>
                <w:color w:val="000000"/>
                <w:lang w:val="es-ES_tradnl" w:eastAsia="en-GB"/>
              </w:rPr>
              <w:t>fórmula b</w:t>
            </w:r>
            <w:r w:rsidR="00716D98" w:rsidRPr="00E13DA2">
              <w:rPr>
                <w:rFonts w:cs="Arial"/>
                <w:color w:val="000000"/>
                <w:lang w:val="es-ES_tradnl" w:eastAsia="en-GB"/>
              </w:rPr>
              <w:t>ayesiana</w:t>
            </w:r>
          </w:p>
        </w:tc>
      </w:tr>
      <w:tr w:rsidR="00541DDD" w:rsidRPr="008342A5" w:rsidTr="00F41D15">
        <w:trPr>
          <w:trHeight w:val="330"/>
        </w:trPr>
        <w:tc>
          <w:tcPr>
            <w:tcW w:w="1425" w:type="dxa"/>
            <w:tcBorders>
              <w:top w:val="single" w:sz="4" w:space="0" w:color="auto"/>
              <w:left w:val="single" w:sz="8" w:space="0" w:color="auto"/>
              <w:bottom w:val="single" w:sz="8" w:space="0" w:color="auto"/>
              <w:right w:val="single" w:sz="8" w:space="0" w:color="auto"/>
            </w:tcBorders>
            <w:shd w:val="clear" w:color="auto" w:fill="auto"/>
            <w:hideMark/>
          </w:tcPr>
          <w:p w:rsidR="00541DDD" w:rsidRPr="008342A5" w:rsidRDefault="00716D98" w:rsidP="001F0C2D">
            <w:pPr>
              <w:jc w:val="center"/>
              <w:rPr>
                <w:rFonts w:cs="Arial"/>
                <w:color w:val="000000"/>
                <w:lang w:val="en-GB" w:eastAsia="en-GB"/>
              </w:rPr>
            </w:pPr>
            <w:r w:rsidRPr="00716D98">
              <w:rPr>
                <w:rFonts w:cs="Arial"/>
                <w:color w:val="000000"/>
                <w:lang w:val="es-ES_tradnl" w:eastAsia="en-GB"/>
              </w:rPr>
              <w:t>Lineal</w:t>
            </w:r>
          </w:p>
        </w:tc>
        <w:tc>
          <w:tcPr>
            <w:tcW w:w="1284" w:type="dxa"/>
            <w:tcBorders>
              <w:top w:val="single" w:sz="8" w:space="0" w:color="000000"/>
              <w:left w:val="nil"/>
              <w:bottom w:val="single" w:sz="8" w:space="0" w:color="auto"/>
              <w:right w:val="single" w:sz="4" w:space="0" w:color="auto"/>
            </w:tcBorders>
          </w:tcPr>
          <w:p w:rsidR="00541DDD" w:rsidRPr="008342A5" w:rsidRDefault="00541DDD" w:rsidP="00E14E9C">
            <w:pPr>
              <w:jc w:val="center"/>
              <w:rPr>
                <w:rFonts w:cs="Arial"/>
              </w:rPr>
            </w:pPr>
            <w:r w:rsidRPr="008342A5">
              <w:rPr>
                <w:rFonts w:cs="Arial"/>
              </w:rPr>
              <w:t>10</w:t>
            </w:r>
          </w:p>
        </w:tc>
        <w:tc>
          <w:tcPr>
            <w:tcW w:w="850" w:type="dxa"/>
            <w:tcBorders>
              <w:top w:val="nil"/>
              <w:left w:val="single" w:sz="4" w:space="0" w:color="auto"/>
              <w:bottom w:val="single" w:sz="8"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050</w:t>
            </w:r>
          </w:p>
        </w:tc>
        <w:tc>
          <w:tcPr>
            <w:tcW w:w="992" w:type="dxa"/>
            <w:tcBorders>
              <w:top w:val="single" w:sz="4" w:space="0" w:color="auto"/>
              <w:left w:val="nil"/>
              <w:bottom w:val="single" w:sz="8"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055</w:t>
            </w:r>
          </w:p>
        </w:tc>
        <w:tc>
          <w:tcPr>
            <w:tcW w:w="119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047</w:t>
            </w:r>
          </w:p>
        </w:tc>
      </w:tr>
      <w:tr w:rsidR="00541DDD" w:rsidRPr="008342A5" w:rsidTr="00F41D15">
        <w:trPr>
          <w:trHeight w:val="330"/>
        </w:trPr>
        <w:tc>
          <w:tcPr>
            <w:tcW w:w="1425" w:type="dxa"/>
            <w:tcBorders>
              <w:top w:val="nil"/>
              <w:left w:val="single" w:sz="8" w:space="0" w:color="auto"/>
              <w:bottom w:val="single" w:sz="8" w:space="0" w:color="auto"/>
              <w:right w:val="single" w:sz="8" w:space="0" w:color="auto"/>
            </w:tcBorders>
            <w:shd w:val="clear" w:color="auto" w:fill="auto"/>
            <w:hideMark/>
          </w:tcPr>
          <w:p w:rsidR="00541DDD" w:rsidRPr="008342A5" w:rsidRDefault="00716D98" w:rsidP="001F0C2D">
            <w:pPr>
              <w:jc w:val="center"/>
              <w:rPr>
                <w:rFonts w:cs="Arial"/>
                <w:color w:val="000000"/>
                <w:lang w:val="en-GB" w:eastAsia="en-GB"/>
              </w:rPr>
            </w:pPr>
            <w:r w:rsidRPr="00716D98">
              <w:rPr>
                <w:rFonts w:cs="Arial"/>
                <w:color w:val="000000"/>
                <w:lang w:val="es-ES_tradnl" w:eastAsia="en-GB"/>
              </w:rPr>
              <w:t>Cuadrática</w:t>
            </w:r>
          </w:p>
        </w:tc>
        <w:tc>
          <w:tcPr>
            <w:tcW w:w="1284" w:type="dxa"/>
            <w:tcBorders>
              <w:top w:val="single" w:sz="8" w:space="0" w:color="auto"/>
              <w:left w:val="nil"/>
              <w:bottom w:val="single" w:sz="8" w:space="0" w:color="auto"/>
              <w:right w:val="single" w:sz="4" w:space="0" w:color="auto"/>
            </w:tcBorders>
          </w:tcPr>
          <w:p w:rsidR="00541DDD" w:rsidRPr="008342A5" w:rsidRDefault="00541DDD" w:rsidP="00E14E9C">
            <w:pPr>
              <w:jc w:val="center"/>
              <w:rPr>
                <w:rFonts w:cs="Arial"/>
              </w:rPr>
            </w:pPr>
            <w:r w:rsidRPr="008342A5">
              <w:rPr>
                <w:rFonts w:cs="Arial"/>
              </w:rPr>
              <w:t>10</w:t>
            </w:r>
          </w:p>
        </w:tc>
        <w:tc>
          <w:tcPr>
            <w:tcW w:w="850" w:type="dxa"/>
            <w:tcBorders>
              <w:top w:val="nil"/>
              <w:left w:val="single" w:sz="4" w:space="0" w:color="auto"/>
              <w:bottom w:val="single" w:sz="8"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141</w:t>
            </w:r>
          </w:p>
        </w:tc>
        <w:tc>
          <w:tcPr>
            <w:tcW w:w="992"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096</w:t>
            </w:r>
          </w:p>
        </w:tc>
        <w:tc>
          <w:tcPr>
            <w:tcW w:w="1199"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077</w:t>
            </w:r>
          </w:p>
        </w:tc>
      </w:tr>
      <w:tr w:rsidR="00541DDD" w:rsidRPr="008342A5" w:rsidTr="00F41D15">
        <w:trPr>
          <w:trHeight w:val="330"/>
        </w:trPr>
        <w:tc>
          <w:tcPr>
            <w:tcW w:w="1425" w:type="dxa"/>
            <w:tcBorders>
              <w:top w:val="nil"/>
              <w:left w:val="single" w:sz="8" w:space="0" w:color="auto"/>
              <w:bottom w:val="single" w:sz="4" w:space="0" w:color="auto"/>
              <w:right w:val="single" w:sz="8" w:space="0" w:color="auto"/>
            </w:tcBorders>
            <w:shd w:val="clear" w:color="auto" w:fill="auto"/>
            <w:hideMark/>
          </w:tcPr>
          <w:p w:rsidR="00541DDD" w:rsidRPr="008342A5" w:rsidRDefault="00716D98" w:rsidP="001F0C2D">
            <w:pPr>
              <w:jc w:val="center"/>
              <w:rPr>
                <w:rFonts w:cs="Arial"/>
                <w:color w:val="000000"/>
                <w:lang w:val="en-GB" w:eastAsia="en-GB"/>
              </w:rPr>
            </w:pPr>
            <w:r w:rsidRPr="00716D98">
              <w:rPr>
                <w:rFonts w:cs="Arial"/>
                <w:color w:val="000000"/>
                <w:lang w:val="es-ES_tradnl" w:eastAsia="en-GB"/>
              </w:rPr>
              <w:t>Sinusoidal</w:t>
            </w:r>
          </w:p>
        </w:tc>
        <w:tc>
          <w:tcPr>
            <w:tcW w:w="1284" w:type="dxa"/>
            <w:tcBorders>
              <w:top w:val="single" w:sz="8" w:space="0" w:color="auto"/>
              <w:left w:val="nil"/>
              <w:bottom w:val="single" w:sz="4" w:space="0" w:color="auto"/>
              <w:right w:val="single" w:sz="4" w:space="0" w:color="auto"/>
            </w:tcBorders>
          </w:tcPr>
          <w:p w:rsidR="00541DDD" w:rsidRPr="008342A5" w:rsidRDefault="00541DDD" w:rsidP="00E14E9C">
            <w:pPr>
              <w:jc w:val="center"/>
              <w:rPr>
                <w:rFonts w:cs="Arial"/>
              </w:rPr>
            </w:pPr>
            <w:r w:rsidRPr="008342A5">
              <w:rPr>
                <w:rFonts w:cs="Arial"/>
              </w:rPr>
              <w:t>10</w:t>
            </w:r>
          </w:p>
        </w:tc>
        <w:tc>
          <w:tcPr>
            <w:tcW w:w="850" w:type="dxa"/>
            <w:tcBorders>
              <w:top w:val="nil"/>
              <w:left w:val="single" w:sz="4" w:space="0" w:color="auto"/>
              <w:bottom w:val="single" w:sz="4"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115</w:t>
            </w:r>
          </w:p>
        </w:tc>
        <w:tc>
          <w:tcPr>
            <w:tcW w:w="992" w:type="dxa"/>
            <w:tcBorders>
              <w:top w:val="nil"/>
              <w:left w:val="nil"/>
              <w:bottom w:val="single" w:sz="4"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108</w:t>
            </w:r>
          </w:p>
        </w:tc>
        <w:tc>
          <w:tcPr>
            <w:tcW w:w="1199" w:type="dxa"/>
            <w:tcBorders>
              <w:top w:val="nil"/>
              <w:left w:val="nil"/>
              <w:bottom w:val="single" w:sz="4"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097</w:t>
            </w:r>
          </w:p>
        </w:tc>
      </w:tr>
      <w:tr w:rsidR="00541DDD" w:rsidRPr="008342A5" w:rsidTr="00F41D15">
        <w:trPr>
          <w:trHeight w:val="330"/>
        </w:trPr>
        <w:tc>
          <w:tcPr>
            <w:tcW w:w="1425" w:type="dxa"/>
            <w:tcBorders>
              <w:top w:val="single" w:sz="4" w:space="0" w:color="auto"/>
              <w:left w:val="single" w:sz="8" w:space="0" w:color="auto"/>
              <w:bottom w:val="single" w:sz="4" w:space="0" w:color="auto"/>
              <w:right w:val="single" w:sz="8" w:space="0" w:color="auto"/>
            </w:tcBorders>
            <w:shd w:val="clear" w:color="auto" w:fill="auto"/>
            <w:hideMark/>
          </w:tcPr>
          <w:p w:rsidR="00541DDD" w:rsidRPr="008342A5" w:rsidRDefault="00716D98" w:rsidP="001F0C2D">
            <w:pPr>
              <w:jc w:val="center"/>
              <w:rPr>
                <w:rFonts w:cs="Arial"/>
                <w:color w:val="000000"/>
                <w:lang w:val="en-GB" w:eastAsia="en-GB"/>
              </w:rPr>
            </w:pPr>
            <w:r w:rsidRPr="00716D98">
              <w:rPr>
                <w:rFonts w:cs="Arial"/>
                <w:color w:val="000000"/>
                <w:lang w:val="es-ES_tradnl" w:eastAsia="en-GB"/>
              </w:rPr>
              <w:t>Lineal</w:t>
            </w:r>
          </w:p>
        </w:tc>
        <w:tc>
          <w:tcPr>
            <w:tcW w:w="1284" w:type="dxa"/>
            <w:tcBorders>
              <w:top w:val="single" w:sz="4" w:space="0" w:color="auto"/>
              <w:left w:val="nil"/>
              <w:bottom w:val="single" w:sz="4" w:space="0" w:color="auto"/>
              <w:right w:val="single" w:sz="4" w:space="0" w:color="auto"/>
            </w:tcBorders>
          </w:tcPr>
          <w:p w:rsidR="00541DDD" w:rsidRPr="008342A5" w:rsidRDefault="00541DDD" w:rsidP="00E14E9C">
            <w:pPr>
              <w:jc w:val="center"/>
              <w:rPr>
                <w:rFonts w:cs="Arial"/>
              </w:rPr>
            </w:pPr>
            <w:r w:rsidRPr="008342A5">
              <w:rPr>
                <w:rFonts w:cs="Arial"/>
              </w:rPr>
              <w:t>50</w:t>
            </w:r>
          </w:p>
        </w:tc>
        <w:tc>
          <w:tcPr>
            <w:tcW w:w="850" w:type="dxa"/>
            <w:tcBorders>
              <w:top w:val="single" w:sz="4" w:space="0" w:color="auto"/>
              <w:left w:val="single" w:sz="4" w:space="0" w:color="auto"/>
              <w:bottom w:val="single" w:sz="4"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050</w:t>
            </w:r>
          </w:p>
        </w:tc>
        <w:tc>
          <w:tcPr>
            <w:tcW w:w="992" w:type="dxa"/>
            <w:tcBorders>
              <w:top w:val="single" w:sz="4" w:space="0" w:color="auto"/>
              <w:left w:val="nil"/>
              <w:bottom w:val="single" w:sz="4"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051</w:t>
            </w:r>
          </w:p>
        </w:tc>
        <w:tc>
          <w:tcPr>
            <w:tcW w:w="1199" w:type="dxa"/>
            <w:tcBorders>
              <w:top w:val="single" w:sz="4" w:space="0" w:color="auto"/>
              <w:left w:val="nil"/>
              <w:bottom w:val="single" w:sz="4"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049</w:t>
            </w:r>
          </w:p>
        </w:tc>
      </w:tr>
      <w:tr w:rsidR="00541DDD" w:rsidRPr="008342A5" w:rsidTr="00F41D15">
        <w:trPr>
          <w:trHeight w:val="330"/>
        </w:trPr>
        <w:tc>
          <w:tcPr>
            <w:tcW w:w="1425" w:type="dxa"/>
            <w:tcBorders>
              <w:top w:val="single" w:sz="4" w:space="0" w:color="auto"/>
              <w:left w:val="single" w:sz="8" w:space="0" w:color="auto"/>
              <w:bottom w:val="single" w:sz="4" w:space="0" w:color="auto"/>
              <w:right w:val="single" w:sz="8" w:space="0" w:color="auto"/>
            </w:tcBorders>
            <w:shd w:val="clear" w:color="auto" w:fill="auto"/>
            <w:hideMark/>
          </w:tcPr>
          <w:p w:rsidR="00541DDD" w:rsidRPr="008342A5" w:rsidRDefault="00716D98" w:rsidP="001F0C2D">
            <w:pPr>
              <w:jc w:val="center"/>
              <w:rPr>
                <w:rFonts w:cs="Arial"/>
                <w:color w:val="000000"/>
                <w:lang w:val="en-GB" w:eastAsia="en-GB"/>
              </w:rPr>
            </w:pPr>
            <w:r w:rsidRPr="00716D98">
              <w:rPr>
                <w:rFonts w:cs="Arial"/>
                <w:color w:val="000000"/>
                <w:lang w:val="es-ES_tradnl" w:eastAsia="en-GB"/>
              </w:rPr>
              <w:t>Cuadrática</w:t>
            </w:r>
          </w:p>
        </w:tc>
        <w:tc>
          <w:tcPr>
            <w:tcW w:w="1284" w:type="dxa"/>
            <w:tcBorders>
              <w:top w:val="single" w:sz="4" w:space="0" w:color="auto"/>
              <w:left w:val="nil"/>
              <w:bottom w:val="single" w:sz="4" w:space="0" w:color="auto"/>
              <w:right w:val="single" w:sz="4" w:space="0" w:color="auto"/>
            </w:tcBorders>
          </w:tcPr>
          <w:p w:rsidR="00541DDD" w:rsidRPr="008342A5" w:rsidRDefault="00541DDD" w:rsidP="00E14E9C">
            <w:pPr>
              <w:jc w:val="center"/>
              <w:rPr>
                <w:rFonts w:cs="Arial"/>
              </w:rPr>
            </w:pPr>
            <w:r w:rsidRPr="008342A5">
              <w:rPr>
                <w:rFonts w:cs="Arial"/>
              </w:rPr>
              <w:t>50</w:t>
            </w:r>
          </w:p>
        </w:tc>
        <w:tc>
          <w:tcPr>
            <w:tcW w:w="850" w:type="dxa"/>
            <w:tcBorders>
              <w:top w:val="single" w:sz="4" w:space="0" w:color="auto"/>
              <w:left w:val="single" w:sz="4" w:space="0" w:color="auto"/>
              <w:bottom w:val="single" w:sz="4"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109</w:t>
            </w:r>
          </w:p>
        </w:tc>
        <w:tc>
          <w:tcPr>
            <w:tcW w:w="992" w:type="dxa"/>
            <w:tcBorders>
              <w:top w:val="single" w:sz="4" w:space="0" w:color="auto"/>
              <w:left w:val="nil"/>
              <w:bottom w:val="single" w:sz="4"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078</w:t>
            </w:r>
          </w:p>
        </w:tc>
        <w:tc>
          <w:tcPr>
            <w:tcW w:w="1199" w:type="dxa"/>
            <w:tcBorders>
              <w:top w:val="single" w:sz="4" w:space="0" w:color="auto"/>
              <w:left w:val="nil"/>
              <w:bottom w:val="single" w:sz="4"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076</w:t>
            </w:r>
          </w:p>
        </w:tc>
      </w:tr>
      <w:tr w:rsidR="00541DDD" w:rsidRPr="008342A5" w:rsidTr="00F41D15">
        <w:trPr>
          <w:trHeight w:val="330"/>
        </w:trPr>
        <w:tc>
          <w:tcPr>
            <w:tcW w:w="1425" w:type="dxa"/>
            <w:tcBorders>
              <w:top w:val="single" w:sz="4" w:space="0" w:color="auto"/>
              <w:left w:val="single" w:sz="8" w:space="0" w:color="auto"/>
              <w:bottom w:val="single" w:sz="8" w:space="0" w:color="auto"/>
              <w:right w:val="single" w:sz="8" w:space="0" w:color="auto"/>
            </w:tcBorders>
            <w:shd w:val="clear" w:color="auto" w:fill="auto"/>
            <w:hideMark/>
          </w:tcPr>
          <w:p w:rsidR="00541DDD" w:rsidRPr="008342A5" w:rsidRDefault="00716D98" w:rsidP="001F0C2D">
            <w:pPr>
              <w:jc w:val="center"/>
              <w:rPr>
                <w:rFonts w:cs="Arial"/>
                <w:color w:val="000000"/>
                <w:lang w:val="en-GB" w:eastAsia="en-GB"/>
              </w:rPr>
            </w:pPr>
            <w:r w:rsidRPr="00716D98">
              <w:rPr>
                <w:rFonts w:cs="Arial"/>
                <w:color w:val="000000"/>
                <w:lang w:val="es-ES_tradnl" w:eastAsia="en-GB"/>
              </w:rPr>
              <w:t>Sinusoidal</w:t>
            </w:r>
          </w:p>
        </w:tc>
        <w:tc>
          <w:tcPr>
            <w:tcW w:w="1284" w:type="dxa"/>
            <w:tcBorders>
              <w:top w:val="single" w:sz="4" w:space="0" w:color="auto"/>
              <w:left w:val="nil"/>
              <w:bottom w:val="single" w:sz="8" w:space="0" w:color="auto"/>
              <w:right w:val="single" w:sz="4" w:space="0" w:color="auto"/>
            </w:tcBorders>
          </w:tcPr>
          <w:p w:rsidR="00541DDD" w:rsidRPr="008342A5" w:rsidRDefault="00541DDD" w:rsidP="00E14E9C">
            <w:pPr>
              <w:jc w:val="center"/>
              <w:rPr>
                <w:rFonts w:cs="Arial"/>
              </w:rPr>
            </w:pPr>
            <w:r w:rsidRPr="008342A5">
              <w:rPr>
                <w:rFonts w:cs="Arial"/>
              </w:rPr>
              <w:t>50</w:t>
            </w:r>
          </w:p>
        </w:tc>
        <w:tc>
          <w:tcPr>
            <w:tcW w:w="850" w:type="dxa"/>
            <w:tcBorders>
              <w:top w:val="single" w:sz="4" w:space="0" w:color="auto"/>
              <w:left w:val="single" w:sz="4" w:space="0" w:color="auto"/>
              <w:bottom w:val="single" w:sz="8"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118</w:t>
            </w:r>
          </w:p>
        </w:tc>
        <w:tc>
          <w:tcPr>
            <w:tcW w:w="992" w:type="dxa"/>
            <w:tcBorders>
              <w:top w:val="single" w:sz="4" w:space="0" w:color="auto"/>
              <w:left w:val="nil"/>
              <w:bottom w:val="single" w:sz="8"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105</w:t>
            </w:r>
          </w:p>
        </w:tc>
        <w:tc>
          <w:tcPr>
            <w:tcW w:w="1199" w:type="dxa"/>
            <w:tcBorders>
              <w:top w:val="single" w:sz="4" w:space="0" w:color="auto"/>
              <w:left w:val="nil"/>
              <w:bottom w:val="single" w:sz="8"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103</w:t>
            </w:r>
          </w:p>
        </w:tc>
      </w:tr>
    </w:tbl>
    <w:p w:rsidR="00541DDD" w:rsidRPr="008342A5" w:rsidRDefault="00541DDD" w:rsidP="00541DDD"/>
    <w:p w:rsidR="00541DDD" w:rsidRPr="008342A5" w:rsidRDefault="00541DDD" w:rsidP="00541DDD"/>
    <w:p w:rsidR="00541DDD" w:rsidRPr="000F31C4" w:rsidRDefault="00716D98" w:rsidP="00541DDD">
      <w:pPr>
        <w:spacing w:after="120"/>
        <w:rPr>
          <w:rFonts w:cs="Arial"/>
          <w:i/>
          <w:lang w:val="es-ES_tradnl" w:eastAsia="en-GB"/>
        </w:rPr>
      </w:pPr>
      <w:r w:rsidRPr="00716D98">
        <w:rPr>
          <w:rFonts w:cs="Arial"/>
          <w:i/>
          <w:lang w:val="es-ES_tradnl" w:eastAsia="en-GB"/>
        </w:rPr>
        <w:t>Cuadro 4:</w:t>
      </w:r>
      <w:r w:rsidR="00541DDD" w:rsidRPr="000F31C4">
        <w:rPr>
          <w:rFonts w:cs="Arial"/>
          <w:i/>
          <w:lang w:val="es-ES_tradnl" w:eastAsia="en-GB"/>
        </w:rPr>
        <w:t xml:space="preserve"> </w:t>
      </w:r>
      <w:r w:rsidRPr="00E13DA2">
        <w:rPr>
          <w:rFonts w:cs="Arial"/>
          <w:i/>
          <w:lang w:val="es-ES_tradnl" w:eastAsia="en-GB"/>
        </w:rPr>
        <w:t xml:space="preserve">Proporción de variedades candidatas que superan el umbral del COYU utilizando </w:t>
      </w:r>
      <w:r w:rsidR="00E13DA2" w:rsidRPr="00E13DA2">
        <w:rPr>
          <w:rFonts w:cs="Arial"/>
          <w:i/>
          <w:lang w:val="es-ES_tradnl" w:eastAsia="en-GB"/>
        </w:rPr>
        <w:t xml:space="preserve">como </w:t>
      </w:r>
      <w:r w:rsidRPr="00E13DA2">
        <w:rPr>
          <w:rFonts w:cs="Arial"/>
          <w:i/>
          <w:lang w:val="es-ES_tradnl" w:eastAsia="en-GB"/>
        </w:rPr>
        <w:t xml:space="preserve">métodos de ajuste </w:t>
      </w:r>
      <w:r w:rsidR="00E13DA2" w:rsidRPr="00E13DA2">
        <w:rPr>
          <w:rFonts w:cs="Arial"/>
          <w:i/>
          <w:lang w:val="es-ES_tradnl" w:eastAsia="en-GB"/>
        </w:rPr>
        <w:t xml:space="preserve">la regresión </w:t>
      </w:r>
      <w:r w:rsidRPr="00E13DA2">
        <w:rPr>
          <w:rFonts w:cs="Arial"/>
          <w:i/>
          <w:lang w:val="es-ES_tradnl" w:eastAsia="en-GB"/>
        </w:rPr>
        <w:t xml:space="preserve">lineal y </w:t>
      </w:r>
      <w:r w:rsidR="00E13DA2" w:rsidRPr="00E13DA2">
        <w:rPr>
          <w:rFonts w:cs="Arial"/>
          <w:i/>
          <w:lang w:val="es-ES_tradnl" w:eastAsia="en-GB"/>
        </w:rPr>
        <w:t xml:space="preserve">el ajuste mediante </w:t>
      </w:r>
      <w:r w:rsidRPr="00E13DA2">
        <w:rPr>
          <w:rFonts w:cs="Arial"/>
          <w:i/>
          <w:lang w:val="es-ES_tradnl" w:eastAsia="en-GB"/>
        </w:rPr>
        <w:t>splines (4 grados de libertad; nivel de probabilidad α=0,05): relaciones con formas diferentes.</w:t>
      </w:r>
    </w:p>
    <w:tbl>
      <w:tblPr>
        <w:tblW w:w="5750" w:type="dxa"/>
        <w:tblInd w:w="93" w:type="dxa"/>
        <w:tblLayout w:type="fixed"/>
        <w:tblLook w:val="04A0" w:firstRow="1" w:lastRow="0" w:firstColumn="1" w:lastColumn="0" w:noHBand="0" w:noVBand="1"/>
      </w:tblPr>
      <w:tblGrid>
        <w:gridCol w:w="1425"/>
        <w:gridCol w:w="1284"/>
        <w:gridCol w:w="850"/>
        <w:gridCol w:w="975"/>
        <w:gridCol w:w="1216"/>
      </w:tblGrid>
      <w:tr w:rsidR="00541DDD" w:rsidRPr="00E13DA2" w:rsidTr="00F41D15">
        <w:trPr>
          <w:cantSplit/>
          <w:trHeight w:val="330"/>
        </w:trPr>
        <w:tc>
          <w:tcPr>
            <w:tcW w:w="1425"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541DDD" w:rsidRPr="00E13DA2" w:rsidRDefault="00716D98" w:rsidP="00E14E9C">
            <w:pPr>
              <w:jc w:val="center"/>
              <w:rPr>
                <w:rFonts w:cs="Arial"/>
                <w:color w:val="000000"/>
                <w:lang w:val="en-GB" w:eastAsia="en-GB"/>
              </w:rPr>
            </w:pPr>
            <w:r w:rsidRPr="00E13DA2">
              <w:rPr>
                <w:rFonts w:cs="Arial"/>
                <w:color w:val="000000"/>
                <w:lang w:val="es-ES_tradnl" w:eastAsia="en-GB"/>
              </w:rPr>
              <w:t>Relación</w:t>
            </w:r>
          </w:p>
          <w:p w:rsidR="00541DDD" w:rsidRPr="00E13DA2" w:rsidRDefault="00541DDD" w:rsidP="00E14E9C">
            <w:pPr>
              <w:jc w:val="center"/>
              <w:rPr>
                <w:rFonts w:cs="Arial"/>
                <w:color w:val="000000"/>
                <w:lang w:val="en-GB" w:eastAsia="en-GB"/>
              </w:rPr>
            </w:pPr>
          </w:p>
        </w:tc>
        <w:tc>
          <w:tcPr>
            <w:tcW w:w="1284" w:type="dxa"/>
            <w:vMerge w:val="restart"/>
            <w:tcBorders>
              <w:top w:val="single" w:sz="8" w:space="0" w:color="auto"/>
              <w:left w:val="single" w:sz="8" w:space="0" w:color="auto"/>
              <w:right w:val="single" w:sz="8" w:space="0" w:color="auto"/>
            </w:tcBorders>
          </w:tcPr>
          <w:p w:rsidR="00541DDD" w:rsidRPr="000F31C4" w:rsidRDefault="00716D98" w:rsidP="001F0C2D">
            <w:pPr>
              <w:jc w:val="center"/>
              <w:rPr>
                <w:rFonts w:cs="Arial"/>
                <w:color w:val="000000"/>
                <w:lang w:val="es-ES_tradnl" w:eastAsia="en-GB"/>
              </w:rPr>
            </w:pPr>
            <w:r w:rsidRPr="00E13DA2">
              <w:rPr>
                <w:rFonts w:cs="Arial"/>
                <w:color w:val="000000"/>
                <w:lang w:val="es-ES_tradnl" w:eastAsia="en-GB"/>
              </w:rPr>
              <w:t>Número de variedades de referencia</w:t>
            </w:r>
          </w:p>
        </w:tc>
        <w:tc>
          <w:tcPr>
            <w:tcW w:w="3041" w:type="dxa"/>
            <w:gridSpan w:val="3"/>
            <w:tcBorders>
              <w:top w:val="single" w:sz="8" w:space="0" w:color="auto"/>
              <w:left w:val="single" w:sz="8" w:space="0" w:color="auto"/>
              <w:right w:val="single" w:sz="8" w:space="0" w:color="auto"/>
            </w:tcBorders>
          </w:tcPr>
          <w:p w:rsidR="00541DDD" w:rsidRPr="00E13DA2" w:rsidRDefault="00716D98" w:rsidP="001F0C2D">
            <w:pPr>
              <w:jc w:val="center"/>
              <w:rPr>
                <w:rFonts w:cs="Arial"/>
                <w:color w:val="000000"/>
                <w:lang w:val="en-GB" w:eastAsia="en-GB"/>
              </w:rPr>
            </w:pPr>
            <w:r w:rsidRPr="00E13DA2">
              <w:rPr>
                <w:rFonts w:cs="Arial"/>
                <w:color w:val="000000"/>
                <w:lang w:val="es-ES_tradnl" w:eastAsia="en-GB"/>
              </w:rPr>
              <w:t>Método</w:t>
            </w:r>
          </w:p>
        </w:tc>
      </w:tr>
      <w:tr w:rsidR="00541DDD" w:rsidRPr="00E13DA2" w:rsidTr="00F41D15">
        <w:trPr>
          <w:trHeight w:val="386"/>
        </w:trPr>
        <w:tc>
          <w:tcPr>
            <w:tcW w:w="1425" w:type="dxa"/>
            <w:vMerge/>
            <w:tcBorders>
              <w:left w:val="single" w:sz="8" w:space="0" w:color="auto"/>
              <w:bottom w:val="single" w:sz="4" w:space="0" w:color="auto"/>
              <w:right w:val="single" w:sz="8" w:space="0" w:color="auto"/>
            </w:tcBorders>
            <w:vAlign w:val="center"/>
            <w:hideMark/>
          </w:tcPr>
          <w:p w:rsidR="00541DDD" w:rsidRPr="00E13DA2" w:rsidRDefault="00541DDD" w:rsidP="00E14E9C">
            <w:pPr>
              <w:jc w:val="center"/>
              <w:rPr>
                <w:rFonts w:cs="Arial"/>
                <w:color w:val="000000"/>
                <w:lang w:val="en-GB" w:eastAsia="en-GB"/>
              </w:rPr>
            </w:pPr>
          </w:p>
        </w:tc>
        <w:tc>
          <w:tcPr>
            <w:tcW w:w="1284" w:type="dxa"/>
            <w:vMerge/>
            <w:tcBorders>
              <w:left w:val="single" w:sz="8" w:space="0" w:color="auto"/>
              <w:right w:val="single" w:sz="8" w:space="0" w:color="auto"/>
            </w:tcBorders>
          </w:tcPr>
          <w:p w:rsidR="00541DDD" w:rsidRPr="00E13DA2" w:rsidRDefault="00541DDD" w:rsidP="00E14E9C">
            <w:pPr>
              <w:jc w:val="left"/>
              <w:rPr>
                <w:rFonts w:cs="Arial"/>
                <w:color w:val="000000"/>
                <w:lang w:val="en-GB" w:eastAsia="en-GB"/>
              </w:rPr>
            </w:pPr>
          </w:p>
        </w:tc>
        <w:tc>
          <w:tcPr>
            <w:tcW w:w="850"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541DDD" w:rsidRPr="00E13DA2" w:rsidRDefault="00E13DA2" w:rsidP="001F0C2D">
            <w:pPr>
              <w:jc w:val="left"/>
              <w:rPr>
                <w:rFonts w:cs="Arial"/>
                <w:color w:val="000000"/>
                <w:lang w:val="en-GB" w:eastAsia="en-GB"/>
              </w:rPr>
            </w:pPr>
            <w:r w:rsidRPr="00E13DA2">
              <w:rPr>
                <w:rFonts w:cs="Arial"/>
                <w:color w:val="000000"/>
                <w:lang w:val="es-ES_tradnl" w:eastAsia="en-GB"/>
              </w:rPr>
              <w:t>l</w:t>
            </w:r>
            <w:r w:rsidR="00716D98" w:rsidRPr="00E13DA2">
              <w:rPr>
                <w:rFonts w:cs="Arial"/>
                <w:color w:val="000000"/>
                <w:lang w:val="es-ES_tradnl" w:eastAsia="en-GB"/>
              </w:rPr>
              <w:t>ineal</w:t>
            </w:r>
          </w:p>
        </w:tc>
        <w:tc>
          <w:tcPr>
            <w:tcW w:w="2191" w:type="dxa"/>
            <w:gridSpan w:val="2"/>
            <w:tcBorders>
              <w:top w:val="single" w:sz="4" w:space="0" w:color="auto"/>
              <w:left w:val="single" w:sz="4" w:space="0" w:color="auto"/>
              <w:bottom w:val="single" w:sz="4" w:space="0" w:color="auto"/>
              <w:right w:val="single" w:sz="4" w:space="0" w:color="auto"/>
            </w:tcBorders>
            <w:shd w:val="clear" w:color="auto" w:fill="auto"/>
            <w:hideMark/>
          </w:tcPr>
          <w:p w:rsidR="00541DDD" w:rsidRPr="00E13DA2" w:rsidRDefault="00E13DA2" w:rsidP="001F0C2D">
            <w:pPr>
              <w:jc w:val="center"/>
              <w:rPr>
                <w:rFonts w:cs="Arial"/>
                <w:color w:val="000000"/>
                <w:lang w:val="en-GB" w:eastAsia="en-GB"/>
              </w:rPr>
            </w:pPr>
            <w:r w:rsidRPr="00E13DA2">
              <w:rPr>
                <w:rFonts w:cs="Arial"/>
                <w:i/>
                <w:color w:val="000000"/>
                <w:lang w:val="es-ES_tradnl" w:eastAsia="en-GB"/>
              </w:rPr>
              <w:t>s</w:t>
            </w:r>
            <w:r w:rsidR="00716D98" w:rsidRPr="00E13DA2">
              <w:rPr>
                <w:rFonts w:cs="Arial"/>
                <w:i/>
                <w:color w:val="000000"/>
                <w:lang w:val="es-ES_tradnl" w:eastAsia="en-GB"/>
              </w:rPr>
              <w:t>plines</w:t>
            </w:r>
          </w:p>
        </w:tc>
      </w:tr>
      <w:tr w:rsidR="00541DDD" w:rsidRPr="00E13DA2" w:rsidTr="00F41D15">
        <w:trPr>
          <w:trHeight w:val="359"/>
        </w:trPr>
        <w:tc>
          <w:tcPr>
            <w:tcW w:w="1425" w:type="dxa"/>
            <w:vMerge/>
            <w:tcBorders>
              <w:left w:val="single" w:sz="8" w:space="0" w:color="auto"/>
              <w:bottom w:val="single" w:sz="4" w:space="0" w:color="auto"/>
              <w:right w:val="single" w:sz="8" w:space="0" w:color="auto"/>
            </w:tcBorders>
            <w:vAlign w:val="center"/>
            <w:hideMark/>
          </w:tcPr>
          <w:p w:rsidR="00541DDD" w:rsidRPr="00E13DA2" w:rsidRDefault="00541DDD" w:rsidP="00E14E9C">
            <w:pPr>
              <w:jc w:val="center"/>
              <w:rPr>
                <w:rFonts w:cs="Arial"/>
                <w:color w:val="000000"/>
                <w:lang w:val="en-GB" w:eastAsia="en-GB"/>
              </w:rPr>
            </w:pPr>
          </w:p>
        </w:tc>
        <w:tc>
          <w:tcPr>
            <w:tcW w:w="1284" w:type="dxa"/>
            <w:vMerge/>
            <w:tcBorders>
              <w:left w:val="single" w:sz="8" w:space="0" w:color="auto"/>
              <w:bottom w:val="single" w:sz="8" w:space="0" w:color="000000"/>
              <w:right w:val="single" w:sz="8" w:space="0" w:color="auto"/>
            </w:tcBorders>
          </w:tcPr>
          <w:p w:rsidR="00541DDD" w:rsidRPr="00E13DA2" w:rsidRDefault="00541DDD" w:rsidP="00E14E9C">
            <w:pPr>
              <w:jc w:val="left"/>
              <w:rPr>
                <w:rFonts w:cs="Arial"/>
                <w:color w:val="000000"/>
                <w:lang w:val="en-GB" w:eastAsia="en-GB"/>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541DDD" w:rsidRPr="00E13DA2" w:rsidRDefault="00541DDD" w:rsidP="00E14E9C">
            <w:pPr>
              <w:jc w:val="left"/>
              <w:rPr>
                <w:rFonts w:cs="Arial"/>
                <w:color w:val="000000"/>
                <w:lang w:val="en-GB" w:eastAsia="en-GB"/>
              </w:rPr>
            </w:pPr>
          </w:p>
        </w:tc>
        <w:tc>
          <w:tcPr>
            <w:tcW w:w="975" w:type="dxa"/>
            <w:tcBorders>
              <w:top w:val="nil"/>
              <w:left w:val="nil"/>
              <w:bottom w:val="single" w:sz="4" w:space="0" w:color="auto"/>
              <w:right w:val="single" w:sz="4" w:space="0" w:color="auto"/>
            </w:tcBorders>
            <w:shd w:val="clear" w:color="auto" w:fill="auto"/>
            <w:hideMark/>
          </w:tcPr>
          <w:p w:rsidR="00541DDD" w:rsidRPr="00E13DA2" w:rsidRDefault="00E13DA2" w:rsidP="001F0C2D">
            <w:pPr>
              <w:jc w:val="center"/>
              <w:rPr>
                <w:rFonts w:cs="Arial"/>
                <w:color w:val="000000"/>
                <w:lang w:val="en-GB" w:eastAsia="en-GB"/>
              </w:rPr>
            </w:pPr>
            <w:r w:rsidRPr="00E13DA2">
              <w:rPr>
                <w:rFonts w:cs="Arial"/>
                <w:color w:val="000000"/>
                <w:lang w:val="es-ES_tradnl" w:eastAsia="en-GB"/>
              </w:rPr>
              <w:t xml:space="preserve">fórmula </w:t>
            </w:r>
            <w:r w:rsidR="000471F3" w:rsidRPr="00E13DA2">
              <w:rPr>
                <w:rFonts w:cs="Arial"/>
                <w:color w:val="000000"/>
                <w:lang w:val="es-ES_tradnl" w:eastAsia="en-GB"/>
              </w:rPr>
              <w:t>clásica</w:t>
            </w:r>
          </w:p>
        </w:tc>
        <w:tc>
          <w:tcPr>
            <w:tcW w:w="1216" w:type="dxa"/>
            <w:tcBorders>
              <w:top w:val="nil"/>
              <w:left w:val="nil"/>
              <w:bottom w:val="single" w:sz="4" w:space="0" w:color="auto"/>
              <w:right w:val="single" w:sz="4" w:space="0" w:color="auto"/>
            </w:tcBorders>
            <w:shd w:val="clear" w:color="auto" w:fill="auto"/>
          </w:tcPr>
          <w:p w:rsidR="00541DDD" w:rsidRPr="00E13DA2" w:rsidRDefault="00E13DA2" w:rsidP="001F0C2D">
            <w:pPr>
              <w:jc w:val="center"/>
              <w:rPr>
                <w:rFonts w:cs="Arial"/>
                <w:color w:val="000000"/>
                <w:lang w:val="en-GB" w:eastAsia="en-GB"/>
              </w:rPr>
            </w:pPr>
            <w:r w:rsidRPr="00E13DA2">
              <w:rPr>
                <w:rFonts w:cs="Arial"/>
                <w:color w:val="000000"/>
                <w:lang w:val="es-ES_tradnl" w:eastAsia="en-GB"/>
              </w:rPr>
              <w:t>fórmula b</w:t>
            </w:r>
            <w:r w:rsidR="00716D98" w:rsidRPr="00E13DA2">
              <w:rPr>
                <w:rFonts w:cs="Arial"/>
                <w:color w:val="000000"/>
                <w:lang w:val="es-ES_tradnl" w:eastAsia="en-GB"/>
              </w:rPr>
              <w:t>ayesiana</w:t>
            </w:r>
          </w:p>
        </w:tc>
      </w:tr>
      <w:tr w:rsidR="00541DDD" w:rsidRPr="008342A5" w:rsidTr="00F41D15">
        <w:trPr>
          <w:trHeight w:val="330"/>
        </w:trPr>
        <w:tc>
          <w:tcPr>
            <w:tcW w:w="1425" w:type="dxa"/>
            <w:tcBorders>
              <w:top w:val="single" w:sz="4" w:space="0" w:color="auto"/>
              <w:left w:val="single" w:sz="8" w:space="0" w:color="auto"/>
              <w:bottom w:val="single" w:sz="8" w:space="0" w:color="auto"/>
              <w:right w:val="single" w:sz="8" w:space="0" w:color="auto"/>
            </w:tcBorders>
            <w:shd w:val="clear" w:color="auto" w:fill="auto"/>
            <w:hideMark/>
          </w:tcPr>
          <w:p w:rsidR="00541DDD" w:rsidRPr="008342A5" w:rsidRDefault="00716D98" w:rsidP="001F0C2D">
            <w:pPr>
              <w:jc w:val="center"/>
              <w:rPr>
                <w:rFonts w:cs="Arial"/>
                <w:color w:val="000000"/>
                <w:lang w:val="en-GB" w:eastAsia="en-GB"/>
              </w:rPr>
            </w:pPr>
            <w:r w:rsidRPr="00716D98">
              <w:rPr>
                <w:rFonts w:cs="Arial"/>
                <w:color w:val="000000"/>
                <w:lang w:val="es-ES_tradnl" w:eastAsia="en-GB"/>
              </w:rPr>
              <w:t>Lineal</w:t>
            </w:r>
          </w:p>
        </w:tc>
        <w:tc>
          <w:tcPr>
            <w:tcW w:w="1284" w:type="dxa"/>
            <w:tcBorders>
              <w:top w:val="single" w:sz="8" w:space="0" w:color="000000"/>
              <w:left w:val="nil"/>
              <w:bottom w:val="single" w:sz="8" w:space="0" w:color="auto"/>
              <w:right w:val="single" w:sz="4" w:space="0" w:color="auto"/>
            </w:tcBorders>
          </w:tcPr>
          <w:p w:rsidR="00541DDD" w:rsidRPr="008342A5" w:rsidRDefault="00541DDD" w:rsidP="00E14E9C">
            <w:pPr>
              <w:jc w:val="center"/>
              <w:rPr>
                <w:rFonts w:cs="Arial"/>
              </w:rPr>
            </w:pPr>
            <w:r w:rsidRPr="008342A5">
              <w:rPr>
                <w:rFonts w:cs="Arial"/>
              </w:rPr>
              <w:t>10</w:t>
            </w:r>
          </w:p>
        </w:tc>
        <w:tc>
          <w:tcPr>
            <w:tcW w:w="850" w:type="dxa"/>
            <w:tcBorders>
              <w:top w:val="nil"/>
              <w:left w:val="single" w:sz="4" w:space="0" w:color="auto"/>
              <w:bottom w:val="single" w:sz="8"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050</w:t>
            </w:r>
          </w:p>
        </w:tc>
        <w:tc>
          <w:tcPr>
            <w:tcW w:w="975" w:type="dxa"/>
            <w:tcBorders>
              <w:top w:val="single" w:sz="4" w:space="0" w:color="auto"/>
              <w:left w:val="nil"/>
              <w:bottom w:val="single" w:sz="8"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058</w:t>
            </w:r>
          </w:p>
        </w:tc>
        <w:tc>
          <w:tcPr>
            <w:tcW w:w="1216"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047</w:t>
            </w:r>
          </w:p>
        </w:tc>
      </w:tr>
      <w:tr w:rsidR="00541DDD" w:rsidRPr="008342A5" w:rsidTr="00F41D15">
        <w:trPr>
          <w:trHeight w:val="330"/>
        </w:trPr>
        <w:tc>
          <w:tcPr>
            <w:tcW w:w="1425" w:type="dxa"/>
            <w:tcBorders>
              <w:top w:val="nil"/>
              <w:left w:val="single" w:sz="8" w:space="0" w:color="auto"/>
              <w:bottom w:val="single" w:sz="8" w:space="0" w:color="auto"/>
              <w:right w:val="single" w:sz="8" w:space="0" w:color="auto"/>
            </w:tcBorders>
            <w:shd w:val="clear" w:color="auto" w:fill="auto"/>
            <w:hideMark/>
          </w:tcPr>
          <w:p w:rsidR="00541DDD" w:rsidRPr="008342A5" w:rsidRDefault="00716D98" w:rsidP="001F0C2D">
            <w:pPr>
              <w:jc w:val="center"/>
              <w:rPr>
                <w:rFonts w:cs="Arial"/>
                <w:color w:val="000000"/>
                <w:lang w:val="en-GB" w:eastAsia="en-GB"/>
              </w:rPr>
            </w:pPr>
            <w:r w:rsidRPr="00716D98">
              <w:rPr>
                <w:rFonts w:cs="Arial"/>
                <w:color w:val="000000"/>
                <w:lang w:val="es-ES_tradnl" w:eastAsia="en-GB"/>
              </w:rPr>
              <w:t>Cuadrática</w:t>
            </w:r>
          </w:p>
        </w:tc>
        <w:tc>
          <w:tcPr>
            <w:tcW w:w="1284" w:type="dxa"/>
            <w:tcBorders>
              <w:top w:val="single" w:sz="8" w:space="0" w:color="auto"/>
              <w:left w:val="nil"/>
              <w:bottom w:val="single" w:sz="8" w:space="0" w:color="auto"/>
              <w:right w:val="single" w:sz="4" w:space="0" w:color="auto"/>
            </w:tcBorders>
          </w:tcPr>
          <w:p w:rsidR="00541DDD" w:rsidRPr="008342A5" w:rsidRDefault="00541DDD" w:rsidP="00E14E9C">
            <w:pPr>
              <w:jc w:val="center"/>
              <w:rPr>
                <w:rFonts w:cs="Arial"/>
              </w:rPr>
            </w:pPr>
            <w:r w:rsidRPr="008342A5">
              <w:rPr>
                <w:rFonts w:cs="Arial"/>
              </w:rPr>
              <w:t>10</w:t>
            </w:r>
          </w:p>
        </w:tc>
        <w:tc>
          <w:tcPr>
            <w:tcW w:w="850" w:type="dxa"/>
            <w:tcBorders>
              <w:top w:val="nil"/>
              <w:left w:val="single" w:sz="4" w:space="0" w:color="auto"/>
              <w:bottom w:val="single" w:sz="8"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141</w:t>
            </w:r>
          </w:p>
        </w:tc>
        <w:tc>
          <w:tcPr>
            <w:tcW w:w="975"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077</w:t>
            </w:r>
          </w:p>
        </w:tc>
        <w:tc>
          <w:tcPr>
            <w:tcW w:w="1216" w:type="dxa"/>
            <w:tcBorders>
              <w:top w:val="nil"/>
              <w:left w:val="nil"/>
              <w:bottom w:val="single" w:sz="8"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056</w:t>
            </w:r>
          </w:p>
        </w:tc>
      </w:tr>
      <w:tr w:rsidR="00541DDD" w:rsidRPr="008342A5" w:rsidTr="00F41D15">
        <w:trPr>
          <w:trHeight w:val="330"/>
        </w:trPr>
        <w:tc>
          <w:tcPr>
            <w:tcW w:w="1425" w:type="dxa"/>
            <w:tcBorders>
              <w:top w:val="nil"/>
              <w:left w:val="single" w:sz="8" w:space="0" w:color="auto"/>
              <w:bottom w:val="single" w:sz="4" w:space="0" w:color="auto"/>
              <w:right w:val="single" w:sz="8" w:space="0" w:color="auto"/>
            </w:tcBorders>
            <w:shd w:val="clear" w:color="auto" w:fill="auto"/>
            <w:hideMark/>
          </w:tcPr>
          <w:p w:rsidR="00541DDD" w:rsidRPr="008342A5" w:rsidRDefault="00716D98" w:rsidP="001F0C2D">
            <w:pPr>
              <w:jc w:val="center"/>
              <w:rPr>
                <w:rFonts w:cs="Arial"/>
                <w:color w:val="000000"/>
                <w:lang w:val="en-GB" w:eastAsia="en-GB"/>
              </w:rPr>
            </w:pPr>
            <w:r w:rsidRPr="00716D98">
              <w:rPr>
                <w:rFonts w:cs="Arial"/>
                <w:color w:val="000000"/>
                <w:lang w:val="es-ES_tradnl" w:eastAsia="en-GB"/>
              </w:rPr>
              <w:t>Sinusoidal</w:t>
            </w:r>
          </w:p>
        </w:tc>
        <w:tc>
          <w:tcPr>
            <w:tcW w:w="1284" w:type="dxa"/>
            <w:tcBorders>
              <w:top w:val="single" w:sz="8" w:space="0" w:color="auto"/>
              <w:left w:val="nil"/>
              <w:bottom w:val="single" w:sz="4" w:space="0" w:color="auto"/>
              <w:right w:val="single" w:sz="4" w:space="0" w:color="auto"/>
            </w:tcBorders>
          </w:tcPr>
          <w:p w:rsidR="00541DDD" w:rsidRPr="008342A5" w:rsidRDefault="00541DDD" w:rsidP="00E14E9C">
            <w:pPr>
              <w:jc w:val="center"/>
              <w:rPr>
                <w:rFonts w:cs="Arial"/>
              </w:rPr>
            </w:pPr>
            <w:r w:rsidRPr="008342A5">
              <w:rPr>
                <w:rFonts w:cs="Arial"/>
              </w:rPr>
              <w:t>10</w:t>
            </w:r>
          </w:p>
        </w:tc>
        <w:tc>
          <w:tcPr>
            <w:tcW w:w="850" w:type="dxa"/>
            <w:tcBorders>
              <w:top w:val="nil"/>
              <w:left w:val="single" w:sz="4" w:space="0" w:color="auto"/>
              <w:bottom w:val="single" w:sz="4"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114</w:t>
            </w:r>
          </w:p>
        </w:tc>
        <w:tc>
          <w:tcPr>
            <w:tcW w:w="975" w:type="dxa"/>
            <w:tcBorders>
              <w:top w:val="nil"/>
              <w:left w:val="nil"/>
              <w:bottom w:val="single" w:sz="4"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084</w:t>
            </w:r>
          </w:p>
        </w:tc>
        <w:tc>
          <w:tcPr>
            <w:tcW w:w="1216" w:type="dxa"/>
            <w:tcBorders>
              <w:top w:val="nil"/>
              <w:left w:val="nil"/>
              <w:bottom w:val="single" w:sz="4"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069</w:t>
            </w:r>
          </w:p>
        </w:tc>
      </w:tr>
      <w:tr w:rsidR="00541DDD" w:rsidRPr="008342A5" w:rsidTr="00F41D15">
        <w:trPr>
          <w:trHeight w:val="330"/>
        </w:trPr>
        <w:tc>
          <w:tcPr>
            <w:tcW w:w="1425" w:type="dxa"/>
            <w:tcBorders>
              <w:top w:val="single" w:sz="4" w:space="0" w:color="auto"/>
              <w:left w:val="single" w:sz="8" w:space="0" w:color="auto"/>
              <w:bottom w:val="single" w:sz="4" w:space="0" w:color="auto"/>
              <w:right w:val="single" w:sz="8" w:space="0" w:color="auto"/>
            </w:tcBorders>
            <w:shd w:val="clear" w:color="auto" w:fill="auto"/>
            <w:hideMark/>
          </w:tcPr>
          <w:p w:rsidR="00541DDD" w:rsidRPr="008342A5" w:rsidRDefault="00716D98" w:rsidP="001F0C2D">
            <w:pPr>
              <w:jc w:val="center"/>
              <w:rPr>
                <w:rFonts w:cs="Arial"/>
                <w:color w:val="000000"/>
                <w:lang w:val="en-GB" w:eastAsia="en-GB"/>
              </w:rPr>
            </w:pPr>
            <w:r w:rsidRPr="00716D98">
              <w:rPr>
                <w:rFonts w:cs="Arial"/>
                <w:color w:val="000000"/>
                <w:lang w:val="es-ES_tradnl" w:eastAsia="en-GB"/>
              </w:rPr>
              <w:t>Lineal</w:t>
            </w:r>
          </w:p>
        </w:tc>
        <w:tc>
          <w:tcPr>
            <w:tcW w:w="1284" w:type="dxa"/>
            <w:tcBorders>
              <w:top w:val="single" w:sz="4" w:space="0" w:color="auto"/>
              <w:left w:val="nil"/>
              <w:bottom w:val="single" w:sz="4" w:space="0" w:color="auto"/>
              <w:right w:val="single" w:sz="4" w:space="0" w:color="auto"/>
            </w:tcBorders>
          </w:tcPr>
          <w:p w:rsidR="00541DDD" w:rsidRPr="008342A5" w:rsidRDefault="00541DDD" w:rsidP="00E14E9C">
            <w:pPr>
              <w:jc w:val="center"/>
              <w:rPr>
                <w:rFonts w:cs="Arial"/>
              </w:rPr>
            </w:pPr>
            <w:r w:rsidRPr="008342A5">
              <w:rPr>
                <w:rFonts w:cs="Arial"/>
              </w:rPr>
              <w:t>50</w:t>
            </w:r>
          </w:p>
        </w:tc>
        <w:tc>
          <w:tcPr>
            <w:tcW w:w="850" w:type="dxa"/>
            <w:tcBorders>
              <w:top w:val="single" w:sz="4" w:space="0" w:color="auto"/>
              <w:left w:val="single" w:sz="4" w:space="0" w:color="auto"/>
              <w:bottom w:val="single" w:sz="4"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050</w:t>
            </w:r>
          </w:p>
        </w:tc>
        <w:tc>
          <w:tcPr>
            <w:tcW w:w="975" w:type="dxa"/>
            <w:tcBorders>
              <w:top w:val="single" w:sz="4" w:space="0" w:color="auto"/>
              <w:left w:val="nil"/>
              <w:bottom w:val="single" w:sz="4"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052</w:t>
            </w:r>
          </w:p>
        </w:tc>
        <w:tc>
          <w:tcPr>
            <w:tcW w:w="1216" w:type="dxa"/>
            <w:tcBorders>
              <w:top w:val="single" w:sz="4" w:space="0" w:color="auto"/>
              <w:left w:val="nil"/>
              <w:bottom w:val="single" w:sz="4"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050</w:t>
            </w:r>
          </w:p>
        </w:tc>
      </w:tr>
      <w:tr w:rsidR="00541DDD" w:rsidRPr="008342A5" w:rsidTr="00F41D15">
        <w:trPr>
          <w:trHeight w:val="330"/>
        </w:trPr>
        <w:tc>
          <w:tcPr>
            <w:tcW w:w="1425" w:type="dxa"/>
            <w:tcBorders>
              <w:top w:val="single" w:sz="4" w:space="0" w:color="auto"/>
              <w:left w:val="single" w:sz="8" w:space="0" w:color="auto"/>
              <w:bottom w:val="single" w:sz="4" w:space="0" w:color="auto"/>
              <w:right w:val="single" w:sz="8" w:space="0" w:color="auto"/>
            </w:tcBorders>
            <w:shd w:val="clear" w:color="auto" w:fill="auto"/>
            <w:hideMark/>
          </w:tcPr>
          <w:p w:rsidR="00541DDD" w:rsidRPr="008342A5" w:rsidRDefault="00716D98" w:rsidP="001F0C2D">
            <w:pPr>
              <w:jc w:val="center"/>
              <w:rPr>
                <w:rFonts w:cs="Arial"/>
                <w:color w:val="000000"/>
                <w:lang w:val="en-GB" w:eastAsia="en-GB"/>
              </w:rPr>
            </w:pPr>
            <w:r w:rsidRPr="00716D98">
              <w:rPr>
                <w:rFonts w:cs="Arial"/>
                <w:color w:val="000000"/>
                <w:lang w:val="es-ES_tradnl" w:eastAsia="en-GB"/>
              </w:rPr>
              <w:t>Cuadrática</w:t>
            </w:r>
          </w:p>
        </w:tc>
        <w:tc>
          <w:tcPr>
            <w:tcW w:w="1284" w:type="dxa"/>
            <w:tcBorders>
              <w:top w:val="single" w:sz="4" w:space="0" w:color="auto"/>
              <w:left w:val="nil"/>
              <w:bottom w:val="single" w:sz="4" w:space="0" w:color="auto"/>
              <w:right w:val="single" w:sz="4" w:space="0" w:color="auto"/>
            </w:tcBorders>
          </w:tcPr>
          <w:p w:rsidR="00541DDD" w:rsidRPr="008342A5" w:rsidRDefault="00541DDD" w:rsidP="00E14E9C">
            <w:pPr>
              <w:jc w:val="center"/>
              <w:rPr>
                <w:rFonts w:cs="Arial"/>
              </w:rPr>
            </w:pPr>
            <w:r w:rsidRPr="008342A5">
              <w:rPr>
                <w:rFonts w:cs="Arial"/>
              </w:rPr>
              <w:t>50</w:t>
            </w:r>
          </w:p>
        </w:tc>
        <w:tc>
          <w:tcPr>
            <w:tcW w:w="850" w:type="dxa"/>
            <w:tcBorders>
              <w:top w:val="single" w:sz="4" w:space="0" w:color="auto"/>
              <w:left w:val="single" w:sz="4" w:space="0" w:color="auto"/>
              <w:bottom w:val="single" w:sz="4"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110</w:t>
            </w:r>
          </w:p>
        </w:tc>
        <w:tc>
          <w:tcPr>
            <w:tcW w:w="975" w:type="dxa"/>
            <w:tcBorders>
              <w:top w:val="single" w:sz="4" w:space="0" w:color="auto"/>
              <w:left w:val="nil"/>
              <w:bottom w:val="single" w:sz="4"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062</w:t>
            </w:r>
          </w:p>
        </w:tc>
        <w:tc>
          <w:tcPr>
            <w:tcW w:w="1216" w:type="dxa"/>
            <w:tcBorders>
              <w:top w:val="single" w:sz="4" w:space="0" w:color="auto"/>
              <w:left w:val="nil"/>
              <w:bottom w:val="single" w:sz="4"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059</w:t>
            </w:r>
          </w:p>
        </w:tc>
      </w:tr>
      <w:tr w:rsidR="00541DDD" w:rsidRPr="008342A5" w:rsidTr="00F41D15">
        <w:trPr>
          <w:trHeight w:val="330"/>
        </w:trPr>
        <w:tc>
          <w:tcPr>
            <w:tcW w:w="1425" w:type="dxa"/>
            <w:tcBorders>
              <w:top w:val="single" w:sz="4" w:space="0" w:color="auto"/>
              <w:left w:val="single" w:sz="8" w:space="0" w:color="auto"/>
              <w:bottom w:val="single" w:sz="8" w:space="0" w:color="auto"/>
              <w:right w:val="single" w:sz="8" w:space="0" w:color="auto"/>
            </w:tcBorders>
            <w:shd w:val="clear" w:color="auto" w:fill="auto"/>
            <w:hideMark/>
          </w:tcPr>
          <w:p w:rsidR="00541DDD" w:rsidRPr="008342A5" w:rsidRDefault="00716D98" w:rsidP="001F0C2D">
            <w:pPr>
              <w:jc w:val="center"/>
              <w:rPr>
                <w:rFonts w:cs="Arial"/>
                <w:color w:val="000000"/>
                <w:lang w:val="en-GB" w:eastAsia="en-GB"/>
              </w:rPr>
            </w:pPr>
            <w:r w:rsidRPr="00716D98">
              <w:rPr>
                <w:rFonts w:cs="Arial"/>
                <w:color w:val="000000"/>
                <w:lang w:val="es-ES_tradnl" w:eastAsia="en-GB"/>
              </w:rPr>
              <w:t>Sinusoidal</w:t>
            </w:r>
          </w:p>
        </w:tc>
        <w:tc>
          <w:tcPr>
            <w:tcW w:w="1284" w:type="dxa"/>
            <w:tcBorders>
              <w:top w:val="single" w:sz="4" w:space="0" w:color="auto"/>
              <w:left w:val="nil"/>
              <w:bottom w:val="single" w:sz="8" w:space="0" w:color="auto"/>
              <w:right w:val="single" w:sz="4" w:space="0" w:color="auto"/>
            </w:tcBorders>
          </w:tcPr>
          <w:p w:rsidR="00541DDD" w:rsidRPr="008342A5" w:rsidRDefault="00541DDD" w:rsidP="00E14E9C">
            <w:pPr>
              <w:jc w:val="center"/>
              <w:rPr>
                <w:rFonts w:cs="Arial"/>
              </w:rPr>
            </w:pPr>
            <w:r w:rsidRPr="008342A5">
              <w:rPr>
                <w:rFonts w:cs="Arial"/>
              </w:rPr>
              <w:t>50</w:t>
            </w:r>
          </w:p>
        </w:tc>
        <w:tc>
          <w:tcPr>
            <w:tcW w:w="850" w:type="dxa"/>
            <w:tcBorders>
              <w:top w:val="single" w:sz="4" w:space="0" w:color="auto"/>
              <w:left w:val="single" w:sz="4" w:space="0" w:color="auto"/>
              <w:bottom w:val="single" w:sz="8"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117</w:t>
            </w:r>
          </w:p>
        </w:tc>
        <w:tc>
          <w:tcPr>
            <w:tcW w:w="975" w:type="dxa"/>
            <w:tcBorders>
              <w:top w:val="single" w:sz="4" w:space="0" w:color="auto"/>
              <w:left w:val="nil"/>
              <w:bottom w:val="single" w:sz="8"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078</w:t>
            </w:r>
          </w:p>
        </w:tc>
        <w:tc>
          <w:tcPr>
            <w:tcW w:w="1216" w:type="dxa"/>
            <w:tcBorders>
              <w:top w:val="single" w:sz="4" w:space="0" w:color="auto"/>
              <w:left w:val="nil"/>
              <w:bottom w:val="single" w:sz="8" w:space="0" w:color="auto"/>
              <w:right w:val="single" w:sz="8" w:space="0" w:color="auto"/>
            </w:tcBorders>
            <w:shd w:val="clear" w:color="auto" w:fill="auto"/>
            <w:hideMark/>
          </w:tcPr>
          <w:p w:rsidR="00541DDD" w:rsidRPr="008342A5" w:rsidRDefault="00541DDD" w:rsidP="00E14E9C">
            <w:pPr>
              <w:jc w:val="center"/>
            </w:pPr>
            <w:r w:rsidRPr="008342A5">
              <w:t>0</w:t>
            </w:r>
            <w:r w:rsidR="00716D98">
              <w:t>,</w:t>
            </w:r>
            <w:r w:rsidRPr="008342A5">
              <w:t>076</w:t>
            </w:r>
          </w:p>
        </w:tc>
      </w:tr>
    </w:tbl>
    <w:p w:rsidR="00541DDD" w:rsidRPr="008342A5" w:rsidRDefault="00541DDD" w:rsidP="00541DDD">
      <w:pPr>
        <w:rPr>
          <w:rFonts w:cs="Arial"/>
          <w:i/>
          <w:lang w:val="en-GB" w:eastAsia="en-GB"/>
        </w:rPr>
      </w:pPr>
    </w:p>
    <w:p w:rsidR="00541DDD" w:rsidRPr="008342A5" w:rsidRDefault="00541DDD" w:rsidP="00541DDD"/>
    <w:p w:rsidR="00541DDD" w:rsidRPr="00886B0D" w:rsidRDefault="00D53050" w:rsidP="00541DDD">
      <w:pPr>
        <w:rPr>
          <w:lang w:val="es-ES_tradnl"/>
        </w:rPr>
      </w:pPr>
      <w:r w:rsidRPr="007053B3">
        <w:rPr>
          <w:lang w:val="es-ES_tradnl"/>
        </w:rPr>
        <w:t xml:space="preserve">Los datos anteriores muestran que, en términos generales, el método de </w:t>
      </w:r>
      <w:r w:rsidR="00F019F2" w:rsidRPr="007053B3">
        <w:rPr>
          <w:lang w:val="es-ES_tradnl"/>
        </w:rPr>
        <w:t xml:space="preserve">los </w:t>
      </w:r>
      <w:r w:rsidRPr="007053B3">
        <w:rPr>
          <w:i/>
          <w:lang w:val="es-ES_tradnl"/>
        </w:rPr>
        <w:t>splines</w:t>
      </w:r>
      <w:r w:rsidRPr="007053B3">
        <w:rPr>
          <w:lang w:val="es-ES_tradnl"/>
        </w:rPr>
        <w:t xml:space="preserve"> con la fórmula bayesiana del error estándar es el que </w:t>
      </w:r>
      <w:r w:rsidR="007053B3" w:rsidRPr="007053B3">
        <w:rPr>
          <w:lang w:val="es-ES_tradnl"/>
        </w:rPr>
        <w:t xml:space="preserve">genera </w:t>
      </w:r>
      <w:r w:rsidRPr="007053B3">
        <w:rPr>
          <w:lang w:val="es-ES_tradnl"/>
        </w:rPr>
        <w:t>tasa</w:t>
      </w:r>
      <w:r w:rsidR="007053B3" w:rsidRPr="007053B3">
        <w:rPr>
          <w:lang w:val="es-ES_tradnl"/>
        </w:rPr>
        <w:t>s</w:t>
      </w:r>
      <w:r w:rsidRPr="007053B3">
        <w:rPr>
          <w:lang w:val="es-ES_tradnl"/>
        </w:rPr>
        <w:t xml:space="preserve"> de rechazo </w:t>
      </w:r>
      <w:r w:rsidR="007053B3" w:rsidRPr="007053B3">
        <w:rPr>
          <w:lang w:val="es-ES_tradnl"/>
        </w:rPr>
        <w:t xml:space="preserve">más próximas a la tasa </w:t>
      </w:r>
      <w:r w:rsidRPr="007053B3">
        <w:rPr>
          <w:lang w:val="es-ES_tradnl"/>
        </w:rPr>
        <w:t>objetivo</w:t>
      </w:r>
      <w:r w:rsidRPr="00D53050">
        <w:rPr>
          <w:lang w:val="es-ES_tradnl"/>
        </w:rPr>
        <w:t>.</w:t>
      </w:r>
      <w:r w:rsidR="00541DDD" w:rsidRPr="000F31C4">
        <w:rPr>
          <w:lang w:val="es-ES_tradnl"/>
        </w:rPr>
        <w:t xml:space="preserve"> </w:t>
      </w:r>
      <w:r w:rsidRPr="00D53050">
        <w:rPr>
          <w:lang w:val="es-ES_tradnl"/>
        </w:rPr>
        <w:t>Como era de esperar, en el caso de las relaciones no lineales el desempeño de la versión con cuatro grados de libertad fue mejor que el de la versión con tres grados de libertad.</w:t>
      </w:r>
      <w:r w:rsidR="00541DDD" w:rsidRPr="000F31C4">
        <w:rPr>
          <w:lang w:val="es-ES_tradnl"/>
        </w:rPr>
        <w:t xml:space="preserve"> </w:t>
      </w:r>
      <w:r w:rsidRPr="00D53050">
        <w:rPr>
          <w:lang w:val="es-ES_tradnl"/>
        </w:rPr>
        <w:t xml:space="preserve">Un análisis de los resultados de las </w:t>
      </w:r>
      <w:r w:rsidRPr="002530A6">
        <w:rPr>
          <w:lang w:val="es-ES_tradnl"/>
        </w:rPr>
        <w:t xml:space="preserve">simulaciones sinusoidales muestra </w:t>
      </w:r>
      <w:r w:rsidR="002530A6" w:rsidRPr="002530A6">
        <w:rPr>
          <w:lang w:val="es-ES_tradnl"/>
        </w:rPr>
        <w:t xml:space="preserve">que el método de los </w:t>
      </w:r>
      <w:r w:rsidR="002530A6" w:rsidRPr="002530A6">
        <w:rPr>
          <w:i/>
          <w:lang w:val="es-ES_tradnl"/>
        </w:rPr>
        <w:t>splines</w:t>
      </w:r>
      <w:r w:rsidR="002530A6" w:rsidRPr="002530A6">
        <w:rPr>
          <w:lang w:val="es-ES_tradnl"/>
        </w:rPr>
        <w:t xml:space="preserve"> con cuatro grados de libertad genera un </w:t>
      </w:r>
      <w:r w:rsidRPr="002530A6">
        <w:rPr>
          <w:lang w:val="es-ES_tradnl"/>
        </w:rPr>
        <w:t xml:space="preserve">ajuste a la curva sinusoidal </w:t>
      </w:r>
      <w:r w:rsidR="002530A6" w:rsidRPr="002530A6">
        <w:rPr>
          <w:lang w:val="es-ES_tradnl"/>
        </w:rPr>
        <w:t>claramente deficiente</w:t>
      </w:r>
      <w:r w:rsidRPr="002530A6">
        <w:rPr>
          <w:lang w:val="es-ES_tradnl"/>
        </w:rPr>
        <w:t xml:space="preserve">, </w:t>
      </w:r>
      <w:r w:rsidR="002530A6" w:rsidRPr="002530A6">
        <w:rPr>
          <w:lang w:val="es-ES_tradnl"/>
        </w:rPr>
        <w:t xml:space="preserve">con </w:t>
      </w:r>
      <w:r w:rsidRPr="002530A6">
        <w:rPr>
          <w:lang w:val="es-ES_tradnl"/>
        </w:rPr>
        <w:t>una tasa de rechazo ligeramente superior a la deseada</w:t>
      </w:r>
      <w:r w:rsidRPr="00D53050">
        <w:rPr>
          <w:lang w:val="es-ES_tradnl"/>
        </w:rPr>
        <w:t>.</w:t>
      </w:r>
      <w:r w:rsidR="00541DDD" w:rsidRPr="00886B0D">
        <w:rPr>
          <w:lang w:val="es-ES_tradnl"/>
        </w:rPr>
        <w:t xml:space="preserve"> </w:t>
      </w:r>
      <w:r w:rsidRPr="00D53050">
        <w:rPr>
          <w:lang w:val="es-ES_tradnl"/>
        </w:rPr>
        <w:t xml:space="preserve">No obstante, los resultados que figuran en el documento TWC/29/22 demuestran que </w:t>
      </w:r>
      <w:r w:rsidR="002530A6">
        <w:rPr>
          <w:lang w:val="es-ES_tradnl"/>
        </w:rPr>
        <w:t xml:space="preserve">el ajuste con </w:t>
      </w:r>
      <w:r w:rsidRPr="00D53050">
        <w:rPr>
          <w:lang w:val="es-ES_tradnl"/>
        </w:rPr>
        <w:t xml:space="preserve">cuatro grados de libertad </w:t>
      </w:r>
      <w:r w:rsidR="002530A6">
        <w:rPr>
          <w:lang w:val="es-ES_tradnl"/>
        </w:rPr>
        <w:t xml:space="preserve">es adecuado </w:t>
      </w:r>
      <w:r w:rsidRPr="00D53050">
        <w:rPr>
          <w:lang w:val="es-ES_tradnl"/>
        </w:rPr>
        <w:t>en la práctica.</w:t>
      </w:r>
    </w:p>
    <w:p w:rsidR="00541DDD" w:rsidRPr="00886B0D" w:rsidRDefault="00541DDD" w:rsidP="00541DDD">
      <w:pPr>
        <w:rPr>
          <w:lang w:val="es-ES_tradnl"/>
        </w:rPr>
      </w:pPr>
    </w:p>
    <w:p w:rsidR="00541DDD" w:rsidRPr="00886B0D" w:rsidRDefault="00541DDD" w:rsidP="00541DDD">
      <w:pPr>
        <w:rPr>
          <w:lang w:val="es-ES_tradnl"/>
        </w:rPr>
      </w:pPr>
    </w:p>
    <w:p w:rsidR="00541DDD" w:rsidRPr="00886B0D" w:rsidRDefault="003177B5" w:rsidP="00541DDD">
      <w:pPr>
        <w:rPr>
          <w:u w:val="single"/>
          <w:lang w:val="es-ES_tradnl"/>
        </w:rPr>
      </w:pPr>
      <w:r w:rsidRPr="003177B5">
        <w:rPr>
          <w:u w:val="single"/>
          <w:lang w:val="es-ES_tradnl"/>
        </w:rPr>
        <w:t>Aplicación a conjuntos de datos reales</w:t>
      </w:r>
    </w:p>
    <w:p w:rsidR="00541DDD" w:rsidRPr="00886B0D" w:rsidRDefault="00541DDD" w:rsidP="00541DDD">
      <w:pPr>
        <w:rPr>
          <w:lang w:val="es-ES_tradnl"/>
        </w:rPr>
      </w:pPr>
    </w:p>
    <w:p w:rsidR="00541DDD" w:rsidRPr="00886B0D" w:rsidRDefault="002530A6" w:rsidP="00541DDD">
      <w:pPr>
        <w:rPr>
          <w:rFonts w:cs="Arial"/>
          <w:lang w:val="es-ES_tradnl" w:eastAsia="en-GB"/>
        </w:rPr>
      </w:pPr>
      <w:r w:rsidRPr="002530A6">
        <w:rPr>
          <w:lang w:val="es-ES_tradnl"/>
        </w:rPr>
        <w:t>Comprob</w:t>
      </w:r>
      <w:r w:rsidR="00576E9E" w:rsidRPr="002530A6">
        <w:rPr>
          <w:lang w:val="es-ES_tradnl"/>
        </w:rPr>
        <w:t>amos</w:t>
      </w:r>
      <w:r w:rsidR="003177B5" w:rsidRPr="002530A6">
        <w:rPr>
          <w:lang w:val="es-ES_tradnl"/>
        </w:rPr>
        <w:t xml:space="preserve"> </w:t>
      </w:r>
      <w:r w:rsidR="003177B5" w:rsidRPr="003177B5">
        <w:rPr>
          <w:lang w:val="es-ES_tradnl"/>
        </w:rPr>
        <w:t xml:space="preserve">el método propuesto (con 4 grados de libertad) en un conjunto de datos de tres años de </w:t>
      </w:r>
      <w:r w:rsidR="003177B5" w:rsidRPr="003177B5">
        <w:rPr>
          <w:i/>
          <w:lang w:val="es-ES_tradnl"/>
        </w:rPr>
        <w:t>Lolium perenne</w:t>
      </w:r>
      <w:r w:rsidR="003177B5" w:rsidRPr="003177B5">
        <w:rPr>
          <w:lang w:val="es-ES_tradnl"/>
        </w:rPr>
        <w:t xml:space="preserve"> suministrado por cortesía del Agri-Food and Biosciences Institute, responsable del Centr</w:t>
      </w:r>
      <w:r>
        <w:rPr>
          <w:lang w:val="es-ES_tradnl"/>
        </w:rPr>
        <w:t>o</w:t>
      </w:r>
      <w:r w:rsidR="003177B5" w:rsidRPr="003177B5">
        <w:rPr>
          <w:lang w:val="es-ES_tradnl"/>
        </w:rPr>
        <w:t xml:space="preserve"> de exámenes DHE de cultivos pratenses</w:t>
      </w:r>
      <w:r w:rsidRPr="003177B5">
        <w:rPr>
          <w:lang w:val="es-ES_tradnl"/>
        </w:rPr>
        <w:t xml:space="preserve"> del Reino Unido</w:t>
      </w:r>
      <w:r w:rsidR="003177B5" w:rsidRPr="003177B5">
        <w:rPr>
          <w:lang w:val="es-ES_tradnl"/>
        </w:rPr>
        <w:t xml:space="preserve"> (DUS Centre for Herbage Crops).</w:t>
      </w:r>
      <w:r w:rsidR="00541DDD" w:rsidRPr="00886B0D">
        <w:rPr>
          <w:lang w:val="es-ES_tradnl"/>
        </w:rPr>
        <w:t xml:space="preserve"> </w:t>
      </w:r>
      <w:r w:rsidR="003177B5" w:rsidRPr="003177B5">
        <w:rPr>
          <w:lang w:val="es-ES_tradnl"/>
        </w:rPr>
        <w:t xml:space="preserve">Este conjunto </w:t>
      </w:r>
      <w:r>
        <w:rPr>
          <w:lang w:val="es-ES_tradnl"/>
        </w:rPr>
        <w:t xml:space="preserve">incluye </w:t>
      </w:r>
      <w:r w:rsidRPr="003177B5">
        <w:rPr>
          <w:lang w:val="es-ES_tradnl"/>
        </w:rPr>
        <w:t xml:space="preserve">datos </w:t>
      </w:r>
      <w:r>
        <w:rPr>
          <w:lang w:val="es-ES_tradnl"/>
        </w:rPr>
        <w:t xml:space="preserve">de </w:t>
      </w:r>
      <w:r w:rsidRPr="002530A6">
        <w:rPr>
          <w:lang w:val="es-ES_tradnl"/>
        </w:rPr>
        <w:t xml:space="preserve">tres años </w:t>
      </w:r>
      <w:r>
        <w:rPr>
          <w:lang w:val="es-ES_tradnl"/>
        </w:rPr>
        <w:t xml:space="preserve">de </w:t>
      </w:r>
      <w:r w:rsidRPr="003177B5">
        <w:rPr>
          <w:lang w:val="es-ES_tradnl"/>
        </w:rPr>
        <w:t>ensay</w:t>
      </w:r>
      <w:r>
        <w:rPr>
          <w:lang w:val="es-ES_tradnl"/>
        </w:rPr>
        <w:t xml:space="preserve">os de </w:t>
      </w:r>
      <w:r w:rsidR="003177B5" w:rsidRPr="003177B5">
        <w:rPr>
          <w:lang w:val="es-ES_tradnl"/>
        </w:rPr>
        <w:t>63 variedades de refer</w:t>
      </w:r>
      <w:r>
        <w:rPr>
          <w:lang w:val="es-ES_tradnl"/>
        </w:rPr>
        <w:t>encia y 2 variedades candidatas</w:t>
      </w:r>
      <w:r w:rsidR="003177B5" w:rsidRPr="003177B5">
        <w:rPr>
          <w:lang w:val="es-ES_tradnl"/>
        </w:rPr>
        <w:t>.</w:t>
      </w:r>
      <w:r w:rsidR="00541DDD" w:rsidRPr="00886B0D">
        <w:rPr>
          <w:lang w:val="es-ES_tradnl"/>
        </w:rPr>
        <w:t xml:space="preserve"> </w:t>
      </w:r>
      <w:r>
        <w:rPr>
          <w:lang w:val="es-ES_tradnl"/>
        </w:rPr>
        <w:t>Analizamos los datos d</w:t>
      </w:r>
      <w:r w:rsidRPr="00F41D15">
        <w:rPr>
          <w:lang w:val="es-ES_tradnl"/>
        </w:rPr>
        <w:t xml:space="preserve">e </w:t>
      </w:r>
      <w:r w:rsidR="003177B5" w:rsidRPr="00F41D15">
        <w:rPr>
          <w:lang w:val="es-ES_tradnl"/>
        </w:rPr>
        <w:t>los caracteres 8 (</w:t>
      </w:r>
      <w:r w:rsidR="00576E9E" w:rsidRPr="00F41D15">
        <w:rPr>
          <w:lang w:val="es-ES_tradnl"/>
        </w:rPr>
        <w:t>época de la despuntadura de las inflorescencias</w:t>
      </w:r>
      <w:r w:rsidR="003177B5" w:rsidRPr="00F41D15">
        <w:rPr>
          <w:lang w:val="es-ES_tradnl"/>
        </w:rPr>
        <w:t xml:space="preserve"> en </w:t>
      </w:r>
      <w:r w:rsidR="00576E9E" w:rsidRPr="00F41D15">
        <w:rPr>
          <w:lang w:val="es-ES_tradnl"/>
        </w:rPr>
        <w:t xml:space="preserve">el </w:t>
      </w:r>
      <w:r w:rsidR="003177B5" w:rsidRPr="00F41D15">
        <w:rPr>
          <w:lang w:val="es-ES_tradnl"/>
        </w:rPr>
        <w:t>2</w:t>
      </w:r>
      <w:r w:rsidR="00576E9E" w:rsidRPr="00F41D15">
        <w:rPr>
          <w:lang w:val="es-ES_tradnl"/>
        </w:rPr>
        <w:t>.</w:t>
      </w:r>
      <w:r w:rsidR="003177B5" w:rsidRPr="00F41D15">
        <w:rPr>
          <w:lang w:val="es-ES_tradnl"/>
        </w:rPr>
        <w:t>º año) y 9 (</w:t>
      </w:r>
      <w:r w:rsidR="00576E9E" w:rsidRPr="00F41D15">
        <w:rPr>
          <w:lang w:val="es-ES_tradnl"/>
        </w:rPr>
        <w:t>p</w:t>
      </w:r>
      <w:r w:rsidR="003177B5" w:rsidRPr="00F41D15">
        <w:rPr>
          <w:lang w:val="es-ES_tradnl"/>
        </w:rPr>
        <w:t xml:space="preserve">lanta: </w:t>
      </w:r>
      <w:r w:rsidR="00576E9E" w:rsidRPr="00F41D15">
        <w:rPr>
          <w:lang w:val="es-ES_tradnl"/>
        </w:rPr>
        <w:t>altura en la época de la despuntadura de las inflorescencias</w:t>
      </w:r>
      <w:r w:rsidR="003177B5" w:rsidRPr="00F41D15">
        <w:rPr>
          <w:lang w:val="es-ES_tradnl"/>
        </w:rPr>
        <w:t>).</w:t>
      </w:r>
    </w:p>
    <w:p w:rsidR="00541DDD" w:rsidRPr="00886B0D" w:rsidRDefault="00541DDD" w:rsidP="00541DDD">
      <w:pPr>
        <w:rPr>
          <w:rFonts w:cs="Arial"/>
          <w:lang w:val="es-ES_tradnl" w:eastAsia="en-GB"/>
        </w:rPr>
      </w:pPr>
    </w:p>
    <w:p w:rsidR="00541DDD" w:rsidRPr="00886B0D" w:rsidRDefault="00576E9E" w:rsidP="00541DDD">
      <w:pPr>
        <w:rPr>
          <w:lang w:val="es-ES_tradnl"/>
        </w:rPr>
      </w:pPr>
      <w:r w:rsidRPr="00576E9E">
        <w:rPr>
          <w:lang w:val="es-ES_tradnl"/>
        </w:rPr>
        <w:t xml:space="preserve">En </w:t>
      </w:r>
      <w:r w:rsidRPr="002530A6">
        <w:rPr>
          <w:lang w:val="es-ES_tradnl"/>
        </w:rPr>
        <w:t>primer lugar mostramos, en las figuras 3 y 4, las relaciones entre los valores logDE y las medias correspon</w:t>
      </w:r>
      <w:r w:rsidRPr="00576E9E">
        <w:rPr>
          <w:lang w:val="es-ES_tradnl"/>
        </w:rPr>
        <w:t>dientes a las variedades de referencia.</w:t>
      </w:r>
      <w:r w:rsidR="00541DDD" w:rsidRPr="00886B0D">
        <w:rPr>
          <w:lang w:val="es-ES_tradnl"/>
        </w:rPr>
        <w:t xml:space="preserve"> </w:t>
      </w:r>
      <w:r w:rsidRPr="00576E9E">
        <w:rPr>
          <w:lang w:val="es-ES_tradnl"/>
        </w:rPr>
        <w:t xml:space="preserve">En estos gráficos </w:t>
      </w:r>
      <w:r w:rsidR="002530A6">
        <w:rPr>
          <w:lang w:val="es-ES_tradnl"/>
        </w:rPr>
        <w:t xml:space="preserve">representamos </w:t>
      </w:r>
      <w:r w:rsidRPr="00576E9E">
        <w:rPr>
          <w:lang w:val="es-ES_tradnl"/>
        </w:rPr>
        <w:t xml:space="preserve">también el </w:t>
      </w:r>
      <w:r w:rsidRPr="00F019F2">
        <w:rPr>
          <w:i/>
          <w:lang w:val="es-ES_tradnl"/>
        </w:rPr>
        <w:t>spline</w:t>
      </w:r>
      <w:r w:rsidRPr="00576E9E">
        <w:rPr>
          <w:lang w:val="es-ES_tradnl"/>
        </w:rPr>
        <w:t xml:space="preserve"> ajustado (línea gruesa) y una media móvil (línea más delgada).</w:t>
      </w:r>
    </w:p>
    <w:p w:rsidR="00541DDD" w:rsidRPr="00886B0D" w:rsidRDefault="00541DDD" w:rsidP="00541DDD">
      <w:pPr>
        <w:rPr>
          <w:lang w:val="es-ES_tradnl"/>
        </w:rPr>
      </w:pPr>
    </w:p>
    <w:p w:rsidR="00541DDD" w:rsidRPr="008342A5" w:rsidRDefault="00D233F3" w:rsidP="00541DDD">
      <w:pPr>
        <w:rPr>
          <w:b/>
          <w:i/>
        </w:rPr>
      </w:pPr>
      <w:r w:rsidRPr="00D233F3">
        <w:rPr>
          <w:b/>
          <w:i/>
        </w:rPr>
        <mc:AlternateContent>
          <mc:Choice Requires="wps">
            <w:drawing>
              <wp:anchor distT="0" distB="0" distL="114300" distR="114300" simplePos="0" relativeHeight="251673600" behindDoc="0" locked="0" layoutInCell="1" allowOverlap="1" wp14:anchorId="2920B301" wp14:editId="667FF092">
                <wp:simplePos x="0" y="0"/>
                <wp:positionH relativeFrom="column">
                  <wp:posOffset>2566035</wp:posOffset>
                </wp:positionH>
                <wp:positionV relativeFrom="paragraph">
                  <wp:posOffset>1762125</wp:posOffset>
                </wp:positionV>
                <wp:extent cx="1248410" cy="257175"/>
                <wp:effectExtent l="0" t="0" r="8890" b="9525"/>
                <wp:wrapNone/>
                <wp:docPr id="305" name="Text Box 305"/>
                <wp:cNvGraphicFramePr/>
                <a:graphic xmlns:a="http://schemas.openxmlformats.org/drawingml/2006/main">
                  <a:graphicData uri="http://schemas.microsoft.com/office/word/2010/wordprocessingShape">
                    <wps:wsp>
                      <wps:cNvSpPr txBox="1"/>
                      <wps:spPr>
                        <a:xfrm>
                          <a:off x="0" y="0"/>
                          <a:ext cx="1248410" cy="2571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233F3" w:rsidRPr="006C10C6" w:rsidRDefault="00D233F3" w:rsidP="00D233F3">
                            <w:pPr>
                              <w:jc w:val="center"/>
                              <w:rPr>
                                <w:sz w:val="16"/>
                                <w:szCs w:val="16"/>
                              </w:rPr>
                            </w:pPr>
                            <w:r>
                              <w:rPr>
                                <w:sz w:val="16"/>
                                <w:szCs w:val="16"/>
                              </w:rPr>
                              <w:t>media</w:t>
                            </w:r>
                          </w:p>
                          <w:p w:rsidR="00D233F3" w:rsidRPr="006C10C6" w:rsidRDefault="00D233F3" w:rsidP="00D233F3">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5" o:spid="_x0000_s1032" type="#_x0000_t202" style="position:absolute;left:0;text-align:left;margin-left:202.05pt;margin-top:138.75pt;width:98.3pt;height:20.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" fillcolor="white [3201]" stroked="f" strokeweight="2pt">
                <v:textbox>
                  <w:txbxContent>
                    <w:p w:rsidR="00D233F3" w:rsidRPr="006C10C6" w:rsidRDefault="00D233F3" w:rsidP="00D233F3">
                      <w:pPr>
                        <w:jc w:val="center"/>
                        <w:rPr>
                          <w:sz w:val="16"/>
                          <w:szCs w:val="16"/>
                        </w:rPr>
                      </w:pPr>
                      <w:r>
                        <w:rPr>
                          <w:sz w:val="16"/>
                          <w:szCs w:val="16"/>
                        </w:rPr>
                        <w:t>media</w:t>
                      </w:r>
                    </w:p>
                    <w:p w:rsidR="00D233F3" w:rsidRPr="006C10C6" w:rsidRDefault="00D233F3" w:rsidP="00D233F3">
                      <w:pPr>
                        <w:jc w:val="center"/>
                        <w:rPr>
                          <w:sz w:val="16"/>
                          <w:szCs w:val="16"/>
                        </w:rPr>
                      </w:pPr>
                    </w:p>
                  </w:txbxContent>
                </v:textbox>
              </v:shape>
            </w:pict>
          </mc:Fallback>
        </mc:AlternateContent>
      </w:r>
      <w:r w:rsidRPr="00D233F3">
        <w:rPr>
          <w:b/>
          <w:i/>
        </w:rPr>
        <mc:AlternateContent>
          <mc:Choice Requires="wps">
            <w:drawing>
              <wp:anchor distT="0" distB="0" distL="114300" distR="114300" simplePos="0" relativeHeight="251680768" behindDoc="0" locked="0" layoutInCell="1" allowOverlap="1" wp14:anchorId="553D0E9E" wp14:editId="2266ADB9">
                <wp:simplePos x="0" y="0"/>
                <wp:positionH relativeFrom="column">
                  <wp:posOffset>-577215</wp:posOffset>
                </wp:positionH>
                <wp:positionV relativeFrom="paragraph">
                  <wp:posOffset>2924810</wp:posOffset>
                </wp:positionV>
                <wp:extent cx="1330325" cy="217805"/>
                <wp:effectExtent l="3810" t="0" r="6985" b="6985"/>
                <wp:wrapNone/>
                <wp:docPr id="13" name="Text Box 13"/>
                <wp:cNvGraphicFramePr/>
                <a:graphic xmlns:a="http://schemas.openxmlformats.org/drawingml/2006/main">
                  <a:graphicData uri="http://schemas.microsoft.com/office/word/2010/wordprocessingShape">
                    <wps:wsp>
                      <wps:cNvSpPr txBox="1"/>
                      <wps:spPr>
                        <a:xfrm rot="16200000">
                          <a:off x="0" y="0"/>
                          <a:ext cx="1330325" cy="21780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233F3" w:rsidRPr="006C10C6" w:rsidRDefault="00D233F3" w:rsidP="00D233F3">
                            <w:pPr>
                              <w:jc w:val="center"/>
                              <w:rPr>
                                <w:sz w:val="16"/>
                                <w:szCs w:val="16"/>
                              </w:rPr>
                            </w:pPr>
                            <w:r>
                              <w:rPr>
                                <w:sz w:val="16"/>
                                <w:szCs w:val="16"/>
                              </w:rPr>
                              <w:t>log(DE+1)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3" type="#_x0000_t202" style="position:absolute;left:0;text-align:left;margin-left:-45.45pt;margin-top:230.3pt;width:104.75pt;height:17.15pt;rotation:-90;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" fillcolor="white [3201]" stroked="f" strokeweight="2pt">
                <v:textbox>
                  <w:txbxContent>
                    <w:p w:rsidR="00D233F3" w:rsidRPr="006C10C6" w:rsidRDefault="00D233F3" w:rsidP="00D233F3">
                      <w:pPr>
                        <w:jc w:val="center"/>
                        <w:rPr>
                          <w:sz w:val="16"/>
                          <w:szCs w:val="16"/>
                        </w:rPr>
                      </w:pPr>
                      <w:r>
                        <w:rPr>
                          <w:sz w:val="16"/>
                          <w:szCs w:val="16"/>
                        </w:rPr>
                        <w:t>log(DE+1)</w:t>
                      </w:r>
                    </w:p>
                  </w:txbxContent>
                </v:textbox>
              </v:shape>
            </w:pict>
          </mc:Fallback>
        </mc:AlternateContent>
      </w:r>
      <w:r w:rsidRPr="00D233F3">
        <w:rPr>
          <w:b/>
          <w:i/>
        </w:rPr>
        <mc:AlternateContent>
          <mc:Choice Requires="wps">
            <w:drawing>
              <wp:anchor distT="0" distB="0" distL="114300" distR="114300" simplePos="0" relativeHeight="251678720" behindDoc="0" locked="0" layoutInCell="1" allowOverlap="1" wp14:anchorId="58236261" wp14:editId="60820AB6">
                <wp:simplePos x="0" y="0"/>
                <wp:positionH relativeFrom="column">
                  <wp:posOffset>1480820</wp:posOffset>
                </wp:positionH>
                <wp:positionV relativeFrom="paragraph">
                  <wp:posOffset>857885</wp:posOffset>
                </wp:positionV>
                <wp:extent cx="1330325" cy="217805"/>
                <wp:effectExtent l="3810" t="0" r="6985" b="6985"/>
                <wp:wrapNone/>
                <wp:docPr id="12" name="Text Box 12"/>
                <wp:cNvGraphicFramePr/>
                <a:graphic xmlns:a="http://schemas.openxmlformats.org/drawingml/2006/main">
                  <a:graphicData uri="http://schemas.microsoft.com/office/word/2010/wordprocessingShape">
                    <wps:wsp>
                      <wps:cNvSpPr txBox="1"/>
                      <wps:spPr>
                        <a:xfrm rot="16200000">
                          <a:off x="0" y="0"/>
                          <a:ext cx="1330325" cy="21780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233F3" w:rsidRPr="006C10C6" w:rsidRDefault="00D233F3" w:rsidP="00D233F3">
                            <w:pPr>
                              <w:jc w:val="center"/>
                              <w:rPr>
                                <w:sz w:val="16"/>
                                <w:szCs w:val="16"/>
                              </w:rPr>
                            </w:pPr>
                            <w:r>
                              <w:rPr>
                                <w:sz w:val="16"/>
                                <w:szCs w:val="16"/>
                              </w:rPr>
                              <w:t>log(DE+1)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4" type="#_x0000_t202" style="position:absolute;left:0;text-align:left;margin-left:116.6pt;margin-top:67.55pt;width:104.75pt;height:17.15pt;rotation:-90;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" fillcolor="white [3201]" stroked="f" strokeweight="2pt">
                <v:textbox>
                  <w:txbxContent>
                    <w:p w:rsidR="00D233F3" w:rsidRPr="006C10C6" w:rsidRDefault="00D233F3" w:rsidP="00D233F3">
                      <w:pPr>
                        <w:jc w:val="center"/>
                        <w:rPr>
                          <w:sz w:val="16"/>
                          <w:szCs w:val="16"/>
                        </w:rPr>
                      </w:pPr>
                      <w:r>
                        <w:rPr>
                          <w:sz w:val="16"/>
                          <w:szCs w:val="16"/>
                        </w:rPr>
                        <w:t>log(DE+1)</w:t>
                      </w:r>
                    </w:p>
                  </w:txbxContent>
                </v:textbox>
              </v:shape>
            </w:pict>
          </mc:Fallback>
        </mc:AlternateContent>
      </w:r>
      <w:r w:rsidRPr="00D233F3">
        <w:rPr>
          <w:b/>
          <w:i/>
        </w:rPr>
        <mc:AlternateContent>
          <mc:Choice Requires="wps">
            <w:drawing>
              <wp:anchor distT="0" distB="0" distL="114300" distR="114300" simplePos="0" relativeHeight="251676672" behindDoc="0" locked="0" layoutInCell="1" allowOverlap="1" wp14:anchorId="77E1E266" wp14:editId="2FB74DAE">
                <wp:simplePos x="0" y="0"/>
                <wp:positionH relativeFrom="column">
                  <wp:posOffset>-567055</wp:posOffset>
                </wp:positionH>
                <wp:positionV relativeFrom="paragraph">
                  <wp:posOffset>895985</wp:posOffset>
                </wp:positionV>
                <wp:extent cx="1330325" cy="217805"/>
                <wp:effectExtent l="3810" t="0" r="6985" b="6985"/>
                <wp:wrapNone/>
                <wp:docPr id="11" name="Text Box 11"/>
                <wp:cNvGraphicFramePr/>
                <a:graphic xmlns:a="http://schemas.openxmlformats.org/drawingml/2006/main">
                  <a:graphicData uri="http://schemas.microsoft.com/office/word/2010/wordprocessingShape">
                    <wps:wsp>
                      <wps:cNvSpPr txBox="1"/>
                      <wps:spPr>
                        <a:xfrm rot="16200000">
                          <a:off x="0" y="0"/>
                          <a:ext cx="1330325" cy="21780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233F3" w:rsidRPr="006C10C6" w:rsidRDefault="00D233F3" w:rsidP="00D233F3">
                            <w:pPr>
                              <w:jc w:val="center"/>
                              <w:rPr>
                                <w:sz w:val="16"/>
                                <w:szCs w:val="16"/>
                              </w:rPr>
                            </w:pPr>
                            <w:r>
                              <w:rPr>
                                <w:sz w:val="16"/>
                                <w:szCs w:val="16"/>
                              </w:rPr>
                              <w:t>log(DE+1)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5" type="#_x0000_t202" style="position:absolute;left:0;text-align:left;margin-left:-44.65pt;margin-top:70.55pt;width:104.75pt;height:17.15pt;rotation:-90;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" fillcolor="white [3201]" stroked="f" strokeweight="2pt">
                <v:textbox>
                  <w:txbxContent>
                    <w:p w:rsidR="00D233F3" w:rsidRPr="006C10C6" w:rsidRDefault="00D233F3" w:rsidP="00D233F3">
                      <w:pPr>
                        <w:jc w:val="center"/>
                        <w:rPr>
                          <w:sz w:val="16"/>
                          <w:szCs w:val="16"/>
                        </w:rPr>
                      </w:pPr>
                      <w:r>
                        <w:rPr>
                          <w:sz w:val="16"/>
                          <w:szCs w:val="16"/>
                        </w:rPr>
                        <w:t>log(DE+1)</w:t>
                      </w:r>
                    </w:p>
                  </w:txbxContent>
                </v:textbox>
              </v:shape>
            </w:pict>
          </mc:Fallback>
        </mc:AlternateContent>
      </w:r>
      <w:r w:rsidRPr="00D233F3">
        <w:rPr>
          <w:b/>
          <w:i/>
        </w:rPr>
        <mc:AlternateContent>
          <mc:Choice Requires="wps">
            <w:drawing>
              <wp:anchor distT="0" distB="0" distL="114300" distR="114300" simplePos="0" relativeHeight="251669504" behindDoc="0" locked="0" layoutInCell="1" allowOverlap="1" wp14:anchorId="262BD1F9" wp14:editId="7A22F50D">
                <wp:simplePos x="0" y="0"/>
                <wp:positionH relativeFrom="column">
                  <wp:posOffset>490220</wp:posOffset>
                </wp:positionH>
                <wp:positionV relativeFrom="paragraph">
                  <wp:posOffset>143510</wp:posOffset>
                </wp:positionV>
                <wp:extent cx="1330325" cy="217805"/>
                <wp:effectExtent l="0" t="0" r="3175" b="0"/>
                <wp:wrapNone/>
                <wp:docPr id="298" name="Text Box 298"/>
                <wp:cNvGraphicFramePr/>
                <a:graphic xmlns:a="http://schemas.openxmlformats.org/drawingml/2006/main">
                  <a:graphicData uri="http://schemas.microsoft.com/office/word/2010/wordprocessingShape">
                    <wps:wsp>
                      <wps:cNvSpPr txBox="1"/>
                      <wps:spPr>
                        <a:xfrm>
                          <a:off x="0" y="0"/>
                          <a:ext cx="1330325" cy="21780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233F3" w:rsidRPr="006C10C6" w:rsidRDefault="00D233F3" w:rsidP="00D233F3">
                            <w:pPr>
                              <w:jc w:val="center"/>
                              <w:rPr>
                                <w:sz w:val="16"/>
                                <w:szCs w:val="16"/>
                              </w:rPr>
                            </w:pPr>
                            <w:r>
                              <w:rPr>
                                <w:sz w:val="16"/>
                                <w:szCs w:val="16"/>
                              </w:rPr>
                              <w:t xml:space="preserve">Año </w:t>
                            </w:r>
                            <w:r>
                              <w:rPr>
                                <w:sz w:val="16"/>
                                <w:szCs w:val="16"/>
                              </w:rPr>
                              <w:t>1997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8" o:spid="_x0000_s1036" type="#_x0000_t202" style="position:absolute;left:0;text-align:left;margin-left:38.6pt;margin-top:11.3pt;width:104.75pt;height:17.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" fillcolor="white [3201]" stroked="f" strokeweight="2pt">
                <v:textbox>
                  <w:txbxContent>
                    <w:p w:rsidR="00D233F3" w:rsidRPr="006C10C6" w:rsidRDefault="00D233F3" w:rsidP="00D233F3">
                      <w:pPr>
                        <w:jc w:val="center"/>
                        <w:rPr>
                          <w:sz w:val="16"/>
                          <w:szCs w:val="16"/>
                        </w:rPr>
                      </w:pPr>
                      <w:r>
                        <w:rPr>
                          <w:sz w:val="16"/>
                          <w:szCs w:val="16"/>
                        </w:rPr>
                        <w:t xml:space="preserve">Año </w:t>
                      </w:r>
                      <w:r>
                        <w:rPr>
                          <w:sz w:val="16"/>
                          <w:szCs w:val="16"/>
                        </w:rPr>
                        <w:t>1997</w:t>
                      </w:r>
                    </w:p>
                  </w:txbxContent>
                </v:textbox>
              </v:shape>
            </w:pict>
          </mc:Fallback>
        </mc:AlternateContent>
      </w:r>
      <w:r w:rsidRPr="00D233F3">
        <w:rPr>
          <w:b/>
          <w:i/>
        </w:rPr>
        <mc:AlternateContent>
          <mc:Choice Requires="wps">
            <w:drawing>
              <wp:anchor distT="0" distB="0" distL="114300" distR="114300" simplePos="0" relativeHeight="251672576" behindDoc="0" locked="0" layoutInCell="1" allowOverlap="1" wp14:anchorId="2A1FEB63" wp14:editId="2595EB97">
                <wp:simplePos x="0" y="0"/>
                <wp:positionH relativeFrom="column">
                  <wp:posOffset>518160</wp:posOffset>
                </wp:positionH>
                <wp:positionV relativeFrom="paragraph">
                  <wp:posOffset>1762125</wp:posOffset>
                </wp:positionV>
                <wp:extent cx="1286510" cy="238125"/>
                <wp:effectExtent l="0" t="0" r="8890" b="9525"/>
                <wp:wrapNone/>
                <wp:docPr id="302" name="Text Box 302"/>
                <wp:cNvGraphicFramePr/>
                <a:graphic xmlns:a="http://schemas.openxmlformats.org/drawingml/2006/main">
                  <a:graphicData uri="http://schemas.microsoft.com/office/word/2010/wordprocessingShape">
                    <wps:wsp>
                      <wps:cNvSpPr txBox="1"/>
                      <wps:spPr>
                        <a:xfrm>
                          <a:off x="0" y="0"/>
                          <a:ext cx="128651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233F3" w:rsidRPr="006C10C6" w:rsidRDefault="00D233F3" w:rsidP="00D233F3">
                            <w:pPr>
                              <w:jc w:val="center"/>
                              <w:rPr>
                                <w:sz w:val="16"/>
                                <w:szCs w:val="16"/>
                              </w:rPr>
                            </w:pPr>
                            <w:r>
                              <w:rPr>
                                <w:sz w:val="16"/>
                                <w:szCs w:val="16"/>
                              </w:rPr>
                              <w:t>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2" o:spid="_x0000_s1037" type="#_x0000_t202" style="position:absolute;left:0;text-align:left;margin-left:40.8pt;margin-top:138.75pt;width:101.3pt;height:18.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" fillcolor="white [3201]" stroked="f" strokeweight="2pt">
                <v:textbox>
                  <w:txbxContent>
                    <w:p w:rsidR="00D233F3" w:rsidRPr="006C10C6" w:rsidRDefault="00D233F3" w:rsidP="00D233F3">
                      <w:pPr>
                        <w:jc w:val="center"/>
                        <w:rPr>
                          <w:sz w:val="16"/>
                          <w:szCs w:val="16"/>
                        </w:rPr>
                      </w:pPr>
                      <w:r>
                        <w:rPr>
                          <w:sz w:val="16"/>
                          <w:szCs w:val="16"/>
                        </w:rPr>
                        <w:t>media</w:t>
                      </w:r>
                    </w:p>
                  </w:txbxContent>
                </v:textbox>
              </v:shape>
            </w:pict>
          </mc:Fallback>
        </mc:AlternateContent>
      </w:r>
      <w:r w:rsidRPr="00D233F3">
        <w:rPr>
          <w:b/>
          <w:i/>
        </w:rPr>
        <mc:AlternateContent>
          <mc:Choice Requires="wps">
            <w:drawing>
              <wp:anchor distT="0" distB="0" distL="114300" distR="114300" simplePos="0" relativeHeight="251671552" behindDoc="0" locked="0" layoutInCell="1" allowOverlap="1" wp14:anchorId="037BC34C" wp14:editId="3DFFDA01">
                <wp:simplePos x="0" y="0"/>
                <wp:positionH relativeFrom="column">
                  <wp:posOffset>447675</wp:posOffset>
                </wp:positionH>
                <wp:positionV relativeFrom="paragraph">
                  <wp:posOffset>2136140</wp:posOffset>
                </wp:positionV>
                <wp:extent cx="1391285" cy="211455"/>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1391285" cy="2114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233F3" w:rsidRPr="006C10C6" w:rsidRDefault="00D233F3" w:rsidP="00D233F3">
                            <w:pPr>
                              <w:jc w:val="center"/>
                              <w:rPr>
                                <w:sz w:val="16"/>
                                <w:szCs w:val="16"/>
                              </w:rPr>
                            </w:pPr>
                            <w:r>
                              <w:rPr>
                                <w:sz w:val="16"/>
                                <w:szCs w:val="16"/>
                              </w:rPr>
                              <w:t>Año 1999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1" o:spid="_x0000_s1038" type="#_x0000_t202" style="position:absolute;left:0;text-align:left;margin-left:35.25pt;margin-top:168.2pt;width:109.55pt;height:16.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" fillcolor="white [3201]" stroked="f" strokeweight="2pt">
                <v:textbox>
                  <w:txbxContent>
                    <w:p w:rsidR="00D233F3" w:rsidRPr="006C10C6" w:rsidRDefault="00D233F3" w:rsidP="00D233F3">
                      <w:pPr>
                        <w:jc w:val="center"/>
                        <w:rPr>
                          <w:sz w:val="16"/>
                          <w:szCs w:val="16"/>
                        </w:rPr>
                      </w:pPr>
                      <w:r>
                        <w:rPr>
                          <w:sz w:val="16"/>
                          <w:szCs w:val="16"/>
                        </w:rPr>
                        <w:t>Año 1999</w:t>
                      </w:r>
                    </w:p>
                  </w:txbxContent>
                </v:textbox>
              </v:shape>
            </w:pict>
          </mc:Fallback>
        </mc:AlternateContent>
      </w:r>
      <w:r w:rsidRPr="00D233F3">
        <w:rPr>
          <w:b/>
          <w:i/>
        </w:rPr>
        <mc:AlternateContent>
          <mc:Choice Requires="wps">
            <w:drawing>
              <wp:anchor distT="0" distB="0" distL="114300" distR="114300" simplePos="0" relativeHeight="251674624" behindDoc="0" locked="0" layoutInCell="1" allowOverlap="1" wp14:anchorId="1B5B3653" wp14:editId="153FDF74">
                <wp:simplePos x="0" y="0"/>
                <wp:positionH relativeFrom="column">
                  <wp:posOffset>470535</wp:posOffset>
                </wp:positionH>
                <wp:positionV relativeFrom="paragraph">
                  <wp:posOffset>3810000</wp:posOffset>
                </wp:positionV>
                <wp:extent cx="1343025" cy="238125"/>
                <wp:effectExtent l="0" t="0" r="9525" b="9525"/>
                <wp:wrapNone/>
                <wp:docPr id="306" name="Text Box 306"/>
                <wp:cNvGraphicFramePr/>
                <a:graphic xmlns:a="http://schemas.openxmlformats.org/drawingml/2006/main">
                  <a:graphicData uri="http://schemas.microsoft.com/office/word/2010/wordprocessingShape">
                    <wps:wsp>
                      <wps:cNvSpPr txBox="1"/>
                      <wps:spPr>
                        <a:xfrm>
                          <a:off x="0" y="0"/>
                          <a:ext cx="1343025"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233F3" w:rsidRPr="006C10C6" w:rsidRDefault="00D233F3" w:rsidP="00D233F3">
                            <w:pPr>
                              <w:jc w:val="center"/>
                              <w:rPr>
                                <w:sz w:val="16"/>
                                <w:szCs w:val="16"/>
                              </w:rPr>
                            </w:pPr>
                            <w:r>
                              <w:rPr>
                                <w:sz w:val="16"/>
                                <w:szCs w:val="16"/>
                              </w:rPr>
                              <w:t>media</w:t>
                            </w:r>
                          </w:p>
                          <w:p w:rsidR="00D233F3" w:rsidRPr="006C10C6" w:rsidRDefault="00D233F3" w:rsidP="00D233F3">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6" o:spid="_x0000_s1039" type="#_x0000_t202" style="position:absolute;left:0;text-align:left;margin-left:37.05pt;margin-top:300pt;width:105.75pt;height:18.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" fillcolor="white [3201]" stroked="f" strokeweight="2pt">
                <v:textbox>
                  <w:txbxContent>
                    <w:p w:rsidR="00D233F3" w:rsidRPr="006C10C6" w:rsidRDefault="00D233F3" w:rsidP="00D233F3">
                      <w:pPr>
                        <w:jc w:val="center"/>
                        <w:rPr>
                          <w:sz w:val="16"/>
                          <w:szCs w:val="16"/>
                        </w:rPr>
                      </w:pPr>
                      <w:r>
                        <w:rPr>
                          <w:sz w:val="16"/>
                          <w:szCs w:val="16"/>
                        </w:rPr>
                        <w:t>media</w:t>
                      </w:r>
                    </w:p>
                    <w:p w:rsidR="00D233F3" w:rsidRPr="006C10C6" w:rsidRDefault="00D233F3" w:rsidP="00D233F3">
                      <w:pPr>
                        <w:jc w:val="center"/>
                        <w:rPr>
                          <w:sz w:val="16"/>
                          <w:szCs w:val="16"/>
                        </w:rPr>
                      </w:pPr>
                    </w:p>
                  </w:txbxContent>
                </v:textbox>
              </v:shape>
            </w:pict>
          </mc:Fallback>
        </mc:AlternateContent>
      </w:r>
      <w:r w:rsidRPr="00D233F3">
        <w:rPr>
          <w:b/>
          <w:i/>
        </w:rPr>
        <mc:AlternateContent>
          <mc:Choice Requires="wps">
            <w:drawing>
              <wp:anchor distT="0" distB="0" distL="114300" distR="114300" simplePos="0" relativeHeight="251670528" behindDoc="0" locked="0" layoutInCell="1" allowOverlap="1" wp14:anchorId="4E6C1BB0" wp14:editId="246F11C5">
                <wp:simplePos x="0" y="0"/>
                <wp:positionH relativeFrom="column">
                  <wp:posOffset>2522220</wp:posOffset>
                </wp:positionH>
                <wp:positionV relativeFrom="paragraph">
                  <wp:posOffset>95885</wp:posOffset>
                </wp:positionV>
                <wp:extent cx="1296035" cy="264795"/>
                <wp:effectExtent l="0" t="0" r="0" b="1905"/>
                <wp:wrapNone/>
                <wp:docPr id="300" name="Text Box 300"/>
                <wp:cNvGraphicFramePr/>
                <a:graphic xmlns:a="http://schemas.openxmlformats.org/drawingml/2006/main">
                  <a:graphicData uri="http://schemas.microsoft.com/office/word/2010/wordprocessingShape">
                    <wps:wsp>
                      <wps:cNvSpPr txBox="1"/>
                      <wps:spPr>
                        <a:xfrm>
                          <a:off x="0" y="0"/>
                          <a:ext cx="1296035" cy="2647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233F3" w:rsidRPr="006C10C6" w:rsidRDefault="00D233F3" w:rsidP="00D233F3">
                            <w:pPr>
                              <w:jc w:val="center"/>
                              <w:rPr>
                                <w:sz w:val="16"/>
                                <w:szCs w:val="16"/>
                              </w:rPr>
                            </w:pPr>
                            <w:r>
                              <w:rPr>
                                <w:sz w:val="16"/>
                                <w:szCs w:val="16"/>
                              </w:rPr>
                              <w:t>Año 1998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0" o:spid="_x0000_s1040" type="#_x0000_t202" style="position:absolute;left:0;text-align:left;margin-left:198.6pt;margin-top:7.55pt;width:102.05pt;height:20.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" fillcolor="white [3201]" stroked="f" strokeweight="2pt">
                <v:textbox>
                  <w:txbxContent>
                    <w:p w:rsidR="00D233F3" w:rsidRPr="006C10C6" w:rsidRDefault="00D233F3" w:rsidP="00D233F3">
                      <w:pPr>
                        <w:jc w:val="center"/>
                        <w:rPr>
                          <w:sz w:val="16"/>
                          <w:szCs w:val="16"/>
                        </w:rPr>
                      </w:pPr>
                      <w:r>
                        <w:rPr>
                          <w:sz w:val="16"/>
                          <w:szCs w:val="16"/>
                        </w:rPr>
                        <w:t>Año 1998</w:t>
                      </w:r>
                    </w:p>
                  </w:txbxContent>
                </v:textbox>
              </v:shape>
            </w:pict>
          </mc:Fallback>
        </mc:AlternateContent>
      </w:r>
      <w:r w:rsidR="00541DDD" w:rsidRPr="008342A5">
        <w:rPr>
          <w:b/>
          <w:i/>
          <w:noProof/>
        </w:rPr>
        <w:drawing>
          <wp:inline distT="0" distB="0" distL="0" distR="0" wp14:anchorId="54097C72" wp14:editId="0AF7FF01">
            <wp:extent cx="4086225" cy="4086225"/>
            <wp:effectExtent l="19050" t="0" r="9525" b="0"/>
            <wp:docPr id="4" name="Picture 3" descr="COYUs_Lolium97-9_forage_char08_with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YUs_Lolium97-9_forage_char08_withMA.jpg"/>
                    <pic:cNvPicPr/>
                  </pic:nvPicPr>
                  <pic:blipFill>
                    <a:blip r:embed="rId16" cstate="print"/>
                    <a:stretch>
                      <a:fillRect/>
                    </a:stretch>
                  </pic:blipFill>
                  <pic:spPr>
                    <a:xfrm>
                      <a:off x="0" y="0"/>
                      <a:ext cx="4086225" cy="4086225"/>
                    </a:xfrm>
                    <a:prstGeom prst="rect">
                      <a:avLst/>
                    </a:prstGeom>
                  </pic:spPr>
                </pic:pic>
              </a:graphicData>
            </a:graphic>
          </wp:inline>
        </w:drawing>
      </w:r>
    </w:p>
    <w:p w:rsidR="00541DDD" w:rsidRPr="00886B0D" w:rsidRDefault="00576E9E" w:rsidP="00541DDD">
      <w:pPr>
        <w:rPr>
          <w:i/>
          <w:lang w:val="es-ES_tradnl"/>
        </w:rPr>
      </w:pPr>
      <w:r w:rsidRPr="007D45FC">
        <w:rPr>
          <w:i/>
          <w:lang w:val="es-ES_tradnl"/>
        </w:rPr>
        <w:t>Figura 3:</w:t>
      </w:r>
      <w:r w:rsidR="00541DDD" w:rsidRPr="00886B0D">
        <w:rPr>
          <w:i/>
          <w:lang w:val="es-ES_tradnl"/>
        </w:rPr>
        <w:t xml:space="preserve"> </w:t>
      </w:r>
      <w:r w:rsidR="007D45FC" w:rsidRPr="00777B47">
        <w:rPr>
          <w:i/>
          <w:lang w:val="es-ES_tradnl"/>
        </w:rPr>
        <w:t xml:space="preserve">Relación entre los valores logDE y las medias </w:t>
      </w:r>
      <w:r w:rsidR="00777B47" w:rsidRPr="00777B47">
        <w:rPr>
          <w:i/>
          <w:lang w:val="es-ES_tradnl"/>
        </w:rPr>
        <w:t xml:space="preserve">para </w:t>
      </w:r>
      <w:r w:rsidR="007D45FC" w:rsidRPr="00777B47">
        <w:rPr>
          <w:i/>
          <w:lang w:val="es-ES_tradnl"/>
        </w:rPr>
        <w:t xml:space="preserve">los tres años en </w:t>
      </w:r>
      <w:r w:rsidR="00777B47" w:rsidRPr="00777B47">
        <w:rPr>
          <w:i/>
          <w:lang w:val="es-ES_tradnl"/>
        </w:rPr>
        <w:t xml:space="preserve">el ejemplo </w:t>
      </w:r>
      <w:r w:rsidR="00777B47">
        <w:rPr>
          <w:i/>
          <w:lang w:val="es-ES_tradnl"/>
        </w:rPr>
        <w:t>d</w:t>
      </w:r>
      <w:r w:rsidR="00777B47" w:rsidRPr="007D45FC">
        <w:rPr>
          <w:i/>
          <w:lang w:val="es-ES_tradnl"/>
        </w:rPr>
        <w:t xml:space="preserve">el carácter 8 </w:t>
      </w:r>
      <w:r w:rsidR="00777B47">
        <w:rPr>
          <w:i/>
          <w:lang w:val="es-ES_tradnl"/>
        </w:rPr>
        <w:t xml:space="preserve">en </w:t>
      </w:r>
      <w:r w:rsidR="007D45FC" w:rsidRPr="007D45FC">
        <w:rPr>
          <w:lang w:val="es-ES_tradnl"/>
        </w:rPr>
        <w:t>Lolium perenne</w:t>
      </w:r>
      <w:r w:rsidR="007D45FC" w:rsidRPr="007D45FC">
        <w:rPr>
          <w:i/>
          <w:lang w:val="es-ES_tradnl"/>
        </w:rPr>
        <w:t>.</w:t>
      </w:r>
      <w:r w:rsidR="00541DDD" w:rsidRPr="00886B0D">
        <w:rPr>
          <w:i/>
          <w:lang w:val="es-ES_tradnl"/>
        </w:rPr>
        <w:t xml:space="preserve"> </w:t>
      </w:r>
      <w:r w:rsidR="007D45FC" w:rsidRPr="00777B47">
        <w:rPr>
          <w:i/>
          <w:lang w:val="es-ES_tradnl"/>
        </w:rPr>
        <w:t xml:space="preserve">En </w:t>
      </w:r>
      <w:r w:rsidR="00777B47" w:rsidRPr="00777B47">
        <w:rPr>
          <w:i/>
          <w:lang w:val="es-ES_tradnl"/>
        </w:rPr>
        <w:t xml:space="preserve">cada gráfico se representa la curva de ajuste (línea continua) con suavizado mediante </w:t>
      </w:r>
      <w:r w:rsidR="00777B47" w:rsidRPr="00777B47">
        <w:rPr>
          <w:lang w:val="es-ES_tradnl"/>
        </w:rPr>
        <w:t>splines</w:t>
      </w:r>
      <w:r w:rsidR="00777B47" w:rsidRPr="00777B47">
        <w:rPr>
          <w:i/>
          <w:lang w:val="es-ES_tradnl"/>
        </w:rPr>
        <w:t xml:space="preserve"> cúbicos</w:t>
      </w:r>
      <w:r w:rsidR="007D45FC" w:rsidRPr="00777B47">
        <w:rPr>
          <w:i/>
          <w:lang w:val="es-ES_tradnl"/>
        </w:rPr>
        <w:t xml:space="preserve"> (con 4 grados de libertad).</w:t>
      </w:r>
      <w:r w:rsidR="00541DDD" w:rsidRPr="00886B0D">
        <w:rPr>
          <w:i/>
          <w:lang w:val="es-ES_tradnl"/>
        </w:rPr>
        <w:t xml:space="preserve"> </w:t>
      </w:r>
      <w:r w:rsidR="007D45FC" w:rsidRPr="007D45FC">
        <w:rPr>
          <w:i/>
          <w:lang w:val="es-ES_tradnl"/>
        </w:rPr>
        <w:t xml:space="preserve">Las líneas más delgadas representan </w:t>
      </w:r>
      <w:r w:rsidR="00777B47">
        <w:rPr>
          <w:i/>
          <w:lang w:val="es-ES_tradnl"/>
        </w:rPr>
        <w:t xml:space="preserve">un promedio </w:t>
      </w:r>
      <w:r w:rsidR="007D45FC" w:rsidRPr="00777B47">
        <w:rPr>
          <w:i/>
          <w:lang w:val="es-ES_tradnl"/>
        </w:rPr>
        <w:t>móvil de nueve puntos</w:t>
      </w:r>
      <w:r w:rsidR="00777B47">
        <w:rPr>
          <w:i/>
          <w:lang w:val="es-ES_tradnl"/>
        </w:rPr>
        <w:t>,</w:t>
      </w:r>
      <w:r w:rsidR="007D45FC" w:rsidRPr="00777B47">
        <w:rPr>
          <w:i/>
          <w:lang w:val="es-ES_tradnl"/>
        </w:rPr>
        <w:t xml:space="preserve"> co</w:t>
      </w:r>
      <w:r w:rsidR="00777B47" w:rsidRPr="00777B47">
        <w:rPr>
          <w:i/>
          <w:lang w:val="es-ES_tradnl"/>
        </w:rPr>
        <w:t>nforme a</w:t>
      </w:r>
      <w:r w:rsidR="007D45FC" w:rsidRPr="00777B47">
        <w:rPr>
          <w:i/>
          <w:lang w:val="es-ES_tradnl"/>
        </w:rPr>
        <w:t>l procedimiento COYU actual.</w:t>
      </w:r>
      <w:r w:rsidR="00541DDD" w:rsidRPr="00886B0D">
        <w:rPr>
          <w:i/>
          <w:lang w:val="es-ES_tradnl"/>
        </w:rPr>
        <w:t xml:space="preserve"> </w:t>
      </w:r>
    </w:p>
    <w:p w:rsidR="00541DDD" w:rsidRPr="008342A5" w:rsidRDefault="00426055" w:rsidP="00541DDD">
      <w:pPr>
        <w:rPr>
          <w:i/>
        </w:rPr>
      </w:pPr>
      <w:r w:rsidRPr="00426055">
        <w:rPr>
          <w:i/>
        </w:rPr>
        <mc:AlternateContent>
          <mc:Choice Requires="wps">
            <w:drawing>
              <wp:anchor distT="0" distB="0" distL="114300" distR="114300" simplePos="0" relativeHeight="251689984" behindDoc="0" locked="0" layoutInCell="1" allowOverlap="1" wp14:anchorId="2857FCBB" wp14:editId="52875B83">
                <wp:simplePos x="0" y="0"/>
                <wp:positionH relativeFrom="column">
                  <wp:posOffset>-596265</wp:posOffset>
                </wp:positionH>
                <wp:positionV relativeFrom="paragraph">
                  <wp:posOffset>2902585</wp:posOffset>
                </wp:positionV>
                <wp:extent cx="1330325" cy="217805"/>
                <wp:effectExtent l="3810" t="0" r="6985" b="6985"/>
                <wp:wrapNone/>
                <wp:docPr id="21" name="Text Box 21"/>
                <wp:cNvGraphicFramePr/>
                <a:graphic xmlns:a="http://schemas.openxmlformats.org/drawingml/2006/main">
                  <a:graphicData uri="http://schemas.microsoft.com/office/word/2010/wordprocessingShape">
                    <wps:wsp>
                      <wps:cNvSpPr txBox="1"/>
                      <wps:spPr>
                        <a:xfrm rot="16200000">
                          <a:off x="0" y="0"/>
                          <a:ext cx="1330325" cy="21780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26055" w:rsidRPr="006C10C6" w:rsidRDefault="00426055" w:rsidP="00426055">
                            <w:pPr>
                              <w:jc w:val="center"/>
                              <w:rPr>
                                <w:sz w:val="16"/>
                                <w:szCs w:val="16"/>
                              </w:rPr>
                            </w:pPr>
                            <w:r>
                              <w:rPr>
                                <w:sz w:val="16"/>
                                <w:szCs w:val="16"/>
                              </w:rPr>
                              <w:t>log(DE+1)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1" type="#_x0000_t202" style="position:absolute;left:0;text-align:left;margin-left:-46.95pt;margin-top:228.55pt;width:104.75pt;height:17.15pt;rotation:-90;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" fillcolor="white [3201]" stroked="f" strokeweight="2pt">
                <v:textbox>
                  <w:txbxContent>
                    <w:p w:rsidR="00426055" w:rsidRPr="006C10C6" w:rsidRDefault="00426055" w:rsidP="00426055">
                      <w:pPr>
                        <w:jc w:val="center"/>
                        <w:rPr>
                          <w:sz w:val="16"/>
                          <w:szCs w:val="16"/>
                        </w:rPr>
                      </w:pPr>
                      <w:r>
                        <w:rPr>
                          <w:sz w:val="16"/>
                          <w:szCs w:val="16"/>
                        </w:rPr>
                        <w:t>log(DE+1)</w:t>
                      </w:r>
                    </w:p>
                  </w:txbxContent>
                </v:textbox>
              </v:shape>
            </w:pict>
          </mc:Fallback>
        </mc:AlternateContent>
      </w:r>
      <w:r w:rsidRPr="00426055">
        <w:rPr>
          <w:i/>
        </w:rPr>
        <mc:AlternateContent>
          <mc:Choice Requires="wps">
            <w:drawing>
              <wp:anchor distT="0" distB="0" distL="114300" distR="114300" simplePos="0" relativeHeight="251688960" behindDoc="0" locked="0" layoutInCell="1" allowOverlap="1" wp14:anchorId="40B812F0" wp14:editId="70BB4BE3">
                <wp:simplePos x="0" y="0"/>
                <wp:positionH relativeFrom="column">
                  <wp:posOffset>-586105</wp:posOffset>
                </wp:positionH>
                <wp:positionV relativeFrom="paragraph">
                  <wp:posOffset>873760</wp:posOffset>
                </wp:positionV>
                <wp:extent cx="1330325" cy="217805"/>
                <wp:effectExtent l="3810" t="0" r="6985" b="6985"/>
                <wp:wrapNone/>
                <wp:docPr id="20" name="Text Box 20"/>
                <wp:cNvGraphicFramePr/>
                <a:graphic xmlns:a="http://schemas.openxmlformats.org/drawingml/2006/main">
                  <a:graphicData uri="http://schemas.microsoft.com/office/word/2010/wordprocessingShape">
                    <wps:wsp>
                      <wps:cNvSpPr txBox="1"/>
                      <wps:spPr>
                        <a:xfrm rot="16200000">
                          <a:off x="0" y="0"/>
                          <a:ext cx="1330325" cy="21780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26055" w:rsidRPr="006C10C6" w:rsidRDefault="00426055" w:rsidP="00426055">
                            <w:pPr>
                              <w:jc w:val="center"/>
                              <w:rPr>
                                <w:sz w:val="16"/>
                                <w:szCs w:val="16"/>
                              </w:rPr>
                            </w:pPr>
                            <w:r>
                              <w:rPr>
                                <w:sz w:val="16"/>
                                <w:szCs w:val="16"/>
                              </w:rPr>
                              <w:t>log(DE+1)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42" type="#_x0000_t202" style="position:absolute;left:0;text-align:left;margin-left:-46.15pt;margin-top:68.8pt;width:104.75pt;height:17.15pt;rotation:-90;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" fillcolor="white [3201]" stroked="f" strokeweight="2pt">
                <v:textbox>
                  <w:txbxContent>
                    <w:p w:rsidR="00426055" w:rsidRPr="006C10C6" w:rsidRDefault="00426055" w:rsidP="00426055">
                      <w:pPr>
                        <w:jc w:val="center"/>
                        <w:rPr>
                          <w:sz w:val="16"/>
                          <w:szCs w:val="16"/>
                        </w:rPr>
                      </w:pPr>
                      <w:r>
                        <w:rPr>
                          <w:sz w:val="16"/>
                          <w:szCs w:val="16"/>
                        </w:rPr>
                        <w:t>log(DE+1)</w:t>
                      </w:r>
                    </w:p>
                  </w:txbxContent>
                </v:textbox>
              </v:shape>
            </w:pict>
          </mc:Fallback>
        </mc:AlternateContent>
      </w:r>
      <w:r w:rsidRPr="00426055">
        <w:rPr>
          <w:i/>
        </w:rPr>
        <mc:AlternateContent>
          <mc:Choice Requires="wps">
            <w:drawing>
              <wp:anchor distT="0" distB="0" distL="114300" distR="114300" simplePos="0" relativeHeight="251687936" behindDoc="0" locked="0" layoutInCell="1" allowOverlap="1" wp14:anchorId="5223F88E" wp14:editId="4903487C">
                <wp:simplePos x="0" y="0"/>
                <wp:positionH relativeFrom="column">
                  <wp:posOffset>451485</wp:posOffset>
                </wp:positionH>
                <wp:positionV relativeFrom="paragraph">
                  <wp:posOffset>3787775</wp:posOffset>
                </wp:positionV>
                <wp:extent cx="1343025" cy="2381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343025"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26055" w:rsidRPr="006C10C6" w:rsidRDefault="00426055" w:rsidP="00426055">
                            <w:pPr>
                              <w:jc w:val="center"/>
                              <w:rPr>
                                <w:sz w:val="16"/>
                                <w:szCs w:val="16"/>
                              </w:rPr>
                            </w:pPr>
                            <w:r>
                              <w:rPr>
                                <w:sz w:val="16"/>
                                <w:szCs w:val="16"/>
                              </w:rPr>
                              <w:t>media</w:t>
                            </w:r>
                          </w:p>
                          <w:p w:rsidR="00426055" w:rsidRPr="006C10C6" w:rsidRDefault="00426055" w:rsidP="00426055">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43" type="#_x0000_t202" style="position:absolute;left:0;text-align:left;margin-left:35.55pt;margin-top:298.25pt;width:105.75pt;height:18.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" fillcolor="white [3201]" stroked="f" strokeweight="2pt">
                <v:textbox>
                  <w:txbxContent>
                    <w:p w:rsidR="00426055" w:rsidRPr="006C10C6" w:rsidRDefault="00426055" w:rsidP="00426055">
                      <w:pPr>
                        <w:jc w:val="center"/>
                        <w:rPr>
                          <w:sz w:val="16"/>
                          <w:szCs w:val="16"/>
                        </w:rPr>
                      </w:pPr>
                      <w:r>
                        <w:rPr>
                          <w:sz w:val="16"/>
                          <w:szCs w:val="16"/>
                        </w:rPr>
                        <w:t>media</w:t>
                      </w:r>
                    </w:p>
                    <w:p w:rsidR="00426055" w:rsidRPr="006C10C6" w:rsidRDefault="00426055" w:rsidP="00426055">
                      <w:pPr>
                        <w:jc w:val="center"/>
                        <w:rPr>
                          <w:sz w:val="16"/>
                          <w:szCs w:val="16"/>
                        </w:rPr>
                      </w:pPr>
                    </w:p>
                  </w:txbxContent>
                </v:textbox>
              </v:shape>
            </w:pict>
          </mc:Fallback>
        </mc:AlternateContent>
      </w:r>
      <w:r w:rsidRPr="00426055">
        <w:rPr>
          <w:i/>
        </w:rPr>
        <mc:AlternateContent>
          <mc:Choice Requires="wps">
            <w:drawing>
              <wp:anchor distT="0" distB="0" distL="114300" distR="114300" simplePos="0" relativeHeight="251686912" behindDoc="0" locked="0" layoutInCell="1" allowOverlap="1" wp14:anchorId="25C75D16" wp14:editId="6C4ACB2A">
                <wp:simplePos x="0" y="0"/>
                <wp:positionH relativeFrom="column">
                  <wp:posOffset>2546985</wp:posOffset>
                </wp:positionH>
                <wp:positionV relativeFrom="paragraph">
                  <wp:posOffset>1739900</wp:posOffset>
                </wp:positionV>
                <wp:extent cx="1248410" cy="257175"/>
                <wp:effectExtent l="0" t="0" r="8890" b="9525"/>
                <wp:wrapNone/>
                <wp:docPr id="18" name="Text Box 18"/>
                <wp:cNvGraphicFramePr/>
                <a:graphic xmlns:a="http://schemas.openxmlformats.org/drawingml/2006/main">
                  <a:graphicData uri="http://schemas.microsoft.com/office/word/2010/wordprocessingShape">
                    <wps:wsp>
                      <wps:cNvSpPr txBox="1"/>
                      <wps:spPr>
                        <a:xfrm>
                          <a:off x="0" y="0"/>
                          <a:ext cx="1248410" cy="2571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26055" w:rsidRPr="006C10C6" w:rsidRDefault="00426055" w:rsidP="00426055">
                            <w:pPr>
                              <w:jc w:val="center"/>
                              <w:rPr>
                                <w:sz w:val="16"/>
                                <w:szCs w:val="16"/>
                              </w:rPr>
                            </w:pPr>
                            <w:r>
                              <w:rPr>
                                <w:sz w:val="16"/>
                                <w:szCs w:val="16"/>
                              </w:rPr>
                              <w:t>media</w:t>
                            </w:r>
                          </w:p>
                          <w:p w:rsidR="00426055" w:rsidRPr="006C10C6" w:rsidRDefault="00426055" w:rsidP="00426055">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44" type="#_x0000_t202" style="position:absolute;left:0;text-align:left;margin-left:200.55pt;margin-top:137pt;width:98.3pt;height:20.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" fillcolor="white [3201]" stroked="f" strokeweight="2pt">
                <v:textbox>
                  <w:txbxContent>
                    <w:p w:rsidR="00426055" w:rsidRPr="006C10C6" w:rsidRDefault="00426055" w:rsidP="00426055">
                      <w:pPr>
                        <w:jc w:val="center"/>
                        <w:rPr>
                          <w:sz w:val="16"/>
                          <w:szCs w:val="16"/>
                        </w:rPr>
                      </w:pPr>
                      <w:r>
                        <w:rPr>
                          <w:sz w:val="16"/>
                          <w:szCs w:val="16"/>
                        </w:rPr>
                        <w:t>media</w:t>
                      </w:r>
                    </w:p>
                    <w:p w:rsidR="00426055" w:rsidRPr="006C10C6" w:rsidRDefault="00426055" w:rsidP="00426055">
                      <w:pPr>
                        <w:jc w:val="center"/>
                        <w:rPr>
                          <w:sz w:val="16"/>
                          <w:szCs w:val="16"/>
                        </w:rPr>
                      </w:pPr>
                    </w:p>
                  </w:txbxContent>
                </v:textbox>
              </v:shape>
            </w:pict>
          </mc:Fallback>
        </mc:AlternateContent>
      </w:r>
      <w:r w:rsidRPr="00426055">
        <w:rPr>
          <w:i/>
        </w:rPr>
        <mc:AlternateContent>
          <mc:Choice Requires="wps">
            <w:drawing>
              <wp:anchor distT="0" distB="0" distL="114300" distR="114300" simplePos="0" relativeHeight="251685888" behindDoc="0" locked="0" layoutInCell="1" allowOverlap="1" wp14:anchorId="7C2A1003" wp14:editId="74B544CA">
                <wp:simplePos x="0" y="0"/>
                <wp:positionH relativeFrom="column">
                  <wp:posOffset>499110</wp:posOffset>
                </wp:positionH>
                <wp:positionV relativeFrom="paragraph">
                  <wp:posOffset>1739900</wp:posOffset>
                </wp:positionV>
                <wp:extent cx="1286510" cy="238125"/>
                <wp:effectExtent l="0" t="0" r="8890" b="9525"/>
                <wp:wrapNone/>
                <wp:docPr id="17" name="Text Box 17"/>
                <wp:cNvGraphicFramePr/>
                <a:graphic xmlns:a="http://schemas.openxmlformats.org/drawingml/2006/main">
                  <a:graphicData uri="http://schemas.microsoft.com/office/word/2010/wordprocessingShape">
                    <wps:wsp>
                      <wps:cNvSpPr txBox="1"/>
                      <wps:spPr>
                        <a:xfrm>
                          <a:off x="0" y="0"/>
                          <a:ext cx="128651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26055" w:rsidRPr="006C10C6" w:rsidRDefault="00426055" w:rsidP="00426055">
                            <w:pPr>
                              <w:jc w:val="center"/>
                              <w:rPr>
                                <w:sz w:val="16"/>
                                <w:szCs w:val="16"/>
                              </w:rPr>
                            </w:pPr>
                            <w:r>
                              <w:rPr>
                                <w:sz w:val="16"/>
                                <w:szCs w:val="16"/>
                              </w:rPr>
                              <w:t>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45" type="#_x0000_t202" style="position:absolute;left:0;text-align:left;margin-left:39.3pt;margin-top:137pt;width:101.3pt;height:1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" fillcolor="white [3201]" stroked="f" strokeweight="2pt">
                <v:textbox>
                  <w:txbxContent>
                    <w:p w:rsidR="00426055" w:rsidRPr="006C10C6" w:rsidRDefault="00426055" w:rsidP="00426055">
                      <w:pPr>
                        <w:jc w:val="center"/>
                        <w:rPr>
                          <w:sz w:val="16"/>
                          <w:szCs w:val="16"/>
                        </w:rPr>
                      </w:pPr>
                      <w:r>
                        <w:rPr>
                          <w:sz w:val="16"/>
                          <w:szCs w:val="16"/>
                        </w:rPr>
                        <w:t>media</w:t>
                      </w:r>
                    </w:p>
                  </w:txbxContent>
                </v:textbox>
              </v:shape>
            </w:pict>
          </mc:Fallback>
        </mc:AlternateContent>
      </w:r>
      <w:r w:rsidRPr="00426055">
        <w:rPr>
          <w:i/>
        </w:rPr>
        <mc:AlternateContent>
          <mc:Choice Requires="wps">
            <w:drawing>
              <wp:anchor distT="0" distB="0" distL="114300" distR="114300" simplePos="0" relativeHeight="251684864" behindDoc="0" locked="0" layoutInCell="1" allowOverlap="1" wp14:anchorId="41072617" wp14:editId="4A4D2A01">
                <wp:simplePos x="0" y="0"/>
                <wp:positionH relativeFrom="column">
                  <wp:posOffset>428625</wp:posOffset>
                </wp:positionH>
                <wp:positionV relativeFrom="paragraph">
                  <wp:posOffset>2113915</wp:posOffset>
                </wp:positionV>
                <wp:extent cx="1391285" cy="21145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91285" cy="2114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26055" w:rsidRPr="006C10C6" w:rsidRDefault="00426055" w:rsidP="00426055">
                            <w:pPr>
                              <w:jc w:val="center"/>
                              <w:rPr>
                                <w:sz w:val="16"/>
                                <w:szCs w:val="16"/>
                              </w:rPr>
                            </w:pPr>
                            <w:r>
                              <w:rPr>
                                <w:sz w:val="16"/>
                                <w:szCs w:val="16"/>
                              </w:rPr>
                              <w:t>Año 1999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46" type="#_x0000_t202" style="position:absolute;left:0;text-align:left;margin-left:33.75pt;margin-top:166.45pt;width:109.55pt;height:16.6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" fillcolor="white [3201]" stroked="f" strokeweight="2pt">
                <v:textbox>
                  <w:txbxContent>
                    <w:p w:rsidR="00426055" w:rsidRPr="006C10C6" w:rsidRDefault="00426055" w:rsidP="00426055">
                      <w:pPr>
                        <w:jc w:val="center"/>
                        <w:rPr>
                          <w:sz w:val="16"/>
                          <w:szCs w:val="16"/>
                        </w:rPr>
                      </w:pPr>
                      <w:r>
                        <w:rPr>
                          <w:sz w:val="16"/>
                          <w:szCs w:val="16"/>
                        </w:rPr>
                        <w:t>Año 1999</w:t>
                      </w:r>
                    </w:p>
                  </w:txbxContent>
                </v:textbox>
              </v:shape>
            </w:pict>
          </mc:Fallback>
        </mc:AlternateContent>
      </w:r>
      <w:r w:rsidRPr="00426055">
        <w:rPr>
          <w:i/>
        </w:rPr>
        <mc:AlternateContent>
          <mc:Choice Requires="wps">
            <w:drawing>
              <wp:anchor distT="0" distB="0" distL="114300" distR="114300" simplePos="0" relativeHeight="251683840" behindDoc="0" locked="0" layoutInCell="1" allowOverlap="1" wp14:anchorId="5DC9BCD8" wp14:editId="1F5EA07C">
                <wp:simplePos x="0" y="0"/>
                <wp:positionH relativeFrom="column">
                  <wp:posOffset>2503170</wp:posOffset>
                </wp:positionH>
                <wp:positionV relativeFrom="paragraph">
                  <wp:posOffset>73660</wp:posOffset>
                </wp:positionV>
                <wp:extent cx="1296035" cy="264795"/>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1296035" cy="2647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26055" w:rsidRPr="006C10C6" w:rsidRDefault="00426055" w:rsidP="00426055">
                            <w:pPr>
                              <w:jc w:val="center"/>
                              <w:rPr>
                                <w:sz w:val="16"/>
                                <w:szCs w:val="16"/>
                              </w:rPr>
                            </w:pPr>
                            <w:r>
                              <w:rPr>
                                <w:sz w:val="16"/>
                                <w:szCs w:val="16"/>
                              </w:rPr>
                              <w:t>Año 1998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47" type="#_x0000_t202" style="position:absolute;left:0;text-align:left;margin-left:197.1pt;margin-top:5.8pt;width:102.05pt;height:20.8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" fillcolor="white [3201]" stroked="f" strokeweight="2pt">
                <v:textbox>
                  <w:txbxContent>
                    <w:p w:rsidR="00426055" w:rsidRPr="006C10C6" w:rsidRDefault="00426055" w:rsidP="00426055">
                      <w:pPr>
                        <w:jc w:val="center"/>
                        <w:rPr>
                          <w:sz w:val="16"/>
                          <w:szCs w:val="16"/>
                        </w:rPr>
                      </w:pPr>
                      <w:r>
                        <w:rPr>
                          <w:sz w:val="16"/>
                          <w:szCs w:val="16"/>
                        </w:rPr>
                        <w:t>Año 1998</w:t>
                      </w:r>
                    </w:p>
                  </w:txbxContent>
                </v:textbox>
              </v:shape>
            </w:pict>
          </mc:Fallback>
        </mc:AlternateContent>
      </w:r>
      <w:r w:rsidRPr="00426055">
        <w:rPr>
          <w:i/>
        </w:rPr>
        <mc:AlternateContent>
          <mc:Choice Requires="wps">
            <w:drawing>
              <wp:anchor distT="0" distB="0" distL="114300" distR="114300" simplePos="0" relativeHeight="251682816" behindDoc="0" locked="0" layoutInCell="1" allowOverlap="1" wp14:anchorId="08CAB878" wp14:editId="641391B5">
                <wp:simplePos x="0" y="0"/>
                <wp:positionH relativeFrom="column">
                  <wp:posOffset>471170</wp:posOffset>
                </wp:positionH>
                <wp:positionV relativeFrom="paragraph">
                  <wp:posOffset>121285</wp:posOffset>
                </wp:positionV>
                <wp:extent cx="1330325" cy="217805"/>
                <wp:effectExtent l="0" t="0" r="3175" b="0"/>
                <wp:wrapNone/>
                <wp:docPr id="14" name="Text Box 14"/>
                <wp:cNvGraphicFramePr/>
                <a:graphic xmlns:a="http://schemas.openxmlformats.org/drawingml/2006/main">
                  <a:graphicData uri="http://schemas.microsoft.com/office/word/2010/wordprocessingShape">
                    <wps:wsp>
                      <wps:cNvSpPr txBox="1"/>
                      <wps:spPr>
                        <a:xfrm>
                          <a:off x="0" y="0"/>
                          <a:ext cx="1330325" cy="21780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26055" w:rsidRPr="006C10C6" w:rsidRDefault="00426055" w:rsidP="00426055">
                            <w:pPr>
                              <w:jc w:val="center"/>
                              <w:rPr>
                                <w:sz w:val="16"/>
                                <w:szCs w:val="16"/>
                              </w:rPr>
                            </w:pPr>
                            <w:r>
                              <w:rPr>
                                <w:sz w:val="16"/>
                                <w:szCs w:val="16"/>
                              </w:rPr>
                              <w:t>Año 1997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48" type="#_x0000_t202" style="position:absolute;left:0;text-align:left;margin-left:37.1pt;margin-top:9.55pt;width:104.75pt;height:17.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" fillcolor="white [3201]" stroked="f" strokeweight="2pt">
                <v:textbox>
                  <w:txbxContent>
                    <w:p w:rsidR="00426055" w:rsidRPr="006C10C6" w:rsidRDefault="00426055" w:rsidP="00426055">
                      <w:pPr>
                        <w:jc w:val="center"/>
                        <w:rPr>
                          <w:sz w:val="16"/>
                          <w:szCs w:val="16"/>
                        </w:rPr>
                      </w:pPr>
                      <w:r>
                        <w:rPr>
                          <w:sz w:val="16"/>
                          <w:szCs w:val="16"/>
                        </w:rPr>
                        <w:t>Año 1997</w:t>
                      </w:r>
                    </w:p>
                  </w:txbxContent>
                </v:textbox>
              </v:shape>
            </w:pict>
          </mc:Fallback>
        </mc:AlternateContent>
      </w:r>
      <w:r w:rsidR="00541DDD" w:rsidRPr="008342A5">
        <w:rPr>
          <w:i/>
          <w:noProof/>
        </w:rPr>
        <w:drawing>
          <wp:inline distT="0" distB="0" distL="0" distR="0" wp14:anchorId="481C679F" wp14:editId="04C01349">
            <wp:extent cx="4057650" cy="4057650"/>
            <wp:effectExtent l="19050" t="0" r="0" b="0"/>
            <wp:docPr id="5" name="Picture 4" descr="COYUs_Lolium97-9_forage_char09_with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YUs_Lolium97-9_forage_char09_withMA.jpg"/>
                    <pic:cNvPicPr/>
                  </pic:nvPicPr>
                  <pic:blipFill>
                    <a:blip r:embed="rId17" cstate="print"/>
                    <a:stretch>
                      <a:fillRect/>
                    </a:stretch>
                  </pic:blipFill>
                  <pic:spPr>
                    <a:xfrm>
                      <a:off x="0" y="0"/>
                      <a:ext cx="4057650" cy="4057650"/>
                    </a:xfrm>
                    <a:prstGeom prst="rect">
                      <a:avLst/>
                    </a:prstGeom>
                  </pic:spPr>
                </pic:pic>
              </a:graphicData>
            </a:graphic>
          </wp:inline>
        </w:drawing>
      </w:r>
    </w:p>
    <w:p w:rsidR="00541DDD" w:rsidRPr="00886B0D" w:rsidRDefault="007D45FC" w:rsidP="00541DDD">
      <w:pPr>
        <w:rPr>
          <w:i/>
          <w:lang w:val="es-ES_tradnl"/>
        </w:rPr>
      </w:pPr>
      <w:r w:rsidRPr="007D45FC">
        <w:rPr>
          <w:i/>
          <w:lang w:val="es-ES_tradnl"/>
        </w:rPr>
        <w:t>Figura 4:</w:t>
      </w:r>
      <w:r w:rsidR="00541DDD" w:rsidRPr="00886B0D">
        <w:rPr>
          <w:i/>
          <w:lang w:val="es-ES_tradnl"/>
        </w:rPr>
        <w:t xml:space="preserve"> </w:t>
      </w:r>
      <w:r w:rsidRPr="00777B47">
        <w:rPr>
          <w:i/>
          <w:lang w:val="es-ES_tradnl"/>
        </w:rPr>
        <w:t xml:space="preserve">Relación entre los valores logDE y las medias </w:t>
      </w:r>
      <w:r w:rsidR="00777B47" w:rsidRPr="00777B47">
        <w:rPr>
          <w:i/>
          <w:lang w:val="es-ES_tradnl"/>
        </w:rPr>
        <w:t xml:space="preserve">para </w:t>
      </w:r>
      <w:r w:rsidRPr="00777B47">
        <w:rPr>
          <w:i/>
          <w:lang w:val="es-ES_tradnl"/>
        </w:rPr>
        <w:t xml:space="preserve">los tres años </w:t>
      </w:r>
      <w:r w:rsidR="00777B47" w:rsidRPr="00777B47">
        <w:rPr>
          <w:i/>
          <w:lang w:val="es-ES_tradnl"/>
        </w:rPr>
        <w:t>en el ejemplo d</w:t>
      </w:r>
      <w:r w:rsidRPr="00777B47">
        <w:rPr>
          <w:i/>
          <w:lang w:val="es-ES_tradnl"/>
        </w:rPr>
        <w:t xml:space="preserve">el carácter 9 en </w:t>
      </w:r>
      <w:r w:rsidRPr="00777B47">
        <w:rPr>
          <w:lang w:val="es-ES_tradnl"/>
        </w:rPr>
        <w:t>Lolium perenne</w:t>
      </w:r>
      <w:r w:rsidRPr="00777B47">
        <w:rPr>
          <w:i/>
          <w:lang w:val="es-ES_tradnl"/>
        </w:rPr>
        <w:t>.</w:t>
      </w:r>
      <w:r w:rsidR="00541DDD" w:rsidRPr="00886B0D">
        <w:rPr>
          <w:i/>
          <w:lang w:val="es-ES_tradnl"/>
        </w:rPr>
        <w:t xml:space="preserve"> </w:t>
      </w:r>
      <w:r w:rsidRPr="00777B47">
        <w:rPr>
          <w:i/>
          <w:lang w:val="es-ES_tradnl"/>
        </w:rPr>
        <w:t xml:space="preserve">En </w:t>
      </w:r>
      <w:r w:rsidR="00777B47" w:rsidRPr="00777B47">
        <w:rPr>
          <w:i/>
          <w:lang w:val="es-ES_tradnl"/>
        </w:rPr>
        <w:t xml:space="preserve">cada gráfico se representa la curva de ajuste (línea continua) con suavizado mediante </w:t>
      </w:r>
      <w:r w:rsidR="00777B47" w:rsidRPr="00777B47">
        <w:rPr>
          <w:lang w:val="es-ES_tradnl"/>
        </w:rPr>
        <w:t>splines</w:t>
      </w:r>
      <w:r w:rsidR="00777B47" w:rsidRPr="00777B47">
        <w:rPr>
          <w:i/>
          <w:lang w:val="es-ES_tradnl"/>
        </w:rPr>
        <w:t xml:space="preserve"> cúbicos</w:t>
      </w:r>
      <w:r w:rsidRPr="00777B47">
        <w:rPr>
          <w:i/>
          <w:lang w:val="es-ES_tradnl"/>
        </w:rPr>
        <w:t xml:space="preserve"> (con 4 grados de libertad).</w:t>
      </w:r>
      <w:r w:rsidR="00541DDD" w:rsidRPr="00886B0D">
        <w:rPr>
          <w:i/>
          <w:lang w:val="es-ES_tradnl"/>
        </w:rPr>
        <w:t xml:space="preserve"> </w:t>
      </w:r>
      <w:r w:rsidRPr="00777B47">
        <w:rPr>
          <w:i/>
          <w:lang w:val="es-ES_tradnl"/>
        </w:rPr>
        <w:t>Las líneas más delgadas representan un</w:t>
      </w:r>
      <w:r w:rsidR="00777B47" w:rsidRPr="00777B47">
        <w:rPr>
          <w:i/>
          <w:lang w:val="es-ES_tradnl"/>
        </w:rPr>
        <w:t xml:space="preserve"> promedio móvil de nueve puntos, conforme al procedimiento</w:t>
      </w:r>
      <w:r w:rsidRPr="00777B47">
        <w:rPr>
          <w:i/>
          <w:lang w:val="es-ES_tradnl"/>
        </w:rPr>
        <w:t xml:space="preserve"> COYU actual.</w:t>
      </w:r>
      <w:r w:rsidR="00541DDD" w:rsidRPr="00886B0D">
        <w:rPr>
          <w:i/>
          <w:lang w:val="es-ES_tradnl"/>
        </w:rPr>
        <w:t xml:space="preserve"> </w:t>
      </w:r>
    </w:p>
    <w:p w:rsidR="00541DDD" w:rsidRPr="00886B0D" w:rsidRDefault="00CE46ED" w:rsidP="00541DDD">
      <w:pPr>
        <w:rPr>
          <w:lang w:val="es-ES_tradnl"/>
        </w:rPr>
      </w:pPr>
      <w:r>
        <w:rPr>
          <w:lang w:val="es-ES_tradnl"/>
        </w:rPr>
        <w:t>E</w:t>
      </w:r>
      <w:r w:rsidRPr="007C3C1C">
        <w:rPr>
          <w:lang w:val="es-ES_tradnl"/>
        </w:rPr>
        <w:t>n el cuadro 5 se resumen</w:t>
      </w:r>
      <w:r>
        <w:rPr>
          <w:lang w:val="es-ES_tradnl"/>
        </w:rPr>
        <w:t xml:space="preserve"> l</w:t>
      </w:r>
      <w:r w:rsidR="007D45FC" w:rsidRPr="007C3C1C">
        <w:rPr>
          <w:lang w:val="es-ES_tradnl"/>
        </w:rPr>
        <w:t>os resultados de la aplicación de las versiones del COYU actual y propuesta.</w:t>
      </w:r>
      <w:r w:rsidR="00541DDD" w:rsidRPr="00886B0D">
        <w:rPr>
          <w:lang w:val="es-ES_tradnl"/>
        </w:rPr>
        <w:t xml:space="preserve"> </w:t>
      </w:r>
      <w:r w:rsidR="007C3C1C" w:rsidRPr="007C3C1C">
        <w:rPr>
          <w:lang w:val="es-ES_tradnl"/>
        </w:rPr>
        <w:t xml:space="preserve">Se comprueba </w:t>
      </w:r>
      <w:r>
        <w:rPr>
          <w:lang w:val="es-ES_tradnl"/>
        </w:rPr>
        <w:t xml:space="preserve">que los </w:t>
      </w:r>
      <w:r w:rsidR="007C3C1C" w:rsidRPr="007C3C1C">
        <w:rPr>
          <w:lang w:val="es-ES_tradnl"/>
        </w:rPr>
        <w:t xml:space="preserve">valores logDE ajustados </w:t>
      </w:r>
      <w:r>
        <w:rPr>
          <w:lang w:val="es-ES_tradnl"/>
        </w:rPr>
        <w:t xml:space="preserve">de </w:t>
      </w:r>
      <w:r w:rsidRPr="007C3C1C">
        <w:rPr>
          <w:lang w:val="es-ES_tradnl"/>
        </w:rPr>
        <w:t xml:space="preserve">ambos métodos </w:t>
      </w:r>
      <w:r>
        <w:rPr>
          <w:lang w:val="es-ES_tradnl"/>
        </w:rPr>
        <w:t xml:space="preserve">son </w:t>
      </w:r>
      <w:r w:rsidR="007C3C1C" w:rsidRPr="007C3C1C">
        <w:rPr>
          <w:lang w:val="es-ES_tradnl"/>
        </w:rPr>
        <w:t>similares en este pequeño ejemplo.</w:t>
      </w:r>
      <w:r w:rsidR="00541DDD" w:rsidRPr="00886B0D">
        <w:rPr>
          <w:lang w:val="es-ES_tradnl"/>
        </w:rPr>
        <w:t xml:space="preserve"> </w:t>
      </w:r>
      <w:r w:rsidR="007C3C1C" w:rsidRPr="007C3C1C">
        <w:rPr>
          <w:lang w:val="es-ES_tradnl"/>
        </w:rPr>
        <w:t xml:space="preserve">La variedad candidata B, con un </w:t>
      </w:r>
      <w:r w:rsidR="00012635" w:rsidRPr="00012635">
        <w:rPr>
          <w:lang w:val="es-ES_tradnl"/>
        </w:rPr>
        <w:t>valor </w:t>
      </w:r>
      <w:r w:rsidR="007C3C1C" w:rsidRPr="00012635">
        <w:rPr>
          <w:lang w:val="es-ES_tradnl"/>
        </w:rPr>
        <w:t>p</w:t>
      </w:r>
      <w:r w:rsidR="007C3C1C" w:rsidRPr="007C3C1C">
        <w:rPr>
          <w:lang w:val="es-ES_tradnl"/>
        </w:rPr>
        <w:t xml:space="preserve"> de 0,071, es la que más cerca está de no cumplir el </w:t>
      </w:r>
      <w:r w:rsidR="007C3C1C" w:rsidRPr="00A152FA">
        <w:rPr>
          <w:lang w:val="es-ES_tradnl"/>
        </w:rPr>
        <w:t>criterio COYU</w:t>
      </w:r>
      <w:r w:rsidR="007C3C1C" w:rsidRPr="007C3C1C">
        <w:rPr>
          <w:lang w:val="es-ES_tradnl"/>
        </w:rPr>
        <w:t xml:space="preserve"> con el nuevo método.</w:t>
      </w:r>
      <w:r w:rsidR="00541DDD" w:rsidRPr="00886B0D">
        <w:rPr>
          <w:lang w:val="es-ES_tradnl"/>
        </w:rPr>
        <w:t xml:space="preserve">  </w:t>
      </w:r>
      <w:r w:rsidR="007C3C1C" w:rsidRPr="007C3C1C">
        <w:rPr>
          <w:lang w:val="es-ES_tradnl"/>
        </w:rPr>
        <w:t>Los umbrales para el método COYU actual (</w:t>
      </w:r>
      <w:r>
        <w:rPr>
          <w:lang w:val="es-ES_tradnl"/>
        </w:rPr>
        <w:t xml:space="preserve">con </w:t>
      </w:r>
      <w:r w:rsidR="007C3C1C" w:rsidRPr="007C3C1C">
        <w:rPr>
          <w:lang w:val="es-ES_tradnl"/>
        </w:rPr>
        <w:t>α</w:t>
      </w:r>
      <w:r w:rsidR="007C3C1C" w:rsidRPr="00012635">
        <w:rPr>
          <w:lang w:val="es-ES_tradnl"/>
        </w:rPr>
        <w:t>=</w:t>
      </w:r>
      <w:r w:rsidR="007C3C1C" w:rsidRPr="007C3C1C">
        <w:rPr>
          <w:lang w:val="es-ES_tradnl"/>
        </w:rPr>
        <w:t xml:space="preserve">0,001) son </w:t>
      </w:r>
      <w:r w:rsidR="007C3C1C" w:rsidRPr="00CE46ED">
        <w:rPr>
          <w:lang w:val="es-ES_tradnl"/>
        </w:rPr>
        <w:t xml:space="preserve">más altos que los del método propuesto, aunque sólo un poco cuando </w:t>
      </w:r>
      <w:r w:rsidRPr="00CE46ED">
        <w:rPr>
          <w:lang w:val="es-ES_tradnl"/>
        </w:rPr>
        <w:t>el valor </w:t>
      </w:r>
      <w:r w:rsidR="007C3C1C" w:rsidRPr="00CE46ED">
        <w:rPr>
          <w:lang w:val="es-ES_tradnl"/>
        </w:rPr>
        <w:t xml:space="preserve">α </w:t>
      </w:r>
      <w:r w:rsidRPr="00CE46ED">
        <w:rPr>
          <w:lang w:val="es-ES_tradnl"/>
        </w:rPr>
        <w:t>d</w:t>
      </w:r>
      <w:r w:rsidR="007C3C1C" w:rsidRPr="00CE46ED">
        <w:rPr>
          <w:lang w:val="es-ES_tradnl"/>
        </w:rPr>
        <w:t>el método nuevo</w:t>
      </w:r>
      <w:r w:rsidRPr="00CE46ED">
        <w:rPr>
          <w:lang w:val="es-ES_tradnl"/>
        </w:rPr>
        <w:t xml:space="preserve"> es 0,05</w:t>
      </w:r>
      <w:r w:rsidR="007C3C1C" w:rsidRPr="00CE46ED">
        <w:rPr>
          <w:lang w:val="es-ES_tradnl"/>
        </w:rPr>
        <w:t>.</w:t>
      </w:r>
      <w:r w:rsidR="00541DDD" w:rsidRPr="00886B0D">
        <w:rPr>
          <w:lang w:val="es-ES_tradnl"/>
        </w:rPr>
        <w:t xml:space="preserve"> </w:t>
      </w:r>
      <w:r w:rsidR="007C3C1C" w:rsidRPr="00CE46ED">
        <w:rPr>
          <w:lang w:val="es-ES_tradnl"/>
        </w:rPr>
        <w:t>A continuación se describe el establecimiento de las probabilidades de aceptación</w:t>
      </w:r>
      <w:r w:rsidR="007C3C1C" w:rsidRPr="007C3C1C">
        <w:rPr>
          <w:lang w:val="es-ES_tradnl"/>
        </w:rPr>
        <w:t>.</w:t>
      </w:r>
    </w:p>
    <w:p w:rsidR="00541DDD" w:rsidRPr="00886B0D" w:rsidRDefault="00541DDD" w:rsidP="00541DDD">
      <w:pPr>
        <w:rPr>
          <w:lang w:val="es-ES_tradnl"/>
        </w:rPr>
      </w:pPr>
    </w:p>
    <w:p w:rsidR="00541DDD" w:rsidRPr="00886B0D" w:rsidRDefault="007C3C1C" w:rsidP="00541DDD">
      <w:pPr>
        <w:spacing w:after="120"/>
        <w:rPr>
          <w:lang w:val="es-ES_tradnl"/>
        </w:rPr>
      </w:pPr>
      <w:r w:rsidRPr="0073143D">
        <w:rPr>
          <w:rFonts w:cs="Arial"/>
          <w:i/>
          <w:lang w:val="es-ES_tradnl" w:eastAsia="en-GB"/>
        </w:rPr>
        <w:t>Cua</w:t>
      </w:r>
      <w:r w:rsidRPr="00CE46ED">
        <w:rPr>
          <w:rFonts w:cs="Arial"/>
          <w:i/>
          <w:lang w:val="es-ES_tradnl" w:eastAsia="en-GB"/>
        </w:rPr>
        <w:t>dro 5:</w:t>
      </w:r>
      <w:r w:rsidR="00541DDD" w:rsidRPr="00886B0D">
        <w:rPr>
          <w:rFonts w:cs="Arial"/>
          <w:i/>
          <w:lang w:val="es-ES_tradnl" w:eastAsia="en-GB"/>
        </w:rPr>
        <w:t xml:space="preserve"> </w:t>
      </w:r>
      <w:r w:rsidR="0073143D" w:rsidRPr="00CE46ED">
        <w:rPr>
          <w:rFonts w:cs="Arial"/>
          <w:i/>
          <w:lang w:val="es-ES_tradnl" w:eastAsia="en-GB"/>
        </w:rPr>
        <w:t>Resumen</w:t>
      </w:r>
      <w:r w:rsidR="0073143D" w:rsidRPr="0073143D">
        <w:rPr>
          <w:rFonts w:cs="Arial"/>
          <w:i/>
          <w:lang w:val="es-ES_tradnl" w:eastAsia="en-GB"/>
        </w:rPr>
        <w:t xml:space="preserve"> de los resultados de la aplic</w:t>
      </w:r>
      <w:r w:rsidR="0073143D" w:rsidRPr="00CE46ED">
        <w:rPr>
          <w:rFonts w:cs="Arial"/>
          <w:i/>
          <w:lang w:val="es-ES_tradnl" w:eastAsia="en-GB"/>
        </w:rPr>
        <w:t>ación de las versiones del COYU actual y propuesta.</w:t>
      </w:r>
    </w:p>
    <w:tbl>
      <w:tblPr>
        <w:tblW w:w="0" w:type="auto"/>
        <w:tblLook w:val="04A0" w:firstRow="1" w:lastRow="0" w:firstColumn="1" w:lastColumn="0" w:noHBand="0" w:noVBand="1"/>
      </w:tblPr>
      <w:tblGrid>
        <w:gridCol w:w="2817"/>
        <w:gridCol w:w="828"/>
        <w:gridCol w:w="889"/>
        <w:gridCol w:w="236"/>
        <w:gridCol w:w="828"/>
        <w:gridCol w:w="889"/>
      </w:tblGrid>
      <w:tr w:rsidR="00541DDD" w:rsidRPr="008342A5" w:rsidTr="00456C41">
        <w:tc>
          <w:tcPr>
            <w:tcW w:w="2817" w:type="dxa"/>
            <w:tcBorders>
              <w:top w:val="single" w:sz="4" w:space="0" w:color="auto"/>
            </w:tcBorders>
          </w:tcPr>
          <w:p w:rsidR="00541DDD" w:rsidRPr="00886B0D" w:rsidRDefault="00541DDD" w:rsidP="00E14E9C">
            <w:pPr>
              <w:rPr>
                <w:lang w:val="es-ES_tradnl"/>
              </w:rPr>
            </w:pPr>
          </w:p>
        </w:tc>
        <w:tc>
          <w:tcPr>
            <w:tcW w:w="1717" w:type="dxa"/>
            <w:gridSpan w:val="2"/>
            <w:tcBorders>
              <w:top w:val="single" w:sz="4" w:space="0" w:color="auto"/>
            </w:tcBorders>
          </w:tcPr>
          <w:p w:rsidR="00541DDD" w:rsidRPr="008342A5" w:rsidRDefault="0073143D" w:rsidP="001F0C2D">
            <w:pPr>
              <w:jc w:val="center"/>
            </w:pPr>
            <w:r w:rsidRPr="0073143D">
              <w:rPr>
                <w:lang w:val="es-ES_tradnl"/>
              </w:rPr>
              <w:t>Carácter 8</w:t>
            </w:r>
          </w:p>
        </w:tc>
        <w:tc>
          <w:tcPr>
            <w:tcW w:w="236" w:type="dxa"/>
            <w:tcBorders>
              <w:top w:val="single" w:sz="4" w:space="0" w:color="auto"/>
            </w:tcBorders>
          </w:tcPr>
          <w:p w:rsidR="00541DDD" w:rsidRPr="008342A5" w:rsidRDefault="00541DDD" w:rsidP="00E14E9C"/>
        </w:tc>
        <w:tc>
          <w:tcPr>
            <w:tcW w:w="1717" w:type="dxa"/>
            <w:gridSpan w:val="2"/>
            <w:tcBorders>
              <w:top w:val="single" w:sz="4" w:space="0" w:color="auto"/>
            </w:tcBorders>
          </w:tcPr>
          <w:p w:rsidR="00541DDD" w:rsidRPr="008342A5" w:rsidRDefault="0073143D" w:rsidP="001F0C2D">
            <w:pPr>
              <w:jc w:val="center"/>
            </w:pPr>
            <w:r w:rsidRPr="0073143D">
              <w:rPr>
                <w:lang w:val="es-ES_tradnl"/>
              </w:rPr>
              <w:t>Carácter 9</w:t>
            </w:r>
          </w:p>
        </w:tc>
      </w:tr>
      <w:tr w:rsidR="00541DDD" w:rsidRPr="008342A5" w:rsidTr="00456C41">
        <w:tc>
          <w:tcPr>
            <w:tcW w:w="2817" w:type="dxa"/>
            <w:tcBorders>
              <w:bottom w:val="single" w:sz="4" w:space="0" w:color="auto"/>
            </w:tcBorders>
          </w:tcPr>
          <w:p w:rsidR="00541DDD" w:rsidRPr="008342A5" w:rsidRDefault="0073143D" w:rsidP="001F0C2D">
            <w:r w:rsidRPr="0073143D">
              <w:rPr>
                <w:lang w:val="es-ES_tradnl"/>
              </w:rPr>
              <w:t>Variedad candidata</w:t>
            </w:r>
          </w:p>
        </w:tc>
        <w:tc>
          <w:tcPr>
            <w:tcW w:w="828" w:type="dxa"/>
            <w:tcBorders>
              <w:bottom w:val="single" w:sz="4" w:space="0" w:color="auto"/>
            </w:tcBorders>
          </w:tcPr>
          <w:p w:rsidR="00541DDD" w:rsidRPr="008342A5" w:rsidRDefault="00541DDD" w:rsidP="0073143D">
            <w:pPr>
              <w:jc w:val="center"/>
            </w:pPr>
            <w:r w:rsidRPr="0073143D">
              <w:t>A</w:t>
            </w:r>
          </w:p>
        </w:tc>
        <w:tc>
          <w:tcPr>
            <w:tcW w:w="889" w:type="dxa"/>
            <w:tcBorders>
              <w:bottom w:val="single" w:sz="4" w:space="0" w:color="auto"/>
            </w:tcBorders>
          </w:tcPr>
          <w:p w:rsidR="00541DDD" w:rsidRPr="008342A5" w:rsidRDefault="00541DDD" w:rsidP="00E14E9C">
            <w:pPr>
              <w:jc w:val="center"/>
            </w:pPr>
            <w:r w:rsidRPr="008342A5">
              <w:t>B</w:t>
            </w:r>
          </w:p>
        </w:tc>
        <w:tc>
          <w:tcPr>
            <w:tcW w:w="236" w:type="dxa"/>
            <w:tcBorders>
              <w:bottom w:val="single" w:sz="4" w:space="0" w:color="auto"/>
            </w:tcBorders>
          </w:tcPr>
          <w:p w:rsidR="00541DDD" w:rsidRPr="008342A5" w:rsidRDefault="00541DDD" w:rsidP="00E14E9C">
            <w:pPr>
              <w:jc w:val="center"/>
            </w:pPr>
          </w:p>
        </w:tc>
        <w:tc>
          <w:tcPr>
            <w:tcW w:w="828" w:type="dxa"/>
            <w:tcBorders>
              <w:bottom w:val="single" w:sz="4" w:space="0" w:color="auto"/>
            </w:tcBorders>
          </w:tcPr>
          <w:p w:rsidR="00541DDD" w:rsidRPr="008342A5" w:rsidRDefault="00541DDD" w:rsidP="00E14E9C">
            <w:pPr>
              <w:jc w:val="center"/>
            </w:pPr>
            <w:r w:rsidRPr="008342A5">
              <w:t>A</w:t>
            </w:r>
          </w:p>
        </w:tc>
        <w:tc>
          <w:tcPr>
            <w:tcW w:w="889" w:type="dxa"/>
            <w:tcBorders>
              <w:bottom w:val="single" w:sz="4" w:space="0" w:color="auto"/>
            </w:tcBorders>
          </w:tcPr>
          <w:p w:rsidR="00541DDD" w:rsidRPr="008342A5" w:rsidRDefault="00541DDD" w:rsidP="00E14E9C">
            <w:pPr>
              <w:jc w:val="center"/>
            </w:pPr>
            <w:r w:rsidRPr="008342A5">
              <w:t>B</w:t>
            </w:r>
          </w:p>
        </w:tc>
      </w:tr>
      <w:tr w:rsidR="00541DDD" w:rsidRPr="008342A5" w:rsidTr="00456C41">
        <w:tc>
          <w:tcPr>
            <w:tcW w:w="2817" w:type="dxa"/>
            <w:tcBorders>
              <w:top w:val="single" w:sz="4" w:space="0" w:color="auto"/>
            </w:tcBorders>
          </w:tcPr>
          <w:p w:rsidR="00541DDD" w:rsidRPr="008342A5" w:rsidRDefault="0073143D" w:rsidP="001F0C2D">
            <w:r w:rsidRPr="0073143D">
              <w:rPr>
                <w:lang w:val="es-ES_tradnl"/>
              </w:rPr>
              <w:t>Media</w:t>
            </w:r>
          </w:p>
        </w:tc>
        <w:tc>
          <w:tcPr>
            <w:tcW w:w="828" w:type="dxa"/>
            <w:tcBorders>
              <w:top w:val="single" w:sz="4" w:space="0" w:color="auto"/>
            </w:tcBorders>
          </w:tcPr>
          <w:p w:rsidR="00541DDD" w:rsidRPr="008342A5" w:rsidRDefault="00541DDD" w:rsidP="00E14E9C">
            <w:pPr>
              <w:jc w:val="center"/>
            </w:pPr>
            <w:r w:rsidRPr="008342A5">
              <w:t>48</w:t>
            </w:r>
            <w:r w:rsidR="00993BDB">
              <w:t>,</w:t>
            </w:r>
            <w:r w:rsidRPr="008342A5">
              <w:t>36</w:t>
            </w:r>
          </w:p>
        </w:tc>
        <w:tc>
          <w:tcPr>
            <w:tcW w:w="889" w:type="dxa"/>
            <w:tcBorders>
              <w:top w:val="single" w:sz="4" w:space="0" w:color="auto"/>
            </w:tcBorders>
          </w:tcPr>
          <w:p w:rsidR="00541DDD" w:rsidRPr="008342A5" w:rsidRDefault="00541DDD" w:rsidP="00E14E9C">
            <w:pPr>
              <w:jc w:val="center"/>
            </w:pPr>
            <w:r w:rsidRPr="008342A5">
              <w:t>67</w:t>
            </w:r>
            <w:r w:rsidR="00993BDB">
              <w:t>,</w:t>
            </w:r>
            <w:r w:rsidRPr="008342A5">
              <w:t>71</w:t>
            </w:r>
          </w:p>
        </w:tc>
        <w:tc>
          <w:tcPr>
            <w:tcW w:w="236" w:type="dxa"/>
            <w:tcBorders>
              <w:top w:val="single" w:sz="4" w:space="0" w:color="auto"/>
            </w:tcBorders>
          </w:tcPr>
          <w:p w:rsidR="00541DDD" w:rsidRPr="008342A5" w:rsidRDefault="00541DDD" w:rsidP="00E14E9C">
            <w:pPr>
              <w:jc w:val="center"/>
            </w:pPr>
          </w:p>
        </w:tc>
        <w:tc>
          <w:tcPr>
            <w:tcW w:w="828" w:type="dxa"/>
            <w:tcBorders>
              <w:top w:val="single" w:sz="4" w:space="0" w:color="auto"/>
            </w:tcBorders>
          </w:tcPr>
          <w:p w:rsidR="00541DDD" w:rsidRPr="008342A5" w:rsidRDefault="00541DDD" w:rsidP="00E14E9C">
            <w:pPr>
              <w:jc w:val="center"/>
            </w:pPr>
            <w:r w:rsidRPr="008342A5">
              <w:t>45</w:t>
            </w:r>
            <w:r w:rsidR="00993BDB">
              <w:t>,</w:t>
            </w:r>
            <w:r w:rsidRPr="008342A5">
              <w:t>83</w:t>
            </w:r>
          </w:p>
        </w:tc>
        <w:tc>
          <w:tcPr>
            <w:tcW w:w="889" w:type="dxa"/>
            <w:tcBorders>
              <w:top w:val="single" w:sz="4" w:space="0" w:color="auto"/>
            </w:tcBorders>
          </w:tcPr>
          <w:p w:rsidR="00541DDD" w:rsidRPr="008342A5" w:rsidRDefault="00541DDD" w:rsidP="00E14E9C">
            <w:pPr>
              <w:jc w:val="center"/>
            </w:pPr>
            <w:r w:rsidRPr="008342A5">
              <w:t>42</w:t>
            </w:r>
            <w:r w:rsidR="00993BDB">
              <w:t>,</w:t>
            </w:r>
            <w:r w:rsidRPr="008342A5">
              <w:t>41</w:t>
            </w:r>
          </w:p>
        </w:tc>
      </w:tr>
      <w:tr w:rsidR="00541DDD" w:rsidRPr="008342A5" w:rsidTr="00456C41">
        <w:tc>
          <w:tcPr>
            <w:tcW w:w="2817" w:type="dxa"/>
            <w:tcBorders>
              <w:bottom w:val="single" w:sz="4" w:space="0" w:color="auto"/>
            </w:tcBorders>
          </w:tcPr>
          <w:p w:rsidR="00541DDD" w:rsidRPr="008342A5" w:rsidRDefault="0073143D" w:rsidP="001F0C2D">
            <w:r w:rsidRPr="0073143D">
              <w:rPr>
                <w:lang w:val="es-ES_tradnl"/>
              </w:rPr>
              <w:t>logDE</w:t>
            </w:r>
          </w:p>
        </w:tc>
        <w:tc>
          <w:tcPr>
            <w:tcW w:w="828" w:type="dxa"/>
            <w:tcBorders>
              <w:bottom w:val="single" w:sz="4" w:space="0" w:color="auto"/>
            </w:tcBorders>
          </w:tcPr>
          <w:p w:rsidR="00541DDD" w:rsidRPr="008342A5" w:rsidRDefault="00541DDD" w:rsidP="00E14E9C">
            <w:pPr>
              <w:jc w:val="center"/>
            </w:pPr>
            <w:r w:rsidRPr="008342A5">
              <w:t>2</w:t>
            </w:r>
            <w:r w:rsidR="00993BDB">
              <w:t>,</w:t>
            </w:r>
            <w:r w:rsidRPr="008342A5">
              <w:t>03</w:t>
            </w:r>
          </w:p>
        </w:tc>
        <w:tc>
          <w:tcPr>
            <w:tcW w:w="889" w:type="dxa"/>
            <w:tcBorders>
              <w:bottom w:val="single" w:sz="4" w:space="0" w:color="auto"/>
            </w:tcBorders>
          </w:tcPr>
          <w:p w:rsidR="00541DDD" w:rsidRPr="008342A5" w:rsidRDefault="00541DDD" w:rsidP="00E14E9C">
            <w:pPr>
              <w:jc w:val="center"/>
            </w:pPr>
            <w:r w:rsidRPr="008342A5">
              <w:t>1</w:t>
            </w:r>
            <w:r w:rsidR="00993BDB">
              <w:t>,</w:t>
            </w:r>
            <w:r w:rsidRPr="008342A5">
              <w:t>97</w:t>
            </w:r>
          </w:p>
        </w:tc>
        <w:tc>
          <w:tcPr>
            <w:tcW w:w="236" w:type="dxa"/>
            <w:tcBorders>
              <w:bottom w:val="single" w:sz="4" w:space="0" w:color="auto"/>
            </w:tcBorders>
          </w:tcPr>
          <w:p w:rsidR="00541DDD" w:rsidRPr="008342A5" w:rsidRDefault="00541DDD" w:rsidP="00E14E9C">
            <w:pPr>
              <w:jc w:val="center"/>
            </w:pPr>
          </w:p>
        </w:tc>
        <w:tc>
          <w:tcPr>
            <w:tcW w:w="828" w:type="dxa"/>
            <w:tcBorders>
              <w:bottom w:val="single" w:sz="4" w:space="0" w:color="auto"/>
            </w:tcBorders>
          </w:tcPr>
          <w:p w:rsidR="00541DDD" w:rsidRPr="008342A5" w:rsidRDefault="00541DDD" w:rsidP="00E14E9C">
            <w:pPr>
              <w:jc w:val="center"/>
            </w:pPr>
            <w:r w:rsidRPr="008342A5">
              <w:t>2</w:t>
            </w:r>
            <w:r w:rsidR="00993BDB">
              <w:t>,</w:t>
            </w:r>
            <w:r w:rsidRPr="008342A5">
              <w:t>34</w:t>
            </w:r>
          </w:p>
        </w:tc>
        <w:tc>
          <w:tcPr>
            <w:tcW w:w="889" w:type="dxa"/>
            <w:tcBorders>
              <w:bottom w:val="single" w:sz="4" w:space="0" w:color="auto"/>
            </w:tcBorders>
          </w:tcPr>
          <w:p w:rsidR="00541DDD" w:rsidRPr="008342A5" w:rsidRDefault="00541DDD" w:rsidP="00E14E9C">
            <w:pPr>
              <w:jc w:val="center"/>
            </w:pPr>
            <w:r w:rsidRPr="008342A5">
              <w:t>2</w:t>
            </w:r>
            <w:r w:rsidR="00993BDB">
              <w:t>,</w:t>
            </w:r>
            <w:r w:rsidRPr="008342A5">
              <w:t>27</w:t>
            </w:r>
          </w:p>
        </w:tc>
      </w:tr>
      <w:tr w:rsidR="00541DDD" w:rsidRPr="008342A5" w:rsidTr="00456C41">
        <w:tc>
          <w:tcPr>
            <w:tcW w:w="2817" w:type="dxa"/>
            <w:tcBorders>
              <w:top w:val="single" w:sz="4" w:space="0" w:color="auto"/>
            </w:tcBorders>
          </w:tcPr>
          <w:p w:rsidR="00541DDD" w:rsidRPr="00993BDB" w:rsidRDefault="0073143D" w:rsidP="001F0C2D">
            <w:pPr>
              <w:rPr>
                <w:i/>
                <w:u w:val="single"/>
              </w:rPr>
            </w:pPr>
            <w:r w:rsidRPr="00993BDB">
              <w:rPr>
                <w:i/>
                <w:u w:val="single"/>
                <w:lang w:val="es-ES_tradnl"/>
              </w:rPr>
              <w:t>COYU actual</w:t>
            </w:r>
          </w:p>
        </w:tc>
        <w:tc>
          <w:tcPr>
            <w:tcW w:w="828" w:type="dxa"/>
            <w:tcBorders>
              <w:top w:val="single" w:sz="4" w:space="0" w:color="auto"/>
            </w:tcBorders>
          </w:tcPr>
          <w:p w:rsidR="00541DDD" w:rsidRPr="008342A5" w:rsidRDefault="00541DDD" w:rsidP="00E14E9C">
            <w:pPr>
              <w:jc w:val="center"/>
            </w:pPr>
          </w:p>
        </w:tc>
        <w:tc>
          <w:tcPr>
            <w:tcW w:w="889" w:type="dxa"/>
            <w:tcBorders>
              <w:top w:val="single" w:sz="4" w:space="0" w:color="auto"/>
            </w:tcBorders>
          </w:tcPr>
          <w:p w:rsidR="00541DDD" w:rsidRPr="008342A5" w:rsidRDefault="00541DDD" w:rsidP="00E14E9C">
            <w:pPr>
              <w:jc w:val="center"/>
            </w:pPr>
          </w:p>
        </w:tc>
        <w:tc>
          <w:tcPr>
            <w:tcW w:w="236" w:type="dxa"/>
            <w:tcBorders>
              <w:top w:val="single" w:sz="4" w:space="0" w:color="auto"/>
            </w:tcBorders>
          </w:tcPr>
          <w:p w:rsidR="00541DDD" w:rsidRPr="008342A5" w:rsidRDefault="00541DDD" w:rsidP="00E14E9C">
            <w:pPr>
              <w:jc w:val="center"/>
            </w:pPr>
          </w:p>
        </w:tc>
        <w:tc>
          <w:tcPr>
            <w:tcW w:w="828" w:type="dxa"/>
            <w:tcBorders>
              <w:top w:val="single" w:sz="4" w:space="0" w:color="auto"/>
            </w:tcBorders>
          </w:tcPr>
          <w:p w:rsidR="00541DDD" w:rsidRPr="008342A5" w:rsidRDefault="00541DDD" w:rsidP="00E14E9C">
            <w:pPr>
              <w:jc w:val="center"/>
            </w:pPr>
          </w:p>
        </w:tc>
        <w:tc>
          <w:tcPr>
            <w:tcW w:w="889" w:type="dxa"/>
            <w:tcBorders>
              <w:top w:val="single" w:sz="4" w:space="0" w:color="auto"/>
            </w:tcBorders>
          </w:tcPr>
          <w:p w:rsidR="00541DDD" w:rsidRPr="008342A5" w:rsidRDefault="00541DDD" w:rsidP="00E14E9C">
            <w:pPr>
              <w:jc w:val="center"/>
            </w:pPr>
          </w:p>
        </w:tc>
      </w:tr>
      <w:tr w:rsidR="00541DDD" w:rsidRPr="008342A5" w:rsidTr="00456C41">
        <w:tc>
          <w:tcPr>
            <w:tcW w:w="2817" w:type="dxa"/>
          </w:tcPr>
          <w:p w:rsidR="00541DDD" w:rsidRPr="00993BDB" w:rsidRDefault="0073143D" w:rsidP="001F0C2D">
            <w:r w:rsidRPr="00993BDB">
              <w:rPr>
                <w:lang w:val="es-ES_tradnl"/>
              </w:rPr>
              <w:t>LogDE ajustado</w:t>
            </w:r>
          </w:p>
        </w:tc>
        <w:tc>
          <w:tcPr>
            <w:tcW w:w="828" w:type="dxa"/>
          </w:tcPr>
          <w:p w:rsidR="00541DDD" w:rsidRPr="008342A5" w:rsidRDefault="00541DDD" w:rsidP="00E14E9C">
            <w:pPr>
              <w:jc w:val="center"/>
            </w:pPr>
            <w:r w:rsidRPr="008342A5">
              <w:t>1</w:t>
            </w:r>
            <w:r w:rsidR="0075686C">
              <w:t>,</w:t>
            </w:r>
            <w:r w:rsidRPr="008342A5">
              <w:t>90</w:t>
            </w:r>
          </w:p>
        </w:tc>
        <w:tc>
          <w:tcPr>
            <w:tcW w:w="889" w:type="dxa"/>
          </w:tcPr>
          <w:p w:rsidR="00541DDD" w:rsidRPr="008342A5" w:rsidRDefault="00541DDD" w:rsidP="00E14E9C">
            <w:pPr>
              <w:jc w:val="center"/>
            </w:pPr>
            <w:r w:rsidRPr="008342A5">
              <w:t>1</w:t>
            </w:r>
            <w:r w:rsidR="0075686C">
              <w:t>,</w:t>
            </w:r>
            <w:r w:rsidRPr="008342A5">
              <w:t>99</w:t>
            </w:r>
          </w:p>
        </w:tc>
        <w:tc>
          <w:tcPr>
            <w:tcW w:w="236" w:type="dxa"/>
          </w:tcPr>
          <w:p w:rsidR="00541DDD" w:rsidRPr="008342A5" w:rsidRDefault="00541DDD" w:rsidP="00E14E9C">
            <w:pPr>
              <w:jc w:val="center"/>
            </w:pPr>
          </w:p>
        </w:tc>
        <w:tc>
          <w:tcPr>
            <w:tcW w:w="828" w:type="dxa"/>
          </w:tcPr>
          <w:p w:rsidR="00541DDD" w:rsidRPr="008342A5" w:rsidRDefault="00541DDD" w:rsidP="00E14E9C">
            <w:pPr>
              <w:jc w:val="center"/>
            </w:pPr>
            <w:r w:rsidRPr="008342A5">
              <w:t>2</w:t>
            </w:r>
            <w:r w:rsidR="0075686C">
              <w:t>,</w:t>
            </w:r>
            <w:r w:rsidRPr="008342A5">
              <w:t>32</w:t>
            </w:r>
          </w:p>
        </w:tc>
        <w:tc>
          <w:tcPr>
            <w:tcW w:w="889" w:type="dxa"/>
          </w:tcPr>
          <w:p w:rsidR="00541DDD" w:rsidRPr="008342A5" w:rsidRDefault="00541DDD" w:rsidP="00E14E9C">
            <w:pPr>
              <w:jc w:val="center"/>
            </w:pPr>
            <w:r w:rsidRPr="008342A5">
              <w:t>2</w:t>
            </w:r>
            <w:r w:rsidR="0075686C">
              <w:t>,</w:t>
            </w:r>
            <w:r w:rsidRPr="008342A5">
              <w:t>25</w:t>
            </w:r>
          </w:p>
        </w:tc>
      </w:tr>
      <w:tr w:rsidR="00541DDD" w:rsidRPr="008342A5" w:rsidTr="00456C41">
        <w:tc>
          <w:tcPr>
            <w:tcW w:w="2817" w:type="dxa"/>
          </w:tcPr>
          <w:p w:rsidR="00541DDD" w:rsidRPr="008342A5" w:rsidRDefault="0073143D" w:rsidP="001F0C2D">
            <w:r w:rsidRPr="0073143D">
              <w:rPr>
                <w:lang w:val="es-ES_tradnl"/>
              </w:rPr>
              <w:t>Umbral con α</w:t>
            </w:r>
            <w:r w:rsidRPr="00993BDB">
              <w:rPr>
                <w:lang w:val="es-ES_tradnl"/>
              </w:rPr>
              <w:t>=0,</w:t>
            </w:r>
            <w:r w:rsidRPr="0073143D">
              <w:rPr>
                <w:lang w:val="es-ES_tradnl"/>
              </w:rPr>
              <w:t>001</w:t>
            </w:r>
          </w:p>
        </w:tc>
        <w:tc>
          <w:tcPr>
            <w:tcW w:w="828" w:type="dxa"/>
          </w:tcPr>
          <w:p w:rsidR="00541DDD" w:rsidRPr="008342A5" w:rsidRDefault="00541DDD" w:rsidP="00E14E9C">
            <w:pPr>
              <w:jc w:val="center"/>
            </w:pPr>
            <w:r w:rsidRPr="008342A5">
              <w:t>2</w:t>
            </w:r>
            <w:r w:rsidR="0075686C">
              <w:t>,</w:t>
            </w:r>
            <w:r w:rsidRPr="008342A5">
              <w:t>13</w:t>
            </w:r>
          </w:p>
        </w:tc>
        <w:tc>
          <w:tcPr>
            <w:tcW w:w="889" w:type="dxa"/>
          </w:tcPr>
          <w:p w:rsidR="00541DDD" w:rsidRPr="008342A5" w:rsidRDefault="00541DDD" w:rsidP="00E14E9C">
            <w:pPr>
              <w:jc w:val="center"/>
            </w:pPr>
            <w:r w:rsidRPr="008342A5">
              <w:t>2</w:t>
            </w:r>
            <w:r w:rsidR="0075686C">
              <w:t>,</w:t>
            </w:r>
            <w:r w:rsidRPr="008342A5">
              <w:t>13</w:t>
            </w:r>
          </w:p>
        </w:tc>
        <w:tc>
          <w:tcPr>
            <w:tcW w:w="236" w:type="dxa"/>
          </w:tcPr>
          <w:p w:rsidR="00541DDD" w:rsidRPr="008342A5" w:rsidRDefault="00541DDD" w:rsidP="00E14E9C">
            <w:pPr>
              <w:jc w:val="center"/>
            </w:pPr>
          </w:p>
        </w:tc>
        <w:tc>
          <w:tcPr>
            <w:tcW w:w="828" w:type="dxa"/>
          </w:tcPr>
          <w:p w:rsidR="00541DDD" w:rsidRPr="008342A5" w:rsidRDefault="00541DDD" w:rsidP="00E14E9C">
            <w:pPr>
              <w:jc w:val="center"/>
            </w:pPr>
            <w:r w:rsidRPr="008342A5">
              <w:t>2</w:t>
            </w:r>
            <w:r w:rsidR="0075686C">
              <w:t>,</w:t>
            </w:r>
            <w:r w:rsidRPr="008342A5">
              <w:t>49</w:t>
            </w:r>
          </w:p>
        </w:tc>
        <w:tc>
          <w:tcPr>
            <w:tcW w:w="889" w:type="dxa"/>
          </w:tcPr>
          <w:p w:rsidR="00541DDD" w:rsidRPr="008342A5" w:rsidRDefault="00541DDD" w:rsidP="00E14E9C">
            <w:pPr>
              <w:jc w:val="center"/>
            </w:pPr>
            <w:r w:rsidRPr="008342A5">
              <w:t>2</w:t>
            </w:r>
            <w:r w:rsidR="0075686C">
              <w:t>,</w:t>
            </w:r>
            <w:r w:rsidRPr="008342A5">
              <w:t>49</w:t>
            </w:r>
          </w:p>
        </w:tc>
      </w:tr>
      <w:tr w:rsidR="00541DDD" w:rsidRPr="008342A5" w:rsidTr="00456C41">
        <w:tc>
          <w:tcPr>
            <w:tcW w:w="2817" w:type="dxa"/>
            <w:tcBorders>
              <w:bottom w:val="single" w:sz="4" w:space="0" w:color="auto"/>
            </w:tcBorders>
          </w:tcPr>
          <w:p w:rsidR="00541DDD" w:rsidRPr="008342A5" w:rsidRDefault="0073143D" w:rsidP="001F0C2D">
            <w:r w:rsidRPr="00993BDB">
              <w:rPr>
                <w:lang w:val="es-ES_tradnl"/>
              </w:rPr>
              <w:t>¿Homogénea c</w:t>
            </w:r>
            <w:r w:rsidRPr="0073143D">
              <w:rPr>
                <w:lang w:val="es-ES_tradnl"/>
              </w:rPr>
              <w:t>on α=0</w:t>
            </w:r>
            <w:r>
              <w:rPr>
                <w:lang w:val="es-ES_tradnl"/>
              </w:rPr>
              <w:t>,</w:t>
            </w:r>
            <w:r w:rsidRPr="0073143D">
              <w:rPr>
                <w:lang w:val="es-ES_tradnl"/>
              </w:rPr>
              <w:t>001?</w:t>
            </w:r>
          </w:p>
        </w:tc>
        <w:tc>
          <w:tcPr>
            <w:tcW w:w="828" w:type="dxa"/>
            <w:tcBorders>
              <w:bottom w:val="single" w:sz="4" w:space="0" w:color="auto"/>
            </w:tcBorders>
          </w:tcPr>
          <w:p w:rsidR="00541DDD" w:rsidRPr="008342A5" w:rsidRDefault="0073143D" w:rsidP="001F0C2D">
            <w:pPr>
              <w:jc w:val="center"/>
            </w:pPr>
            <w:r w:rsidRPr="0073143D">
              <w:rPr>
                <w:lang w:val="es-ES_tradnl"/>
              </w:rPr>
              <w:t>Sí</w:t>
            </w:r>
          </w:p>
        </w:tc>
        <w:tc>
          <w:tcPr>
            <w:tcW w:w="889" w:type="dxa"/>
            <w:tcBorders>
              <w:bottom w:val="single" w:sz="4" w:space="0" w:color="auto"/>
            </w:tcBorders>
          </w:tcPr>
          <w:p w:rsidR="00541DDD" w:rsidRPr="008342A5" w:rsidRDefault="0073143D" w:rsidP="001F0C2D">
            <w:pPr>
              <w:jc w:val="center"/>
            </w:pPr>
            <w:r w:rsidRPr="0073143D">
              <w:rPr>
                <w:lang w:val="es-ES_tradnl"/>
              </w:rPr>
              <w:t>Sí</w:t>
            </w:r>
          </w:p>
        </w:tc>
        <w:tc>
          <w:tcPr>
            <w:tcW w:w="236" w:type="dxa"/>
            <w:tcBorders>
              <w:bottom w:val="single" w:sz="4" w:space="0" w:color="auto"/>
            </w:tcBorders>
          </w:tcPr>
          <w:p w:rsidR="00541DDD" w:rsidRPr="008342A5" w:rsidRDefault="00541DDD" w:rsidP="00E14E9C">
            <w:pPr>
              <w:jc w:val="center"/>
            </w:pPr>
          </w:p>
        </w:tc>
        <w:tc>
          <w:tcPr>
            <w:tcW w:w="828" w:type="dxa"/>
            <w:tcBorders>
              <w:bottom w:val="single" w:sz="4" w:space="0" w:color="auto"/>
            </w:tcBorders>
          </w:tcPr>
          <w:p w:rsidR="00541DDD" w:rsidRPr="008342A5" w:rsidRDefault="0073143D" w:rsidP="001F0C2D">
            <w:pPr>
              <w:jc w:val="center"/>
            </w:pPr>
            <w:r w:rsidRPr="0073143D">
              <w:rPr>
                <w:lang w:val="es-ES_tradnl"/>
              </w:rPr>
              <w:t>Sí</w:t>
            </w:r>
          </w:p>
        </w:tc>
        <w:tc>
          <w:tcPr>
            <w:tcW w:w="889" w:type="dxa"/>
            <w:tcBorders>
              <w:bottom w:val="single" w:sz="4" w:space="0" w:color="auto"/>
            </w:tcBorders>
          </w:tcPr>
          <w:p w:rsidR="00541DDD" w:rsidRPr="008342A5" w:rsidRDefault="0073143D" w:rsidP="001F0C2D">
            <w:pPr>
              <w:jc w:val="center"/>
            </w:pPr>
            <w:r w:rsidRPr="0073143D">
              <w:rPr>
                <w:lang w:val="es-ES_tradnl"/>
              </w:rPr>
              <w:t>Sí</w:t>
            </w:r>
          </w:p>
        </w:tc>
      </w:tr>
      <w:tr w:rsidR="00541DDD" w:rsidRPr="008342A5" w:rsidTr="00456C41">
        <w:tc>
          <w:tcPr>
            <w:tcW w:w="2817" w:type="dxa"/>
            <w:tcBorders>
              <w:top w:val="single" w:sz="4" w:space="0" w:color="auto"/>
            </w:tcBorders>
          </w:tcPr>
          <w:p w:rsidR="00541DDD" w:rsidRPr="008342A5" w:rsidRDefault="0073143D" w:rsidP="001F0C2D">
            <w:pPr>
              <w:rPr>
                <w:i/>
                <w:u w:val="single"/>
              </w:rPr>
            </w:pPr>
            <w:r w:rsidRPr="0073143D">
              <w:rPr>
                <w:i/>
                <w:u w:val="single"/>
                <w:lang w:val="es-ES_tradnl"/>
              </w:rPr>
              <w:t>COYU</w:t>
            </w:r>
            <w:r w:rsidRPr="00993BDB">
              <w:rPr>
                <w:i/>
                <w:u w:val="single"/>
                <w:lang w:val="es-ES_tradnl"/>
              </w:rPr>
              <w:t xml:space="preserve"> con </w:t>
            </w:r>
            <w:r w:rsidRPr="00993BDB">
              <w:rPr>
                <w:u w:val="single"/>
                <w:lang w:val="es-ES_tradnl"/>
              </w:rPr>
              <w:t>spline</w:t>
            </w:r>
            <w:r w:rsidRPr="00993BDB">
              <w:rPr>
                <w:i/>
                <w:u w:val="single"/>
                <w:lang w:val="es-ES_tradnl"/>
              </w:rPr>
              <w:t xml:space="preserve"> (4 </w:t>
            </w:r>
            <w:r w:rsidRPr="0073143D">
              <w:rPr>
                <w:i/>
                <w:u w:val="single"/>
                <w:lang w:val="es-ES_tradnl"/>
              </w:rPr>
              <w:t>gl)</w:t>
            </w:r>
          </w:p>
        </w:tc>
        <w:tc>
          <w:tcPr>
            <w:tcW w:w="828" w:type="dxa"/>
            <w:tcBorders>
              <w:top w:val="single" w:sz="4" w:space="0" w:color="auto"/>
            </w:tcBorders>
          </w:tcPr>
          <w:p w:rsidR="00541DDD" w:rsidRPr="008342A5" w:rsidRDefault="00541DDD" w:rsidP="00E14E9C">
            <w:pPr>
              <w:jc w:val="center"/>
            </w:pPr>
          </w:p>
        </w:tc>
        <w:tc>
          <w:tcPr>
            <w:tcW w:w="889" w:type="dxa"/>
            <w:tcBorders>
              <w:top w:val="single" w:sz="4" w:space="0" w:color="auto"/>
            </w:tcBorders>
          </w:tcPr>
          <w:p w:rsidR="00541DDD" w:rsidRPr="008342A5" w:rsidRDefault="00541DDD" w:rsidP="00E14E9C">
            <w:pPr>
              <w:jc w:val="center"/>
            </w:pPr>
          </w:p>
        </w:tc>
        <w:tc>
          <w:tcPr>
            <w:tcW w:w="236" w:type="dxa"/>
            <w:tcBorders>
              <w:top w:val="single" w:sz="4" w:space="0" w:color="auto"/>
            </w:tcBorders>
          </w:tcPr>
          <w:p w:rsidR="00541DDD" w:rsidRPr="008342A5" w:rsidRDefault="00541DDD" w:rsidP="00E14E9C">
            <w:pPr>
              <w:jc w:val="center"/>
            </w:pPr>
          </w:p>
        </w:tc>
        <w:tc>
          <w:tcPr>
            <w:tcW w:w="828" w:type="dxa"/>
            <w:tcBorders>
              <w:top w:val="single" w:sz="4" w:space="0" w:color="auto"/>
            </w:tcBorders>
          </w:tcPr>
          <w:p w:rsidR="00541DDD" w:rsidRPr="008342A5" w:rsidRDefault="00541DDD" w:rsidP="00E14E9C">
            <w:pPr>
              <w:jc w:val="center"/>
            </w:pPr>
          </w:p>
        </w:tc>
        <w:tc>
          <w:tcPr>
            <w:tcW w:w="889" w:type="dxa"/>
            <w:tcBorders>
              <w:top w:val="single" w:sz="4" w:space="0" w:color="auto"/>
            </w:tcBorders>
          </w:tcPr>
          <w:p w:rsidR="00541DDD" w:rsidRPr="008342A5" w:rsidRDefault="00541DDD" w:rsidP="00E14E9C">
            <w:pPr>
              <w:jc w:val="center"/>
            </w:pPr>
          </w:p>
        </w:tc>
      </w:tr>
      <w:tr w:rsidR="00541DDD" w:rsidRPr="008342A5" w:rsidTr="00456C41">
        <w:tc>
          <w:tcPr>
            <w:tcW w:w="2817" w:type="dxa"/>
          </w:tcPr>
          <w:p w:rsidR="00541DDD" w:rsidRPr="008342A5" w:rsidRDefault="0073143D" w:rsidP="001F0C2D">
            <w:r w:rsidRPr="0073143D">
              <w:rPr>
                <w:lang w:val="es-ES_tradnl"/>
              </w:rPr>
              <w:t>LogDE ajustado</w:t>
            </w:r>
          </w:p>
        </w:tc>
        <w:tc>
          <w:tcPr>
            <w:tcW w:w="828" w:type="dxa"/>
          </w:tcPr>
          <w:p w:rsidR="00541DDD" w:rsidRPr="008342A5" w:rsidRDefault="00541DDD" w:rsidP="00E14E9C">
            <w:pPr>
              <w:jc w:val="center"/>
            </w:pPr>
            <w:r w:rsidRPr="008342A5">
              <w:t>1</w:t>
            </w:r>
            <w:r w:rsidR="0075686C">
              <w:t>,</w:t>
            </w:r>
            <w:r w:rsidRPr="008342A5">
              <w:t>90</w:t>
            </w:r>
          </w:p>
        </w:tc>
        <w:tc>
          <w:tcPr>
            <w:tcW w:w="889" w:type="dxa"/>
          </w:tcPr>
          <w:p w:rsidR="00541DDD" w:rsidRPr="008342A5" w:rsidRDefault="00541DDD" w:rsidP="00E14E9C">
            <w:pPr>
              <w:jc w:val="center"/>
            </w:pPr>
            <w:r w:rsidRPr="008342A5">
              <w:t>2</w:t>
            </w:r>
            <w:r w:rsidR="0075686C">
              <w:t>,</w:t>
            </w:r>
            <w:r w:rsidRPr="008342A5">
              <w:t>01</w:t>
            </w:r>
          </w:p>
        </w:tc>
        <w:tc>
          <w:tcPr>
            <w:tcW w:w="236" w:type="dxa"/>
          </w:tcPr>
          <w:p w:rsidR="00541DDD" w:rsidRPr="008342A5" w:rsidRDefault="00541DDD" w:rsidP="00E14E9C">
            <w:pPr>
              <w:jc w:val="center"/>
            </w:pPr>
          </w:p>
        </w:tc>
        <w:tc>
          <w:tcPr>
            <w:tcW w:w="828" w:type="dxa"/>
          </w:tcPr>
          <w:p w:rsidR="00541DDD" w:rsidRPr="008342A5" w:rsidRDefault="00541DDD" w:rsidP="00E14E9C">
            <w:pPr>
              <w:jc w:val="center"/>
            </w:pPr>
            <w:r w:rsidRPr="008342A5">
              <w:t>2</w:t>
            </w:r>
            <w:r w:rsidR="0075686C">
              <w:t>,</w:t>
            </w:r>
            <w:r w:rsidRPr="008342A5">
              <w:t>31</w:t>
            </w:r>
          </w:p>
        </w:tc>
        <w:tc>
          <w:tcPr>
            <w:tcW w:w="889" w:type="dxa"/>
          </w:tcPr>
          <w:p w:rsidR="00541DDD" w:rsidRPr="008342A5" w:rsidRDefault="00541DDD" w:rsidP="00E14E9C">
            <w:pPr>
              <w:jc w:val="center"/>
            </w:pPr>
            <w:r w:rsidRPr="008342A5">
              <w:t>2</w:t>
            </w:r>
            <w:r w:rsidR="0075686C">
              <w:t>,</w:t>
            </w:r>
            <w:r w:rsidRPr="008342A5">
              <w:t>26</w:t>
            </w:r>
          </w:p>
        </w:tc>
      </w:tr>
      <w:tr w:rsidR="00541DDD" w:rsidRPr="008342A5" w:rsidTr="00456C41">
        <w:tc>
          <w:tcPr>
            <w:tcW w:w="2817" w:type="dxa"/>
          </w:tcPr>
          <w:p w:rsidR="00541DDD" w:rsidRPr="008342A5" w:rsidRDefault="0073143D" w:rsidP="001F0C2D">
            <w:r w:rsidRPr="0073143D">
              <w:rPr>
                <w:lang w:val="es-ES_tradnl"/>
              </w:rPr>
              <w:t>Umbral con α=0,05</w:t>
            </w:r>
          </w:p>
        </w:tc>
        <w:tc>
          <w:tcPr>
            <w:tcW w:w="828" w:type="dxa"/>
          </w:tcPr>
          <w:p w:rsidR="00541DDD" w:rsidRPr="008342A5" w:rsidRDefault="00541DDD" w:rsidP="00E14E9C">
            <w:pPr>
              <w:jc w:val="center"/>
            </w:pPr>
            <w:r w:rsidRPr="008342A5">
              <w:t>2</w:t>
            </w:r>
            <w:r w:rsidR="0075686C">
              <w:t>,</w:t>
            </w:r>
            <w:r w:rsidRPr="008342A5">
              <w:t>03</w:t>
            </w:r>
          </w:p>
        </w:tc>
        <w:tc>
          <w:tcPr>
            <w:tcW w:w="889" w:type="dxa"/>
          </w:tcPr>
          <w:p w:rsidR="00541DDD" w:rsidRPr="008342A5" w:rsidRDefault="00541DDD" w:rsidP="00E14E9C">
            <w:pPr>
              <w:jc w:val="center"/>
            </w:pPr>
            <w:r w:rsidRPr="008342A5">
              <w:t>2</w:t>
            </w:r>
            <w:r w:rsidR="0075686C">
              <w:t>,</w:t>
            </w:r>
            <w:r w:rsidRPr="008342A5">
              <w:t>03</w:t>
            </w:r>
          </w:p>
        </w:tc>
        <w:tc>
          <w:tcPr>
            <w:tcW w:w="236" w:type="dxa"/>
          </w:tcPr>
          <w:p w:rsidR="00541DDD" w:rsidRPr="008342A5" w:rsidRDefault="00541DDD" w:rsidP="00E14E9C">
            <w:pPr>
              <w:jc w:val="center"/>
            </w:pPr>
          </w:p>
        </w:tc>
        <w:tc>
          <w:tcPr>
            <w:tcW w:w="828" w:type="dxa"/>
          </w:tcPr>
          <w:p w:rsidR="00541DDD" w:rsidRPr="008342A5" w:rsidRDefault="00541DDD" w:rsidP="00E14E9C">
            <w:pPr>
              <w:jc w:val="center"/>
            </w:pPr>
            <w:r w:rsidRPr="008342A5">
              <w:t>2</w:t>
            </w:r>
            <w:r w:rsidR="0075686C">
              <w:t>,</w:t>
            </w:r>
            <w:r w:rsidRPr="008342A5">
              <w:t>40</w:t>
            </w:r>
          </w:p>
        </w:tc>
        <w:tc>
          <w:tcPr>
            <w:tcW w:w="889" w:type="dxa"/>
          </w:tcPr>
          <w:p w:rsidR="00541DDD" w:rsidRPr="008342A5" w:rsidRDefault="00541DDD" w:rsidP="00E14E9C">
            <w:pPr>
              <w:jc w:val="center"/>
            </w:pPr>
            <w:r w:rsidRPr="008342A5">
              <w:t>2</w:t>
            </w:r>
            <w:r w:rsidR="0075686C">
              <w:t>,</w:t>
            </w:r>
            <w:r w:rsidRPr="008342A5">
              <w:t>40</w:t>
            </w:r>
          </w:p>
        </w:tc>
      </w:tr>
      <w:tr w:rsidR="00541DDD" w:rsidRPr="008342A5" w:rsidTr="00456C41">
        <w:tc>
          <w:tcPr>
            <w:tcW w:w="2817" w:type="dxa"/>
          </w:tcPr>
          <w:p w:rsidR="00541DDD" w:rsidRPr="00993BDB" w:rsidRDefault="0073143D" w:rsidP="001F0C2D">
            <w:r w:rsidRPr="00993BDB">
              <w:rPr>
                <w:lang w:val="es-ES_tradnl"/>
              </w:rPr>
              <w:t>¿Homogénea con α=0,05?</w:t>
            </w:r>
          </w:p>
        </w:tc>
        <w:tc>
          <w:tcPr>
            <w:tcW w:w="828" w:type="dxa"/>
          </w:tcPr>
          <w:p w:rsidR="00541DDD" w:rsidRPr="008342A5" w:rsidRDefault="0073143D" w:rsidP="001F0C2D">
            <w:pPr>
              <w:jc w:val="center"/>
            </w:pPr>
            <w:r w:rsidRPr="0073143D">
              <w:rPr>
                <w:lang w:val="es-ES_tradnl"/>
              </w:rPr>
              <w:t>Sí</w:t>
            </w:r>
          </w:p>
        </w:tc>
        <w:tc>
          <w:tcPr>
            <w:tcW w:w="889" w:type="dxa"/>
          </w:tcPr>
          <w:p w:rsidR="00541DDD" w:rsidRPr="008342A5" w:rsidRDefault="0073143D" w:rsidP="001F0C2D">
            <w:pPr>
              <w:jc w:val="center"/>
            </w:pPr>
            <w:r w:rsidRPr="0073143D">
              <w:rPr>
                <w:lang w:val="es-ES_tradnl"/>
              </w:rPr>
              <w:t>Sí</w:t>
            </w:r>
          </w:p>
        </w:tc>
        <w:tc>
          <w:tcPr>
            <w:tcW w:w="236" w:type="dxa"/>
          </w:tcPr>
          <w:p w:rsidR="00541DDD" w:rsidRPr="008342A5" w:rsidRDefault="00541DDD" w:rsidP="00E14E9C">
            <w:pPr>
              <w:jc w:val="center"/>
            </w:pPr>
          </w:p>
        </w:tc>
        <w:tc>
          <w:tcPr>
            <w:tcW w:w="828" w:type="dxa"/>
          </w:tcPr>
          <w:p w:rsidR="00541DDD" w:rsidRPr="008342A5" w:rsidRDefault="0073143D" w:rsidP="001F0C2D">
            <w:pPr>
              <w:jc w:val="center"/>
            </w:pPr>
            <w:r w:rsidRPr="0073143D">
              <w:rPr>
                <w:lang w:val="es-ES_tradnl"/>
              </w:rPr>
              <w:t>Sí</w:t>
            </w:r>
          </w:p>
        </w:tc>
        <w:tc>
          <w:tcPr>
            <w:tcW w:w="889" w:type="dxa"/>
          </w:tcPr>
          <w:p w:rsidR="00541DDD" w:rsidRPr="008342A5" w:rsidRDefault="0073143D" w:rsidP="001F0C2D">
            <w:pPr>
              <w:jc w:val="center"/>
            </w:pPr>
            <w:r w:rsidRPr="0073143D">
              <w:rPr>
                <w:lang w:val="es-ES_tradnl"/>
              </w:rPr>
              <w:t>Sí</w:t>
            </w:r>
          </w:p>
        </w:tc>
      </w:tr>
      <w:tr w:rsidR="00541DDD" w:rsidRPr="008342A5" w:rsidTr="00456C41">
        <w:tc>
          <w:tcPr>
            <w:tcW w:w="2817" w:type="dxa"/>
          </w:tcPr>
          <w:p w:rsidR="00541DDD" w:rsidRPr="00993BDB" w:rsidRDefault="0073143D" w:rsidP="001F0C2D">
            <w:r w:rsidRPr="00993BDB">
              <w:rPr>
                <w:lang w:val="es-ES_tradnl"/>
              </w:rPr>
              <w:t>Umbral con α=0,01</w:t>
            </w:r>
          </w:p>
        </w:tc>
        <w:tc>
          <w:tcPr>
            <w:tcW w:w="828" w:type="dxa"/>
          </w:tcPr>
          <w:p w:rsidR="00541DDD" w:rsidRPr="008342A5" w:rsidRDefault="00541DDD" w:rsidP="00E14E9C">
            <w:pPr>
              <w:jc w:val="center"/>
            </w:pPr>
            <w:r w:rsidRPr="008342A5">
              <w:t>2</w:t>
            </w:r>
            <w:r w:rsidR="0075686C">
              <w:t>,</w:t>
            </w:r>
            <w:r w:rsidRPr="008342A5">
              <w:t>09</w:t>
            </w:r>
          </w:p>
        </w:tc>
        <w:tc>
          <w:tcPr>
            <w:tcW w:w="889" w:type="dxa"/>
          </w:tcPr>
          <w:p w:rsidR="00541DDD" w:rsidRPr="008342A5" w:rsidRDefault="00541DDD" w:rsidP="00E14E9C">
            <w:pPr>
              <w:jc w:val="center"/>
            </w:pPr>
            <w:r w:rsidRPr="008342A5">
              <w:t>2</w:t>
            </w:r>
            <w:r w:rsidR="0075686C">
              <w:t>,</w:t>
            </w:r>
            <w:r w:rsidRPr="008342A5">
              <w:t>09</w:t>
            </w:r>
          </w:p>
        </w:tc>
        <w:tc>
          <w:tcPr>
            <w:tcW w:w="236" w:type="dxa"/>
          </w:tcPr>
          <w:p w:rsidR="00541DDD" w:rsidRPr="008342A5" w:rsidRDefault="00541DDD" w:rsidP="00E14E9C">
            <w:pPr>
              <w:jc w:val="center"/>
            </w:pPr>
          </w:p>
        </w:tc>
        <w:tc>
          <w:tcPr>
            <w:tcW w:w="828" w:type="dxa"/>
          </w:tcPr>
          <w:p w:rsidR="00541DDD" w:rsidRPr="008342A5" w:rsidRDefault="00541DDD" w:rsidP="00E14E9C">
            <w:pPr>
              <w:jc w:val="center"/>
            </w:pPr>
            <w:r w:rsidRPr="008342A5">
              <w:t>2</w:t>
            </w:r>
            <w:r w:rsidR="0075686C">
              <w:t>,</w:t>
            </w:r>
            <w:r w:rsidRPr="008342A5">
              <w:t>45</w:t>
            </w:r>
          </w:p>
        </w:tc>
        <w:tc>
          <w:tcPr>
            <w:tcW w:w="889" w:type="dxa"/>
          </w:tcPr>
          <w:p w:rsidR="00541DDD" w:rsidRPr="008342A5" w:rsidRDefault="00541DDD" w:rsidP="00E14E9C">
            <w:pPr>
              <w:jc w:val="center"/>
            </w:pPr>
            <w:r w:rsidRPr="008342A5">
              <w:t>2</w:t>
            </w:r>
            <w:r w:rsidR="0075686C">
              <w:t>,</w:t>
            </w:r>
            <w:r w:rsidRPr="008342A5">
              <w:t>45</w:t>
            </w:r>
          </w:p>
        </w:tc>
      </w:tr>
      <w:tr w:rsidR="00541DDD" w:rsidRPr="008342A5" w:rsidTr="00456C41">
        <w:tc>
          <w:tcPr>
            <w:tcW w:w="2817" w:type="dxa"/>
          </w:tcPr>
          <w:p w:rsidR="00541DDD" w:rsidRPr="00993BDB" w:rsidRDefault="0073143D" w:rsidP="001F0C2D">
            <w:r w:rsidRPr="00993BDB">
              <w:rPr>
                <w:lang w:val="es-ES_tradnl"/>
              </w:rPr>
              <w:t>¿Homogénea con α=0,01?</w:t>
            </w:r>
          </w:p>
        </w:tc>
        <w:tc>
          <w:tcPr>
            <w:tcW w:w="828" w:type="dxa"/>
          </w:tcPr>
          <w:p w:rsidR="00541DDD" w:rsidRPr="008342A5" w:rsidRDefault="0073143D" w:rsidP="001F0C2D">
            <w:pPr>
              <w:jc w:val="center"/>
            </w:pPr>
            <w:r w:rsidRPr="0073143D">
              <w:rPr>
                <w:lang w:val="es-ES_tradnl"/>
              </w:rPr>
              <w:t>Sí</w:t>
            </w:r>
          </w:p>
        </w:tc>
        <w:tc>
          <w:tcPr>
            <w:tcW w:w="889" w:type="dxa"/>
          </w:tcPr>
          <w:p w:rsidR="00541DDD" w:rsidRPr="008342A5" w:rsidRDefault="0073143D" w:rsidP="001F0C2D">
            <w:pPr>
              <w:jc w:val="center"/>
            </w:pPr>
            <w:r w:rsidRPr="0073143D">
              <w:rPr>
                <w:lang w:val="es-ES_tradnl"/>
              </w:rPr>
              <w:t>Sí</w:t>
            </w:r>
          </w:p>
        </w:tc>
        <w:tc>
          <w:tcPr>
            <w:tcW w:w="236" w:type="dxa"/>
          </w:tcPr>
          <w:p w:rsidR="00541DDD" w:rsidRPr="008342A5" w:rsidRDefault="00541DDD" w:rsidP="00E14E9C">
            <w:pPr>
              <w:jc w:val="center"/>
            </w:pPr>
          </w:p>
        </w:tc>
        <w:tc>
          <w:tcPr>
            <w:tcW w:w="828" w:type="dxa"/>
          </w:tcPr>
          <w:p w:rsidR="00541DDD" w:rsidRPr="008342A5" w:rsidRDefault="0073143D" w:rsidP="001F0C2D">
            <w:pPr>
              <w:jc w:val="center"/>
            </w:pPr>
            <w:r w:rsidRPr="0073143D">
              <w:rPr>
                <w:lang w:val="es-ES_tradnl"/>
              </w:rPr>
              <w:t>Sí</w:t>
            </w:r>
          </w:p>
        </w:tc>
        <w:tc>
          <w:tcPr>
            <w:tcW w:w="889" w:type="dxa"/>
          </w:tcPr>
          <w:p w:rsidR="00541DDD" w:rsidRPr="008342A5" w:rsidRDefault="0073143D" w:rsidP="001F0C2D">
            <w:pPr>
              <w:jc w:val="center"/>
            </w:pPr>
            <w:r w:rsidRPr="0073143D">
              <w:rPr>
                <w:lang w:val="es-ES_tradnl"/>
              </w:rPr>
              <w:t>Sí</w:t>
            </w:r>
          </w:p>
        </w:tc>
      </w:tr>
      <w:tr w:rsidR="00541DDD" w:rsidRPr="008342A5" w:rsidTr="00456C41">
        <w:tc>
          <w:tcPr>
            <w:tcW w:w="2817" w:type="dxa"/>
            <w:tcBorders>
              <w:bottom w:val="single" w:sz="4" w:space="0" w:color="auto"/>
            </w:tcBorders>
          </w:tcPr>
          <w:p w:rsidR="00541DDD" w:rsidRPr="00993BDB" w:rsidRDefault="00993BDB" w:rsidP="001F0C2D">
            <w:r w:rsidRPr="00993BDB">
              <w:rPr>
                <w:lang w:val="es-ES_tradnl"/>
              </w:rPr>
              <w:t>Valor </w:t>
            </w:r>
            <w:r w:rsidR="0073143D" w:rsidRPr="00993BDB">
              <w:rPr>
                <w:lang w:val="es-ES_tradnl"/>
              </w:rPr>
              <w:t>p</w:t>
            </w:r>
          </w:p>
        </w:tc>
        <w:tc>
          <w:tcPr>
            <w:tcW w:w="828" w:type="dxa"/>
            <w:tcBorders>
              <w:bottom w:val="single" w:sz="4" w:space="0" w:color="auto"/>
            </w:tcBorders>
          </w:tcPr>
          <w:p w:rsidR="00541DDD" w:rsidRPr="008342A5" w:rsidRDefault="00541DDD" w:rsidP="00E14E9C">
            <w:pPr>
              <w:jc w:val="center"/>
            </w:pPr>
            <w:r w:rsidRPr="008342A5">
              <w:t>0</w:t>
            </w:r>
            <w:r w:rsidR="0075686C">
              <w:t>,</w:t>
            </w:r>
            <w:r w:rsidRPr="008342A5">
              <w:t>438</w:t>
            </w:r>
          </w:p>
        </w:tc>
        <w:tc>
          <w:tcPr>
            <w:tcW w:w="889" w:type="dxa"/>
            <w:tcBorders>
              <w:bottom w:val="single" w:sz="4" w:space="0" w:color="auto"/>
            </w:tcBorders>
          </w:tcPr>
          <w:p w:rsidR="00541DDD" w:rsidRPr="008342A5" w:rsidRDefault="00541DDD" w:rsidP="00E14E9C">
            <w:pPr>
              <w:jc w:val="center"/>
            </w:pPr>
            <w:r w:rsidRPr="008342A5">
              <w:t>0</w:t>
            </w:r>
            <w:r w:rsidR="0075686C">
              <w:t>,</w:t>
            </w:r>
            <w:r w:rsidRPr="008342A5">
              <w:t>071</w:t>
            </w:r>
          </w:p>
        </w:tc>
        <w:tc>
          <w:tcPr>
            <w:tcW w:w="236" w:type="dxa"/>
            <w:tcBorders>
              <w:bottom w:val="single" w:sz="4" w:space="0" w:color="auto"/>
            </w:tcBorders>
          </w:tcPr>
          <w:p w:rsidR="00541DDD" w:rsidRPr="008342A5" w:rsidRDefault="00541DDD" w:rsidP="00E14E9C">
            <w:pPr>
              <w:jc w:val="center"/>
            </w:pPr>
          </w:p>
        </w:tc>
        <w:tc>
          <w:tcPr>
            <w:tcW w:w="828" w:type="dxa"/>
            <w:tcBorders>
              <w:bottom w:val="single" w:sz="4" w:space="0" w:color="auto"/>
            </w:tcBorders>
          </w:tcPr>
          <w:p w:rsidR="00541DDD" w:rsidRPr="008342A5" w:rsidRDefault="00541DDD" w:rsidP="00E14E9C">
            <w:pPr>
              <w:jc w:val="center"/>
            </w:pPr>
            <w:r w:rsidRPr="008342A5">
              <w:t>0</w:t>
            </w:r>
            <w:r w:rsidR="0075686C">
              <w:t>,</w:t>
            </w:r>
            <w:r w:rsidRPr="008342A5">
              <w:t>392</w:t>
            </w:r>
          </w:p>
        </w:tc>
        <w:tc>
          <w:tcPr>
            <w:tcW w:w="889" w:type="dxa"/>
            <w:tcBorders>
              <w:bottom w:val="single" w:sz="4" w:space="0" w:color="auto"/>
            </w:tcBorders>
          </w:tcPr>
          <w:p w:rsidR="00541DDD" w:rsidRPr="008342A5" w:rsidRDefault="00541DDD" w:rsidP="00E14E9C">
            <w:pPr>
              <w:jc w:val="center"/>
            </w:pPr>
            <w:r w:rsidRPr="008342A5">
              <w:t>0</w:t>
            </w:r>
            <w:r w:rsidR="0075686C">
              <w:t>,</w:t>
            </w:r>
            <w:r w:rsidRPr="008342A5">
              <w:t>699</w:t>
            </w:r>
          </w:p>
        </w:tc>
      </w:tr>
    </w:tbl>
    <w:p w:rsidR="00541DDD" w:rsidRPr="008342A5" w:rsidRDefault="00541DDD" w:rsidP="00541DDD"/>
    <w:p w:rsidR="00541DDD" w:rsidRPr="008342A5" w:rsidRDefault="00541DDD" w:rsidP="00541DDD">
      <w:pPr>
        <w:rPr>
          <w:u w:val="single"/>
        </w:rPr>
      </w:pPr>
    </w:p>
    <w:p w:rsidR="00541DDD" w:rsidRPr="00886B0D" w:rsidRDefault="0073143D" w:rsidP="00541DDD">
      <w:pPr>
        <w:rPr>
          <w:u w:val="single"/>
          <w:lang w:val="es-ES_tradnl"/>
        </w:rPr>
      </w:pPr>
      <w:r w:rsidRPr="0075686C">
        <w:rPr>
          <w:u w:val="single"/>
          <w:lang w:val="es-ES_tradnl"/>
        </w:rPr>
        <w:t>Selección d</w:t>
      </w:r>
      <w:r w:rsidRPr="00F41D15">
        <w:rPr>
          <w:u w:val="single"/>
          <w:lang w:val="es-ES_tradnl"/>
        </w:rPr>
        <w:t>e la probabilidad de aceptación</w:t>
      </w:r>
    </w:p>
    <w:p w:rsidR="00541DDD" w:rsidRPr="00886B0D" w:rsidRDefault="00541DDD" w:rsidP="00541DDD">
      <w:pPr>
        <w:rPr>
          <w:lang w:val="es-ES_tradnl"/>
        </w:rPr>
      </w:pPr>
    </w:p>
    <w:p w:rsidR="00541DDD" w:rsidRPr="00886B0D" w:rsidRDefault="0084333D" w:rsidP="00541DDD">
      <w:pPr>
        <w:rPr>
          <w:lang w:val="es-ES_tradnl"/>
        </w:rPr>
      </w:pPr>
      <w:r w:rsidRPr="0084333D">
        <w:rPr>
          <w:lang w:val="es-ES_tradnl"/>
        </w:rPr>
        <w:t xml:space="preserve">En el </w:t>
      </w:r>
      <w:r w:rsidR="00C47C9D">
        <w:rPr>
          <w:lang w:val="es-ES_tradnl"/>
        </w:rPr>
        <w:t>Capítulo</w:t>
      </w:r>
      <w:r w:rsidRPr="00C47C9D">
        <w:rPr>
          <w:lang w:val="es-ES_tradnl"/>
        </w:rPr>
        <w:t> 9.11 de la Parte II del documento TGP/8/1 se proporciona o</w:t>
      </w:r>
      <w:r w:rsidR="00BD413D" w:rsidRPr="00C47C9D">
        <w:rPr>
          <w:lang w:val="es-ES_tradnl"/>
        </w:rPr>
        <w:t xml:space="preserve">rientación sobre las probabilidades de aceptación </w:t>
      </w:r>
      <w:r w:rsidRPr="00C47C9D">
        <w:rPr>
          <w:lang w:val="es-ES_tradnl"/>
        </w:rPr>
        <w:t xml:space="preserve">para </w:t>
      </w:r>
      <w:r w:rsidR="00BD413D" w:rsidRPr="00C47C9D">
        <w:rPr>
          <w:lang w:val="es-ES_tradnl"/>
        </w:rPr>
        <w:t>la versión actual del COYU</w:t>
      </w:r>
      <w:r w:rsidR="00BD413D" w:rsidRPr="0084333D">
        <w:rPr>
          <w:lang w:val="es-ES_tradnl"/>
        </w:rPr>
        <w:t>.</w:t>
      </w:r>
      <w:r w:rsidR="00541DDD" w:rsidRPr="00886B0D">
        <w:rPr>
          <w:lang w:val="es-ES_tradnl"/>
        </w:rPr>
        <w:t xml:space="preserve"> </w:t>
      </w:r>
      <w:r w:rsidRPr="0084333D">
        <w:rPr>
          <w:lang w:val="es-ES_tradnl"/>
        </w:rPr>
        <w:t>Para un régimen de ensayos de tres ciclos de cultivo, pueden establecerse diferentes niveles de probabilidad:</w:t>
      </w:r>
      <w:r w:rsidR="00541DDD" w:rsidRPr="00886B0D">
        <w:rPr>
          <w:lang w:val="es-ES_tradnl"/>
        </w:rPr>
        <w:t xml:space="preserve"> </w:t>
      </w:r>
      <w:r w:rsidRPr="00C47C9D">
        <w:rPr>
          <w:lang w:val="es-ES_tradnl"/>
        </w:rPr>
        <w:t>p</w:t>
      </w:r>
      <w:r w:rsidRPr="00C47C9D">
        <w:rPr>
          <w:vertAlign w:val="subscript"/>
          <w:lang w:val="es-ES_tradnl"/>
        </w:rPr>
        <w:t>u2</w:t>
      </w:r>
      <w:r w:rsidRPr="00C47C9D">
        <w:rPr>
          <w:lang w:val="es-ES_tradnl"/>
        </w:rPr>
        <w:t xml:space="preserve"> para declarar a una variedad candidata como homogénea después de dos ciclos de cultivo, p</w:t>
      </w:r>
      <w:r w:rsidRPr="00C47C9D">
        <w:rPr>
          <w:vertAlign w:val="subscript"/>
          <w:lang w:val="es-ES_tradnl"/>
        </w:rPr>
        <w:t>uu2</w:t>
      </w:r>
      <w:r w:rsidRPr="00C47C9D">
        <w:rPr>
          <w:lang w:val="es-ES_tradnl"/>
        </w:rPr>
        <w:t xml:space="preserve"> para declarar a una variedad candidata como no homogénea después de dos ciclos de cultivo y p</w:t>
      </w:r>
      <w:r w:rsidRPr="00C47C9D">
        <w:rPr>
          <w:vertAlign w:val="subscript"/>
          <w:lang w:val="es-ES_tradnl"/>
        </w:rPr>
        <w:t>u3</w:t>
      </w:r>
      <w:r w:rsidRPr="00C47C9D">
        <w:rPr>
          <w:lang w:val="es-ES_tradnl"/>
        </w:rPr>
        <w:t xml:space="preserve"> para la decisión tomada después de tres ciclos de cultivo.</w:t>
      </w:r>
      <w:r w:rsidR="00541DDD" w:rsidRPr="00886B0D">
        <w:rPr>
          <w:lang w:val="es-ES_tradnl"/>
        </w:rPr>
        <w:t xml:space="preserve"> </w:t>
      </w:r>
      <w:r w:rsidR="00C47C9D">
        <w:rPr>
          <w:lang w:val="es-ES_tradnl"/>
        </w:rPr>
        <w:t>A tenor de l</w:t>
      </w:r>
      <w:r w:rsidRPr="0084333D">
        <w:rPr>
          <w:lang w:val="es-ES_tradnl"/>
        </w:rPr>
        <w:t>os resultados a</w:t>
      </w:r>
      <w:r w:rsidRPr="00C47C9D">
        <w:rPr>
          <w:lang w:val="es-ES_tradnl"/>
        </w:rPr>
        <w:t>nteriores parece</w:t>
      </w:r>
      <w:r w:rsidR="00C47C9D" w:rsidRPr="00C47C9D">
        <w:rPr>
          <w:lang w:val="es-ES_tradnl"/>
        </w:rPr>
        <w:t xml:space="preserve"> </w:t>
      </w:r>
      <w:r w:rsidRPr="00C47C9D">
        <w:rPr>
          <w:lang w:val="es-ES_tradnl"/>
        </w:rPr>
        <w:t xml:space="preserve">razonable </w:t>
      </w:r>
      <w:r w:rsidR="00C47C9D" w:rsidRPr="00C47C9D">
        <w:rPr>
          <w:lang w:val="es-ES_tradnl"/>
        </w:rPr>
        <w:t>establecer un valor </w:t>
      </w:r>
      <w:r w:rsidRPr="00C47C9D">
        <w:rPr>
          <w:lang w:val="es-ES_tradnl"/>
        </w:rPr>
        <w:sym w:font="Symbol" w:char="F061"/>
      </w:r>
      <w:r w:rsidRPr="00C47C9D">
        <w:rPr>
          <w:lang w:val="es-ES_tradnl"/>
        </w:rPr>
        <w:t xml:space="preserve"> (o p</w:t>
      </w:r>
      <w:r w:rsidRPr="00C47C9D">
        <w:rPr>
          <w:vertAlign w:val="subscript"/>
          <w:lang w:val="es-ES_tradnl"/>
        </w:rPr>
        <w:t>u3</w:t>
      </w:r>
      <w:r w:rsidRPr="00C47C9D">
        <w:rPr>
          <w:lang w:val="es-ES_tradnl"/>
        </w:rPr>
        <w:t xml:space="preserve">) de 0,01 para las decisiones tomadas tras </w:t>
      </w:r>
      <w:r w:rsidR="00C47C9D" w:rsidRPr="00C47C9D">
        <w:rPr>
          <w:lang w:val="es-ES_tradnl"/>
        </w:rPr>
        <w:t>tres</w:t>
      </w:r>
      <w:r w:rsidRPr="00C47C9D">
        <w:rPr>
          <w:lang w:val="es-ES_tradnl"/>
        </w:rPr>
        <w:t xml:space="preserve"> años de ensayos, ya que el umbral </w:t>
      </w:r>
      <w:r w:rsidR="00C47C9D" w:rsidRPr="00C47C9D">
        <w:rPr>
          <w:lang w:val="es-ES_tradnl"/>
        </w:rPr>
        <w:t>obtenido con</w:t>
      </w:r>
      <w:r w:rsidRPr="00C47C9D">
        <w:rPr>
          <w:lang w:val="es-ES_tradnl"/>
        </w:rPr>
        <w:t xml:space="preserve"> este valor es próximo al </w:t>
      </w:r>
      <w:r w:rsidR="00C47C9D">
        <w:rPr>
          <w:lang w:val="es-ES_tradnl"/>
        </w:rPr>
        <w:t>determinado con e</w:t>
      </w:r>
      <w:r w:rsidRPr="00C47C9D">
        <w:rPr>
          <w:lang w:val="es-ES_tradnl"/>
        </w:rPr>
        <w:t>l método actual</w:t>
      </w:r>
      <w:r w:rsidRPr="0084333D">
        <w:rPr>
          <w:lang w:val="es-ES_tradnl"/>
        </w:rPr>
        <w:t>.</w:t>
      </w:r>
      <w:r w:rsidR="00541DDD" w:rsidRPr="00886B0D">
        <w:rPr>
          <w:lang w:val="es-ES_tradnl"/>
        </w:rPr>
        <w:t xml:space="preserve"> </w:t>
      </w:r>
      <w:r w:rsidRPr="009A780F">
        <w:rPr>
          <w:lang w:val="es-ES_tradnl"/>
        </w:rPr>
        <w:t>Sin embargo, antes de tomar una decisión final a</w:t>
      </w:r>
      <w:r w:rsidR="00C47C9D">
        <w:rPr>
          <w:lang w:val="es-ES_tradnl"/>
        </w:rPr>
        <w:t>cerca de los diferentes valores </w:t>
      </w:r>
      <w:r w:rsidRPr="009A780F">
        <w:rPr>
          <w:lang w:val="es-ES_tradnl"/>
        </w:rPr>
        <w:t>p (p</w:t>
      </w:r>
      <w:r w:rsidRPr="009A780F">
        <w:rPr>
          <w:vertAlign w:val="subscript"/>
          <w:lang w:val="es-ES_tradnl"/>
        </w:rPr>
        <w:t>u2</w:t>
      </w:r>
      <w:r w:rsidRPr="009A780F">
        <w:rPr>
          <w:lang w:val="es-ES_tradnl"/>
        </w:rPr>
        <w:t>, p</w:t>
      </w:r>
      <w:r w:rsidRPr="009A780F">
        <w:rPr>
          <w:vertAlign w:val="subscript"/>
          <w:lang w:val="es-ES_tradnl"/>
        </w:rPr>
        <w:t>uu2</w:t>
      </w:r>
      <w:r w:rsidRPr="009A780F">
        <w:rPr>
          <w:lang w:val="es-ES_tradnl"/>
        </w:rPr>
        <w:t xml:space="preserve"> y p</w:t>
      </w:r>
      <w:r w:rsidRPr="009A780F">
        <w:rPr>
          <w:vertAlign w:val="subscript"/>
          <w:lang w:val="es-ES_tradnl"/>
        </w:rPr>
        <w:t>u3</w:t>
      </w:r>
      <w:r w:rsidRPr="009A780F">
        <w:rPr>
          <w:lang w:val="es-ES_tradnl"/>
        </w:rPr>
        <w:t xml:space="preserve">) para un cultivo concreto, es preferible realizar comparaciones directas entre el método actual y el nuevo </w:t>
      </w:r>
      <w:r w:rsidRPr="00C47C9D">
        <w:rPr>
          <w:lang w:val="es-ES_tradnl"/>
        </w:rPr>
        <w:t xml:space="preserve">con series históricas de datos, con el fin de asegurarse de que </w:t>
      </w:r>
      <w:r w:rsidR="00C47C9D" w:rsidRPr="00C47C9D">
        <w:rPr>
          <w:lang w:val="es-ES_tradnl"/>
        </w:rPr>
        <w:t xml:space="preserve">la </w:t>
      </w:r>
      <w:r w:rsidRPr="00C47C9D">
        <w:rPr>
          <w:lang w:val="es-ES_tradnl"/>
        </w:rPr>
        <w:t>transición del</w:t>
      </w:r>
      <w:r w:rsidR="009A780F" w:rsidRPr="00C47C9D">
        <w:rPr>
          <w:lang w:val="es-ES_tradnl"/>
        </w:rPr>
        <w:t xml:space="preserve"> método</w:t>
      </w:r>
      <w:r w:rsidRPr="00C47C9D">
        <w:rPr>
          <w:lang w:val="es-ES_tradnl"/>
        </w:rPr>
        <w:t xml:space="preserve"> </w:t>
      </w:r>
      <w:r w:rsidR="009A780F" w:rsidRPr="00C47C9D">
        <w:rPr>
          <w:lang w:val="es-ES_tradnl"/>
        </w:rPr>
        <w:t>actual a</w:t>
      </w:r>
      <w:r w:rsidRPr="00C47C9D">
        <w:rPr>
          <w:lang w:val="es-ES_tradnl"/>
        </w:rPr>
        <w:t>l método</w:t>
      </w:r>
      <w:r w:rsidR="009A780F" w:rsidRPr="00C47C9D">
        <w:rPr>
          <w:lang w:val="es-ES_tradnl"/>
        </w:rPr>
        <w:t xml:space="preserve"> nuevo</w:t>
      </w:r>
      <w:r w:rsidR="00C47C9D" w:rsidRPr="00C47C9D">
        <w:rPr>
          <w:lang w:val="es-ES_tradnl"/>
        </w:rPr>
        <w:t xml:space="preserve"> será suave</w:t>
      </w:r>
      <w:r w:rsidRPr="009A780F">
        <w:rPr>
          <w:lang w:val="es-ES_tradnl"/>
        </w:rPr>
        <w:t>.</w:t>
      </w:r>
    </w:p>
    <w:p w:rsidR="00541DDD" w:rsidRPr="00886B0D" w:rsidRDefault="00541DDD" w:rsidP="00541DDD">
      <w:pPr>
        <w:rPr>
          <w:lang w:val="es-ES_tradnl"/>
        </w:rPr>
      </w:pPr>
    </w:p>
    <w:p w:rsidR="00541DDD" w:rsidRPr="00886B0D" w:rsidRDefault="00541DDD" w:rsidP="00541DDD">
      <w:pPr>
        <w:rPr>
          <w:lang w:val="es-ES_tradnl"/>
        </w:rPr>
      </w:pPr>
    </w:p>
    <w:p w:rsidR="00541DDD" w:rsidRPr="00886B0D" w:rsidRDefault="009A780F" w:rsidP="00541DDD">
      <w:pPr>
        <w:rPr>
          <w:u w:val="single"/>
          <w:lang w:val="es-ES_tradnl"/>
        </w:rPr>
      </w:pPr>
      <w:r w:rsidRPr="009A780F">
        <w:rPr>
          <w:u w:val="single"/>
          <w:lang w:val="es-ES_tradnl"/>
        </w:rPr>
        <w:t>Aplicación en programas informáticos</w:t>
      </w:r>
    </w:p>
    <w:p w:rsidR="00541DDD" w:rsidRPr="00886B0D" w:rsidRDefault="00541DDD" w:rsidP="00541DDD">
      <w:pPr>
        <w:rPr>
          <w:u w:val="single"/>
          <w:lang w:val="es-ES_tradnl"/>
        </w:rPr>
      </w:pPr>
    </w:p>
    <w:p w:rsidR="00541DDD" w:rsidRPr="00886B0D" w:rsidRDefault="009A780F" w:rsidP="00541DDD">
      <w:pPr>
        <w:rPr>
          <w:lang w:val="es-ES_tradnl"/>
        </w:rPr>
      </w:pPr>
      <w:r w:rsidRPr="009A780F">
        <w:rPr>
          <w:lang w:val="es-ES_tradnl"/>
        </w:rPr>
        <w:t>Aunque muchos program</w:t>
      </w:r>
      <w:r w:rsidRPr="00943155">
        <w:rPr>
          <w:lang w:val="es-ES_tradnl"/>
        </w:rPr>
        <w:t xml:space="preserve">as informáticos de estadística cuentan con una función para </w:t>
      </w:r>
      <w:r w:rsidR="00943155" w:rsidRPr="00943155">
        <w:rPr>
          <w:lang w:val="es-ES_tradnl"/>
        </w:rPr>
        <w:t xml:space="preserve">el </w:t>
      </w:r>
      <w:r w:rsidRPr="00943155">
        <w:rPr>
          <w:lang w:val="es-ES_tradnl"/>
        </w:rPr>
        <w:t>ajust</w:t>
      </w:r>
      <w:r w:rsidR="00943155" w:rsidRPr="00943155">
        <w:rPr>
          <w:lang w:val="es-ES_tradnl"/>
        </w:rPr>
        <w:t xml:space="preserve">e de </w:t>
      </w:r>
      <w:r w:rsidRPr="00943155">
        <w:rPr>
          <w:i/>
          <w:lang w:val="es-ES_tradnl"/>
        </w:rPr>
        <w:t>splines</w:t>
      </w:r>
      <w:r w:rsidRPr="00943155">
        <w:rPr>
          <w:lang w:val="es-ES_tradnl"/>
        </w:rPr>
        <w:t xml:space="preserve"> cúbicos de suavizado, </w:t>
      </w:r>
      <w:r w:rsidRPr="009A780F">
        <w:rPr>
          <w:lang w:val="es-ES_tradnl"/>
        </w:rPr>
        <w:t>no suelen calcular los errores estándar necesarios para las observaciones nuevas.</w:t>
      </w:r>
      <w:r w:rsidR="00541DDD" w:rsidRPr="00886B0D">
        <w:rPr>
          <w:lang w:val="es-ES_tradnl"/>
        </w:rPr>
        <w:t xml:space="preserve"> </w:t>
      </w:r>
      <w:r w:rsidRPr="008042EE">
        <w:rPr>
          <w:lang w:val="es-ES_tradnl"/>
        </w:rPr>
        <w:t xml:space="preserve">Si no puede realizarse este cálculo, para poner en práctica el método COYU con </w:t>
      </w:r>
      <w:r w:rsidRPr="00F019F2">
        <w:rPr>
          <w:i/>
          <w:lang w:val="es-ES_tradnl"/>
        </w:rPr>
        <w:t>splines</w:t>
      </w:r>
      <w:r w:rsidRPr="008042EE">
        <w:rPr>
          <w:lang w:val="es-ES_tradnl"/>
        </w:rPr>
        <w:t xml:space="preserve"> se requiere </w:t>
      </w:r>
      <w:r w:rsidRPr="00943155">
        <w:rPr>
          <w:lang w:val="es-ES_tradnl"/>
        </w:rPr>
        <w:t>un</w:t>
      </w:r>
      <w:r w:rsidR="00943155" w:rsidRPr="00943155">
        <w:rPr>
          <w:lang w:val="es-ES_tradnl"/>
        </w:rPr>
        <w:t xml:space="preserve"> </w:t>
      </w:r>
      <w:r w:rsidRPr="00943155">
        <w:rPr>
          <w:lang w:val="es-ES_tradnl"/>
        </w:rPr>
        <w:t>programa</w:t>
      </w:r>
      <w:r w:rsidR="00943155" w:rsidRPr="00943155">
        <w:rPr>
          <w:lang w:val="es-ES_tradnl"/>
        </w:rPr>
        <w:t xml:space="preserve"> informático </w:t>
      </w:r>
      <w:r w:rsidRPr="00943155">
        <w:rPr>
          <w:lang w:val="es-ES_tradnl"/>
        </w:rPr>
        <w:t>potente adecuad</w:t>
      </w:r>
      <w:r w:rsidR="00943155" w:rsidRPr="00943155">
        <w:rPr>
          <w:lang w:val="es-ES_tradnl"/>
        </w:rPr>
        <w:t>o</w:t>
      </w:r>
      <w:r w:rsidRPr="008042EE">
        <w:rPr>
          <w:lang w:val="es-ES_tradnl"/>
        </w:rPr>
        <w:t xml:space="preserve"> o </w:t>
      </w:r>
      <w:r w:rsidR="00943155">
        <w:rPr>
          <w:lang w:val="es-ES_tradnl"/>
        </w:rPr>
        <w:t xml:space="preserve">con </w:t>
      </w:r>
      <w:r w:rsidRPr="00943155">
        <w:rPr>
          <w:lang w:val="es-ES_tradnl"/>
        </w:rPr>
        <w:t xml:space="preserve">capacidad de interactuar con un programa </w:t>
      </w:r>
      <w:r w:rsidR="008042EE" w:rsidRPr="00943155">
        <w:rPr>
          <w:lang w:val="es-ES_tradnl"/>
        </w:rPr>
        <w:t xml:space="preserve">en </w:t>
      </w:r>
      <w:r w:rsidRPr="00943155">
        <w:rPr>
          <w:lang w:val="es-ES_tradnl"/>
        </w:rPr>
        <w:t>FORTRAN</w:t>
      </w:r>
      <w:r w:rsidRPr="008042EE">
        <w:rPr>
          <w:lang w:val="es-ES_tradnl"/>
        </w:rPr>
        <w:t>.</w:t>
      </w:r>
      <w:r w:rsidR="00541DDD" w:rsidRPr="00886B0D">
        <w:rPr>
          <w:lang w:val="es-ES_tradnl"/>
        </w:rPr>
        <w:t xml:space="preserve"> </w:t>
      </w:r>
      <w:r w:rsidR="008042EE" w:rsidRPr="008042EE">
        <w:rPr>
          <w:lang w:val="es-ES_tradnl"/>
        </w:rPr>
        <w:t>Aún no hemos examinado en profundidad todos los programas informáticos utilizados por los Estados miembros.</w:t>
      </w:r>
      <w:r w:rsidR="00541DDD" w:rsidRPr="00886B0D">
        <w:rPr>
          <w:lang w:val="es-ES_tradnl"/>
        </w:rPr>
        <w:t xml:space="preserve"> </w:t>
      </w:r>
      <w:r w:rsidR="008042EE" w:rsidRPr="008042EE">
        <w:rPr>
          <w:lang w:val="es-ES_tradnl"/>
        </w:rPr>
        <w:t>A continuación ofrecemos algunas consideraciones preliminares sobre algunos de los principales programas informáticos disponibles.</w:t>
      </w:r>
    </w:p>
    <w:p w:rsidR="00541DDD" w:rsidRPr="00886B0D" w:rsidRDefault="00541DDD" w:rsidP="00541DDD">
      <w:pPr>
        <w:spacing w:line="360" w:lineRule="auto"/>
        <w:rPr>
          <w:lang w:val="es-ES_tradnl"/>
        </w:rPr>
      </w:pPr>
    </w:p>
    <w:p w:rsidR="00541DDD" w:rsidRPr="00886B0D" w:rsidRDefault="008042EE" w:rsidP="00541DDD">
      <w:pPr>
        <w:rPr>
          <w:i/>
          <w:lang w:val="es-ES_tradnl"/>
        </w:rPr>
      </w:pPr>
      <w:r w:rsidRPr="008042EE">
        <w:rPr>
          <w:i/>
          <w:lang w:val="es-ES_tradnl"/>
        </w:rPr>
        <w:t>R</w:t>
      </w:r>
    </w:p>
    <w:p w:rsidR="00541DDD" w:rsidRPr="00886B0D" w:rsidRDefault="00541DDD" w:rsidP="00541DDD">
      <w:pPr>
        <w:rPr>
          <w:i/>
          <w:lang w:val="es-ES_tradnl"/>
        </w:rPr>
      </w:pPr>
    </w:p>
    <w:p w:rsidR="00541DDD" w:rsidRPr="00886B0D" w:rsidRDefault="0027436C" w:rsidP="00541DDD">
      <w:pPr>
        <w:rPr>
          <w:lang w:val="es-ES_tradnl"/>
        </w:rPr>
      </w:pPr>
      <w:r w:rsidRPr="0027436C">
        <w:rPr>
          <w:lang w:val="es-ES_tradnl"/>
        </w:rPr>
        <w:t>P</w:t>
      </w:r>
      <w:r w:rsidR="008042EE" w:rsidRPr="0027436C">
        <w:rPr>
          <w:lang w:val="es-ES_tradnl"/>
        </w:rPr>
        <w:t>ara configurar y probar una versió</w:t>
      </w:r>
      <w:r w:rsidR="008042EE" w:rsidRPr="00F41D15">
        <w:rPr>
          <w:lang w:val="es-ES_tradnl"/>
        </w:rPr>
        <w:t xml:space="preserve">n inicial del </w:t>
      </w:r>
      <w:r w:rsidRPr="00F41D15">
        <w:rPr>
          <w:lang w:val="es-ES_tradnl"/>
        </w:rPr>
        <w:t xml:space="preserve">código </w:t>
      </w:r>
      <w:r w:rsidR="008042EE" w:rsidRPr="00F41D15">
        <w:rPr>
          <w:lang w:val="es-ES_tradnl"/>
        </w:rPr>
        <w:t xml:space="preserve">informático </w:t>
      </w:r>
      <w:r w:rsidRPr="00F41D15">
        <w:rPr>
          <w:lang w:val="es-ES_tradnl"/>
        </w:rPr>
        <w:t xml:space="preserve">para el </w:t>
      </w:r>
      <w:r w:rsidR="008042EE" w:rsidRPr="00F41D15">
        <w:rPr>
          <w:lang w:val="es-ES_tradnl"/>
        </w:rPr>
        <w:t>COYU mejorado</w:t>
      </w:r>
      <w:r w:rsidRPr="00F41D15">
        <w:rPr>
          <w:lang w:val="es-ES_tradnl"/>
        </w:rPr>
        <w:t xml:space="preserve"> se ha utilizado el programa R,</w:t>
      </w:r>
      <w:r w:rsidR="00541DDD" w:rsidRPr="00886B0D">
        <w:rPr>
          <w:lang w:val="es-ES_tradnl"/>
        </w:rPr>
        <w:t xml:space="preserve"> </w:t>
      </w:r>
      <w:r w:rsidRPr="00F41D15">
        <w:rPr>
          <w:lang w:val="es-ES_tradnl"/>
        </w:rPr>
        <w:t xml:space="preserve">en particular las </w:t>
      </w:r>
      <w:r w:rsidR="008042EE" w:rsidRPr="00F41D15">
        <w:rPr>
          <w:lang w:val="es-ES_tradnl"/>
        </w:rPr>
        <w:t>funci</w:t>
      </w:r>
      <w:r w:rsidRPr="00F41D15">
        <w:rPr>
          <w:lang w:val="es-ES_tradnl"/>
        </w:rPr>
        <w:t xml:space="preserve">ones </w:t>
      </w:r>
      <w:r w:rsidR="005A4BA9">
        <w:rPr>
          <w:lang w:val="es-ES_tradnl"/>
        </w:rPr>
        <w:t>“</w:t>
      </w:r>
      <w:r w:rsidR="008042EE" w:rsidRPr="00F41D15">
        <w:rPr>
          <w:lang w:val="es-ES_tradnl"/>
        </w:rPr>
        <w:t>smooth.spline</w:t>
      </w:r>
      <w:r w:rsidR="005A4BA9">
        <w:rPr>
          <w:lang w:val="es-ES_tradnl"/>
        </w:rPr>
        <w:t>”</w:t>
      </w:r>
      <w:r w:rsidRPr="00F41D15">
        <w:rPr>
          <w:lang w:val="es-ES_tradnl"/>
        </w:rPr>
        <w:t>,</w:t>
      </w:r>
      <w:r w:rsidR="008042EE" w:rsidRPr="00F41D15">
        <w:rPr>
          <w:lang w:val="es-ES_tradnl"/>
        </w:rPr>
        <w:t xml:space="preserve"> en la biblioteca </w:t>
      </w:r>
      <w:r w:rsidR="005A4BA9">
        <w:rPr>
          <w:lang w:val="es-ES_tradnl"/>
        </w:rPr>
        <w:t>“</w:t>
      </w:r>
      <w:r w:rsidR="008042EE" w:rsidRPr="00F41D15">
        <w:rPr>
          <w:lang w:val="es-ES_tradnl"/>
        </w:rPr>
        <w:t>stats</w:t>
      </w:r>
      <w:r w:rsidR="005A4BA9">
        <w:rPr>
          <w:lang w:val="es-ES_tradnl"/>
        </w:rPr>
        <w:t>”</w:t>
      </w:r>
      <w:r w:rsidRPr="00F41D15">
        <w:rPr>
          <w:lang w:val="es-ES_tradnl"/>
        </w:rPr>
        <w:t>,</w:t>
      </w:r>
      <w:r w:rsidR="008042EE" w:rsidRPr="00F41D15">
        <w:rPr>
          <w:lang w:val="es-ES_tradnl"/>
        </w:rPr>
        <w:t xml:space="preserve"> y </w:t>
      </w:r>
      <w:r w:rsidR="005A4BA9">
        <w:rPr>
          <w:lang w:val="es-ES_tradnl"/>
        </w:rPr>
        <w:t>“</w:t>
      </w:r>
      <w:r w:rsidR="008042EE" w:rsidRPr="00F41D15">
        <w:rPr>
          <w:lang w:val="es-ES_tradnl"/>
        </w:rPr>
        <w:t>ns</w:t>
      </w:r>
      <w:r w:rsidR="005A4BA9">
        <w:rPr>
          <w:lang w:val="es-ES_tradnl"/>
        </w:rPr>
        <w:t>”</w:t>
      </w:r>
      <w:r w:rsidRPr="00F41D15">
        <w:rPr>
          <w:lang w:val="es-ES_tradnl"/>
        </w:rPr>
        <w:t>,</w:t>
      </w:r>
      <w:r w:rsidR="008042EE" w:rsidRPr="00F41D15">
        <w:rPr>
          <w:lang w:val="es-ES_tradnl"/>
        </w:rPr>
        <w:t xml:space="preserve"> en la biblioteca </w:t>
      </w:r>
      <w:r w:rsidR="005A4BA9">
        <w:rPr>
          <w:lang w:val="es-ES_tradnl"/>
        </w:rPr>
        <w:t>“</w:t>
      </w:r>
      <w:r w:rsidR="008042EE" w:rsidRPr="00F41D15">
        <w:rPr>
          <w:lang w:val="es-ES_tradnl"/>
        </w:rPr>
        <w:t>splines</w:t>
      </w:r>
      <w:r w:rsidR="005A4BA9">
        <w:rPr>
          <w:lang w:val="es-ES_tradnl"/>
        </w:rPr>
        <w:t>”</w:t>
      </w:r>
      <w:r w:rsidRPr="00F41D15">
        <w:rPr>
          <w:lang w:val="es-ES_tradnl"/>
        </w:rPr>
        <w:t>;</w:t>
      </w:r>
      <w:r w:rsidR="00541DDD" w:rsidRPr="00886B0D">
        <w:rPr>
          <w:lang w:val="es-ES_tradnl"/>
        </w:rPr>
        <w:t xml:space="preserve"> </w:t>
      </w:r>
      <w:r w:rsidRPr="00F41D15">
        <w:rPr>
          <w:lang w:val="es-ES_tradnl"/>
        </w:rPr>
        <w:t>o</w:t>
      </w:r>
      <w:r w:rsidR="008042EE" w:rsidRPr="00F41D15">
        <w:rPr>
          <w:lang w:val="es-ES_tradnl"/>
        </w:rPr>
        <w:t xml:space="preserve">tra posibilidad es utilizar la función </w:t>
      </w:r>
      <w:r w:rsidR="005A4BA9">
        <w:rPr>
          <w:lang w:val="es-ES_tradnl"/>
        </w:rPr>
        <w:t>“</w:t>
      </w:r>
      <w:r w:rsidR="008042EE" w:rsidRPr="00F41D15">
        <w:rPr>
          <w:lang w:val="es-ES_tradnl"/>
        </w:rPr>
        <w:t>gam</w:t>
      </w:r>
      <w:r w:rsidR="005A4BA9">
        <w:rPr>
          <w:lang w:val="es-ES_tradnl"/>
        </w:rPr>
        <w:t>”</w:t>
      </w:r>
      <w:r w:rsidRPr="00F41D15">
        <w:rPr>
          <w:lang w:val="es-ES_tradnl"/>
        </w:rPr>
        <w:t>,</w:t>
      </w:r>
      <w:r w:rsidR="008042EE" w:rsidRPr="00F41D15">
        <w:rPr>
          <w:lang w:val="es-ES_tradnl"/>
        </w:rPr>
        <w:t xml:space="preserve"> en la biblioteca </w:t>
      </w:r>
      <w:r w:rsidR="005A4BA9">
        <w:rPr>
          <w:lang w:val="es-ES_tradnl"/>
        </w:rPr>
        <w:t>“</w:t>
      </w:r>
      <w:r w:rsidR="008042EE" w:rsidRPr="00F41D15">
        <w:rPr>
          <w:lang w:val="es-ES_tradnl"/>
        </w:rPr>
        <w:t>mgcv</w:t>
      </w:r>
      <w:r w:rsidR="005A4BA9">
        <w:rPr>
          <w:lang w:val="es-ES_tradnl"/>
        </w:rPr>
        <w:t>”</w:t>
      </w:r>
      <w:r w:rsidR="008042EE" w:rsidRPr="00F41D15">
        <w:rPr>
          <w:lang w:val="es-ES_tradnl"/>
        </w:rPr>
        <w:t>.</w:t>
      </w:r>
    </w:p>
    <w:p w:rsidR="00541DDD" w:rsidRPr="00886B0D" w:rsidRDefault="00541DDD" w:rsidP="00541DDD">
      <w:pPr>
        <w:spacing w:line="360" w:lineRule="auto"/>
        <w:rPr>
          <w:lang w:val="es-ES_tradnl"/>
        </w:rPr>
      </w:pPr>
    </w:p>
    <w:p w:rsidR="00541DDD" w:rsidRPr="00886B0D" w:rsidRDefault="008042EE" w:rsidP="00541DDD">
      <w:pPr>
        <w:rPr>
          <w:i/>
          <w:lang w:val="es-ES_tradnl"/>
        </w:rPr>
      </w:pPr>
      <w:r w:rsidRPr="00F41D15">
        <w:rPr>
          <w:i/>
          <w:lang w:val="es-ES_tradnl"/>
        </w:rPr>
        <w:t>FORTRAN</w:t>
      </w:r>
    </w:p>
    <w:p w:rsidR="00541DDD" w:rsidRPr="00886B0D" w:rsidRDefault="00541DDD" w:rsidP="00541DDD">
      <w:pPr>
        <w:rPr>
          <w:i/>
          <w:lang w:val="es-ES_tradnl"/>
        </w:rPr>
      </w:pPr>
    </w:p>
    <w:p w:rsidR="00541DDD" w:rsidRPr="00886B0D" w:rsidRDefault="008042EE" w:rsidP="00541DDD">
      <w:pPr>
        <w:jc w:val="left"/>
        <w:rPr>
          <w:lang w:val="es-ES_tradnl"/>
        </w:rPr>
      </w:pPr>
      <w:r w:rsidRPr="00F41D15">
        <w:rPr>
          <w:lang w:val="es-ES_tradnl"/>
        </w:rPr>
        <w:t xml:space="preserve">Existen subrutinas </w:t>
      </w:r>
      <w:r w:rsidR="0027436C" w:rsidRPr="00F41D15">
        <w:rPr>
          <w:lang w:val="es-ES_tradnl"/>
        </w:rPr>
        <w:t xml:space="preserve">en </w:t>
      </w:r>
      <w:r w:rsidRPr="00F41D15">
        <w:rPr>
          <w:lang w:val="es-ES_tradnl"/>
        </w:rPr>
        <w:t>FORTRAN que pueden utilizarse para la función especial requerida.</w:t>
      </w:r>
      <w:r w:rsidR="00541DDD" w:rsidRPr="00886B0D">
        <w:rPr>
          <w:lang w:val="es-ES_tradnl"/>
        </w:rPr>
        <w:t xml:space="preserve"> </w:t>
      </w:r>
      <w:r w:rsidRPr="00F41D15">
        <w:rPr>
          <w:lang w:val="es-ES_tradnl"/>
        </w:rPr>
        <w:t>De hecho, los autore</w:t>
      </w:r>
      <w:r w:rsidR="0027436C" w:rsidRPr="00F41D15">
        <w:rPr>
          <w:lang w:val="es-ES_tradnl"/>
        </w:rPr>
        <w:t>s de las funciones del programa </w:t>
      </w:r>
      <w:r w:rsidRPr="00F41D15">
        <w:rPr>
          <w:lang w:val="es-ES_tradnl"/>
        </w:rPr>
        <w:t xml:space="preserve">R han hecho público el código fuente </w:t>
      </w:r>
      <w:r w:rsidR="0027436C" w:rsidRPr="00F41D15">
        <w:rPr>
          <w:lang w:val="es-ES_tradnl"/>
        </w:rPr>
        <w:t xml:space="preserve">en </w:t>
      </w:r>
      <w:r w:rsidRPr="00F41D15">
        <w:rPr>
          <w:lang w:val="es-ES_tradnl"/>
        </w:rPr>
        <w:t>FORTRAN (Hastie y Tibshirani —gamfit—</w:t>
      </w:r>
      <w:r w:rsidR="00541DDD" w:rsidRPr="00886B0D">
        <w:rPr>
          <w:lang w:val="es-ES_tradnl"/>
        </w:rPr>
        <w:t xml:space="preserve"> </w:t>
      </w:r>
      <w:hyperlink r:id="rId18" w:history="1">
        <w:r w:rsidR="00541DDD" w:rsidRPr="00886B0D">
          <w:rPr>
            <w:rStyle w:val="Hyperlink"/>
            <w:lang w:val="es-ES_tradnl"/>
          </w:rPr>
          <w:t>http://www.stanford.edu/~hastie/swData.htm</w:t>
        </w:r>
      </w:hyperlink>
      <w:r w:rsidR="00541DDD" w:rsidRPr="00886B0D">
        <w:rPr>
          <w:lang w:val="es-ES_tradnl"/>
        </w:rPr>
        <w:t xml:space="preserve">; </w:t>
      </w:r>
      <w:r w:rsidR="009A2390" w:rsidRPr="00886B0D">
        <w:rPr>
          <w:lang w:val="es-ES_tradnl"/>
        </w:rPr>
        <w:t xml:space="preserve">Fields </w:t>
      </w:r>
      <w:r w:rsidR="0027436C" w:rsidRPr="00886B0D">
        <w:rPr>
          <w:lang w:val="es-ES_tradnl"/>
        </w:rPr>
        <w:t>D</w:t>
      </w:r>
      <w:r w:rsidR="009A2390" w:rsidRPr="00886B0D">
        <w:rPr>
          <w:lang w:val="es-ES_tradnl"/>
        </w:rPr>
        <w:t xml:space="preserve">evelopment </w:t>
      </w:r>
      <w:r w:rsidR="0027436C" w:rsidRPr="00886B0D">
        <w:rPr>
          <w:lang w:val="es-ES_tradnl"/>
        </w:rPr>
        <w:t>T</w:t>
      </w:r>
      <w:r w:rsidR="009A2390" w:rsidRPr="00886B0D">
        <w:rPr>
          <w:lang w:val="es-ES_tradnl"/>
        </w:rPr>
        <w:t>eam —css</w:t>
      </w:r>
      <w:r w:rsidR="009A2390" w:rsidRPr="00F41D15">
        <w:rPr>
          <w:lang w:val="es-ES_tradnl"/>
        </w:rPr>
        <w:t>—</w:t>
      </w:r>
      <w:r w:rsidR="00541DDD" w:rsidRPr="00886B0D">
        <w:rPr>
          <w:lang w:val="es-ES_tradnl"/>
        </w:rPr>
        <w:t xml:space="preserve"> </w:t>
      </w:r>
      <w:hyperlink r:id="rId19" w:history="1">
        <w:r w:rsidR="00541DDD" w:rsidRPr="00886B0D">
          <w:rPr>
            <w:rStyle w:val="Hyperlink"/>
            <w:lang w:val="es-ES_tradnl"/>
          </w:rPr>
          <w:t>http://www.image.ucar.edu/Software/Fields/index.shtml</w:t>
        </w:r>
      </w:hyperlink>
      <w:r w:rsidR="00541DDD" w:rsidRPr="00886B0D">
        <w:rPr>
          <w:lang w:val="es-ES_tradnl"/>
        </w:rPr>
        <w:t>).</w:t>
      </w:r>
    </w:p>
    <w:p w:rsidR="00541DDD" w:rsidRPr="00886B0D" w:rsidRDefault="009A2390" w:rsidP="00541DDD">
      <w:pPr>
        <w:keepNext/>
        <w:rPr>
          <w:i/>
          <w:lang w:val="es-ES_tradnl"/>
        </w:rPr>
      </w:pPr>
      <w:r w:rsidRPr="00F41D15">
        <w:rPr>
          <w:i/>
          <w:lang w:val="es-ES_tradnl"/>
        </w:rPr>
        <w:t>DUST</w:t>
      </w:r>
    </w:p>
    <w:p w:rsidR="00541DDD" w:rsidRPr="00886B0D" w:rsidRDefault="00541DDD" w:rsidP="00541DDD">
      <w:pPr>
        <w:keepNext/>
        <w:rPr>
          <w:i/>
          <w:lang w:val="es-ES_tradnl"/>
        </w:rPr>
      </w:pPr>
    </w:p>
    <w:p w:rsidR="00541DDD" w:rsidRPr="00886B0D" w:rsidRDefault="009A2390" w:rsidP="00541DDD">
      <w:pPr>
        <w:rPr>
          <w:lang w:val="es-ES_tradnl"/>
        </w:rPr>
      </w:pPr>
      <w:r w:rsidRPr="00F41D15">
        <w:rPr>
          <w:color w:val="000000"/>
          <w:lang w:val="es-ES_tradnl"/>
        </w:rPr>
        <w:t>El programa DUST</w:t>
      </w:r>
      <w:r w:rsidRPr="00F41D15">
        <w:rPr>
          <w:lang w:val="es-ES_tradnl"/>
        </w:rPr>
        <w:t xml:space="preserve"> cuenta con</w:t>
      </w:r>
      <w:r w:rsidRPr="009A2390">
        <w:rPr>
          <w:lang w:val="es-ES_tradnl"/>
        </w:rPr>
        <w:t xml:space="preserve"> una interfaz para el uso de módulos de FORTRAN en Windows.</w:t>
      </w:r>
      <w:r w:rsidR="00541DDD" w:rsidRPr="00886B0D">
        <w:rPr>
          <w:lang w:val="es-ES_tradnl"/>
        </w:rPr>
        <w:t xml:space="preserve"> </w:t>
      </w:r>
      <w:r w:rsidRPr="009A2390">
        <w:rPr>
          <w:lang w:val="es-ES_tradnl"/>
        </w:rPr>
        <w:t xml:space="preserve">Si puede desarrollarse código FORTRAN para el nuevo método COYU, debería ser sencillo integrarlo posteriormente en </w:t>
      </w:r>
      <w:r w:rsidRPr="009A2390">
        <w:rPr>
          <w:color w:val="000000"/>
          <w:lang w:val="es-ES_tradnl"/>
        </w:rPr>
        <w:t>DUST</w:t>
      </w:r>
      <w:r w:rsidRPr="009A2390">
        <w:rPr>
          <w:lang w:val="es-ES_tradnl"/>
        </w:rPr>
        <w:t>.</w:t>
      </w:r>
    </w:p>
    <w:p w:rsidR="00541DDD" w:rsidRPr="00886B0D" w:rsidRDefault="00541DDD" w:rsidP="00541DDD">
      <w:pPr>
        <w:spacing w:line="360" w:lineRule="auto"/>
        <w:rPr>
          <w:lang w:val="es-ES_tradnl"/>
        </w:rPr>
      </w:pPr>
    </w:p>
    <w:p w:rsidR="00541DDD" w:rsidRPr="00886B0D" w:rsidRDefault="009A2390" w:rsidP="00541DDD">
      <w:pPr>
        <w:rPr>
          <w:i/>
          <w:lang w:val="es-ES_tradnl"/>
        </w:rPr>
      </w:pPr>
      <w:r w:rsidRPr="009A2390">
        <w:rPr>
          <w:i/>
          <w:lang w:val="es-ES_tradnl"/>
        </w:rPr>
        <w:t>GenStat</w:t>
      </w:r>
    </w:p>
    <w:p w:rsidR="00541DDD" w:rsidRPr="00886B0D" w:rsidRDefault="00541DDD" w:rsidP="00541DDD">
      <w:pPr>
        <w:rPr>
          <w:i/>
          <w:lang w:val="es-ES_tradnl"/>
        </w:rPr>
      </w:pPr>
    </w:p>
    <w:p w:rsidR="00541DDD" w:rsidRPr="00886B0D" w:rsidRDefault="009A2390" w:rsidP="00541DDD">
      <w:pPr>
        <w:rPr>
          <w:lang w:val="es-ES_tradnl"/>
        </w:rPr>
      </w:pPr>
      <w:r w:rsidRPr="0027436C">
        <w:rPr>
          <w:lang w:val="es-ES_tradnl"/>
        </w:rPr>
        <w:t xml:space="preserve">Pueden calcularse </w:t>
      </w:r>
      <w:r w:rsidRPr="0027436C">
        <w:rPr>
          <w:i/>
          <w:lang w:val="es-ES_tradnl"/>
        </w:rPr>
        <w:t>splines</w:t>
      </w:r>
      <w:r w:rsidRPr="0027436C">
        <w:rPr>
          <w:lang w:val="es-ES_tradnl"/>
        </w:rPr>
        <w:t xml:space="preserve"> de suavizado mediante la directiva REG (con la función SSPLINE).</w:t>
      </w:r>
      <w:r w:rsidR="00541DDD" w:rsidRPr="00886B0D">
        <w:rPr>
          <w:lang w:val="es-ES_tradnl"/>
        </w:rPr>
        <w:t xml:space="preserve"> </w:t>
      </w:r>
      <w:r w:rsidRPr="0027436C">
        <w:rPr>
          <w:lang w:val="es-ES_tradnl"/>
        </w:rPr>
        <w:t>Sin embargo, este método no permite</w:t>
      </w:r>
      <w:r w:rsidR="0027436C" w:rsidRPr="0027436C">
        <w:rPr>
          <w:lang w:val="es-ES_tradnl"/>
        </w:rPr>
        <w:t>, al parecer,</w:t>
      </w:r>
      <w:r w:rsidRPr="0027436C">
        <w:rPr>
          <w:lang w:val="es-ES_tradnl"/>
        </w:rPr>
        <w:t xml:space="preserve"> realizar predicciones.</w:t>
      </w:r>
      <w:r w:rsidR="00541DDD" w:rsidRPr="00886B0D">
        <w:rPr>
          <w:lang w:val="es-ES_tradnl"/>
        </w:rPr>
        <w:t xml:space="preserve"> </w:t>
      </w:r>
      <w:r w:rsidRPr="009A2390">
        <w:rPr>
          <w:lang w:val="es-ES_tradnl"/>
        </w:rPr>
        <w:t>El programa cuenta también con una función para calcu</w:t>
      </w:r>
      <w:r w:rsidRPr="008B331C">
        <w:rPr>
          <w:lang w:val="es-ES_tradnl"/>
        </w:rPr>
        <w:t xml:space="preserve">lar las bases de los </w:t>
      </w:r>
      <w:r w:rsidRPr="008B331C">
        <w:rPr>
          <w:i/>
          <w:lang w:val="es-ES_tradnl"/>
        </w:rPr>
        <w:t>splines</w:t>
      </w:r>
      <w:r w:rsidRPr="008B331C">
        <w:rPr>
          <w:lang w:val="es-ES_tradnl"/>
        </w:rPr>
        <w:t xml:space="preserve"> (procedimiento SPLINE)</w:t>
      </w:r>
      <w:r w:rsidRPr="009A2390">
        <w:rPr>
          <w:lang w:val="es-ES_tradnl"/>
        </w:rPr>
        <w:t>.</w:t>
      </w:r>
      <w:r w:rsidR="00541DDD" w:rsidRPr="00886B0D">
        <w:rPr>
          <w:lang w:val="es-ES_tradnl"/>
        </w:rPr>
        <w:t xml:space="preserve"> </w:t>
      </w:r>
      <w:r w:rsidRPr="008B331C">
        <w:rPr>
          <w:lang w:val="es-ES_tradnl"/>
        </w:rPr>
        <w:t xml:space="preserve">También es posible ajustar </w:t>
      </w:r>
      <w:r w:rsidRPr="008B331C">
        <w:rPr>
          <w:i/>
          <w:lang w:val="es-ES_tradnl"/>
        </w:rPr>
        <w:t>splines</w:t>
      </w:r>
      <w:r w:rsidRPr="008B331C">
        <w:rPr>
          <w:lang w:val="es-ES_tradnl"/>
        </w:rPr>
        <w:t xml:space="preserve"> mediante las directivas de modelos mixtos (VCOMPONENTS y REML) y pueden realizarse predicciones con errores estándar para observaciones nuevas usando la directiva VPREDICT.</w:t>
      </w:r>
      <w:r w:rsidR="00541DDD" w:rsidRPr="00886B0D">
        <w:rPr>
          <w:lang w:val="es-ES_tradnl"/>
        </w:rPr>
        <w:t xml:space="preserve"> </w:t>
      </w:r>
      <w:r w:rsidRPr="008B331C">
        <w:rPr>
          <w:lang w:val="es-ES_tradnl"/>
        </w:rPr>
        <w:t>Sin embargo, el grado de suavizado se estima a partir de los datos en lugar de fijarse en función de los grados de libertad necesarios</w:t>
      </w:r>
      <w:r w:rsidRPr="009A2390">
        <w:rPr>
          <w:lang w:val="es-ES_tradnl"/>
        </w:rPr>
        <w:t>.</w:t>
      </w:r>
      <w:r w:rsidR="00541DDD" w:rsidRPr="00886B0D">
        <w:rPr>
          <w:lang w:val="es-ES_tradnl"/>
        </w:rPr>
        <w:t xml:space="preserve"> </w:t>
      </w:r>
      <w:r w:rsidR="008B331C">
        <w:rPr>
          <w:lang w:val="es-ES_tradnl"/>
        </w:rPr>
        <w:t>E</w:t>
      </w:r>
      <w:r w:rsidRPr="0021102D">
        <w:rPr>
          <w:lang w:val="es-ES_tradnl"/>
        </w:rPr>
        <w:t>st</w:t>
      </w:r>
      <w:r w:rsidR="0021102D" w:rsidRPr="0021102D">
        <w:rPr>
          <w:lang w:val="es-ES_tradnl"/>
        </w:rPr>
        <w:t>a</w:t>
      </w:r>
      <w:r w:rsidRPr="0021102D">
        <w:rPr>
          <w:lang w:val="es-ES_tradnl"/>
        </w:rPr>
        <w:t xml:space="preserve"> </w:t>
      </w:r>
      <w:r w:rsidR="0021102D" w:rsidRPr="0021102D">
        <w:rPr>
          <w:lang w:val="es-ES_tradnl"/>
        </w:rPr>
        <w:t xml:space="preserve">limitación </w:t>
      </w:r>
      <w:r w:rsidR="008B331C" w:rsidRPr="0021102D">
        <w:rPr>
          <w:lang w:val="es-ES_tradnl"/>
        </w:rPr>
        <w:t>de</w:t>
      </w:r>
      <w:r w:rsidR="008B331C">
        <w:rPr>
          <w:lang w:val="es-ES_tradnl"/>
        </w:rPr>
        <w:t>l</w:t>
      </w:r>
      <w:r w:rsidR="008B331C" w:rsidRPr="0021102D">
        <w:rPr>
          <w:lang w:val="es-ES_tradnl"/>
        </w:rPr>
        <w:t xml:space="preserve"> programa</w:t>
      </w:r>
      <w:r w:rsidR="008B331C">
        <w:rPr>
          <w:lang w:val="es-ES_tradnl"/>
        </w:rPr>
        <w:t xml:space="preserve"> quizá pueda </w:t>
      </w:r>
      <w:r w:rsidR="008B331C" w:rsidRPr="0021102D">
        <w:rPr>
          <w:lang w:val="es-ES_tradnl"/>
        </w:rPr>
        <w:t>corregir</w:t>
      </w:r>
      <w:r w:rsidR="008B331C">
        <w:rPr>
          <w:lang w:val="es-ES_tradnl"/>
        </w:rPr>
        <w:t>se</w:t>
      </w:r>
      <w:r w:rsidR="008B331C" w:rsidRPr="0021102D">
        <w:rPr>
          <w:lang w:val="es-ES_tradnl"/>
        </w:rPr>
        <w:t xml:space="preserve"> </w:t>
      </w:r>
      <w:r w:rsidR="008B331C">
        <w:rPr>
          <w:lang w:val="es-ES_tradnl"/>
        </w:rPr>
        <w:t>m</w:t>
      </w:r>
      <w:r w:rsidR="008B331C" w:rsidRPr="0021102D">
        <w:rPr>
          <w:lang w:val="es-ES_tradnl"/>
        </w:rPr>
        <w:t xml:space="preserve">ediante algunos ajustes </w:t>
      </w:r>
      <w:r w:rsidRPr="0021102D">
        <w:rPr>
          <w:lang w:val="es-ES_tradnl"/>
        </w:rPr>
        <w:t xml:space="preserve">(esencialmente </w:t>
      </w:r>
      <w:r w:rsidRPr="008B331C">
        <w:rPr>
          <w:lang w:val="es-ES_tradnl"/>
        </w:rPr>
        <w:t>fija</w:t>
      </w:r>
      <w:r w:rsidR="0021102D" w:rsidRPr="008B331C">
        <w:rPr>
          <w:lang w:val="es-ES_tradnl"/>
        </w:rPr>
        <w:t xml:space="preserve">ndo </w:t>
      </w:r>
      <w:r w:rsidRPr="008B331C">
        <w:rPr>
          <w:lang w:val="es-ES_tradnl"/>
        </w:rPr>
        <w:t xml:space="preserve">el componente de la varianza </w:t>
      </w:r>
      <w:r w:rsidR="0021102D" w:rsidRPr="008B331C">
        <w:rPr>
          <w:lang w:val="es-ES_tradnl"/>
        </w:rPr>
        <w:t xml:space="preserve">correspondiente al </w:t>
      </w:r>
      <w:r w:rsidRPr="008B331C">
        <w:rPr>
          <w:i/>
          <w:lang w:val="es-ES_tradnl"/>
        </w:rPr>
        <w:t>spline</w:t>
      </w:r>
      <w:r w:rsidRPr="008B331C">
        <w:rPr>
          <w:lang w:val="es-ES_tradnl"/>
        </w:rPr>
        <w:t xml:space="preserve">), pero no </w:t>
      </w:r>
      <w:r w:rsidR="0021102D" w:rsidRPr="008B331C">
        <w:rPr>
          <w:lang w:val="es-ES_tradnl"/>
        </w:rPr>
        <w:t xml:space="preserve">lo </w:t>
      </w:r>
      <w:r w:rsidRPr="008B331C">
        <w:rPr>
          <w:lang w:val="es-ES_tradnl"/>
        </w:rPr>
        <w:t>h</w:t>
      </w:r>
      <w:r w:rsidR="0021102D" w:rsidRPr="008B331C">
        <w:rPr>
          <w:lang w:val="es-ES_tradnl"/>
        </w:rPr>
        <w:t xml:space="preserve">emos </w:t>
      </w:r>
      <w:r w:rsidRPr="008B331C">
        <w:rPr>
          <w:lang w:val="es-ES_tradnl"/>
        </w:rPr>
        <w:t>probado.</w:t>
      </w:r>
      <w:r w:rsidR="00541DDD" w:rsidRPr="00886B0D">
        <w:rPr>
          <w:lang w:val="es-ES_tradnl"/>
        </w:rPr>
        <w:t xml:space="preserve"> </w:t>
      </w:r>
      <w:r w:rsidR="0021102D" w:rsidRPr="0021102D">
        <w:rPr>
          <w:lang w:val="es-ES_tradnl"/>
        </w:rPr>
        <w:t xml:space="preserve">En general, no somos partidarios de aplicar un modelo mixto de ajuste de los </w:t>
      </w:r>
      <w:r w:rsidR="0021102D" w:rsidRPr="00F019F2">
        <w:rPr>
          <w:i/>
          <w:lang w:val="es-ES_tradnl"/>
        </w:rPr>
        <w:t>splines</w:t>
      </w:r>
      <w:r w:rsidR="0021102D" w:rsidRPr="0021102D">
        <w:rPr>
          <w:lang w:val="es-ES_tradnl"/>
        </w:rPr>
        <w:t xml:space="preserve">, ya que sería </w:t>
      </w:r>
      <w:r w:rsidR="0021102D" w:rsidRPr="008B331C">
        <w:rPr>
          <w:lang w:val="es-ES_tradnl"/>
        </w:rPr>
        <w:t xml:space="preserve">difícil </w:t>
      </w:r>
      <w:r w:rsidR="008B331C" w:rsidRPr="008B331C">
        <w:rPr>
          <w:lang w:val="es-ES_tradnl"/>
        </w:rPr>
        <w:t xml:space="preserve">aplicarlo </w:t>
      </w:r>
      <w:r w:rsidR="0021102D" w:rsidRPr="008B331C">
        <w:rPr>
          <w:lang w:val="es-ES_tradnl"/>
        </w:rPr>
        <w:t xml:space="preserve">en </w:t>
      </w:r>
      <w:r w:rsidR="0021102D" w:rsidRPr="0021102D">
        <w:rPr>
          <w:lang w:val="es-ES_tradnl"/>
        </w:rPr>
        <w:t xml:space="preserve">el programa </w:t>
      </w:r>
      <w:r w:rsidR="0021102D" w:rsidRPr="0021102D">
        <w:rPr>
          <w:color w:val="000000"/>
          <w:lang w:val="es-ES_tradnl"/>
        </w:rPr>
        <w:t>DUST</w:t>
      </w:r>
      <w:r w:rsidR="0021102D" w:rsidRPr="0021102D">
        <w:rPr>
          <w:lang w:val="es-ES_tradnl"/>
        </w:rPr>
        <w:t>.</w:t>
      </w:r>
      <w:r w:rsidR="00541DDD" w:rsidRPr="00886B0D">
        <w:rPr>
          <w:lang w:val="es-ES_tradnl"/>
        </w:rPr>
        <w:t xml:space="preserve"> </w:t>
      </w:r>
      <w:r w:rsidR="0021102D" w:rsidRPr="0021102D">
        <w:rPr>
          <w:lang w:val="es-ES_tradnl"/>
        </w:rPr>
        <w:t>Para aplicar el m</w:t>
      </w:r>
      <w:r w:rsidR="0021102D" w:rsidRPr="008B331C">
        <w:rPr>
          <w:lang w:val="es-ES_tradnl"/>
        </w:rPr>
        <w:t xml:space="preserve">étodo COYU en GenStat resultaría más fácil </w:t>
      </w:r>
      <w:r w:rsidR="008B331C" w:rsidRPr="008B331C">
        <w:rPr>
          <w:lang w:val="es-ES_tradnl"/>
        </w:rPr>
        <w:t xml:space="preserve">establecer </w:t>
      </w:r>
      <w:r w:rsidR="0021102D" w:rsidRPr="008B331C">
        <w:rPr>
          <w:lang w:val="es-ES_tradnl"/>
        </w:rPr>
        <w:t>una inter</w:t>
      </w:r>
      <w:r w:rsidR="008B331C" w:rsidRPr="008B331C">
        <w:rPr>
          <w:lang w:val="es-ES_tradnl"/>
        </w:rPr>
        <w:t xml:space="preserve">faz </w:t>
      </w:r>
      <w:r w:rsidR="0021102D" w:rsidRPr="008B331C">
        <w:rPr>
          <w:lang w:val="es-ES_tradnl"/>
        </w:rPr>
        <w:t>con un programa en FORTRAN o en R</w:t>
      </w:r>
      <w:r w:rsidR="0021102D" w:rsidRPr="0021102D">
        <w:rPr>
          <w:lang w:val="es-ES_tradnl"/>
        </w:rPr>
        <w:t>.</w:t>
      </w:r>
    </w:p>
    <w:p w:rsidR="00541DDD" w:rsidRPr="00886B0D" w:rsidRDefault="00541DDD" w:rsidP="00541DDD">
      <w:pPr>
        <w:spacing w:line="360" w:lineRule="auto"/>
        <w:rPr>
          <w:lang w:val="es-ES_tradnl"/>
        </w:rPr>
      </w:pPr>
    </w:p>
    <w:p w:rsidR="00541DDD" w:rsidRPr="00886B0D" w:rsidRDefault="0021102D" w:rsidP="00541DDD">
      <w:pPr>
        <w:rPr>
          <w:i/>
          <w:lang w:val="es-ES_tradnl"/>
        </w:rPr>
      </w:pPr>
      <w:r w:rsidRPr="0021102D">
        <w:rPr>
          <w:i/>
          <w:lang w:val="es-ES_tradnl"/>
        </w:rPr>
        <w:t>SAS</w:t>
      </w:r>
    </w:p>
    <w:p w:rsidR="00541DDD" w:rsidRPr="00886B0D" w:rsidRDefault="00541DDD" w:rsidP="00541DDD">
      <w:pPr>
        <w:rPr>
          <w:i/>
          <w:lang w:val="es-ES_tradnl"/>
        </w:rPr>
      </w:pPr>
    </w:p>
    <w:p w:rsidR="00541DDD" w:rsidRPr="00886B0D" w:rsidRDefault="0021102D" w:rsidP="00541DDD">
      <w:pPr>
        <w:rPr>
          <w:lang w:val="es-ES_tradnl"/>
        </w:rPr>
      </w:pPr>
      <w:r w:rsidRPr="00571901">
        <w:rPr>
          <w:lang w:val="es-ES_tradnl"/>
        </w:rPr>
        <w:t xml:space="preserve">En SAS/STAT, pueden ajustarse </w:t>
      </w:r>
      <w:r w:rsidRPr="00571901">
        <w:rPr>
          <w:i/>
          <w:lang w:val="es-ES_tradnl"/>
        </w:rPr>
        <w:t>splines</w:t>
      </w:r>
      <w:r w:rsidRPr="00571901">
        <w:rPr>
          <w:lang w:val="es-ES_tradnl"/>
        </w:rPr>
        <w:t xml:space="preserve"> mediante l</w:t>
      </w:r>
      <w:r w:rsidR="00571901" w:rsidRPr="00571901">
        <w:rPr>
          <w:lang w:val="es-ES_tradnl"/>
        </w:rPr>
        <w:t>o</w:t>
      </w:r>
      <w:r w:rsidRPr="00571901">
        <w:rPr>
          <w:lang w:val="es-ES_tradnl"/>
        </w:rPr>
        <w:t xml:space="preserve">s </w:t>
      </w:r>
      <w:r w:rsidR="00EB2BA4" w:rsidRPr="00571901">
        <w:rPr>
          <w:lang w:val="es-ES_tradnl"/>
        </w:rPr>
        <w:t xml:space="preserve">procedimientos </w:t>
      </w:r>
      <w:r w:rsidRPr="00571901">
        <w:rPr>
          <w:lang w:val="es-ES_tradnl"/>
        </w:rPr>
        <w:t xml:space="preserve">TRANSREG y </w:t>
      </w:r>
      <w:r w:rsidRPr="0021102D">
        <w:rPr>
          <w:lang w:val="es-ES_tradnl"/>
        </w:rPr>
        <w:t>GAM.</w:t>
      </w:r>
      <w:r w:rsidR="00541DDD" w:rsidRPr="00886B0D">
        <w:rPr>
          <w:lang w:val="es-ES_tradnl"/>
        </w:rPr>
        <w:t xml:space="preserve"> </w:t>
      </w:r>
      <w:r w:rsidRPr="0021102D">
        <w:rPr>
          <w:lang w:val="es-ES_tradnl"/>
        </w:rPr>
        <w:t>Sin embargo</w:t>
      </w:r>
      <w:r w:rsidRPr="00571901">
        <w:rPr>
          <w:lang w:val="es-ES_tradnl"/>
        </w:rPr>
        <w:t xml:space="preserve">, creemos que no generarán </w:t>
      </w:r>
      <w:r w:rsidRPr="0021102D">
        <w:rPr>
          <w:lang w:val="es-ES_tradnl"/>
        </w:rPr>
        <w:t xml:space="preserve">directamente </w:t>
      </w:r>
      <w:r w:rsidR="00571901" w:rsidRPr="0021102D">
        <w:rPr>
          <w:lang w:val="es-ES_tradnl"/>
        </w:rPr>
        <w:t xml:space="preserve">errores estándar </w:t>
      </w:r>
      <w:r w:rsidRPr="0021102D">
        <w:rPr>
          <w:lang w:val="es-ES_tradnl"/>
        </w:rPr>
        <w:t>para las observaciones nuevas.</w:t>
      </w:r>
      <w:r w:rsidR="00541DDD" w:rsidRPr="00886B0D">
        <w:rPr>
          <w:lang w:val="es-ES_tradnl"/>
        </w:rPr>
        <w:t xml:space="preserve"> </w:t>
      </w:r>
      <w:r w:rsidR="00571901">
        <w:rPr>
          <w:lang w:val="es-ES_tradnl"/>
        </w:rPr>
        <w:t>P</w:t>
      </w:r>
      <w:r w:rsidRPr="0021102D">
        <w:rPr>
          <w:lang w:val="es-ES_tradnl"/>
        </w:rPr>
        <w:t>osiblemen</w:t>
      </w:r>
      <w:r w:rsidRPr="00571901">
        <w:rPr>
          <w:lang w:val="es-ES_tradnl"/>
        </w:rPr>
        <w:t>te pueda programa</w:t>
      </w:r>
      <w:r w:rsidR="00571901" w:rsidRPr="00571901">
        <w:rPr>
          <w:lang w:val="es-ES_tradnl"/>
        </w:rPr>
        <w:t>rse</w:t>
      </w:r>
      <w:r w:rsidRPr="00571901">
        <w:rPr>
          <w:lang w:val="es-ES_tradnl"/>
        </w:rPr>
        <w:t xml:space="preserve"> </w:t>
      </w:r>
      <w:r w:rsidR="00571901" w:rsidRPr="00571901">
        <w:rPr>
          <w:lang w:val="es-ES_tradnl"/>
        </w:rPr>
        <w:t xml:space="preserve">esta operación </w:t>
      </w:r>
      <w:r w:rsidRPr="00571901">
        <w:rPr>
          <w:lang w:val="es-ES_tradnl"/>
        </w:rPr>
        <w:t xml:space="preserve">en el lenguaje de macros de SAS o </w:t>
      </w:r>
      <w:r w:rsidR="00571901" w:rsidRPr="00571901">
        <w:rPr>
          <w:lang w:val="es-ES_tradnl"/>
        </w:rPr>
        <w:t xml:space="preserve">mediante el procedimiento </w:t>
      </w:r>
      <w:r w:rsidRPr="00571901">
        <w:rPr>
          <w:lang w:val="es-ES_tradnl"/>
        </w:rPr>
        <w:t>IML</w:t>
      </w:r>
      <w:r w:rsidRPr="0021102D">
        <w:rPr>
          <w:lang w:val="es-ES_tradnl"/>
        </w:rPr>
        <w:t>, pero no hemos investigado estas posibilidades a fondo.</w:t>
      </w:r>
      <w:r w:rsidR="00541DDD" w:rsidRPr="00886B0D">
        <w:rPr>
          <w:lang w:val="es-ES_tradnl"/>
        </w:rPr>
        <w:t xml:space="preserve"> </w:t>
      </w:r>
      <w:r w:rsidRPr="00571901">
        <w:rPr>
          <w:lang w:val="es-ES_tradnl"/>
        </w:rPr>
        <w:t xml:space="preserve">Resultaría más fácil </w:t>
      </w:r>
      <w:r w:rsidR="00571901" w:rsidRPr="00571901">
        <w:rPr>
          <w:lang w:val="es-ES_tradnl"/>
        </w:rPr>
        <w:t>establecer una interfaz con un programa en</w:t>
      </w:r>
      <w:r w:rsidRPr="00571901">
        <w:rPr>
          <w:lang w:val="es-ES_tradnl"/>
        </w:rPr>
        <w:t xml:space="preserve"> FORTRAN o en R.</w:t>
      </w:r>
    </w:p>
    <w:p w:rsidR="00541DDD" w:rsidRPr="00886B0D" w:rsidRDefault="00541DDD" w:rsidP="00541DDD">
      <w:pPr>
        <w:rPr>
          <w:u w:val="single"/>
          <w:lang w:val="es-ES_tradnl"/>
        </w:rPr>
      </w:pPr>
    </w:p>
    <w:p w:rsidR="00541DDD" w:rsidRPr="00886B0D" w:rsidRDefault="00541DDD" w:rsidP="00541DDD">
      <w:pPr>
        <w:rPr>
          <w:u w:val="single"/>
          <w:lang w:val="es-ES_tradnl"/>
        </w:rPr>
      </w:pPr>
    </w:p>
    <w:p w:rsidR="00541DDD" w:rsidRPr="00886B0D" w:rsidRDefault="0021102D" w:rsidP="00541DDD">
      <w:pPr>
        <w:rPr>
          <w:u w:val="single"/>
          <w:lang w:val="es-ES_tradnl"/>
        </w:rPr>
      </w:pPr>
      <w:r w:rsidRPr="0021102D">
        <w:rPr>
          <w:u w:val="single"/>
          <w:lang w:val="es-ES_tradnl"/>
        </w:rPr>
        <w:t>Conclusiones y cuestiones pendientes</w:t>
      </w:r>
    </w:p>
    <w:p w:rsidR="00541DDD" w:rsidRPr="00886B0D" w:rsidRDefault="00541DDD" w:rsidP="00541DDD">
      <w:pPr>
        <w:rPr>
          <w:u w:val="single"/>
          <w:lang w:val="es-ES_tradnl"/>
        </w:rPr>
      </w:pPr>
    </w:p>
    <w:p w:rsidR="00541DDD" w:rsidRPr="00886B0D" w:rsidRDefault="0021102D" w:rsidP="00541DDD">
      <w:pPr>
        <w:rPr>
          <w:lang w:val="es-ES_tradnl"/>
        </w:rPr>
      </w:pPr>
      <w:r w:rsidRPr="0095230B">
        <w:rPr>
          <w:lang w:val="es-ES_tradnl"/>
        </w:rPr>
        <w:t xml:space="preserve">Hemos desarrollado una nueva versión del COYU </w:t>
      </w:r>
      <w:r w:rsidR="00C1151C">
        <w:rPr>
          <w:lang w:val="es-ES_tradnl"/>
        </w:rPr>
        <w:t xml:space="preserve">en la que se aplica </w:t>
      </w:r>
      <w:r w:rsidRPr="0095230B">
        <w:rPr>
          <w:lang w:val="es-ES_tradnl"/>
        </w:rPr>
        <w:t xml:space="preserve">un ajuste </w:t>
      </w:r>
      <w:r w:rsidR="0095230B" w:rsidRPr="0095230B">
        <w:rPr>
          <w:lang w:val="es-ES_tradnl"/>
        </w:rPr>
        <w:t xml:space="preserve">mediante </w:t>
      </w:r>
      <w:r w:rsidRPr="00F019F2">
        <w:rPr>
          <w:i/>
          <w:lang w:val="es-ES_tradnl"/>
        </w:rPr>
        <w:t>spline</w:t>
      </w:r>
      <w:r w:rsidR="0095230B" w:rsidRPr="00F019F2">
        <w:rPr>
          <w:i/>
          <w:lang w:val="es-ES_tradnl"/>
        </w:rPr>
        <w:t>s</w:t>
      </w:r>
      <w:r w:rsidR="00C1151C">
        <w:rPr>
          <w:lang w:val="es-ES_tradnl"/>
        </w:rPr>
        <w:t xml:space="preserve"> en lugar d</w:t>
      </w:r>
      <w:r w:rsidR="0095230B" w:rsidRPr="0095230B">
        <w:rPr>
          <w:lang w:val="es-ES_tradnl"/>
        </w:rPr>
        <w:t>e</w:t>
      </w:r>
      <w:r w:rsidRPr="0095230B">
        <w:rPr>
          <w:lang w:val="es-ES_tradnl"/>
        </w:rPr>
        <w:t xml:space="preserve">l </w:t>
      </w:r>
      <w:r w:rsidR="0095230B" w:rsidRPr="0095230B">
        <w:rPr>
          <w:lang w:val="es-ES_tradnl"/>
        </w:rPr>
        <w:t>método actual de medias móviles</w:t>
      </w:r>
      <w:r w:rsidRPr="0095230B">
        <w:rPr>
          <w:lang w:val="es-ES_tradnl"/>
        </w:rPr>
        <w:t>.</w:t>
      </w:r>
      <w:r w:rsidR="00541DDD" w:rsidRPr="00886B0D">
        <w:rPr>
          <w:lang w:val="es-ES_tradnl"/>
        </w:rPr>
        <w:t xml:space="preserve"> </w:t>
      </w:r>
      <w:r w:rsidR="0095230B" w:rsidRPr="0095230B">
        <w:rPr>
          <w:lang w:val="es-ES_tradnl"/>
        </w:rPr>
        <w:t>Consideramos que constituye una mejora respecto de la versión actual.</w:t>
      </w:r>
    </w:p>
    <w:p w:rsidR="00541DDD" w:rsidRPr="00886B0D" w:rsidRDefault="00541DDD" w:rsidP="00541DDD">
      <w:pPr>
        <w:rPr>
          <w:lang w:val="es-ES_tradnl"/>
        </w:rPr>
      </w:pPr>
    </w:p>
    <w:p w:rsidR="00541DDD" w:rsidRPr="00886B0D" w:rsidRDefault="0095230B" w:rsidP="00541DDD">
      <w:pPr>
        <w:rPr>
          <w:lang w:val="es-ES_tradnl"/>
        </w:rPr>
      </w:pPr>
      <w:r w:rsidRPr="0095230B">
        <w:rPr>
          <w:lang w:val="es-ES_tradnl"/>
        </w:rPr>
        <w:t>El método de</w:t>
      </w:r>
      <w:r w:rsidR="00F019F2">
        <w:rPr>
          <w:lang w:val="es-ES_tradnl"/>
        </w:rPr>
        <w:t xml:space="preserve"> los</w:t>
      </w:r>
      <w:r w:rsidRPr="0095230B">
        <w:rPr>
          <w:lang w:val="es-ES_tradnl"/>
        </w:rPr>
        <w:t xml:space="preserve"> </w:t>
      </w:r>
      <w:r w:rsidRPr="00F019F2">
        <w:rPr>
          <w:i/>
          <w:lang w:val="es-ES_tradnl"/>
        </w:rPr>
        <w:t>splines</w:t>
      </w:r>
      <w:r w:rsidRPr="0095230B">
        <w:rPr>
          <w:lang w:val="es-ES_tradnl"/>
        </w:rPr>
        <w:t xml:space="preserve"> evita el pro</w:t>
      </w:r>
      <w:r w:rsidRPr="00750BBC">
        <w:rPr>
          <w:lang w:val="es-ES_tradnl"/>
        </w:rPr>
        <w:t xml:space="preserve">blema del sesgo que presenta el método de medias móviles y, sin embargo, permite </w:t>
      </w:r>
      <w:r w:rsidR="00750BBC" w:rsidRPr="00750BBC">
        <w:rPr>
          <w:lang w:val="es-ES_tradnl"/>
        </w:rPr>
        <w:t xml:space="preserve">un mejor </w:t>
      </w:r>
      <w:r w:rsidRPr="00750BBC">
        <w:rPr>
          <w:lang w:val="es-ES_tradnl"/>
        </w:rPr>
        <w:t>ajust</w:t>
      </w:r>
      <w:r w:rsidR="00750BBC" w:rsidRPr="00750BBC">
        <w:rPr>
          <w:lang w:val="es-ES_tradnl"/>
        </w:rPr>
        <w:t xml:space="preserve">e de las </w:t>
      </w:r>
      <w:r w:rsidRPr="00750BBC">
        <w:rPr>
          <w:lang w:val="es-ES_tradnl"/>
        </w:rPr>
        <w:t>relaci</w:t>
      </w:r>
      <w:r w:rsidR="00750BBC" w:rsidRPr="00750BBC">
        <w:rPr>
          <w:lang w:val="es-ES_tradnl"/>
        </w:rPr>
        <w:t>o</w:t>
      </w:r>
      <w:r w:rsidRPr="00750BBC">
        <w:rPr>
          <w:lang w:val="es-ES_tradnl"/>
        </w:rPr>
        <w:t>n</w:t>
      </w:r>
      <w:r w:rsidR="00750BBC" w:rsidRPr="00750BBC">
        <w:rPr>
          <w:lang w:val="es-ES_tradnl"/>
        </w:rPr>
        <w:t>es</w:t>
      </w:r>
      <w:r w:rsidRPr="00750BBC">
        <w:rPr>
          <w:lang w:val="es-ES_tradnl"/>
        </w:rPr>
        <w:t xml:space="preserve"> no lineal</w:t>
      </w:r>
      <w:r w:rsidR="00750BBC" w:rsidRPr="00750BBC">
        <w:rPr>
          <w:lang w:val="es-ES_tradnl"/>
        </w:rPr>
        <w:t>es</w:t>
      </w:r>
      <w:r w:rsidRPr="00750BBC">
        <w:rPr>
          <w:lang w:val="es-ES_tradnl"/>
        </w:rPr>
        <w:t xml:space="preserve"> entre la variabilidad y el nivel de expresión que </w:t>
      </w:r>
      <w:r w:rsidR="00750BBC" w:rsidRPr="00750BBC">
        <w:rPr>
          <w:lang w:val="es-ES_tradnl"/>
        </w:rPr>
        <w:t xml:space="preserve">el de </w:t>
      </w:r>
      <w:r w:rsidRPr="00750BBC">
        <w:rPr>
          <w:lang w:val="es-ES_tradnl"/>
        </w:rPr>
        <w:t>los otros métodos examinados</w:t>
      </w:r>
      <w:r w:rsidRPr="0095230B">
        <w:rPr>
          <w:lang w:val="es-ES_tradnl"/>
        </w:rPr>
        <w:t>.</w:t>
      </w:r>
    </w:p>
    <w:p w:rsidR="00541DDD" w:rsidRPr="00886B0D" w:rsidRDefault="00541DDD" w:rsidP="00541DDD">
      <w:pPr>
        <w:rPr>
          <w:lang w:val="es-ES_tradnl"/>
        </w:rPr>
      </w:pPr>
    </w:p>
    <w:p w:rsidR="00541DDD" w:rsidRPr="00886B0D" w:rsidRDefault="0095230B" w:rsidP="00541DDD">
      <w:pPr>
        <w:rPr>
          <w:lang w:val="es-ES_tradnl"/>
        </w:rPr>
      </w:pPr>
      <w:r w:rsidRPr="00750BBC">
        <w:rPr>
          <w:lang w:val="es-ES_tradnl"/>
        </w:rPr>
        <w:t xml:space="preserve">Consideramos que </w:t>
      </w:r>
      <w:r w:rsidR="004C7039" w:rsidRPr="00750BBC">
        <w:rPr>
          <w:lang w:val="es-ES_tradnl"/>
        </w:rPr>
        <w:t>deb</w:t>
      </w:r>
      <w:r w:rsidRPr="00750BBC">
        <w:rPr>
          <w:lang w:val="es-ES_tradnl"/>
        </w:rPr>
        <w:t>e establecerse un grado de suavizado fijo.</w:t>
      </w:r>
      <w:r w:rsidR="00541DDD" w:rsidRPr="00886B0D">
        <w:rPr>
          <w:lang w:val="es-ES_tradnl"/>
        </w:rPr>
        <w:t xml:space="preserve"> </w:t>
      </w:r>
      <w:r w:rsidRPr="00750BBC">
        <w:rPr>
          <w:lang w:val="es-ES_tradnl"/>
        </w:rPr>
        <w:t>Esto evita compl</w:t>
      </w:r>
      <w:r w:rsidR="004C7039" w:rsidRPr="00750BBC">
        <w:rPr>
          <w:lang w:val="es-ES_tradnl"/>
        </w:rPr>
        <w:t xml:space="preserve">icaciones en </w:t>
      </w:r>
      <w:r w:rsidRPr="00750BBC">
        <w:rPr>
          <w:lang w:val="es-ES_tradnl"/>
        </w:rPr>
        <w:t xml:space="preserve">la </w:t>
      </w:r>
      <w:r w:rsidR="004C7039" w:rsidRPr="00750BBC">
        <w:rPr>
          <w:lang w:val="es-ES_tradnl"/>
        </w:rPr>
        <w:t>aplic</w:t>
      </w:r>
      <w:r w:rsidRPr="00750BBC">
        <w:rPr>
          <w:lang w:val="es-ES_tradnl"/>
        </w:rPr>
        <w:t xml:space="preserve">ación y dificultades </w:t>
      </w:r>
      <w:r w:rsidR="004C7039" w:rsidRPr="00750BBC">
        <w:rPr>
          <w:lang w:val="es-ES_tradnl"/>
        </w:rPr>
        <w:t>e</w:t>
      </w:r>
      <w:r w:rsidRPr="00750BBC">
        <w:rPr>
          <w:lang w:val="es-ES_tradnl"/>
        </w:rPr>
        <w:t xml:space="preserve">n la </w:t>
      </w:r>
      <w:r w:rsidR="004C7039" w:rsidRPr="00750BBC">
        <w:rPr>
          <w:lang w:val="es-ES_tradnl"/>
        </w:rPr>
        <w:t>s</w:t>
      </w:r>
      <w:r w:rsidRPr="00750BBC">
        <w:rPr>
          <w:lang w:val="es-ES_tradnl"/>
        </w:rPr>
        <w:t>elección de</w:t>
      </w:r>
      <w:r w:rsidR="004C7039" w:rsidRPr="00750BBC">
        <w:rPr>
          <w:lang w:val="es-ES_tradnl"/>
        </w:rPr>
        <w:t>l</w:t>
      </w:r>
      <w:r w:rsidRPr="00750BBC">
        <w:rPr>
          <w:lang w:val="es-ES_tradnl"/>
        </w:rPr>
        <w:t xml:space="preserve"> nivel de suavizado </w:t>
      </w:r>
      <w:r w:rsidR="004C7039" w:rsidRPr="00750BBC">
        <w:rPr>
          <w:lang w:val="es-ES_tradnl"/>
        </w:rPr>
        <w:t xml:space="preserve">para </w:t>
      </w:r>
      <w:r w:rsidRPr="00750BBC">
        <w:rPr>
          <w:lang w:val="es-ES_tradnl"/>
        </w:rPr>
        <w:t>conjunto</w:t>
      </w:r>
      <w:r w:rsidR="004C7039" w:rsidRPr="00750BBC">
        <w:rPr>
          <w:lang w:val="es-ES_tradnl"/>
        </w:rPr>
        <w:t>s</w:t>
      </w:r>
      <w:r w:rsidRPr="00750BBC">
        <w:rPr>
          <w:lang w:val="es-ES_tradnl"/>
        </w:rPr>
        <w:t xml:space="preserve"> </w:t>
      </w:r>
      <w:r w:rsidR="004C7039" w:rsidRPr="00750BBC">
        <w:rPr>
          <w:lang w:val="es-ES_tradnl"/>
        </w:rPr>
        <w:t xml:space="preserve">pequeños </w:t>
      </w:r>
      <w:r w:rsidRPr="00750BBC">
        <w:rPr>
          <w:lang w:val="es-ES_tradnl"/>
        </w:rPr>
        <w:t>de datos</w:t>
      </w:r>
      <w:r w:rsidRPr="004C7039">
        <w:rPr>
          <w:lang w:val="es-ES_tradnl"/>
        </w:rPr>
        <w:t>.</w:t>
      </w:r>
      <w:r w:rsidR="00541DDD" w:rsidRPr="00886B0D">
        <w:rPr>
          <w:lang w:val="es-ES_tradnl"/>
        </w:rPr>
        <w:t xml:space="preserve"> </w:t>
      </w:r>
      <w:r w:rsidR="004C7039" w:rsidRPr="004C7039">
        <w:rPr>
          <w:lang w:val="es-ES_tradnl"/>
        </w:rPr>
        <w:t>Recomendamos un nivel de suavizado equivalente a cuatro grados de libertad</w:t>
      </w:r>
      <w:r w:rsidR="004C7039">
        <w:rPr>
          <w:lang w:val="es-ES_tradnl"/>
        </w:rPr>
        <w:t>,</w:t>
      </w:r>
      <w:r w:rsidR="00541DDD" w:rsidRPr="00886B0D">
        <w:rPr>
          <w:lang w:val="es-ES_tradnl"/>
        </w:rPr>
        <w:t xml:space="preserve"> </w:t>
      </w:r>
      <w:r w:rsidR="00750BBC" w:rsidRPr="00750BBC">
        <w:rPr>
          <w:lang w:val="es-ES_tradnl"/>
        </w:rPr>
        <w:t xml:space="preserve">el cual </w:t>
      </w:r>
      <w:r w:rsidR="004C7039" w:rsidRPr="00750BBC">
        <w:rPr>
          <w:lang w:val="es-ES_tradnl"/>
        </w:rPr>
        <w:t>proporciona</w:t>
      </w:r>
      <w:r w:rsidR="00750BBC" w:rsidRPr="00750BBC">
        <w:rPr>
          <w:lang w:val="es-ES_tradnl"/>
        </w:rPr>
        <w:t>, según se ha constatado,</w:t>
      </w:r>
      <w:r w:rsidR="004C7039" w:rsidRPr="004C7039">
        <w:rPr>
          <w:lang w:val="es-ES_tradnl"/>
        </w:rPr>
        <w:t xml:space="preserve"> una flexibilidad suficiente para el ajuste de las relaciones observadas en la práctica</w:t>
      </w:r>
      <w:r w:rsidR="00750BBC">
        <w:rPr>
          <w:lang w:val="es-ES_tradnl"/>
        </w:rPr>
        <w:t>,</w:t>
      </w:r>
      <w:r w:rsidR="004C7039" w:rsidRPr="004C7039">
        <w:rPr>
          <w:lang w:val="es-ES_tradnl"/>
        </w:rPr>
        <w:t xml:space="preserve"> </w:t>
      </w:r>
      <w:r w:rsidR="004C7039" w:rsidRPr="00750BBC">
        <w:rPr>
          <w:lang w:val="es-ES_tradnl"/>
        </w:rPr>
        <w:t xml:space="preserve">sin </w:t>
      </w:r>
      <w:r w:rsidR="00750BBC" w:rsidRPr="00750BBC">
        <w:rPr>
          <w:lang w:val="es-ES_tradnl"/>
        </w:rPr>
        <w:t>sobre</w:t>
      </w:r>
      <w:r w:rsidR="004C7039" w:rsidRPr="00750BBC">
        <w:rPr>
          <w:lang w:val="es-ES_tradnl"/>
        </w:rPr>
        <w:t>ajust</w:t>
      </w:r>
      <w:r w:rsidR="00750BBC" w:rsidRPr="00750BBC">
        <w:rPr>
          <w:lang w:val="es-ES_tradnl"/>
        </w:rPr>
        <w:t>ar</w:t>
      </w:r>
      <w:r w:rsidR="004C7039" w:rsidRPr="004C7039">
        <w:rPr>
          <w:lang w:val="es-ES_tradnl"/>
        </w:rPr>
        <w:t>.</w:t>
      </w:r>
      <w:r w:rsidR="00541DDD" w:rsidRPr="00886B0D">
        <w:rPr>
          <w:lang w:val="es-ES_tradnl"/>
        </w:rPr>
        <w:t xml:space="preserve"> </w:t>
      </w:r>
      <w:r w:rsidR="004C7039" w:rsidRPr="004C7039">
        <w:rPr>
          <w:lang w:val="es-ES_tradnl"/>
        </w:rPr>
        <w:t>La fórmula bayesiana para los errores estándar ofrece mejores resultados que la fórmula clásica.</w:t>
      </w:r>
    </w:p>
    <w:p w:rsidR="00541DDD" w:rsidRPr="00886B0D" w:rsidRDefault="00541DDD" w:rsidP="00541DDD">
      <w:pPr>
        <w:rPr>
          <w:lang w:val="es-ES_tradnl"/>
        </w:rPr>
      </w:pPr>
    </w:p>
    <w:p w:rsidR="00541DDD" w:rsidRPr="00886B0D" w:rsidRDefault="004C7039" w:rsidP="00541DDD">
      <w:pPr>
        <w:rPr>
          <w:lang w:val="es-ES_tradnl"/>
        </w:rPr>
      </w:pPr>
      <w:r w:rsidRPr="004C7039">
        <w:rPr>
          <w:lang w:val="es-ES_tradnl"/>
        </w:rPr>
        <w:t>Una cuestión que no hemos abordado en el presente documento es la extrapolación.</w:t>
      </w:r>
      <w:r w:rsidR="00541DDD" w:rsidRPr="00886B0D">
        <w:rPr>
          <w:lang w:val="es-ES_tradnl"/>
        </w:rPr>
        <w:t xml:space="preserve"> </w:t>
      </w:r>
      <w:r w:rsidRPr="004C7039">
        <w:rPr>
          <w:lang w:val="es-ES_tradnl"/>
        </w:rPr>
        <w:t>Es claramente desaconsejable aju</w:t>
      </w:r>
      <w:r w:rsidRPr="00750BBC">
        <w:rPr>
          <w:lang w:val="es-ES_tradnl"/>
        </w:rPr>
        <w:t xml:space="preserve">star valores logDE para una variedad candidata cuyo nivel de expresión </w:t>
      </w:r>
      <w:r w:rsidR="00750BBC" w:rsidRPr="00750BBC">
        <w:rPr>
          <w:lang w:val="es-ES_tradnl"/>
        </w:rPr>
        <w:t xml:space="preserve">queda fuera del intervalo </w:t>
      </w:r>
      <w:r w:rsidRPr="00750BBC">
        <w:rPr>
          <w:lang w:val="es-ES_tradnl"/>
        </w:rPr>
        <w:t>observado en las</w:t>
      </w:r>
      <w:r w:rsidRPr="004C7039">
        <w:rPr>
          <w:lang w:val="es-ES_tradnl"/>
        </w:rPr>
        <w:t xml:space="preserve"> variedades de referencia.</w:t>
      </w:r>
      <w:r w:rsidR="00541DDD" w:rsidRPr="00886B0D">
        <w:rPr>
          <w:lang w:val="es-ES_tradnl"/>
        </w:rPr>
        <w:t xml:space="preserve"> </w:t>
      </w:r>
      <w:r w:rsidRPr="00750BBC">
        <w:rPr>
          <w:lang w:val="es-ES_tradnl"/>
        </w:rPr>
        <w:t xml:space="preserve">Esto es </w:t>
      </w:r>
      <w:r w:rsidR="00750BBC" w:rsidRPr="00750BBC">
        <w:rPr>
          <w:lang w:val="es-ES_tradnl"/>
        </w:rPr>
        <w:t xml:space="preserve">tan </w:t>
      </w:r>
      <w:r w:rsidRPr="00750BBC">
        <w:rPr>
          <w:lang w:val="es-ES_tradnl"/>
        </w:rPr>
        <w:t xml:space="preserve">cierto para </w:t>
      </w:r>
      <w:r w:rsidR="00750BBC" w:rsidRPr="00750BBC">
        <w:rPr>
          <w:lang w:val="es-ES_tradnl"/>
        </w:rPr>
        <w:t xml:space="preserve">otros métodos, en particular para el utilizado en el COYU actualmente, como para </w:t>
      </w:r>
      <w:r w:rsidRPr="00750BBC">
        <w:rPr>
          <w:lang w:val="es-ES_tradnl"/>
        </w:rPr>
        <w:t xml:space="preserve">el método de </w:t>
      </w:r>
      <w:r w:rsidR="00F019F2" w:rsidRPr="00750BBC">
        <w:rPr>
          <w:lang w:val="es-ES_tradnl"/>
        </w:rPr>
        <w:t xml:space="preserve">los </w:t>
      </w:r>
      <w:r w:rsidRPr="00750BBC">
        <w:rPr>
          <w:i/>
          <w:lang w:val="es-ES_tradnl"/>
        </w:rPr>
        <w:t>splines</w:t>
      </w:r>
      <w:r w:rsidRPr="004C7039">
        <w:rPr>
          <w:lang w:val="es-ES_tradnl"/>
        </w:rPr>
        <w:t>.</w:t>
      </w:r>
      <w:r w:rsidR="00541DDD" w:rsidRPr="00886B0D">
        <w:rPr>
          <w:lang w:val="es-ES_tradnl"/>
        </w:rPr>
        <w:t xml:space="preserve"> </w:t>
      </w:r>
      <w:r w:rsidRPr="004C7039">
        <w:rPr>
          <w:lang w:val="es-ES_tradnl"/>
        </w:rPr>
        <w:t xml:space="preserve">Pensamos que en tales casos debería </w:t>
      </w:r>
      <w:r w:rsidRPr="00405721">
        <w:rPr>
          <w:lang w:val="es-ES_tradnl"/>
        </w:rPr>
        <w:t xml:space="preserve">aparecer </w:t>
      </w:r>
      <w:r w:rsidRPr="004C7039">
        <w:rPr>
          <w:lang w:val="es-ES_tradnl"/>
        </w:rPr>
        <w:t>una advertencia.</w:t>
      </w:r>
      <w:r w:rsidR="00541DDD" w:rsidRPr="00886B0D">
        <w:rPr>
          <w:lang w:val="es-ES_tradnl"/>
        </w:rPr>
        <w:t xml:space="preserve"> </w:t>
      </w:r>
      <w:r w:rsidRPr="004C7039">
        <w:rPr>
          <w:lang w:val="es-ES_tradnl"/>
        </w:rPr>
        <w:t xml:space="preserve">Sin embargo, todavía no hemos estudiado de qué modo podría evaluarse la homogeneidad en </w:t>
      </w:r>
      <w:r w:rsidR="00405721">
        <w:rPr>
          <w:lang w:val="es-ES_tradnl"/>
        </w:rPr>
        <w:t xml:space="preserve">estos </w:t>
      </w:r>
      <w:r w:rsidRPr="004C7039">
        <w:rPr>
          <w:lang w:val="es-ES_tradnl"/>
        </w:rPr>
        <w:t>casos.</w:t>
      </w:r>
      <w:r w:rsidR="00541DDD" w:rsidRPr="00886B0D">
        <w:rPr>
          <w:lang w:val="es-ES_tradnl"/>
        </w:rPr>
        <w:t xml:space="preserve"> </w:t>
      </w:r>
      <w:r w:rsidRPr="00EE6C53">
        <w:rPr>
          <w:lang w:val="es-ES_tradnl"/>
        </w:rPr>
        <w:t xml:space="preserve">Esta cuestión deberá analizarse más a fondo, pero podría ser difícil encontrar un </w:t>
      </w:r>
      <w:r w:rsidR="00EE6C53" w:rsidRPr="00EE6C53">
        <w:rPr>
          <w:lang w:val="es-ES_tradnl"/>
        </w:rPr>
        <w:t xml:space="preserve">método </w:t>
      </w:r>
      <w:r w:rsidRPr="00EE6C53">
        <w:rPr>
          <w:lang w:val="es-ES_tradnl"/>
        </w:rPr>
        <w:t>general</w:t>
      </w:r>
      <w:r w:rsidR="00EE6C53" w:rsidRPr="00EE6C53">
        <w:rPr>
          <w:lang w:val="es-ES_tradnl"/>
        </w:rPr>
        <w:t>mente aceptable</w:t>
      </w:r>
      <w:r w:rsidRPr="00EE6C53">
        <w:rPr>
          <w:lang w:val="es-ES_tradnl"/>
        </w:rPr>
        <w:t xml:space="preserve"> en estos casos.</w:t>
      </w:r>
    </w:p>
    <w:p w:rsidR="00541DDD" w:rsidRPr="00886B0D" w:rsidRDefault="00541DDD" w:rsidP="00541DDD">
      <w:pPr>
        <w:rPr>
          <w:u w:val="single"/>
          <w:lang w:val="es-ES_tradnl"/>
        </w:rPr>
      </w:pPr>
    </w:p>
    <w:p w:rsidR="00541DDD" w:rsidRPr="00886B0D" w:rsidRDefault="00EE6C53" w:rsidP="00541DDD">
      <w:pPr>
        <w:rPr>
          <w:lang w:val="es-ES_tradnl"/>
        </w:rPr>
      </w:pPr>
      <w:r w:rsidRPr="00EE6C53">
        <w:rPr>
          <w:lang w:val="es-ES_tradnl"/>
        </w:rPr>
        <w:t xml:space="preserve">Solicitamos al TWC que considere el presente documento e indique si debe modificarse el método COYU para utilizar </w:t>
      </w:r>
      <w:r w:rsidRPr="00F019F2">
        <w:rPr>
          <w:i/>
          <w:lang w:val="es-ES_tradnl"/>
        </w:rPr>
        <w:t>splines</w:t>
      </w:r>
      <w:r w:rsidR="00405721">
        <w:rPr>
          <w:lang w:val="es-ES_tradnl"/>
        </w:rPr>
        <w:t>.</w:t>
      </w:r>
      <w:r w:rsidRPr="00EE6C53">
        <w:rPr>
          <w:lang w:val="es-ES_tradnl"/>
        </w:rPr>
        <w:t xml:space="preserve"> </w:t>
      </w:r>
      <w:r w:rsidR="00405721">
        <w:rPr>
          <w:lang w:val="es-ES_tradnl"/>
        </w:rPr>
        <w:t>E</w:t>
      </w:r>
      <w:r w:rsidRPr="00EE6C53">
        <w:rPr>
          <w:lang w:val="es-ES_tradnl"/>
        </w:rPr>
        <w:t xml:space="preserve">n tal caso, deberá acordarse un procedimiento para </w:t>
      </w:r>
      <w:r w:rsidR="00405721">
        <w:rPr>
          <w:lang w:val="es-ES_tradnl"/>
        </w:rPr>
        <w:t xml:space="preserve">la puesta en práctica de </w:t>
      </w:r>
      <w:r w:rsidRPr="00EE6C53">
        <w:rPr>
          <w:lang w:val="es-ES_tradnl"/>
        </w:rPr>
        <w:t>la modificación.</w:t>
      </w:r>
      <w:r w:rsidR="00541DDD" w:rsidRPr="00886B0D">
        <w:rPr>
          <w:lang w:val="es-ES_tradnl"/>
        </w:rPr>
        <w:t xml:space="preserve"> </w:t>
      </w:r>
    </w:p>
    <w:p w:rsidR="00541DDD" w:rsidRPr="00886B0D" w:rsidRDefault="00541DDD" w:rsidP="00541DDD">
      <w:pPr>
        <w:rPr>
          <w:lang w:val="es-ES_tradnl"/>
        </w:rPr>
      </w:pPr>
    </w:p>
    <w:p w:rsidR="00541DDD" w:rsidRPr="00886B0D" w:rsidRDefault="00EE6C53" w:rsidP="00541DDD">
      <w:pPr>
        <w:rPr>
          <w:u w:val="single"/>
          <w:lang w:val="es-ES_tradnl"/>
        </w:rPr>
      </w:pPr>
      <w:r w:rsidRPr="00EE6C53">
        <w:rPr>
          <w:lang w:val="es-ES_tradnl"/>
        </w:rPr>
        <w:t xml:space="preserve">Creemos que no será muy difícil programar el método en FORTRAN para su posterior integración en el programa </w:t>
      </w:r>
      <w:r w:rsidRPr="00EE6C53">
        <w:rPr>
          <w:color w:val="000000"/>
          <w:lang w:val="es-ES_tradnl"/>
        </w:rPr>
        <w:t>DUST</w:t>
      </w:r>
      <w:r w:rsidRPr="00EE6C53">
        <w:rPr>
          <w:lang w:val="es-ES_tradnl"/>
        </w:rPr>
        <w:t>.</w:t>
      </w:r>
      <w:r w:rsidR="00541DDD" w:rsidRPr="00886B0D">
        <w:rPr>
          <w:lang w:val="es-ES_tradnl"/>
        </w:rPr>
        <w:t xml:space="preserve"> </w:t>
      </w:r>
      <w:r w:rsidRPr="00EE6C53">
        <w:rPr>
          <w:lang w:val="es-ES_tradnl"/>
        </w:rPr>
        <w:t>También será fácil aplicar</w:t>
      </w:r>
      <w:r w:rsidR="00405721">
        <w:rPr>
          <w:lang w:val="es-ES_tradnl"/>
        </w:rPr>
        <w:t xml:space="preserve"> el método mediante el programa </w:t>
      </w:r>
      <w:r w:rsidRPr="00405721">
        <w:rPr>
          <w:lang w:val="es-ES_tradnl"/>
        </w:rPr>
        <w:t>R (un programa informático de estadística libre</w:t>
      </w:r>
      <w:r w:rsidRPr="00EE6C53">
        <w:rPr>
          <w:lang w:val="es-ES_tradnl"/>
        </w:rPr>
        <w:t>).</w:t>
      </w:r>
      <w:r w:rsidR="00541DDD" w:rsidRPr="00886B0D">
        <w:rPr>
          <w:lang w:val="es-ES_tradnl"/>
        </w:rPr>
        <w:t xml:space="preserve"> </w:t>
      </w:r>
      <w:r w:rsidRPr="00EE6C53">
        <w:rPr>
          <w:lang w:val="es-ES_tradnl"/>
        </w:rPr>
        <w:t xml:space="preserve">Sin embargo, </w:t>
      </w:r>
      <w:r w:rsidR="00405721">
        <w:rPr>
          <w:lang w:val="es-ES_tradnl"/>
        </w:rPr>
        <w:t xml:space="preserve">su </w:t>
      </w:r>
      <w:r w:rsidRPr="00EE6C53">
        <w:rPr>
          <w:lang w:val="es-ES_tradnl"/>
        </w:rPr>
        <w:t>aplicación en otros programas informáticos</w:t>
      </w:r>
      <w:r w:rsidR="00405721">
        <w:rPr>
          <w:lang w:val="es-ES_tradnl"/>
        </w:rPr>
        <w:t>,</w:t>
      </w:r>
      <w:r w:rsidRPr="00EE6C53">
        <w:rPr>
          <w:lang w:val="es-ES_tradnl"/>
        </w:rPr>
        <w:t xml:space="preserve"> como SAS o GenStat</w:t>
      </w:r>
      <w:r w:rsidR="00405721">
        <w:rPr>
          <w:lang w:val="es-ES_tradnl"/>
        </w:rPr>
        <w:t>,</w:t>
      </w:r>
      <w:r w:rsidRPr="00EE6C53">
        <w:rPr>
          <w:lang w:val="es-ES_tradnl"/>
        </w:rPr>
        <w:t xml:space="preserve"> puede ser más difícil</w:t>
      </w:r>
      <w:r w:rsidR="00405721">
        <w:rPr>
          <w:lang w:val="es-ES_tradnl"/>
        </w:rPr>
        <w:t>;</w:t>
      </w:r>
      <w:r w:rsidRPr="00EE6C53">
        <w:rPr>
          <w:lang w:val="es-ES_tradnl"/>
        </w:rPr>
        <w:t xml:space="preserve"> </w:t>
      </w:r>
      <w:r w:rsidR="00405721">
        <w:rPr>
          <w:lang w:val="es-ES_tradnl"/>
        </w:rPr>
        <w:t xml:space="preserve">quizá sea </w:t>
      </w:r>
      <w:r w:rsidRPr="00405721">
        <w:rPr>
          <w:lang w:val="es-ES_tradnl"/>
        </w:rPr>
        <w:t>más fácil simplemente establecer una interfaz con el programa FORTRAN.</w:t>
      </w:r>
    </w:p>
    <w:p w:rsidR="00541DDD" w:rsidRPr="00886B0D" w:rsidRDefault="00541DDD" w:rsidP="00A23B6C">
      <w:pPr>
        <w:pStyle w:val="Header"/>
      </w:pPr>
    </w:p>
    <w:p w:rsidR="00541DDD" w:rsidRPr="00886B0D" w:rsidRDefault="00541DDD" w:rsidP="00A23B6C">
      <w:pPr>
        <w:pStyle w:val="Header"/>
      </w:pPr>
    </w:p>
    <w:p w:rsidR="00541DDD" w:rsidRPr="00886B0D" w:rsidRDefault="00EE6C53" w:rsidP="00541DDD">
      <w:pPr>
        <w:tabs>
          <w:tab w:val="left" w:pos="567"/>
        </w:tabs>
        <w:autoSpaceDE w:val="0"/>
        <w:autoSpaceDN w:val="0"/>
        <w:adjustRightInd w:val="0"/>
        <w:rPr>
          <w:szCs w:val="24"/>
          <w:u w:val="single"/>
          <w:lang w:val="es-ES_tradnl"/>
        </w:rPr>
      </w:pPr>
      <w:r w:rsidRPr="00F41D15">
        <w:rPr>
          <w:szCs w:val="24"/>
          <w:u w:val="single"/>
          <w:lang w:val="es-ES_tradnl"/>
        </w:rPr>
        <w:t>Agradecimientos</w:t>
      </w:r>
    </w:p>
    <w:p w:rsidR="00541DDD" w:rsidRPr="00886B0D" w:rsidRDefault="00541DDD" w:rsidP="00541DDD">
      <w:pPr>
        <w:rPr>
          <w:lang w:val="es-ES_tradnl"/>
        </w:rPr>
      </w:pPr>
    </w:p>
    <w:p w:rsidR="00541DDD" w:rsidRPr="00886B0D" w:rsidRDefault="00EE6C53" w:rsidP="00541DDD">
      <w:pPr>
        <w:rPr>
          <w:lang w:val="es-ES_tradnl"/>
        </w:rPr>
      </w:pPr>
      <w:r w:rsidRPr="00F41D15">
        <w:rPr>
          <w:lang w:val="es-ES_tradnl"/>
        </w:rPr>
        <w:t xml:space="preserve">Los autores agradecen el apoyo financiero </w:t>
      </w:r>
      <w:r w:rsidR="0009700C" w:rsidRPr="00F41D15">
        <w:rPr>
          <w:lang w:val="es-ES_tradnl"/>
        </w:rPr>
        <w:t xml:space="preserve">recibido </w:t>
      </w:r>
      <w:r w:rsidRPr="00F41D15">
        <w:rPr>
          <w:lang w:val="es-ES_tradnl"/>
        </w:rPr>
        <w:t>de la Oficina Comunitaria de Variedades Vegetales (Unión Europea), el DEFRA (</w:t>
      </w:r>
      <w:r w:rsidR="0009700C" w:rsidRPr="00F41D15">
        <w:rPr>
          <w:lang w:val="es-ES_tradnl"/>
        </w:rPr>
        <w:t>Departamento de medio ambiente,</w:t>
      </w:r>
      <w:r w:rsidR="0009700C" w:rsidRPr="00405721">
        <w:rPr>
          <w:lang w:val="es-ES_tradnl"/>
        </w:rPr>
        <w:t xml:space="preserve"> alimentación y asuntos rurales</w:t>
      </w:r>
      <w:r w:rsidR="00405721" w:rsidRPr="00405721">
        <w:rPr>
          <w:lang w:val="es-ES_tradnl"/>
        </w:rPr>
        <w:t xml:space="preserve"> del</w:t>
      </w:r>
      <w:r w:rsidR="0009700C" w:rsidRPr="0009700C">
        <w:rPr>
          <w:lang w:val="es-ES_tradnl"/>
        </w:rPr>
        <w:t xml:space="preserve"> </w:t>
      </w:r>
      <w:r w:rsidRPr="0009700C">
        <w:rPr>
          <w:lang w:val="es-ES_tradnl"/>
        </w:rPr>
        <w:t xml:space="preserve">Reino Unido), </w:t>
      </w:r>
      <w:r w:rsidR="0009700C" w:rsidRPr="0009700C">
        <w:rPr>
          <w:lang w:val="es-ES_tradnl"/>
        </w:rPr>
        <w:t xml:space="preserve">el </w:t>
      </w:r>
      <w:r w:rsidRPr="0009700C">
        <w:rPr>
          <w:lang w:val="es-ES_tradnl"/>
        </w:rPr>
        <w:t>SASA (</w:t>
      </w:r>
      <w:r w:rsidR="00405721" w:rsidRPr="00405721">
        <w:rPr>
          <w:lang w:val="es-ES_tradnl"/>
        </w:rPr>
        <w:t>O</w:t>
      </w:r>
      <w:r w:rsidR="0009700C" w:rsidRPr="00405721">
        <w:rPr>
          <w:lang w:val="es-ES_tradnl"/>
        </w:rPr>
        <w:t>rganismo escocés de investigación agrícola</w:t>
      </w:r>
      <w:r w:rsidR="0009700C" w:rsidRPr="0009700C">
        <w:rPr>
          <w:lang w:val="es-ES_tradnl"/>
        </w:rPr>
        <w:t xml:space="preserve">, </w:t>
      </w:r>
      <w:r w:rsidRPr="0009700C">
        <w:rPr>
          <w:lang w:val="es-ES_tradnl"/>
        </w:rPr>
        <w:t>Reino Unido) y el Departamento de Agroecología de la Universidad de Aarhus (Dinamarca)</w:t>
      </w:r>
      <w:r w:rsidR="0009700C">
        <w:rPr>
          <w:lang w:val="es-ES_tradnl"/>
        </w:rPr>
        <w:t>,</w:t>
      </w:r>
      <w:r w:rsidR="00541DDD" w:rsidRPr="00886B0D">
        <w:rPr>
          <w:lang w:val="es-ES_tradnl"/>
        </w:rPr>
        <w:t xml:space="preserve"> </w:t>
      </w:r>
      <w:r w:rsidR="0009700C" w:rsidRPr="0009700C">
        <w:rPr>
          <w:lang w:val="es-ES_tradnl"/>
        </w:rPr>
        <w:t xml:space="preserve">así como el asesoramiento de Zhou Fang (BioSS) sobre </w:t>
      </w:r>
      <w:r w:rsidR="00F019F2">
        <w:rPr>
          <w:lang w:val="es-ES_tradnl"/>
        </w:rPr>
        <w:t xml:space="preserve">los </w:t>
      </w:r>
      <w:r w:rsidR="0009700C" w:rsidRPr="00F019F2">
        <w:rPr>
          <w:i/>
          <w:lang w:val="es-ES_tradnl"/>
        </w:rPr>
        <w:t>splines</w:t>
      </w:r>
      <w:r w:rsidR="0009700C" w:rsidRPr="0009700C">
        <w:rPr>
          <w:lang w:val="es-ES_tradnl"/>
        </w:rPr>
        <w:t>.</w:t>
      </w:r>
    </w:p>
    <w:p w:rsidR="00541DDD" w:rsidRPr="00886B0D" w:rsidRDefault="00541DDD" w:rsidP="00541DDD">
      <w:pPr>
        <w:rPr>
          <w:lang w:val="es-ES_tradnl"/>
        </w:rPr>
      </w:pPr>
    </w:p>
    <w:p w:rsidR="00541DDD" w:rsidRPr="00886B0D" w:rsidRDefault="0009700C" w:rsidP="00541DDD">
      <w:pPr>
        <w:rPr>
          <w:u w:val="single"/>
          <w:lang w:val="es-ES_tradnl"/>
        </w:rPr>
      </w:pPr>
      <w:r w:rsidRPr="0009700C">
        <w:rPr>
          <w:u w:val="single"/>
          <w:lang w:val="es-ES_tradnl"/>
        </w:rPr>
        <w:t>Referencias</w:t>
      </w:r>
    </w:p>
    <w:p w:rsidR="00541DDD" w:rsidRPr="00886B0D" w:rsidRDefault="00541DDD" w:rsidP="00541DDD">
      <w:pPr>
        <w:rPr>
          <w:lang w:val="es-ES_tradnl"/>
        </w:rPr>
      </w:pPr>
    </w:p>
    <w:p w:rsidR="00541DDD" w:rsidRPr="00886B0D" w:rsidRDefault="00541DDD" w:rsidP="00541DDD">
      <w:pPr>
        <w:rPr>
          <w:lang w:val="es-ES_tradnl"/>
        </w:rPr>
      </w:pPr>
      <w:r w:rsidRPr="00886B0D">
        <w:rPr>
          <w:lang w:val="es-ES_tradnl"/>
        </w:rPr>
        <w:t xml:space="preserve">Büsche, A.; Piepho, H.-P.; Meyer, U. (2007). </w:t>
      </w:r>
      <w:r w:rsidRPr="008342A5">
        <w:t xml:space="preserve">Examination of statistical procedures for checking uniformity in variety trials. </w:t>
      </w:r>
      <w:r w:rsidRPr="00886B0D">
        <w:rPr>
          <w:lang w:val="es-ES_tradnl"/>
        </w:rPr>
        <w:t xml:space="preserve">Biuletyn Oceny Odmian </w:t>
      </w:r>
      <w:r w:rsidR="0009700C" w:rsidRPr="00405721">
        <w:rPr>
          <w:lang w:val="es-ES_tradnl"/>
        </w:rPr>
        <w:t>(Boletín de examen de cultivares)</w:t>
      </w:r>
      <w:r w:rsidRPr="00886B0D">
        <w:rPr>
          <w:lang w:val="es-ES_tradnl"/>
        </w:rPr>
        <w:t xml:space="preserve"> 32: 7-27.</w:t>
      </w:r>
    </w:p>
    <w:p w:rsidR="00541DDD" w:rsidRPr="00886B0D" w:rsidRDefault="00541DDD" w:rsidP="00541DDD">
      <w:pPr>
        <w:rPr>
          <w:lang w:val="es-ES_tradnl"/>
        </w:rPr>
      </w:pPr>
    </w:p>
    <w:p w:rsidR="00541DDD" w:rsidRPr="008342A5" w:rsidRDefault="00541DDD" w:rsidP="00541DDD">
      <w:r w:rsidRPr="00886B0D">
        <w:rPr>
          <w:lang w:val="es-ES_tradnl"/>
        </w:rPr>
        <w:t>Hastie</w:t>
      </w:r>
      <w:r w:rsidR="0009700C" w:rsidRPr="00886B0D">
        <w:rPr>
          <w:lang w:val="es-ES_tradnl"/>
        </w:rPr>
        <w:t xml:space="preserve">, </w:t>
      </w:r>
      <w:r w:rsidRPr="00886B0D">
        <w:rPr>
          <w:lang w:val="es-ES_tradnl"/>
        </w:rPr>
        <w:t>T</w:t>
      </w:r>
      <w:r w:rsidR="0009700C" w:rsidRPr="00886B0D">
        <w:rPr>
          <w:lang w:val="es-ES_tradnl"/>
        </w:rPr>
        <w:t>. y</w:t>
      </w:r>
      <w:r w:rsidRPr="00886B0D">
        <w:rPr>
          <w:lang w:val="es-ES_tradnl"/>
        </w:rPr>
        <w:t xml:space="preserve"> Tibshirani R. (1990). </w:t>
      </w:r>
      <w:r w:rsidRPr="008342A5">
        <w:rPr>
          <w:i/>
        </w:rPr>
        <w:t>Generalized additive models.</w:t>
      </w:r>
      <w:r w:rsidRPr="008342A5">
        <w:t xml:space="preserve"> Chapman and Hall.</w:t>
      </w:r>
    </w:p>
    <w:p w:rsidR="00541DDD" w:rsidRPr="008342A5" w:rsidRDefault="00541DDD" w:rsidP="00541DDD"/>
    <w:p w:rsidR="00541DDD" w:rsidRPr="00886B0D" w:rsidRDefault="00541DDD" w:rsidP="00541DDD">
      <w:pPr>
        <w:rPr>
          <w:lang w:val="es-ES_tradnl"/>
        </w:rPr>
      </w:pPr>
      <w:r w:rsidRPr="00886B0D">
        <w:rPr>
          <w:lang w:val="es-ES_tradnl"/>
        </w:rPr>
        <w:t>Hastie</w:t>
      </w:r>
      <w:r w:rsidR="0009700C" w:rsidRPr="00886B0D">
        <w:rPr>
          <w:lang w:val="es-ES_tradnl"/>
        </w:rPr>
        <w:t xml:space="preserve">, </w:t>
      </w:r>
      <w:r w:rsidRPr="00886B0D">
        <w:rPr>
          <w:lang w:val="es-ES_tradnl"/>
        </w:rPr>
        <w:t>T</w:t>
      </w:r>
      <w:r w:rsidR="0009700C" w:rsidRPr="00886B0D">
        <w:rPr>
          <w:lang w:val="es-ES_tradnl"/>
        </w:rPr>
        <w:t>.</w:t>
      </w:r>
      <w:r w:rsidRPr="00886B0D">
        <w:rPr>
          <w:lang w:val="es-ES_tradnl"/>
        </w:rPr>
        <w:t>, Tibshirani</w:t>
      </w:r>
      <w:r w:rsidR="0009700C" w:rsidRPr="00886B0D">
        <w:rPr>
          <w:lang w:val="es-ES_tradnl"/>
        </w:rPr>
        <w:t>,</w:t>
      </w:r>
      <w:r w:rsidRPr="00886B0D">
        <w:rPr>
          <w:lang w:val="es-ES_tradnl"/>
        </w:rPr>
        <w:t xml:space="preserve"> R. </w:t>
      </w:r>
      <w:r w:rsidR="0009700C" w:rsidRPr="00886B0D">
        <w:rPr>
          <w:lang w:val="es-ES_tradnl"/>
        </w:rPr>
        <w:t>y</w:t>
      </w:r>
      <w:r w:rsidRPr="00886B0D">
        <w:rPr>
          <w:lang w:val="es-ES_tradnl"/>
        </w:rPr>
        <w:t xml:space="preserve"> Friedman</w:t>
      </w:r>
      <w:r w:rsidR="0009700C" w:rsidRPr="00886B0D">
        <w:rPr>
          <w:lang w:val="es-ES_tradnl"/>
        </w:rPr>
        <w:t>,</w:t>
      </w:r>
      <w:r w:rsidRPr="00886B0D">
        <w:rPr>
          <w:lang w:val="es-ES_tradnl"/>
        </w:rPr>
        <w:t xml:space="preserve"> J</w:t>
      </w:r>
      <w:r w:rsidR="0009700C" w:rsidRPr="00886B0D">
        <w:rPr>
          <w:lang w:val="es-ES_tradnl"/>
        </w:rPr>
        <w:t>.</w:t>
      </w:r>
      <w:r w:rsidRPr="00886B0D">
        <w:rPr>
          <w:lang w:val="es-ES_tradnl"/>
        </w:rPr>
        <w:t xml:space="preserve"> (2001). </w:t>
      </w:r>
      <w:r w:rsidRPr="008342A5">
        <w:rPr>
          <w:i/>
        </w:rPr>
        <w:t>The elements of statistical learning.</w:t>
      </w:r>
      <w:r w:rsidRPr="008342A5">
        <w:t xml:space="preserve"> </w:t>
      </w:r>
      <w:r w:rsidR="0009700C" w:rsidRPr="0009700C">
        <w:rPr>
          <w:lang w:val="es-ES_tradnl"/>
        </w:rPr>
        <w:t>Capítulo 5.</w:t>
      </w:r>
      <w:r w:rsidRPr="00886B0D">
        <w:rPr>
          <w:lang w:val="es-ES_tradnl"/>
        </w:rPr>
        <w:t xml:space="preserve"> Springer. </w:t>
      </w:r>
      <w:r w:rsidR="0009700C" w:rsidRPr="00697C85">
        <w:rPr>
          <w:lang w:val="es-ES_tradnl"/>
        </w:rPr>
        <w:t xml:space="preserve">Puede consultarse una versión </w:t>
      </w:r>
      <w:r w:rsidR="00405721" w:rsidRPr="00405721">
        <w:rPr>
          <w:lang w:val="es-ES_tradnl"/>
        </w:rPr>
        <w:t xml:space="preserve">gratuita </w:t>
      </w:r>
      <w:r w:rsidR="0009700C" w:rsidRPr="00405721">
        <w:rPr>
          <w:lang w:val="es-ES_tradnl"/>
        </w:rPr>
        <w:t xml:space="preserve">y actualizada </w:t>
      </w:r>
      <w:r w:rsidR="00697C85" w:rsidRPr="00405721">
        <w:rPr>
          <w:lang w:val="es-ES_tradnl"/>
        </w:rPr>
        <w:t>(</w:t>
      </w:r>
      <w:r w:rsidR="00697C85" w:rsidRPr="00697C85">
        <w:rPr>
          <w:lang w:val="es-ES_tradnl"/>
        </w:rPr>
        <w:t xml:space="preserve">en inglés) </w:t>
      </w:r>
      <w:r w:rsidR="0009700C" w:rsidRPr="00697C85">
        <w:rPr>
          <w:lang w:val="es-ES_tradnl"/>
        </w:rPr>
        <w:t>en</w:t>
      </w:r>
      <w:r w:rsidR="00697C85" w:rsidRPr="00697C85">
        <w:rPr>
          <w:lang w:val="es-ES_tradnl"/>
        </w:rPr>
        <w:t>:</w:t>
      </w:r>
      <w:r w:rsidRPr="00886B0D">
        <w:rPr>
          <w:lang w:val="es-ES_tradnl"/>
        </w:rPr>
        <w:t xml:space="preserve"> </w:t>
      </w:r>
      <w:hyperlink r:id="rId20" w:history="1">
        <w:r w:rsidRPr="00886B0D">
          <w:rPr>
            <w:rStyle w:val="Hyperlink"/>
            <w:lang w:val="es-ES_tradnl"/>
          </w:rPr>
          <w:t>http://www-stat.stanford.edu/~tibs/ElemStatLearn/</w:t>
        </w:r>
      </w:hyperlink>
    </w:p>
    <w:p w:rsidR="00541DDD" w:rsidRPr="00886B0D" w:rsidRDefault="00541DDD" w:rsidP="00541DDD">
      <w:pPr>
        <w:rPr>
          <w:lang w:val="es-ES_tradnl"/>
        </w:rPr>
      </w:pPr>
    </w:p>
    <w:p w:rsidR="00541DDD" w:rsidRDefault="00541DDD" w:rsidP="00541DDD">
      <w:r w:rsidRPr="008342A5">
        <w:t>Wahba</w:t>
      </w:r>
      <w:r w:rsidR="00697C85">
        <w:t>,</w:t>
      </w:r>
      <w:r w:rsidRPr="008342A5">
        <w:t xml:space="preserve"> G. (1983). Bayesian </w:t>
      </w:r>
      <w:r w:rsidR="005A4BA9">
        <w:t>“</w:t>
      </w:r>
      <w:r w:rsidRPr="008342A5">
        <w:t>confidence intervals</w:t>
      </w:r>
      <w:r w:rsidR="005A4BA9">
        <w:t>”</w:t>
      </w:r>
      <w:r w:rsidRPr="008342A5">
        <w:t xml:space="preserve"> for the cross-validated smoothing spline. J. R. Statist. Soc. B 45:133-150.</w:t>
      </w:r>
    </w:p>
    <w:p w:rsidR="00541DDD" w:rsidRDefault="00541DDD" w:rsidP="00541DDD"/>
    <w:p w:rsidR="00541DDD" w:rsidRDefault="00541DDD" w:rsidP="00541DDD"/>
    <w:p w:rsidR="00541DDD" w:rsidRDefault="00541DDD" w:rsidP="00541DDD"/>
    <w:p w:rsidR="00541DDD" w:rsidRDefault="00697C85" w:rsidP="00541DDD">
      <w:pPr>
        <w:jc w:val="right"/>
        <w:sectPr w:rsidR="00541DDD" w:rsidSect="00D233F3">
          <w:headerReference w:type="first" r:id="rId21"/>
          <w:type w:val="continuous"/>
          <w:pgSz w:w="11907" w:h="16840" w:code="9"/>
          <w:pgMar w:top="510" w:right="1134" w:bottom="851" w:left="1134" w:header="510" w:footer="680" w:gutter="0"/>
          <w:cols w:space="720"/>
          <w:titlePg/>
        </w:sectPr>
      </w:pPr>
      <w:r w:rsidRPr="00697C85">
        <w:rPr>
          <w:lang w:val="es-ES_tradnl"/>
        </w:rPr>
        <w:t>[Sigue el Anexo II]</w:t>
      </w:r>
    </w:p>
    <w:p w:rsidR="00541DDD" w:rsidRDefault="00541DDD" w:rsidP="00541DDD">
      <w:pPr>
        <w:jc w:val="right"/>
      </w:pPr>
    </w:p>
    <w:p w:rsidR="00541DDD" w:rsidRPr="008342A5" w:rsidRDefault="00541DDD" w:rsidP="00541DDD"/>
    <w:p w:rsidR="00541DDD" w:rsidRDefault="00D12F5E" w:rsidP="00541DDD">
      <w:pPr>
        <w:spacing w:line="360" w:lineRule="auto"/>
        <w:jc w:val="center"/>
      </w:pPr>
      <w:r>
        <w:object w:dxaOrig="6993" w:dyaOrig="5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9" type="#_x0000_t75" style="width:349.5pt;height:262.5pt" o:ole="">
            <v:imagedata r:id="rId22" o:title=""/>
            <w10:bordertop type="single" width="4" shadow="t"/>
            <w10:borderleft type="single" width="4" shadow="t"/>
            <w10:borderbottom type="single" width="4" shadow="t"/>
            <w10:borderright type="single" width="4" shadow="t"/>
          </v:shape>
          <o:OLEObject Type="Embed" ProgID="PowerPoint.Slide.12" ShapeID="_x0000_i1169" DrawAspect="Content" ObjectID="_1455012351" r:id="rId23"/>
        </w:object>
      </w:r>
    </w:p>
    <w:p w:rsidR="00541DDD" w:rsidRDefault="00541DDD" w:rsidP="00541DDD">
      <w:pPr>
        <w:spacing w:line="360" w:lineRule="auto"/>
        <w:jc w:val="center"/>
      </w:pPr>
    </w:p>
    <w:p w:rsidR="00541DDD" w:rsidRPr="00886B0D" w:rsidRDefault="00541DDD" w:rsidP="00541DDD">
      <w:pPr>
        <w:spacing w:line="360" w:lineRule="auto"/>
        <w:jc w:val="left"/>
        <w:rPr>
          <w:lang w:val="es-ES_tradnl"/>
        </w:rPr>
      </w:pPr>
    </w:p>
    <w:p w:rsidR="00541DDD" w:rsidRDefault="00D12F5E" w:rsidP="00541DDD">
      <w:pPr>
        <w:spacing w:line="360" w:lineRule="auto"/>
        <w:jc w:val="center"/>
      </w:pPr>
      <w:r>
        <w:object w:dxaOrig="7100" w:dyaOrig="5329">
          <v:shape id="_x0000_i1175" type="#_x0000_t75" style="width:354.75pt;height:266.25pt" o:ole="">
            <v:imagedata r:id="rId24" o:title=""/>
            <w10:bordertop type="single" width="4" shadow="t"/>
            <w10:borderleft type="single" width="4" shadow="t"/>
            <w10:borderbottom type="single" width="4" shadow="t"/>
            <w10:borderright type="single" width="4" shadow="t"/>
          </v:shape>
          <o:OLEObject Type="Embed" ProgID="PowerPoint.Slide.12" ShapeID="_x0000_i1175" DrawAspect="Content" ObjectID="_1455012352" r:id="rId25"/>
        </w:object>
      </w:r>
    </w:p>
    <w:p w:rsidR="00541DDD" w:rsidRDefault="00541DDD" w:rsidP="00541DDD">
      <w:pPr>
        <w:spacing w:line="360" w:lineRule="auto"/>
        <w:jc w:val="center"/>
      </w:pPr>
    </w:p>
    <w:p w:rsidR="00541DDD" w:rsidRDefault="00541DDD" w:rsidP="00541DDD">
      <w:pPr>
        <w:spacing w:line="360" w:lineRule="auto"/>
        <w:jc w:val="left"/>
      </w:pPr>
    </w:p>
    <w:p w:rsidR="00541DDD" w:rsidRDefault="00541DDD" w:rsidP="00541DDD">
      <w:pPr>
        <w:jc w:val="left"/>
      </w:pPr>
      <w:r>
        <w:br w:type="page"/>
      </w:r>
    </w:p>
    <w:p w:rsidR="00541DDD" w:rsidRDefault="00541DDD" w:rsidP="00541DDD">
      <w:pPr>
        <w:spacing w:line="360" w:lineRule="auto"/>
        <w:jc w:val="left"/>
      </w:pPr>
    </w:p>
    <w:p w:rsidR="00541DDD" w:rsidRDefault="00541DDD" w:rsidP="00541DDD">
      <w:pPr>
        <w:spacing w:line="360" w:lineRule="auto"/>
        <w:jc w:val="left"/>
      </w:pPr>
    </w:p>
    <w:p w:rsidR="00541DDD" w:rsidRDefault="00613323" w:rsidP="00541DDD">
      <w:pPr>
        <w:spacing w:line="360" w:lineRule="auto"/>
        <w:jc w:val="center"/>
      </w:pPr>
      <w:r w:rsidRPr="00951322">
        <w:rPr>
          <w:rFonts w:asciiTheme="minorHAnsi" w:eastAsiaTheme="minorEastAsia" w:hAnsiTheme="minorHAnsi" w:cstheme="minorBidi"/>
          <w:sz w:val="22"/>
          <w:szCs w:val="22"/>
          <w:lang w:eastAsia="ja-JP"/>
        </w:rPr>
        <w:object w:dxaOrig="7330" w:dyaOrig="5501">
          <v:shape id="_x0000_i1276" type="#_x0000_t75" style="width:366.75pt;height:294pt" o:ole="">
            <v:imagedata r:id="rId26" o:title=""/>
            <w10:bordertop type="single" width="4" shadow="t"/>
            <w10:borderleft type="single" width="4" shadow="t"/>
            <w10:borderbottom type="single" width="4" shadow="t"/>
            <w10:borderright type="single" width="4" shadow="t"/>
          </v:shape>
          <o:OLEObject Type="Embed" ProgID="PowerPoint.Slide.12" ShapeID="_x0000_i1276" DrawAspect="Content" ObjectID="_1455012353" r:id="rId27"/>
        </w:object>
      </w:r>
    </w:p>
    <w:p w:rsidR="00541DDD" w:rsidRDefault="00541DDD" w:rsidP="00541DDD">
      <w:pPr>
        <w:spacing w:line="360" w:lineRule="auto"/>
        <w:jc w:val="center"/>
      </w:pPr>
    </w:p>
    <w:p w:rsidR="00541DDD" w:rsidRDefault="00541DDD" w:rsidP="00541DDD">
      <w:pPr>
        <w:spacing w:line="360" w:lineRule="auto"/>
        <w:jc w:val="center"/>
        <w:rPr>
          <w:lang w:val="es-ES_tradnl"/>
        </w:rPr>
      </w:pPr>
    </w:p>
    <w:p w:rsidR="00613323" w:rsidRPr="00886B0D" w:rsidRDefault="00613323" w:rsidP="00541DDD">
      <w:pPr>
        <w:spacing w:line="360" w:lineRule="auto"/>
        <w:jc w:val="center"/>
        <w:rPr>
          <w:lang w:val="es-ES_tradnl"/>
        </w:rPr>
      </w:pPr>
    </w:p>
    <w:p w:rsidR="00541DDD" w:rsidRDefault="00D12F5E" w:rsidP="00541DDD">
      <w:pPr>
        <w:spacing w:line="360" w:lineRule="auto"/>
        <w:jc w:val="center"/>
      </w:pPr>
      <w:r w:rsidRPr="00494A5B">
        <w:object w:dxaOrig="7151" w:dyaOrig="5368">
          <v:shape id="_x0000_i1183" type="#_x0000_t75" style="width:351.75pt;height:268.5pt" o:ole="">
            <v:imagedata r:id="rId28" o:title=""/>
            <w10:bordertop type="single" width="4" shadow="t"/>
            <w10:borderleft type="single" width="4" shadow="t"/>
            <w10:borderbottom type="single" width="4" shadow="t"/>
            <w10:borderright type="single" width="4" shadow="t"/>
          </v:shape>
          <o:OLEObject Type="Embed" ProgID="PowerPoint.Slide.12" ShapeID="_x0000_i1183" DrawAspect="Content" ObjectID="_1455012354" r:id="rId29"/>
        </w:object>
      </w:r>
    </w:p>
    <w:p w:rsidR="00541DDD" w:rsidRDefault="00541DDD" w:rsidP="00541DDD">
      <w:pPr>
        <w:spacing w:line="360" w:lineRule="auto"/>
        <w:jc w:val="left"/>
      </w:pPr>
    </w:p>
    <w:p w:rsidR="00541DDD" w:rsidRDefault="00541DDD" w:rsidP="00541DDD">
      <w:pPr>
        <w:jc w:val="left"/>
      </w:pPr>
      <w:r>
        <w:br w:type="page"/>
      </w:r>
    </w:p>
    <w:p w:rsidR="00541DDD" w:rsidRDefault="00541DDD" w:rsidP="00541DDD">
      <w:pPr>
        <w:spacing w:line="360" w:lineRule="auto"/>
        <w:jc w:val="left"/>
      </w:pPr>
    </w:p>
    <w:p w:rsidR="00541DDD" w:rsidRDefault="00541DDD" w:rsidP="00541DDD">
      <w:pPr>
        <w:spacing w:line="360" w:lineRule="auto"/>
        <w:jc w:val="left"/>
      </w:pPr>
    </w:p>
    <w:p w:rsidR="00541DDD" w:rsidRDefault="00D12F5E" w:rsidP="00541DDD">
      <w:pPr>
        <w:spacing w:line="360" w:lineRule="auto"/>
        <w:jc w:val="center"/>
      </w:pPr>
      <w:r>
        <w:object w:dxaOrig="7000" w:dyaOrig="5255">
          <v:shape id="_x0000_i1187" type="#_x0000_t75" style="width:350.25pt;height:262.5pt" o:ole="">
            <v:imagedata r:id="rId30" o:title=""/>
            <w10:bordertop type="single" width="4" shadow="t"/>
            <w10:borderleft type="single" width="4" shadow="t"/>
            <w10:borderbottom type="single" width="4" shadow="t"/>
            <w10:borderright type="single" width="4" shadow="t"/>
          </v:shape>
          <o:OLEObject Type="Embed" ProgID="PowerPoint.Slide.12" ShapeID="_x0000_i1187" DrawAspect="Content" ObjectID="_1455012355" r:id="rId31"/>
        </w:object>
      </w:r>
    </w:p>
    <w:p w:rsidR="00541DDD" w:rsidRDefault="00541DDD" w:rsidP="00541DDD">
      <w:pPr>
        <w:spacing w:line="360" w:lineRule="auto"/>
        <w:jc w:val="center"/>
      </w:pPr>
    </w:p>
    <w:p w:rsidR="00541DDD" w:rsidRDefault="00541DDD" w:rsidP="00541DDD">
      <w:pPr>
        <w:jc w:val="left"/>
      </w:pPr>
    </w:p>
    <w:p w:rsidR="00541DDD" w:rsidRDefault="00541DDD" w:rsidP="00541DDD">
      <w:pPr>
        <w:spacing w:line="360" w:lineRule="auto"/>
        <w:jc w:val="left"/>
      </w:pPr>
    </w:p>
    <w:p w:rsidR="00541DDD" w:rsidRDefault="00541DDD" w:rsidP="00541DDD">
      <w:pPr>
        <w:spacing w:line="360" w:lineRule="auto"/>
        <w:jc w:val="left"/>
      </w:pPr>
    </w:p>
    <w:p w:rsidR="00541DDD" w:rsidRDefault="00D12F5E" w:rsidP="00541DDD">
      <w:pPr>
        <w:spacing w:line="360" w:lineRule="auto"/>
        <w:jc w:val="center"/>
      </w:pPr>
      <w:r>
        <w:object w:dxaOrig="7383" w:dyaOrig="5542">
          <v:shape id="_x0000_i1191" type="#_x0000_t75" style="width:357.75pt;height:268.5pt" o:ole="">
            <v:imagedata r:id="rId32" o:title=""/>
            <w10:bordertop type="single" width="4" shadow="t"/>
            <w10:borderleft type="single" width="4" shadow="t"/>
            <w10:borderbottom type="single" width="4" shadow="t"/>
            <w10:borderright type="single" width="4" shadow="t"/>
          </v:shape>
          <o:OLEObject Type="Embed" ProgID="PowerPoint.Slide.12" ShapeID="_x0000_i1191" DrawAspect="Content" ObjectID="_1455012356" r:id="rId33"/>
        </w:object>
      </w:r>
    </w:p>
    <w:p w:rsidR="00541DDD" w:rsidRDefault="00541DDD" w:rsidP="00541DDD">
      <w:pPr>
        <w:spacing w:line="360" w:lineRule="auto"/>
        <w:jc w:val="center"/>
      </w:pPr>
    </w:p>
    <w:p w:rsidR="00541DDD" w:rsidRDefault="00541DDD" w:rsidP="00541DDD">
      <w:pPr>
        <w:spacing w:line="360" w:lineRule="auto"/>
        <w:jc w:val="left"/>
      </w:pPr>
    </w:p>
    <w:p w:rsidR="00541DDD" w:rsidRDefault="00541DDD" w:rsidP="00541DDD">
      <w:pPr>
        <w:jc w:val="left"/>
      </w:pPr>
      <w:r>
        <w:br w:type="page"/>
      </w:r>
    </w:p>
    <w:p w:rsidR="00541DDD" w:rsidRDefault="00541DDD" w:rsidP="00541DDD">
      <w:pPr>
        <w:spacing w:line="360" w:lineRule="auto"/>
        <w:jc w:val="left"/>
      </w:pPr>
    </w:p>
    <w:p w:rsidR="00541DDD" w:rsidRDefault="00541DDD" w:rsidP="00541DDD">
      <w:pPr>
        <w:spacing w:line="360" w:lineRule="auto"/>
        <w:jc w:val="left"/>
      </w:pPr>
    </w:p>
    <w:p w:rsidR="00541DDD" w:rsidRDefault="00D12F5E" w:rsidP="00541DDD">
      <w:pPr>
        <w:spacing w:line="360" w:lineRule="auto"/>
        <w:jc w:val="center"/>
      </w:pPr>
      <w:r>
        <w:object w:dxaOrig="7194" w:dyaOrig="5401">
          <v:shape id="_x0000_i1193" type="#_x0000_t75" style="width:5in;height:270pt" o:ole="">
            <v:imagedata r:id="rId34" o:title=""/>
            <w10:bordertop type="single" width="4" shadow="t"/>
            <w10:borderleft type="single" width="4" shadow="t"/>
            <w10:borderbottom type="single" width="4" shadow="t"/>
            <w10:borderright type="single" width="4" shadow="t"/>
          </v:shape>
          <o:OLEObject Type="Embed" ProgID="PowerPoint.Slide.12" ShapeID="_x0000_i1193" DrawAspect="Content" ObjectID="_1455012357" r:id="rId35"/>
        </w:object>
      </w:r>
    </w:p>
    <w:p w:rsidR="00541DDD" w:rsidRDefault="00541DDD" w:rsidP="00541DDD">
      <w:pPr>
        <w:spacing w:line="360" w:lineRule="auto"/>
        <w:jc w:val="center"/>
      </w:pPr>
    </w:p>
    <w:p w:rsidR="00541DDD" w:rsidRDefault="00541DDD" w:rsidP="00541DDD">
      <w:pPr>
        <w:spacing w:line="360" w:lineRule="auto"/>
        <w:jc w:val="left"/>
      </w:pPr>
    </w:p>
    <w:p w:rsidR="00541DDD" w:rsidRDefault="00541DDD" w:rsidP="00541DDD">
      <w:pPr>
        <w:spacing w:line="360" w:lineRule="auto"/>
        <w:jc w:val="left"/>
      </w:pPr>
    </w:p>
    <w:p w:rsidR="00541DDD" w:rsidRDefault="00613323" w:rsidP="00541DDD">
      <w:pPr>
        <w:spacing w:line="360" w:lineRule="auto"/>
        <w:jc w:val="center"/>
      </w:pPr>
      <w:r w:rsidRPr="00494A5B">
        <w:object w:dxaOrig="5853" w:dyaOrig="4392">
          <v:shape id="_x0000_i1333" type="#_x0000_t75" style="width:324pt;height:236.25pt" o:ole="">
            <v:imagedata r:id="rId36" o:title=""/>
            <w10:bordertop type="single" width="4" shadow="t"/>
            <w10:borderleft type="single" width="4" shadow="t"/>
            <w10:borderbottom type="single" width="4" shadow="t"/>
            <w10:borderright type="single" width="4" shadow="t"/>
          </v:shape>
          <o:OLEObject Type="Embed" ProgID="PowerPoint.Slide.12" ShapeID="_x0000_i1333" DrawAspect="Content" ObjectID="_1455012358" r:id="rId37"/>
        </w:object>
      </w:r>
    </w:p>
    <w:p w:rsidR="00541DDD" w:rsidRDefault="00541DDD" w:rsidP="00541DDD">
      <w:pPr>
        <w:spacing w:line="360" w:lineRule="auto"/>
        <w:jc w:val="center"/>
      </w:pPr>
    </w:p>
    <w:p w:rsidR="00541DDD" w:rsidRPr="00886B0D" w:rsidRDefault="00541DDD" w:rsidP="00541DDD">
      <w:pPr>
        <w:jc w:val="left"/>
        <w:rPr>
          <w:lang w:val="es-ES_tradnl"/>
        </w:rPr>
      </w:pPr>
      <w:r w:rsidRPr="00886B0D">
        <w:rPr>
          <w:lang w:val="es-ES_tradnl"/>
        </w:rPr>
        <w:br w:type="page"/>
      </w:r>
    </w:p>
    <w:p w:rsidR="00541DDD" w:rsidRPr="00886B0D" w:rsidRDefault="00541DDD" w:rsidP="00541DDD">
      <w:pPr>
        <w:spacing w:line="360" w:lineRule="auto"/>
        <w:jc w:val="left"/>
        <w:rPr>
          <w:lang w:val="es-ES_tradnl"/>
        </w:rPr>
      </w:pPr>
    </w:p>
    <w:p w:rsidR="00541DDD" w:rsidRDefault="00D12F5E" w:rsidP="00541DDD">
      <w:pPr>
        <w:spacing w:line="360" w:lineRule="auto"/>
        <w:jc w:val="center"/>
      </w:pPr>
      <w:r>
        <w:object w:dxaOrig="7225" w:dyaOrig="5425">
          <v:shape id="_x0000_i1199" type="#_x0000_t75" style="width:361.5pt;height:271.5pt" o:ole="">
            <v:imagedata r:id="rId38" o:title=""/>
            <w10:bordertop type="single" width="4" shadow="t"/>
            <w10:borderleft type="single" width="4" shadow="t"/>
            <w10:borderbottom type="single" width="4" shadow="t"/>
            <w10:borderright type="single" width="4" shadow="t"/>
          </v:shape>
          <o:OLEObject Type="Embed" ProgID="PowerPoint.Slide.12" ShapeID="_x0000_i1199" DrawAspect="Content" ObjectID="_1455012359" r:id="rId39"/>
        </w:object>
      </w:r>
    </w:p>
    <w:p w:rsidR="00541DDD" w:rsidRDefault="00541DDD" w:rsidP="00541DDD">
      <w:pPr>
        <w:spacing w:line="360" w:lineRule="auto"/>
        <w:jc w:val="center"/>
      </w:pPr>
    </w:p>
    <w:p w:rsidR="00541DDD" w:rsidRDefault="00541DDD" w:rsidP="00541DDD">
      <w:pPr>
        <w:spacing w:line="360" w:lineRule="auto"/>
        <w:jc w:val="left"/>
      </w:pPr>
    </w:p>
    <w:p w:rsidR="00541DDD" w:rsidRDefault="00541DDD" w:rsidP="00541DDD">
      <w:pPr>
        <w:spacing w:line="360" w:lineRule="auto"/>
        <w:jc w:val="left"/>
      </w:pPr>
    </w:p>
    <w:p w:rsidR="00541DDD" w:rsidRDefault="00D12F5E" w:rsidP="00541DDD">
      <w:pPr>
        <w:spacing w:line="360" w:lineRule="auto"/>
        <w:jc w:val="center"/>
      </w:pPr>
      <w:r>
        <w:object w:dxaOrig="7134" w:dyaOrig="5355">
          <v:shape id="_x0000_i1203" type="#_x0000_t75" style="width:357pt;height:267.75pt" o:ole="">
            <v:imagedata r:id="rId40" o:title=""/>
            <w10:bordertop type="single" width="4" shadow="t"/>
            <w10:borderleft type="single" width="4" shadow="t"/>
            <w10:borderbottom type="single" width="4" shadow="t"/>
            <w10:borderright type="single" width="4" shadow="t"/>
          </v:shape>
          <o:OLEObject Type="Embed" ProgID="PowerPoint.Slide.12" ShapeID="_x0000_i1203" DrawAspect="Content" ObjectID="_1455012360" r:id="rId41"/>
        </w:object>
      </w:r>
    </w:p>
    <w:p w:rsidR="00541DDD" w:rsidRDefault="00541DDD" w:rsidP="00541DDD">
      <w:pPr>
        <w:spacing w:line="360" w:lineRule="auto"/>
        <w:jc w:val="center"/>
      </w:pPr>
    </w:p>
    <w:p w:rsidR="00541DDD" w:rsidRDefault="00541DDD" w:rsidP="00541DDD">
      <w:pPr>
        <w:spacing w:line="360" w:lineRule="auto"/>
        <w:jc w:val="left"/>
      </w:pPr>
    </w:p>
    <w:p w:rsidR="00541DDD" w:rsidRDefault="00541DDD" w:rsidP="00541DDD">
      <w:pPr>
        <w:jc w:val="left"/>
      </w:pPr>
      <w:r>
        <w:br w:type="page"/>
      </w:r>
    </w:p>
    <w:p w:rsidR="00541DDD" w:rsidRDefault="00541DDD" w:rsidP="00541DDD">
      <w:pPr>
        <w:spacing w:line="360" w:lineRule="auto"/>
        <w:jc w:val="left"/>
      </w:pPr>
    </w:p>
    <w:p w:rsidR="00541DDD" w:rsidRDefault="00541DDD" w:rsidP="00541DDD">
      <w:pPr>
        <w:spacing w:line="360" w:lineRule="auto"/>
        <w:jc w:val="left"/>
      </w:pPr>
    </w:p>
    <w:p w:rsidR="00541DDD" w:rsidRDefault="00D12F5E" w:rsidP="00541DDD">
      <w:pPr>
        <w:spacing w:line="360" w:lineRule="auto"/>
        <w:jc w:val="center"/>
      </w:pPr>
      <w:r>
        <w:object w:dxaOrig="7330" w:dyaOrig="5501">
          <v:shape id="_x0000_i1207" type="#_x0000_t75" style="width:366.75pt;height:275.25pt" o:ole="">
            <v:imagedata r:id="rId42" o:title=""/>
            <w10:bordertop type="single" width="4" shadow="t"/>
            <w10:borderleft type="single" width="4" shadow="t"/>
            <w10:borderbottom type="single" width="4" shadow="t"/>
            <w10:borderright type="single" width="4" shadow="t"/>
          </v:shape>
          <o:OLEObject Type="Embed" ProgID="PowerPoint.Slide.12" ShapeID="_x0000_i1207" DrawAspect="Content" ObjectID="_1455012361" r:id="rId43"/>
        </w:object>
      </w:r>
    </w:p>
    <w:p w:rsidR="00541DDD" w:rsidRDefault="00541DDD" w:rsidP="00541DDD">
      <w:pPr>
        <w:spacing w:line="360" w:lineRule="auto"/>
        <w:jc w:val="center"/>
      </w:pPr>
    </w:p>
    <w:p w:rsidR="00541DDD" w:rsidRDefault="00541DDD" w:rsidP="00541DDD">
      <w:pPr>
        <w:spacing w:line="360" w:lineRule="auto"/>
        <w:jc w:val="left"/>
      </w:pPr>
    </w:p>
    <w:p w:rsidR="00541DDD" w:rsidRDefault="009F57D7" w:rsidP="00541DDD">
      <w:pPr>
        <w:spacing w:line="360" w:lineRule="auto"/>
        <w:jc w:val="center"/>
      </w:pPr>
      <w:r>
        <w:object w:dxaOrig="7031" w:dyaOrig="5276">
          <v:shape id="_x0000_i1393" type="#_x0000_t75" style="width:351.75pt;height:264pt" o:ole="">
            <v:imagedata r:id="rId44" o:title=""/>
            <w10:bordertop type="single" width="4" shadow="t"/>
            <w10:borderleft type="single" width="4" shadow="t"/>
            <w10:borderbottom type="single" width="4" shadow="t"/>
            <w10:borderright type="single" width="4" shadow="t"/>
          </v:shape>
          <o:OLEObject Type="Embed" ProgID="PowerPoint.Slide.12" ShapeID="_x0000_i1393" DrawAspect="Content" ObjectID="_1455012362" r:id="rId45"/>
        </w:object>
      </w:r>
    </w:p>
    <w:p w:rsidR="00541DDD" w:rsidRDefault="00541DDD" w:rsidP="00541DDD">
      <w:pPr>
        <w:spacing w:line="360" w:lineRule="auto"/>
        <w:jc w:val="center"/>
      </w:pPr>
    </w:p>
    <w:p w:rsidR="00541DDD" w:rsidRPr="00886B0D" w:rsidRDefault="00541DDD" w:rsidP="00541DDD">
      <w:pPr>
        <w:jc w:val="left"/>
        <w:rPr>
          <w:lang w:val="es-ES_tradnl"/>
        </w:rPr>
      </w:pPr>
      <w:r w:rsidRPr="00886B0D">
        <w:rPr>
          <w:lang w:val="es-ES_tradnl"/>
        </w:rPr>
        <w:br w:type="page"/>
      </w:r>
    </w:p>
    <w:p w:rsidR="00541DDD" w:rsidRPr="00886B0D" w:rsidRDefault="00541DDD" w:rsidP="00541DDD">
      <w:pPr>
        <w:spacing w:line="360" w:lineRule="auto"/>
        <w:jc w:val="left"/>
        <w:rPr>
          <w:lang w:val="es-ES_tradnl"/>
        </w:rPr>
      </w:pPr>
    </w:p>
    <w:p w:rsidR="00541DDD" w:rsidRPr="00886B0D" w:rsidRDefault="00541DDD" w:rsidP="00541DDD">
      <w:pPr>
        <w:spacing w:line="360" w:lineRule="auto"/>
        <w:jc w:val="left"/>
        <w:rPr>
          <w:lang w:val="es-ES_tradnl"/>
        </w:rPr>
      </w:pPr>
    </w:p>
    <w:p w:rsidR="00541DDD" w:rsidRDefault="009F57D7" w:rsidP="00541DDD">
      <w:pPr>
        <w:spacing w:line="360" w:lineRule="auto"/>
        <w:jc w:val="center"/>
      </w:pPr>
      <w:r>
        <w:object w:dxaOrig="7048" w:dyaOrig="5288">
          <v:shape id="_x0000_i1397" type="#_x0000_t75" style="width:352.5pt;height:264.75pt" o:ole="">
            <v:imagedata r:id="rId46" o:title=""/>
            <w10:bordertop type="single" width="4" shadow="t"/>
            <w10:borderleft type="single" width="4" shadow="t"/>
            <w10:borderbottom type="single" width="4" shadow="t"/>
            <w10:borderright type="single" width="4" shadow="t"/>
          </v:shape>
          <o:OLEObject Type="Embed" ProgID="PowerPoint.Slide.12" ShapeID="_x0000_i1397" DrawAspect="Content" ObjectID="_1455012363" r:id="rId47"/>
        </w:object>
      </w:r>
    </w:p>
    <w:p w:rsidR="00541DDD" w:rsidRDefault="00541DDD" w:rsidP="00541DDD">
      <w:pPr>
        <w:spacing w:line="360" w:lineRule="auto"/>
        <w:jc w:val="center"/>
      </w:pPr>
    </w:p>
    <w:p w:rsidR="00541DDD" w:rsidRPr="00886B0D" w:rsidRDefault="00541DDD" w:rsidP="00541DDD">
      <w:pPr>
        <w:spacing w:line="360" w:lineRule="auto"/>
        <w:jc w:val="left"/>
        <w:rPr>
          <w:lang w:val="es-ES_tradnl"/>
        </w:rPr>
      </w:pPr>
    </w:p>
    <w:p w:rsidR="00541DDD" w:rsidRDefault="00D12F5E" w:rsidP="00541DDD">
      <w:pPr>
        <w:spacing w:line="360" w:lineRule="auto"/>
        <w:jc w:val="center"/>
      </w:pPr>
      <w:r>
        <w:object w:dxaOrig="7194" w:dyaOrig="5401">
          <v:shape id="_x0000_i1219" type="#_x0000_t75" style="width:5in;height:270pt" o:ole="">
            <v:imagedata r:id="rId48" o:title=""/>
            <w10:bordertop type="single" width="4" shadow="t"/>
            <w10:borderleft type="single" width="4" shadow="t"/>
            <w10:borderbottom type="single" width="4" shadow="t"/>
            <w10:borderright type="single" width="4" shadow="t"/>
          </v:shape>
          <o:OLEObject Type="Embed" ProgID="PowerPoint.Slide.12" ShapeID="_x0000_i1219" DrawAspect="Content" ObjectID="_1455012364" r:id="rId49"/>
        </w:object>
      </w:r>
    </w:p>
    <w:p w:rsidR="00541DDD" w:rsidRDefault="00541DDD" w:rsidP="00541DDD">
      <w:pPr>
        <w:spacing w:line="360" w:lineRule="auto"/>
        <w:jc w:val="center"/>
      </w:pPr>
    </w:p>
    <w:p w:rsidR="00541DDD" w:rsidRDefault="00541DDD" w:rsidP="00541DDD">
      <w:pPr>
        <w:spacing w:line="360" w:lineRule="auto"/>
        <w:jc w:val="left"/>
      </w:pPr>
    </w:p>
    <w:p w:rsidR="00541DDD" w:rsidRDefault="00541DDD" w:rsidP="00541DDD">
      <w:pPr>
        <w:jc w:val="left"/>
      </w:pPr>
      <w:r>
        <w:br w:type="page"/>
      </w:r>
    </w:p>
    <w:p w:rsidR="00541DDD" w:rsidRDefault="00541DDD" w:rsidP="00541DDD">
      <w:pPr>
        <w:spacing w:line="360" w:lineRule="auto"/>
        <w:jc w:val="left"/>
      </w:pPr>
    </w:p>
    <w:p w:rsidR="00541DDD" w:rsidRDefault="00541DDD" w:rsidP="00541DDD">
      <w:pPr>
        <w:spacing w:line="360" w:lineRule="auto"/>
        <w:jc w:val="left"/>
      </w:pPr>
    </w:p>
    <w:p w:rsidR="00541DDD" w:rsidRDefault="00D12F5E" w:rsidP="00541DDD">
      <w:pPr>
        <w:spacing w:line="360" w:lineRule="auto"/>
        <w:jc w:val="center"/>
      </w:pPr>
      <w:r>
        <w:object w:dxaOrig="7313" w:dyaOrig="5492">
          <v:shape id="_x0000_i1223" type="#_x0000_t75" style="width:366pt;height:274.5pt" o:ole="">
            <v:imagedata r:id="rId50" o:title=""/>
            <w10:bordertop type="single" width="4" shadow="t"/>
            <w10:borderleft type="single" width="4" shadow="t"/>
            <w10:borderbottom type="single" width="4" shadow="t"/>
            <w10:borderright type="single" width="4" shadow="t"/>
          </v:shape>
          <o:OLEObject Type="Embed" ProgID="PowerPoint.Slide.12" ShapeID="_x0000_i1223" DrawAspect="Content" ObjectID="_1455012365" r:id="rId51"/>
        </w:object>
      </w:r>
    </w:p>
    <w:p w:rsidR="00541DDD" w:rsidRDefault="00541DDD" w:rsidP="00541DDD">
      <w:pPr>
        <w:spacing w:line="360" w:lineRule="auto"/>
        <w:jc w:val="center"/>
      </w:pPr>
    </w:p>
    <w:p w:rsidR="00541DDD" w:rsidRDefault="00541DDD" w:rsidP="00541DDD">
      <w:pPr>
        <w:spacing w:line="360" w:lineRule="auto"/>
        <w:jc w:val="left"/>
      </w:pPr>
    </w:p>
    <w:p w:rsidR="00541DDD" w:rsidRDefault="00541DDD" w:rsidP="00541DDD">
      <w:pPr>
        <w:spacing w:line="360" w:lineRule="auto"/>
        <w:jc w:val="left"/>
      </w:pPr>
    </w:p>
    <w:p w:rsidR="00541DDD" w:rsidRDefault="00D12F5E" w:rsidP="00541DDD">
      <w:pPr>
        <w:spacing w:line="360" w:lineRule="auto"/>
        <w:jc w:val="center"/>
      </w:pPr>
      <w:r>
        <w:object w:dxaOrig="7211" w:dyaOrig="5411">
          <v:shape id="_x0000_i1227" type="#_x0000_t75" style="width:360.75pt;height:270.75pt" o:ole="">
            <v:imagedata r:id="rId52" o:title=""/>
            <w10:bordertop type="single" width="4" shadow="t"/>
            <w10:borderleft type="single" width="4" shadow="t"/>
            <w10:borderbottom type="single" width="4" shadow="t"/>
            <w10:borderright type="single" width="4" shadow="t"/>
          </v:shape>
          <o:OLEObject Type="Embed" ProgID="PowerPoint.Slide.12" ShapeID="_x0000_i1227" DrawAspect="Content" ObjectID="_1455012366" r:id="rId53"/>
        </w:object>
      </w:r>
    </w:p>
    <w:p w:rsidR="00541DDD" w:rsidRDefault="00541DDD" w:rsidP="00541DDD">
      <w:pPr>
        <w:spacing w:line="360" w:lineRule="auto"/>
        <w:jc w:val="center"/>
      </w:pPr>
    </w:p>
    <w:p w:rsidR="00541DDD" w:rsidRDefault="00541DDD" w:rsidP="00541DDD">
      <w:pPr>
        <w:spacing w:line="360" w:lineRule="auto"/>
        <w:jc w:val="left"/>
      </w:pPr>
    </w:p>
    <w:p w:rsidR="00541DDD" w:rsidRDefault="00541DDD" w:rsidP="00541DDD">
      <w:pPr>
        <w:jc w:val="left"/>
      </w:pPr>
      <w:r>
        <w:br w:type="page"/>
      </w:r>
    </w:p>
    <w:p w:rsidR="00541DDD" w:rsidRDefault="00541DDD" w:rsidP="00541DDD">
      <w:pPr>
        <w:spacing w:line="360" w:lineRule="auto"/>
        <w:jc w:val="left"/>
      </w:pPr>
    </w:p>
    <w:p w:rsidR="00541DDD" w:rsidRDefault="00541DDD" w:rsidP="00541DDD">
      <w:pPr>
        <w:spacing w:line="360" w:lineRule="auto"/>
        <w:jc w:val="left"/>
      </w:pPr>
    </w:p>
    <w:p w:rsidR="00541DDD" w:rsidRDefault="00D12F5E" w:rsidP="00541DDD">
      <w:pPr>
        <w:spacing w:line="360" w:lineRule="auto"/>
        <w:jc w:val="center"/>
      </w:pPr>
      <w:r>
        <w:object w:dxaOrig="7211" w:dyaOrig="5411">
          <v:shape id="_x0000_i1231" type="#_x0000_t75" style="width:360.75pt;height:270.75pt" o:ole="">
            <v:imagedata r:id="rId54" o:title=""/>
            <w10:bordertop type="single" width="4" shadow="t"/>
            <w10:borderleft type="single" width="4" shadow="t"/>
            <w10:borderbottom type="single" width="4" shadow="t"/>
            <w10:borderright type="single" width="4" shadow="t"/>
          </v:shape>
          <o:OLEObject Type="Embed" ProgID="PowerPoint.Slide.12" ShapeID="_x0000_i1231" DrawAspect="Content" ObjectID="_1455012367" r:id="rId55"/>
        </w:object>
      </w:r>
    </w:p>
    <w:p w:rsidR="00541DDD" w:rsidRDefault="00541DDD" w:rsidP="00541DDD">
      <w:pPr>
        <w:spacing w:line="360" w:lineRule="auto"/>
        <w:jc w:val="center"/>
      </w:pPr>
    </w:p>
    <w:p w:rsidR="00541DDD" w:rsidRDefault="00541DDD" w:rsidP="00541DDD">
      <w:pPr>
        <w:spacing w:line="360" w:lineRule="auto"/>
        <w:jc w:val="left"/>
      </w:pPr>
    </w:p>
    <w:p w:rsidR="00541DDD" w:rsidRDefault="00541DDD" w:rsidP="00541DDD">
      <w:pPr>
        <w:spacing w:line="360" w:lineRule="auto"/>
        <w:jc w:val="left"/>
      </w:pPr>
    </w:p>
    <w:p w:rsidR="00541DDD" w:rsidRDefault="00D12F5E" w:rsidP="00541DDD">
      <w:pPr>
        <w:spacing w:line="360" w:lineRule="auto"/>
        <w:jc w:val="center"/>
      </w:pPr>
      <w:r>
        <w:object w:dxaOrig="7005" w:dyaOrig="5259">
          <v:shape id="_x0000_i1235" type="#_x0000_t75" style="width:350.25pt;height:263.25pt" o:ole="">
            <v:imagedata r:id="rId56" o:title=""/>
            <w10:bordertop type="single" width="4" shadow="t"/>
            <w10:borderleft type="single" width="4" shadow="t"/>
            <w10:borderbottom type="single" width="4" shadow="t"/>
            <w10:borderright type="single" width="4" shadow="t"/>
          </v:shape>
          <o:OLEObject Type="Embed" ProgID="PowerPoint.Slide.12" ShapeID="_x0000_i1235" DrawAspect="Content" ObjectID="_1455012368" r:id="rId57"/>
        </w:object>
      </w:r>
    </w:p>
    <w:p w:rsidR="00541DDD" w:rsidRDefault="00541DDD" w:rsidP="00541DDD">
      <w:pPr>
        <w:spacing w:line="360" w:lineRule="auto"/>
        <w:jc w:val="left"/>
      </w:pPr>
    </w:p>
    <w:p w:rsidR="00541DDD" w:rsidRDefault="00541DDD" w:rsidP="00541DDD">
      <w:pPr>
        <w:jc w:val="left"/>
      </w:pPr>
      <w:r>
        <w:br w:type="page"/>
      </w:r>
    </w:p>
    <w:p w:rsidR="00541DDD" w:rsidRDefault="00541DDD" w:rsidP="00541DDD">
      <w:pPr>
        <w:spacing w:line="360" w:lineRule="auto"/>
        <w:jc w:val="left"/>
      </w:pPr>
    </w:p>
    <w:p w:rsidR="00541DDD" w:rsidRDefault="00541DDD" w:rsidP="00541DDD">
      <w:pPr>
        <w:spacing w:line="360" w:lineRule="auto"/>
        <w:jc w:val="left"/>
      </w:pPr>
    </w:p>
    <w:p w:rsidR="00541DDD" w:rsidRDefault="00D12F5E" w:rsidP="00541DDD">
      <w:pPr>
        <w:spacing w:line="360" w:lineRule="auto"/>
        <w:jc w:val="center"/>
      </w:pPr>
      <w:r>
        <w:object w:dxaOrig="7313" w:dyaOrig="5492">
          <v:shape id="_x0000_i1234" type="#_x0000_t75" style="width:366pt;height:274.5pt" o:ole="">
            <v:imagedata r:id="rId58" o:title=""/>
            <w10:bordertop type="single" width="4" shadow="t"/>
            <w10:borderleft type="single" width="4" shadow="t"/>
            <w10:borderbottom type="single" width="4" shadow="t"/>
            <w10:borderright type="single" width="4" shadow="t"/>
          </v:shape>
          <o:OLEObject Type="Embed" ProgID="PowerPoint.Slide.12" ShapeID="_x0000_i1234" DrawAspect="Content" ObjectID="_1455012369" r:id="rId59"/>
        </w:object>
      </w:r>
    </w:p>
    <w:p w:rsidR="00541DDD" w:rsidRDefault="00541DDD" w:rsidP="00541DDD">
      <w:pPr>
        <w:spacing w:line="360" w:lineRule="auto"/>
        <w:jc w:val="center"/>
      </w:pPr>
    </w:p>
    <w:p w:rsidR="00541DDD" w:rsidRDefault="00541DDD" w:rsidP="00541DDD">
      <w:pPr>
        <w:spacing w:line="360" w:lineRule="auto"/>
        <w:jc w:val="left"/>
      </w:pPr>
    </w:p>
    <w:p w:rsidR="00541DDD" w:rsidRDefault="00541DDD" w:rsidP="00541DDD">
      <w:pPr>
        <w:spacing w:line="360" w:lineRule="auto"/>
        <w:jc w:val="left"/>
      </w:pPr>
    </w:p>
    <w:p w:rsidR="00541DDD" w:rsidRDefault="00D12F5E" w:rsidP="00541DDD">
      <w:pPr>
        <w:spacing w:line="360" w:lineRule="auto"/>
        <w:jc w:val="center"/>
      </w:pPr>
      <w:r>
        <w:object w:dxaOrig="7330" w:dyaOrig="5501">
          <v:shape id="_x0000_i1240" type="#_x0000_t75" style="width:366.75pt;height:275.25pt" o:ole="">
            <v:imagedata r:id="rId60" o:title=""/>
            <w10:bordertop type="single" width="4" shadow="t"/>
            <w10:borderleft type="single" width="4" shadow="t"/>
            <w10:borderbottom type="single" width="4" shadow="t"/>
            <w10:borderright type="single" width="4" shadow="t"/>
          </v:shape>
          <o:OLEObject Type="Embed" ProgID="PowerPoint.Slide.12" ShapeID="_x0000_i1240" DrawAspect="Content" ObjectID="_1455012370" r:id="rId61"/>
        </w:object>
      </w:r>
    </w:p>
    <w:p w:rsidR="00541DDD" w:rsidRDefault="00541DDD" w:rsidP="00541DDD">
      <w:pPr>
        <w:spacing w:line="360" w:lineRule="auto"/>
        <w:jc w:val="center"/>
      </w:pPr>
    </w:p>
    <w:p w:rsidR="00541DDD" w:rsidRDefault="00541DDD" w:rsidP="00541DDD">
      <w:pPr>
        <w:spacing w:line="360" w:lineRule="auto"/>
        <w:jc w:val="left"/>
      </w:pPr>
    </w:p>
    <w:p w:rsidR="00541DDD" w:rsidRDefault="00541DDD" w:rsidP="00541DDD">
      <w:pPr>
        <w:jc w:val="left"/>
      </w:pPr>
      <w:r>
        <w:br w:type="page"/>
      </w:r>
    </w:p>
    <w:p w:rsidR="00541DDD" w:rsidRDefault="00541DDD" w:rsidP="00541DDD">
      <w:pPr>
        <w:spacing w:line="360" w:lineRule="auto"/>
        <w:jc w:val="left"/>
      </w:pPr>
    </w:p>
    <w:p w:rsidR="00541DDD" w:rsidRDefault="00541DDD" w:rsidP="00541DDD">
      <w:pPr>
        <w:spacing w:line="360" w:lineRule="auto"/>
        <w:jc w:val="left"/>
      </w:pPr>
    </w:p>
    <w:p w:rsidR="00541DDD" w:rsidRDefault="00D12F5E" w:rsidP="00541DDD">
      <w:pPr>
        <w:spacing w:line="360" w:lineRule="auto"/>
        <w:jc w:val="center"/>
      </w:pPr>
      <w:r>
        <w:object w:dxaOrig="7005" w:dyaOrig="5259">
          <v:shape id="_x0000_i1244" type="#_x0000_t75" style="width:350.25pt;height:263.25pt" o:ole="">
            <v:imagedata r:id="rId62" o:title=""/>
            <w10:bordertop type="single" width="4" shadow="t"/>
            <w10:borderleft type="single" width="4" shadow="t"/>
            <w10:borderbottom type="single" width="4" shadow="t"/>
            <w10:borderright type="single" width="4" shadow="t"/>
          </v:shape>
          <o:OLEObject Type="Embed" ProgID="PowerPoint.Slide.12" ShapeID="_x0000_i1244" DrawAspect="Content" ObjectID="_1455012371" r:id="rId63"/>
        </w:object>
      </w:r>
    </w:p>
    <w:p w:rsidR="00541DDD" w:rsidRDefault="00541DDD" w:rsidP="00541DDD">
      <w:pPr>
        <w:spacing w:line="360" w:lineRule="auto"/>
        <w:jc w:val="center"/>
      </w:pPr>
    </w:p>
    <w:p w:rsidR="00541DDD" w:rsidRDefault="00541DDD" w:rsidP="00541DDD">
      <w:pPr>
        <w:spacing w:line="360" w:lineRule="auto"/>
        <w:jc w:val="left"/>
      </w:pPr>
    </w:p>
    <w:p w:rsidR="00541DDD" w:rsidRDefault="00541DDD" w:rsidP="00541DDD">
      <w:pPr>
        <w:spacing w:line="360" w:lineRule="auto"/>
        <w:jc w:val="left"/>
      </w:pPr>
    </w:p>
    <w:p w:rsidR="00541DDD" w:rsidRDefault="00D12F5E" w:rsidP="00541DDD">
      <w:pPr>
        <w:spacing w:line="360" w:lineRule="auto"/>
        <w:jc w:val="center"/>
      </w:pPr>
      <w:r>
        <w:object w:dxaOrig="7254" w:dyaOrig="5446">
          <v:shape id="_x0000_i1248" type="#_x0000_t75" style="width:363pt;height:272.25pt" o:ole="">
            <v:imagedata r:id="rId64" o:title=""/>
            <w10:bordertop type="single" width="4" shadow="t"/>
            <w10:borderleft type="single" width="4" shadow="t"/>
            <w10:borderbottom type="single" width="4" shadow="t"/>
            <w10:borderright type="single" width="4" shadow="t"/>
          </v:shape>
          <o:OLEObject Type="Embed" ProgID="PowerPoint.Slide.12" ShapeID="_x0000_i1248" DrawAspect="Content" ObjectID="_1455012372" r:id="rId65"/>
        </w:object>
      </w:r>
    </w:p>
    <w:p w:rsidR="00541DDD" w:rsidRDefault="00541DDD" w:rsidP="00541DDD">
      <w:pPr>
        <w:spacing w:line="360" w:lineRule="auto"/>
        <w:jc w:val="center"/>
      </w:pPr>
    </w:p>
    <w:p w:rsidR="00541DDD" w:rsidRDefault="00541DDD" w:rsidP="00541DDD">
      <w:pPr>
        <w:spacing w:line="360" w:lineRule="auto"/>
        <w:jc w:val="left"/>
      </w:pPr>
    </w:p>
    <w:p w:rsidR="00541DDD" w:rsidRDefault="00541DDD" w:rsidP="00541DDD">
      <w:pPr>
        <w:jc w:val="left"/>
      </w:pPr>
      <w:r>
        <w:br w:type="page"/>
      </w:r>
    </w:p>
    <w:p w:rsidR="00541DDD" w:rsidRDefault="00541DDD" w:rsidP="00541DDD">
      <w:pPr>
        <w:spacing w:line="360" w:lineRule="auto"/>
        <w:jc w:val="left"/>
      </w:pPr>
    </w:p>
    <w:p w:rsidR="00541DDD" w:rsidRDefault="00541DDD" w:rsidP="00541DDD">
      <w:pPr>
        <w:spacing w:line="360" w:lineRule="auto"/>
        <w:jc w:val="left"/>
      </w:pPr>
    </w:p>
    <w:p w:rsidR="00541DDD" w:rsidRDefault="00D12F5E" w:rsidP="00541DDD">
      <w:pPr>
        <w:spacing w:line="360" w:lineRule="auto"/>
        <w:jc w:val="center"/>
      </w:pPr>
      <w:r>
        <w:object w:dxaOrig="7091" w:dyaOrig="5322">
          <v:shape id="_x0000_i1250" type="#_x0000_t75" style="width:354.75pt;height:266.25pt" o:ole="">
            <v:imagedata r:id="rId66" o:title=""/>
            <w10:bordertop type="single" width="4" shadow="t"/>
            <w10:borderleft type="single" width="4" shadow="t"/>
            <w10:borderbottom type="single" width="4" shadow="t"/>
            <w10:borderright type="single" width="4" shadow="t"/>
          </v:shape>
          <o:OLEObject Type="Embed" ProgID="PowerPoint.Slide.12" ShapeID="_x0000_i1250" DrawAspect="Content" ObjectID="_1455012373" r:id="rId67"/>
        </w:object>
      </w:r>
    </w:p>
    <w:p w:rsidR="00541DDD" w:rsidRDefault="00541DDD" w:rsidP="00541DDD">
      <w:pPr>
        <w:spacing w:line="360" w:lineRule="auto"/>
        <w:jc w:val="center"/>
      </w:pPr>
    </w:p>
    <w:p w:rsidR="00541DDD" w:rsidRPr="00A23B6C" w:rsidRDefault="00541DDD" w:rsidP="00A23B6C"/>
    <w:p w:rsidR="00541DDD" w:rsidRPr="00A23B6C" w:rsidRDefault="004D042B" w:rsidP="00A23B6C">
      <w:pPr>
        <w:jc w:val="right"/>
      </w:pPr>
      <w:r w:rsidRPr="00A23B6C">
        <w:t>[Sigue el Anexo III]</w:t>
      </w:r>
    </w:p>
    <w:p w:rsidR="00541DDD" w:rsidRPr="00A23B6C" w:rsidRDefault="00541DDD" w:rsidP="00A23B6C"/>
    <w:p w:rsidR="00541DDD" w:rsidRPr="00A23B6C" w:rsidRDefault="00541DDD" w:rsidP="00A23B6C">
      <w:pPr>
        <w:sectPr w:rsidR="00541DDD" w:rsidRPr="00A23B6C" w:rsidSect="00E14E9C">
          <w:headerReference w:type="default" r:id="rId68"/>
          <w:headerReference w:type="first" r:id="rId69"/>
          <w:pgSz w:w="11907" w:h="16840" w:code="9"/>
          <w:pgMar w:top="510" w:right="1134" w:bottom="1134" w:left="1134" w:header="510" w:footer="680" w:gutter="0"/>
          <w:pgNumType w:start="1"/>
          <w:cols w:space="720"/>
          <w:titlePg/>
        </w:sectPr>
      </w:pPr>
    </w:p>
    <w:p w:rsidR="00541DDD" w:rsidRPr="00886B0D" w:rsidRDefault="004D042B" w:rsidP="00541DDD">
      <w:pPr>
        <w:tabs>
          <w:tab w:val="left" w:pos="567"/>
          <w:tab w:val="left" w:pos="1134"/>
          <w:tab w:val="left" w:pos="1701"/>
          <w:tab w:val="left" w:pos="5670"/>
        </w:tabs>
        <w:jc w:val="left"/>
        <w:outlineLvl w:val="0"/>
        <w:rPr>
          <w:rFonts w:cs="Arial"/>
          <w:color w:val="000000"/>
          <w:u w:val="single"/>
          <w:lang w:val="es-ES_tradnl" w:eastAsia="en-GB"/>
        </w:rPr>
      </w:pPr>
      <w:r w:rsidRPr="004D042B">
        <w:rPr>
          <w:rFonts w:cs="Arial"/>
          <w:color w:val="000000"/>
          <w:u w:val="single"/>
          <w:lang w:val="es-ES_tradnl" w:eastAsia="en-GB"/>
        </w:rPr>
        <w:t>Cuestionario sobre el método del Criterio Combinado Interanual de Homogeneidad (método COYU)</w:t>
      </w:r>
    </w:p>
    <w:p w:rsidR="00541DDD" w:rsidRPr="00C74D49" w:rsidRDefault="00541DDD" w:rsidP="00541DDD">
      <w:pPr>
        <w:ind w:left="709"/>
        <w:rPr>
          <w:rFonts w:cs="Arial"/>
          <w:color w:val="000000"/>
          <w:lang w:val="it-IT" w:eastAsia="ja-JP" w:bidi="km-KH"/>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7"/>
      </w:tblGrid>
      <w:tr w:rsidR="00541DDD" w:rsidRPr="00C74D49" w:rsidTr="004D042B">
        <w:trPr>
          <w:trHeight w:val="2239"/>
        </w:trPr>
        <w:tc>
          <w:tcPr>
            <w:tcW w:w="9037" w:type="dxa"/>
            <w:shd w:val="clear" w:color="auto" w:fill="auto"/>
          </w:tcPr>
          <w:p w:rsidR="00541DDD" w:rsidRPr="00886B0D" w:rsidRDefault="00541DDD" w:rsidP="00E14E9C">
            <w:pPr>
              <w:jc w:val="left"/>
              <w:rPr>
                <w:rFonts w:cs="Arial"/>
                <w:lang w:val="es-ES_tradnl" w:eastAsia="ja-JP" w:bidi="km-KH"/>
              </w:rPr>
            </w:pPr>
          </w:p>
          <w:p w:rsidR="00541DDD" w:rsidRPr="00886B0D" w:rsidRDefault="004D042B" w:rsidP="00E14E9C">
            <w:pPr>
              <w:jc w:val="left"/>
              <w:rPr>
                <w:rFonts w:cs="Arial"/>
                <w:lang w:val="es-ES_tradnl" w:eastAsia="ja-JP" w:bidi="km-KH"/>
              </w:rPr>
            </w:pPr>
            <w:r w:rsidRPr="004D042B">
              <w:rPr>
                <w:rFonts w:cs="Arial"/>
                <w:lang w:val="es-ES_tradnl" w:eastAsia="ja-JP" w:bidi="km-KH"/>
              </w:rPr>
              <w:t>Miembro de la UPOV:</w:t>
            </w:r>
            <w:r w:rsidR="00541DDD" w:rsidRPr="00886B0D">
              <w:rPr>
                <w:rFonts w:cs="Arial"/>
                <w:lang w:val="es-ES_tradnl" w:eastAsia="ja-JP" w:bidi="km-KH"/>
              </w:rPr>
              <w:t xml:space="preserve"> </w:t>
            </w:r>
          </w:p>
          <w:p w:rsidR="00541DDD" w:rsidRPr="00886B0D" w:rsidRDefault="00541DDD" w:rsidP="00E14E9C">
            <w:pPr>
              <w:tabs>
                <w:tab w:val="left" w:pos="8505"/>
              </w:tabs>
              <w:rPr>
                <w:rFonts w:cs="Arial"/>
                <w:color w:val="000000"/>
                <w:lang w:val="es-ES_tradnl" w:eastAsia="ja-JP" w:bidi="km-KH"/>
              </w:rPr>
            </w:pPr>
          </w:p>
          <w:p w:rsidR="00541DDD" w:rsidRPr="00886B0D" w:rsidRDefault="004D042B" w:rsidP="00E14E9C">
            <w:pPr>
              <w:tabs>
                <w:tab w:val="left" w:pos="8505"/>
              </w:tabs>
              <w:rPr>
                <w:rFonts w:cs="Arial"/>
                <w:color w:val="000000"/>
                <w:lang w:val="es-ES_tradnl" w:eastAsia="ja-JP" w:bidi="km-KH"/>
              </w:rPr>
            </w:pPr>
            <w:r w:rsidRPr="00683B53">
              <w:rPr>
                <w:rFonts w:cs="Arial"/>
                <w:color w:val="000000"/>
                <w:lang w:val="es-ES_tradnl" w:eastAsia="ja-JP" w:bidi="km-KH"/>
              </w:rPr>
              <w:t>Nombre de la persona que responde al cuestionario:</w:t>
            </w:r>
            <w:r w:rsidR="00541DDD" w:rsidRPr="00886B0D">
              <w:rPr>
                <w:rFonts w:cs="Arial"/>
                <w:color w:val="000000"/>
                <w:lang w:val="es-ES_tradnl" w:eastAsia="ja-JP" w:bidi="km-KH"/>
              </w:rPr>
              <w:t xml:space="preserve"> </w:t>
            </w:r>
          </w:p>
          <w:p w:rsidR="00541DDD" w:rsidRPr="00886B0D" w:rsidRDefault="00541DDD" w:rsidP="00E14E9C">
            <w:pPr>
              <w:rPr>
                <w:rFonts w:cs="Arial"/>
                <w:color w:val="000000"/>
                <w:lang w:val="es-ES_tradnl" w:eastAsia="ja-JP" w:bidi="km-KH"/>
              </w:rPr>
            </w:pPr>
          </w:p>
          <w:p w:rsidR="00541DDD" w:rsidRPr="00886B0D" w:rsidRDefault="004D042B" w:rsidP="00E14E9C">
            <w:pPr>
              <w:rPr>
                <w:rFonts w:cs="Arial"/>
                <w:color w:val="000000"/>
                <w:lang w:val="es-ES_tradnl" w:eastAsia="ja-JP" w:bidi="km-KH"/>
              </w:rPr>
            </w:pPr>
            <w:r w:rsidRPr="00683B53">
              <w:rPr>
                <w:rFonts w:cs="Arial"/>
                <w:color w:val="000000"/>
                <w:lang w:val="es-ES_tradnl" w:eastAsia="ja-JP" w:bidi="km-KH"/>
              </w:rPr>
              <w:t>Puesto:</w:t>
            </w:r>
          </w:p>
          <w:p w:rsidR="00541DDD" w:rsidRPr="00886B0D" w:rsidRDefault="004D042B" w:rsidP="00E14E9C">
            <w:pPr>
              <w:tabs>
                <w:tab w:val="left" w:pos="8505"/>
              </w:tabs>
              <w:rPr>
                <w:rFonts w:cs="Arial"/>
                <w:color w:val="000000"/>
                <w:lang w:val="es-ES_tradnl" w:eastAsia="ja-JP" w:bidi="km-KH"/>
              </w:rPr>
            </w:pPr>
            <w:r w:rsidRPr="00683B53">
              <w:rPr>
                <w:rFonts w:cs="Arial"/>
                <w:color w:val="000000"/>
                <w:lang w:val="es-ES_tradnl" w:eastAsia="ja-JP" w:bidi="km-KH"/>
              </w:rPr>
              <w:t>Organismo:</w:t>
            </w:r>
          </w:p>
          <w:p w:rsidR="00541DDD" w:rsidRPr="00886B0D" w:rsidRDefault="004D042B" w:rsidP="00E14E9C">
            <w:pPr>
              <w:rPr>
                <w:rFonts w:cs="Arial"/>
                <w:color w:val="000000"/>
                <w:lang w:val="es-ES_tradnl" w:eastAsia="ja-JP" w:bidi="km-KH"/>
              </w:rPr>
            </w:pPr>
            <w:r w:rsidRPr="00683B53">
              <w:rPr>
                <w:rFonts w:cs="Arial"/>
                <w:color w:val="000000"/>
                <w:lang w:val="es-ES_tradnl" w:eastAsia="ja-JP" w:bidi="km-KH"/>
              </w:rPr>
              <w:t>Información de contacto:</w:t>
            </w:r>
          </w:p>
          <w:p w:rsidR="00541DDD" w:rsidRPr="00C74D49" w:rsidRDefault="004D042B" w:rsidP="00E14E9C">
            <w:pPr>
              <w:ind w:left="709"/>
              <w:rPr>
                <w:rFonts w:cs="Arial"/>
                <w:color w:val="000000"/>
                <w:lang w:eastAsia="ja-JP" w:bidi="km-KH"/>
              </w:rPr>
            </w:pPr>
            <w:r w:rsidRPr="00683B53">
              <w:rPr>
                <w:rFonts w:cs="Arial"/>
                <w:color w:val="000000"/>
                <w:lang w:val="es-ES_tradnl" w:eastAsia="ja-JP" w:bidi="km-KH"/>
              </w:rPr>
              <w:t>Dirección</w:t>
            </w:r>
            <w:r w:rsidRPr="004D042B">
              <w:rPr>
                <w:rFonts w:cs="Arial"/>
                <w:color w:val="000000"/>
                <w:lang w:val="es-ES_tradnl" w:eastAsia="ja-JP" w:bidi="km-KH"/>
              </w:rPr>
              <w:t>:</w:t>
            </w:r>
            <w:r w:rsidR="00541DDD" w:rsidRPr="00C74D49">
              <w:rPr>
                <w:rFonts w:cs="Arial"/>
                <w:color w:val="000000"/>
                <w:lang w:eastAsia="ja-JP" w:bidi="km-KH"/>
              </w:rPr>
              <w:t xml:space="preserve"> </w:t>
            </w:r>
          </w:p>
          <w:p w:rsidR="00541DDD" w:rsidRPr="00C74D49" w:rsidRDefault="00541DDD" w:rsidP="00E14E9C">
            <w:pPr>
              <w:ind w:left="709"/>
              <w:rPr>
                <w:rFonts w:cs="Arial"/>
                <w:color w:val="000000"/>
                <w:lang w:val="it-IT" w:eastAsia="ja-JP" w:bidi="km-KH"/>
              </w:rPr>
            </w:pPr>
          </w:p>
          <w:p w:rsidR="00541DDD" w:rsidRPr="00C74D49" w:rsidRDefault="004D042B" w:rsidP="00E14E9C">
            <w:pPr>
              <w:ind w:left="709"/>
              <w:rPr>
                <w:rFonts w:cs="Arial"/>
                <w:color w:val="000000"/>
                <w:lang w:val="it-IT" w:eastAsia="ja-JP" w:bidi="km-KH"/>
              </w:rPr>
            </w:pPr>
            <w:r w:rsidRPr="004D042B">
              <w:rPr>
                <w:rFonts w:cs="Arial"/>
                <w:color w:val="000000"/>
                <w:lang w:val="es-ES_tradnl" w:eastAsia="ja-JP" w:bidi="km-KH"/>
              </w:rPr>
              <w:t>Tel.:</w:t>
            </w:r>
            <w:r w:rsidR="00541DDD" w:rsidRPr="00C74D49">
              <w:rPr>
                <w:rFonts w:cs="Arial"/>
                <w:color w:val="000000"/>
                <w:lang w:val="it-IT" w:eastAsia="ja-JP" w:bidi="km-KH"/>
              </w:rPr>
              <w:t xml:space="preserve">                                                             </w:t>
            </w:r>
          </w:p>
          <w:p w:rsidR="00541DDD" w:rsidRPr="00C74D49" w:rsidRDefault="004D042B" w:rsidP="00E14E9C">
            <w:pPr>
              <w:ind w:left="709"/>
              <w:rPr>
                <w:rFonts w:cs="Arial"/>
                <w:color w:val="000000"/>
                <w:lang w:val="it-IT" w:eastAsia="ja-JP" w:bidi="km-KH"/>
              </w:rPr>
            </w:pPr>
            <w:r w:rsidRPr="004D042B">
              <w:rPr>
                <w:rFonts w:cs="Arial"/>
                <w:color w:val="000000"/>
                <w:lang w:val="es-ES_tradnl" w:eastAsia="ja-JP" w:bidi="km-KH"/>
              </w:rPr>
              <w:t>Dirección electrónica:</w:t>
            </w:r>
          </w:p>
          <w:p w:rsidR="00541DDD" w:rsidRPr="00C74D49" w:rsidRDefault="00541DDD" w:rsidP="00E14E9C">
            <w:pPr>
              <w:ind w:left="709"/>
              <w:rPr>
                <w:rFonts w:cs="Arial"/>
                <w:color w:val="000000"/>
                <w:lang w:val="it-IT" w:eastAsia="ja-JP" w:bidi="km-KH"/>
              </w:rPr>
            </w:pPr>
          </w:p>
        </w:tc>
      </w:tr>
    </w:tbl>
    <w:p w:rsidR="00541DDD" w:rsidRPr="00C74D49" w:rsidRDefault="00541DDD" w:rsidP="00541DDD">
      <w:pPr>
        <w:rPr>
          <w:rFonts w:cs="Arial"/>
          <w:color w:val="000000"/>
          <w:lang w:val="it-IT" w:eastAsia="ja-JP" w:bidi="km-KH"/>
        </w:rPr>
      </w:pPr>
    </w:p>
    <w:p w:rsidR="00541DDD" w:rsidRPr="00C74D49" w:rsidRDefault="00541DDD" w:rsidP="00541DDD">
      <w:pPr>
        <w:keepNext/>
        <w:outlineLvl w:val="0"/>
        <w:rPr>
          <w:rFonts w:cs="Arial"/>
          <w:lang w:eastAsia="ja-JP" w:bidi="km-KH"/>
        </w:rPr>
      </w:pPr>
    </w:p>
    <w:p w:rsidR="00541DDD" w:rsidRPr="00886B0D" w:rsidRDefault="004D042B" w:rsidP="00541DDD">
      <w:pPr>
        <w:keepNext/>
        <w:outlineLvl w:val="0"/>
        <w:rPr>
          <w:rFonts w:cs="Arial"/>
          <w:lang w:val="es-ES_tradnl" w:eastAsia="ja-JP" w:bidi="km-KH"/>
        </w:rPr>
      </w:pPr>
      <w:r w:rsidRPr="004D042B">
        <w:rPr>
          <w:rFonts w:cs="Arial"/>
          <w:lang w:val="es-ES_tradnl" w:eastAsia="ja-JP" w:bidi="km-KH"/>
        </w:rPr>
        <w:t>Por favor, responda a las siguientes preguntas.</w:t>
      </w:r>
      <w:r w:rsidR="00541DDD" w:rsidRPr="00886B0D">
        <w:rPr>
          <w:rFonts w:cs="Arial"/>
          <w:lang w:val="es-ES_tradnl" w:eastAsia="ja-JP" w:bidi="km-KH"/>
        </w:rPr>
        <w:t xml:space="preserve"> </w:t>
      </w:r>
      <w:r w:rsidRPr="004D042B">
        <w:rPr>
          <w:rFonts w:cs="Arial"/>
          <w:lang w:val="es-ES_tradnl" w:eastAsia="ja-JP" w:bidi="km-KH"/>
        </w:rPr>
        <w:t xml:space="preserve">En caso necesario, puede adjuntar una o varias hojas con información </w:t>
      </w:r>
      <w:r w:rsidR="00683B53">
        <w:rPr>
          <w:rFonts w:cs="Arial"/>
          <w:lang w:val="es-ES_tradnl" w:eastAsia="ja-JP" w:bidi="km-KH"/>
        </w:rPr>
        <w:t>adicional</w:t>
      </w:r>
      <w:r w:rsidRPr="004D042B">
        <w:rPr>
          <w:rFonts w:cs="Arial"/>
          <w:lang w:val="es-ES_tradnl" w:eastAsia="ja-JP" w:bidi="km-KH"/>
        </w:rPr>
        <w:t>.</w:t>
      </w:r>
    </w:p>
    <w:p w:rsidR="00541DDD" w:rsidRPr="00886B0D" w:rsidRDefault="00541DDD" w:rsidP="00541DDD">
      <w:pPr>
        <w:rPr>
          <w:rFonts w:cs="Arial"/>
          <w:lang w:val="es-ES_tradnl" w:eastAsia="en-GB"/>
        </w:rPr>
      </w:pPr>
    </w:p>
    <w:p w:rsidR="00541DDD" w:rsidRPr="00886B0D" w:rsidRDefault="00541DDD" w:rsidP="00541DDD">
      <w:pPr>
        <w:jc w:val="left"/>
        <w:rPr>
          <w:rFonts w:cs="Arial"/>
          <w:lang w:val="es-ES_tradnl" w:eastAsia="en-GB"/>
        </w:rPr>
      </w:pPr>
      <w:r w:rsidRPr="00886B0D">
        <w:rPr>
          <w:rFonts w:cs="Arial"/>
          <w:lang w:val="es-ES_tradnl" w:eastAsia="en-GB"/>
        </w:rPr>
        <w:t xml:space="preserve">1)  </w:t>
      </w:r>
      <w:r w:rsidR="004D042B" w:rsidRPr="004D042B">
        <w:rPr>
          <w:rFonts w:cs="Arial"/>
          <w:lang w:val="es-ES_tradnl" w:eastAsia="en-GB"/>
        </w:rPr>
        <w:t>¿Utiliza el método COYU para evaluar la homogeneidad de uno o más cultivos?</w:t>
      </w:r>
    </w:p>
    <w:p w:rsidR="00541DDD" w:rsidRPr="00886B0D" w:rsidRDefault="00541DDD" w:rsidP="00541DDD">
      <w:pPr>
        <w:jc w:val="left"/>
        <w:rPr>
          <w:rFonts w:cs="Arial"/>
          <w:lang w:val="es-ES_tradnl" w:eastAsia="en-GB"/>
        </w:rPr>
      </w:pPr>
    </w:p>
    <w:p w:rsidR="00541DDD" w:rsidRPr="00886B0D" w:rsidRDefault="00541DDD" w:rsidP="00541DDD">
      <w:pPr>
        <w:jc w:val="left"/>
        <w:rPr>
          <w:rFonts w:cs="Arial"/>
          <w:lang w:val="es-ES_tradnl" w:eastAsia="en-GB"/>
        </w:rPr>
      </w:pPr>
      <w:r w:rsidRPr="00886B0D">
        <w:rPr>
          <w:rFonts w:cs="Arial"/>
          <w:b/>
          <w:lang w:val="es-ES_tradnl" w:eastAsia="en-GB"/>
        </w:rPr>
        <w:t xml:space="preserve">      [    ]</w:t>
      </w:r>
      <w:r w:rsidRPr="00886B0D">
        <w:rPr>
          <w:rFonts w:cs="Arial"/>
          <w:lang w:val="es-ES_tradnl" w:eastAsia="en-GB"/>
        </w:rPr>
        <w:t xml:space="preserve"> </w:t>
      </w:r>
      <w:r w:rsidR="004D042B" w:rsidRPr="004D042B">
        <w:rPr>
          <w:rFonts w:cs="Arial"/>
          <w:lang w:val="es-ES_tradnl" w:eastAsia="en-GB"/>
        </w:rPr>
        <w:t>Sí</w:t>
      </w:r>
      <w:r w:rsidRPr="00886B0D">
        <w:rPr>
          <w:rFonts w:cs="Arial"/>
          <w:lang w:val="es-ES_tradnl" w:eastAsia="en-GB"/>
        </w:rPr>
        <w:t xml:space="preserve"> </w:t>
      </w:r>
    </w:p>
    <w:p w:rsidR="00541DDD" w:rsidRPr="00886B0D" w:rsidRDefault="00541DDD" w:rsidP="00541DDD">
      <w:pPr>
        <w:jc w:val="left"/>
        <w:rPr>
          <w:rFonts w:cs="Arial"/>
          <w:lang w:val="es-ES_tradnl" w:eastAsia="en-GB"/>
        </w:rPr>
      </w:pPr>
    </w:p>
    <w:p w:rsidR="00541DDD" w:rsidRPr="00886B0D" w:rsidRDefault="00541DDD" w:rsidP="00541DDD">
      <w:pPr>
        <w:jc w:val="left"/>
        <w:rPr>
          <w:rFonts w:cs="Arial"/>
          <w:lang w:val="es-ES_tradnl" w:eastAsia="en-GB"/>
        </w:rPr>
      </w:pPr>
      <w:r w:rsidRPr="00886B0D">
        <w:rPr>
          <w:rFonts w:cs="Arial"/>
          <w:b/>
          <w:lang w:val="es-ES_tradnl" w:eastAsia="en-GB"/>
        </w:rPr>
        <w:t xml:space="preserve">      [    ]</w:t>
      </w:r>
      <w:r w:rsidRPr="00886B0D">
        <w:rPr>
          <w:rFonts w:cs="Arial"/>
          <w:lang w:val="es-ES_tradnl" w:eastAsia="en-GB"/>
        </w:rPr>
        <w:t xml:space="preserve"> No</w:t>
      </w:r>
    </w:p>
    <w:p w:rsidR="00541DDD" w:rsidRPr="00886B0D" w:rsidRDefault="00541DDD" w:rsidP="00541DDD">
      <w:pPr>
        <w:jc w:val="left"/>
        <w:rPr>
          <w:rFonts w:cs="Arial"/>
          <w:lang w:val="es-ES_tradnl" w:eastAsia="en-GB"/>
        </w:rPr>
      </w:pPr>
    </w:p>
    <w:p w:rsidR="00541DDD" w:rsidRPr="00886B0D" w:rsidRDefault="00541DDD" w:rsidP="00541DDD">
      <w:pPr>
        <w:jc w:val="left"/>
        <w:rPr>
          <w:rFonts w:cs="Arial"/>
          <w:lang w:val="es-ES_tradnl" w:eastAsia="en-GB"/>
        </w:rPr>
      </w:pPr>
    </w:p>
    <w:p w:rsidR="00541DDD" w:rsidRPr="00886B0D" w:rsidRDefault="00541DDD" w:rsidP="00541DDD">
      <w:pPr>
        <w:jc w:val="left"/>
        <w:rPr>
          <w:rFonts w:cs="Arial"/>
          <w:lang w:val="es-ES_tradnl" w:eastAsia="en-GB"/>
        </w:rPr>
      </w:pPr>
      <w:r w:rsidRPr="00886B0D">
        <w:rPr>
          <w:rFonts w:cs="Arial"/>
          <w:lang w:val="es-ES_tradnl" w:eastAsia="en-GB"/>
        </w:rPr>
        <w:t xml:space="preserve">2)  </w:t>
      </w:r>
      <w:r w:rsidR="004D042B" w:rsidRPr="004D042B">
        <w:rPr>
          <w:rFonts w:cs="Arial"/>
          <w:lang w:val="es-ES_tradnl" w:eastAsia="en-GB"/>
        </w:rPr>
        <w:t xml:space="preserve">Si ha respondido </w:t>
      </w:r>
      <w:r w:rsidR="005A4BA9">
        <w:rPr>
          <w:rFonts w:cs="Arial"/>
          <w:lang w:val="es-ES_tradnl" w:eastAsia="en-GB"/>
        </w:rPr>
        <w:t>“</w:t>
      </w:r>
      <w:r w:rsidR="004D042B">
        <w:rPr>
          <w:rFonts w:cs="Arial"/>
          <w:lang w:val="es-ES_tradnl" w:eastAsia="en-GB"/>
        </w:rPr>
        <w:t>S</w:t>
      </w:r>
      <w:r w:rsidR="004D042B" w:rsidRPr="004D042B">
        <w:rPr>
          <w:rFonts w:cs="Arial"/>
          <w:lang w:val="es-ES_tradnl" w:eastAsia="en-GB"/>
        </w:rPr>
        <w:t>í</w:t>
      </w:r>
      <w:r w:rsidR="005A4BA9">
        <w:rPr>
          <w:rFonts w:cs="Arial"/>
          <w:lang w:val="es-ES_tradnl" w:eastAsia="en-GB"/>
        </w:rPr>
        <w:t>”</w:t>
      </w:r>
      <w:r w:rsidR="004D042B" w:rsidRPr="004D042B">
        <w:rPr>
          <w:rFonts w:cs="Arial"/>
          <w:lang w:val="es-ES_tradnl" w:eastAsia="en-GB"/>
        </w:rPr>
        <w:t xml:space="preserve"> a la pregunta 1, ¿qué programa informático utiliza para el método COYU (por ejemplo, DUSTNT)?</w:t>
      </w:r>
    </w:p>
    <w:p w:rsidR="00541DDD" w:rsidRPr="00886B0D" w:rsidRDefault="00541DDD" w:rsidP="00541DDD">
      <w:pPr>
        <w:jc w:val="left"/>
        <w:rPr>
          <w:rFonts w:cs="Arial"/>
          <w:lang w:val="es-ES_tradnl" w:eastAsia="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5"/>
      </w:tblGrid>
      <w:tr w:rsidR="00541DDD" w:rsidRPr="00886B0D" w:rsidTr="00E14E9C">
        <w:trPr>
          <w:trHeight w:val="494"/>
        </w:trPr>
        <w:tc>
          <w:tcPr>
            <w:tcW w:w="8895" w:type="dxa"/>
            <w:shd w:val="clear" w:color="auto" w:fill="auto"/>
          </w:tcPr>
          <w:p w:rsidR="00541DDD" w:rsidRPr="00886B0D" w:rsidRDefault="00541DDD" w:rsidP="00E14E9C">
            <w:pPr>
              <w:jc w:val="left"/>
              <w:rPr>
                <w:rFonts w:cs="Arial"/>
                <w:lang w:val="es-ES_tradnl" w:eastAsia="en-GB"/>
              </w:rPr>
            </w:pPr>
          </w:p>
        </w:tc>
      </w:tr>
    </w:tbl>
    <w:p w:rsidR="00541DDD" w:rsidRPr="00886B0D" w:rsidRDefault="00541DDD" w:rsidP="00541DDD">
      <w:pPr>
        <w:jc w:val="left"/>
        <w:rPr>
          <w:rFonts w:cs="Arial"/>
          <w:lang w:val="es-ES_tradnl" w:eastAsia="en-GB"/>
        </w:rPr>
      </w:pPr>
    </w:p>
    <w:p w:rsidR="00541DDD" w:rsidRPr="00886B0D" w:rsidRDefault="00541DDD" w:rsidP="00541DDD">
      <w:pPr>
        <w:jc w:val="left"/>
        <w:rPr>
          <w:rFonts w:cs="Arial"/>
          <w:lang w:val="es-ES_tradnl" w:eastAsia="en-GB"/>
        </w:rPr>
      </w:pPr>
    </w:p>
    <w:p w:rsidR="00541DDD" w:rsidRPr="00886B0D" w:rsidRDefault="00541DDD" w:rsidP="00541DDD">
      <w:pPr>
        <w:jc w:val="left"/>
        <w:rPr>
          <w:rFonts w:cs="Arial"/>
          <w:lang w:val="es-ES_tradnl" w:eastAsia="en-GB"/>
        </w:rPr>
      </w:pPr>
      <w:r w:rsidRPr="00886B0D">
        <w:rPr>
          <w:rFonts w:cs="Arial"/>
          <w:lang w:val="es-ES_tradnl" w:eastAsia="en-GB"/>
        </w:rPr>
        <w:t xml:space="preserve">3)  </w:t>
      </w:r>
      <w:r w:rsidR="004D042B" w:rsidRPr="004D042B">
        <w:rPr>
          <w:rFonts w:cs="Arial"/>
          <w:lang w:val="es-ES_tradnl" w:eastAsia="en-GB"/>
        </w:rPr>
        <w:t xml:space="preserve">Si ha respondido </w:t>
      </w:r>
      <w:r w:rsidR="005A4BA9">
        <w:rPr>
          <w:rFonts w:cs="Arial"/>
          <w:lang w:val="es-ES_tradnl" w:eastAsia="en-GB"/>
        </w:rPr>
        <w:t>“</w:t>
      </w:r>
      <w:r w:rsidR="004D042B" w:rsidRPr="004D042B">
        <w:rPr>
          <w:rFonts w:cs="Arial"/>
          <w:lang w:val="es-ES_tradnl" w:eastAsia="en-GB"/>
        </w:rPr>
        <w:t>Sí</w:t>
      </w:r>
      <w:r w:rsidR="005A4BA9">
        <w:rPr>
          <w:rFonts w:cs="Arial"/>
          <w:lang w:val="es-ES_tradnl" w:eastAsia="en-GB"/>
        </w:rPr>
        <w:t>”</w:t>
      </w:r>
      <w:r w:rsidR="004D042B" w:rsidRPr="004D042B">
        <w:rPr>
          <w:rFonts w:cs="Arial"/>
          <w:lang w:val="es-ES_tradnl" w:eastAsia="en-GB"/>
        </w:rPr>
        <w:t xml:space="preserve"> a la pregunta 1, ¿para qué cultivos utiliza el método COYU?</w:t>
      </w:r>
    </w:p>
    <w:p w:rsidR="00541DDD" w:rsidRPr="00886B0D" w:rsidRDefault="00541DDD" w:rsidP="00541DDD">
      <w:pPr>
        <w:jc w:val="left"/>
        <w:rPr>
          <w:rFonts w:cs="Arial"/>
          <w:lang w:val="es-ES_tradnl" w:eastAsia="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5"/>
      </w:tblGrid>
      <w:tr w:rsidR="00541DDD" w:rsidRPr="00886B0D" w:rsidTr="00E14E9C">
        <w:trPr>
          <w:trHeight w:val="486"/>
        </w:trPr>
        <w:tc>
          <w:tcPr>
            <w:tcW w:w="8895" w:type="dxa"/>
            <w:shd w:val="clear" w:color="auto" w:fill="auto"/>
          </w:tcPr>
          <w:p w:rsidR="00541DDD" w:rsidRPr="00886B0D" w:rsidRDefault="00541DDD" w:rsidP="00E14E9C">
            <w:pPr>
              <w:jc w:val="left"/>
              <w:rPr>
                <w:rFonts w:cs="Arial"/>
                <w:lang w:val="es-ES_tradnl" w:eastAsia="en-GB"/>
              </w:rPr>
            </w:pPr>
          </w:p>
        </w:tc>
      </w:tr>
    </w:tbl>
    <w:p w:rsidR="00541DDD" w:rsidRPr="00886B0D" w:rsidRDefault="00541DDD" w:rsidP="00541DDD">
      <w:pPr>
        <w:jc w:val="left"/>
        <w:rPr>
          <w:rFonts w:cs="Arial"/>
          <w:lang w:val="es-ES_tradnl" w:eastAsia="en-GB"/>
        </w:rPr>
      </w:pPr>
    </w:p>
    <w:p w:rsidR="00541DDD" w:rsidRPr="00886B0D" w:rsidRDefault="00541DDD" w:rsidP="00541DDD">
      <w:pPr>
        <w:jc w:val="left"/>
        <w:rPr>
          <w:rFonts w:cs="Arial"/>
          <w:lang w:val="es-ES_tradnl" w:eastAsia="en-GB"/>
        </w:rPr>
      </w:pPr>
    </w:p>
    <w:p w:rsidR="00541DDD" w:rsidRPr="00886B0D" w:rsidRDefault="00541DDD" w:rsidP="00541DDD">
      <w:pPr>
        <w:jc w:val="left"/>
        <w:rPr>
          <w:rFonts w:cs="Arial"/>
          <w:lang w:val="es-ES_tradnl" w:eastAsia="en-GB"/>
        </w:rPr>
      </w:pPr>
      <w:r w:rsidRPr="00886B0D">
        <w:rPr>
          <w:rFonts w:cs="Arial"/>
          <w:lang w:val="es-ES_tradnl" w:eastAsia="en-GB"/>
        </w:rPr>
        <w:t xml:space="preserve">4)  </w:t>
      </w:r>
      <w:r w:rsidR="004D042B" w:rsidRPr="004D042B">
        <w:rPr>
          <w:rFonts w:cs="Arial"/>
          <w:lang w:val="es-ES_tradnl" w:eastAsia="en-GB"/>
        </w:rPr>
        <w:t>Observaciones adicionales (en su caso):</w:t>
      </w:r>
    </w:p>
    <w:p w:rsidR="00541DDD" w:rsidRPr="00886B0D" w:rsidRDefault="00541DDD" w:rsidP="00541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lang w:val="es-ES_tradnl" w:eastAsia="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5"/>
      </w:tblGrid>
      <w:tr w:rsidR="00541DDD" w:rsidRPr="00886B0D" w:rsidTr="00E14E9C">
        <w:trPr>
          <w:trHeight w:val="1189"/>
        </w:trPr>
        <w:tc>
          <w:tcPr>
            <w:tcW w:w="8895" w:type="dxa"/>
            <w:shd w:val="clear" w:color="auto" w:fill="auto"/>
          </w:tcPr>
          <w:p w:rsidR="00541DDD" w:rsidRPr="00886B0D" w:rsidRDefault="00541DDD" w:rsidP="00E14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lang w:val="es-ES_tradnl" w:eastAsia="en-GB"/>
              </w:rPr>
            </w:pPr>
          </w:p>
        </w:tc>
      </w:tr>
    </w:tbl>
    <w:p w:rsidR="00541DDD" w:rsidRPr="00886B0D" w:rsidRDefault="00541DDD" w:rsidP="00541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lang w:val="es-ES_tradnl" w:eastAsia="en-GB"/>
        </w:rPr>
      </w:pPr>
    </w:p>
    <w:p w:rsidR="00541DDD" w:rsidRPr="00886B0D" w:rsidRDefault="00541DDD" w:rsidP="00541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Arial"/>
          <w:i/>
          <w:lang w:val="es-ES_tradnl" w:eastAsia="en-GB"/>
        </w:rPr>
      </w:pPr>
    </w:p>
    <w:p w:rsidR="00541DDD" w:rsidRPr="00886B0D" w:rsidRDefault="00541DDD" w:rsidP="00541DDD">
      <w:pPr>
        <w:rPr>
          <w:lang w:val="es-ES_tradnl"/>
        </w:rPr>
      </w:pPr>
    </w:p>
    <w:p w:rsidR="00541DDD" w:rsidRPr="00886B0D" w:rsidRDefault="00541DDD" w:rsidP="00541DDD">
      <w:pPr>
        <w:rPr>
          <w:lang w:val="es-ES_tradnl"/>
        </w:rPr>
      </w:pPr>
    </w:p>
    <w:p w:rsidR="00541DDD" w:rsidRPr="00886B0D" w:rsidRDefault="00541DDD" w:rsidP="00541DDD">
      <w:pPr>
        <w:rPr>
          <w:lang w:val="es-ES_tradnl"/>
        </w:rPr>
      </w:pPr>
    </w:p>
    <w:p w:rsidR="00541DDD" w:rsidRPr="00886B0D" w:rsidRDefault="00541DDD" w:rsidP="00541DDD">
      <w:pPr>
        <w:jc w:val="right"/>
        <w:rPr>
          <w:lang w:val="es-ES_tradnl"/>
        </w:rPr>
      </w:pPr>
    </w:p>
    <w:p w:rsidR="00541DDD" w:rsidRPr="00886B0D" w:rsidRDefault="00541DDD" w:rsidP="00541DDD">
      <w:pPr>
        <w:jc w:val="right"/>
        <w:rPr>
          <w:lang w:val="es-ES_tradnl"/>
        </w:rPr>
        <w:sectPr w:rsidR="00541DDD" w:rsidRPr="00886B0D" w:rsidSect="00E14E9C">
          <w:headerReference w:type="default" r:id="rId70"/>
          <w:headerReference w:type="first" r:id="rId71"/>
          <w:pgSz w:w="11907" w:h="16840" w:code="9"/>
          <w:pgMar w:top="510" w:right="1134" w:bottom="1134" w:left="1134" w:header="510" w:footer="680" w:gutter="0"/>
          <w:pgNumType w:start="2"/>
          <w:cols w:space="720"/>
          <w:titlePg/>
        </w:sectPr>
      </w:pPr>
    </w:p>
    <w:p w:rsidR="00541DDD" w:rsidRPr="00886B0D" w:rsidRDefault="00450C0D" w:rsidP="00541DDD">
      <w:pPr>
        <w:jc w:val="center"/>
        <w:rPr>
          <w:lang w:val="es-ES_tradnl" w:eastAsia="ja-JP"/>
        </w:rPr>
      </w:pPr>
      <w:r w:rsidRPr="00450C0D">
        <w:rPr>
          <w:lang w:val="es-ES_tradnl" w:eastAsia="ja-JP"/>
        </w:rPr>
        <w:t>RESUMEN DE LAS RESPUESTAS AL CUESTIONARI</w:t>
      </w:r>
      <w:r w:rsidR="00683B53">
        <w:rPr>
          <w:lang w:val="es-ES_tradnl" w:eastAsia="ja-JP"/>
        </w:rPr>
        <w:t xml:space="preserve">O </w:t>
      </w:r>
      <w:r w:rsidR="00683B53" w:rsidRPr="00450C0D">
        <w:rPr>
          <w:lang w:val="es-ES_tradnl" w:eastAsia="ja-JP"/>
        </w:rPr>
        <w:t>ACERCA DEL</w:t>
      </w:r>
      <w:r w:rsidR="00541DDD" w:rsidRPr="00886B0D">
        <w:rPr>
          <w:lang w:val="es-ES_tradnl" w:eastAsia="ja-JP"/>
        </w:rPr>
        <w:t xml:space="preserve"> </w:t>
      </w:r>
    </w:p>
    <w:p w:rsidR="00541DDD" w:rsidRPr="00886B0D" w:rsidRDefault="00450C0D" w:rsidP="00541DDD">
      <w:pPr>
        <w:jc w:val="center"/>
        <w:rPr>
          <w:lang w:val="es-ES_tradnl" w:eastAsia="ja-JP"/>
        </w:rPr>
      </w:pPr>
      <w:r w:rsidRPr="00450C0D">
        <w:rPr>
          <w:lang w:val="es-ES_tradnl" w:eastAsia="ja-JP"/>
        </w:rPr>
        <w:t>MÉTODO DEL CRITERIO COMBINADO INTERANUAL DE HOMOGENEIDAD (MÉTODO COYU)</w:t>
      </w:r>
    </w:p>
    <w:p w:rsidR="00541DDD" w:rsidRPr="00886B0D" w:rsidRDefault="00541DDD" w:rsidP="00541DDD">
      <w:pPr>
        <w:jc w:val="center"/>
        <w:rPr>
          <w:lang w:val="es-ES_tradnl" w:eastAsia="ja-JP"/>
        </w:rPr>
      </w:pPr>
    </w:p>
    <w:p w:rsidR="00541DDD" w:rsidRPr="00886B0D" w:rsidRDefault="00541DDD" w:rsidP="00541DDD">
      <w:pPr>
        <w:rPr>
          <w:rFonts w:cs="Arial"/>
          <w:lang w:val="es-ES_tradnl"/>
        </w:rPr>
      </w:pPr>
    </w:p>
    <w:p w:rsidR="00541DDD" w:rsidRPr="00886B0D" w:rsidRDefault="00450C0D" w:rsidP="00541DDD">
      <w:pPr>
        <w:rPr>
          <w:rFonts w:cs="Arial"/>
          <w:lang w:val="es-ES_tradnl"/>
        </w:rPr>
      </w:pPr>
      <w:r w:rsidRPr="00450C0D">
        <w:rPr>
          <w:rFonts w:cs="Arial"/>
          <w:lang w:val="es-ES_tradnl"/>
        </w:rPr>
        <w:t>En el cuadro siguiente se resumen los resultados de la encuesta:</w:t>
      </w:r>
      <w:r w:rsidR="00541DDD" w:rsidRPr="00886B0D">
        <w:rPr>
          <w:rFonts w:cs="Arial"/>
          <w:lang w:val="es-ES_tradnl"/>
        </w:rPr>
        <w:t xml:space="preserve">  </w:t>
      </w:r>
    </w:p>
    <w:p w:rsidR="00541DDD" w:rsidRPr="00886B0D" w:rsidRDefault="00541DDD" w:rsidP="00541DDD">
      <w:pPr>
        <w:rPr>
          <w:rFonts w:cs="Arial"/>
          <w:lang w:val="es-ES_tradnl"/>
        </w:rPr>
      </w:pPr>
    </w:p>
    <w:tbl>
      <w:tblPr>
        <w:tblStyle w:val="TableGrid"/>
        <w:tblW w:w="0" w:type="auto"/>
        <w:jc w:val="center"/>
        <w:tblLook w:val="04A0" w:firstRow="1" w:lastRow="0" w:firstColumn="1" w:lastColumn="0" w:noHBand="0" w:noVBand="1"/>
      </w:tblPr>
      <w:tblGrid>
        <w:gridCol w:w="2130"/>
        <w:gridCol w:w="1522"/>
        <w:gridCol w:w="1500"/>
        <w:gridCol w:w="3686"/>
      </w:tblGrid>
      <w:tr w:rsidR="00541DDD" w:rsidRPr="00F41D15" w:rsidTr="005F0DDF">
        <w:trPr>
          <w:jc w:val="center"/>
        </w:trPr>
        <w:tc>
          <w:tcPr>
            <w:tcW w:w="2130" w:type="dxa"/>
            <w:shd w:val="clear" w:color="auto" w:fill="D9D9D9" w:themeFill="background1" w:themeFillShade="D9"/>
          </w:tcPr>
          <w:p w:rsidR="00541DDD" w:rsidRPr="00F41D15" w:rsidRDefault="00450C0D" w:rsidP="005F0DDF">
            <w:pPr>
              <w:spacing w:after="120"/>
              <w:jc w:val="center"/>
              <w:rPr>
                <w:rFonts w:cs="Arial"/>
              </w:rPr>
            </w:pPr>
            <w:r w:rsidRPr="00F41D15">
              <w:rPr>
                <w:rFonts w:cs="Arial"/>
                <w:lang w:val="es-ES_tradnl"/>
              </w:rPr>
              <w:t>Miembro de la Unión</w:t>
            </w:r>
          </w:p>
        </w:tc>
        <w:tc>
          <w:tcPr>
            <w:tcW w:w="1522" w:type="dxa"/>
            <w:shd w:val="clear" w:color="auto" w:fill="D9D9D9" w:themeFill="background1" w:themeFillShade="D9"/>
          </w:tcPr>
          <w:p w:rsidR="00541DDD" w:rsidRPr="00886B0D" w:rsidRDefault="00450C0D" w:rsidP="005F0DDF">
            <w:pPr>
              <w:spacing w:after="120"/>
              <w:jc w:val="center"/>
              <w:rPr>
                <w:rFonts w:cs="Arial"/>
                <w:lang w:val="es-ES_tradnl"/>
              </w:rPr>
            </w:pPr>
            <w:r w:rsidRPr="00F41D15">
              <w:rPr>
                <w:rFonts w:cs="Arial"/>
                <w:lang w:val="es-ES_tradnl"/>
              </w:rPr>
              <w:t>Utilización del método COYU</w:t>
            </w:r>
          </w:p>
          <w:p w:rsidR="00541DDD" w:rsidRPr="00886B0D" w:rsidRDefault="00450C0D" w:rsidP="005F0DDF">
            <w:pPr>
              <w:spacing w:after="120"/>
              <w:jc w:val="center"/>
              <w:rPr>
                <w:rFonts w:cs="Arial"/>
                <w:lang w:val="es-ES_tradnl"/>
              </w:rPr>
            </w:pPr>
            <w:r w:rsidRPr="00F41D15">
              <w:rPr>
                <w:rFonts w:cs="Arial"/>
                <w:lang w:val="es-ES_tradnl"/>
              </w:rPr>
              <w:t>(pregunta 1)</w:t>
            </w:r>
          </w:p>
        </w:tc>
        <w:tc>
          <w:tcPr>
            <w:tcW w:w="1500" w:type="dxa"/>
            <w:shd w:val="clear" w:color="auto" w:fill="D9D9D9" w:themeFill="background1" w:themeFillShade="D9"/>
          </w:tcPr>
          <w:p w:rsidR="00541DDD" w:rsidRPr="00F41D15" w:rsidRDefault="00450C0D" w:rsidP="005F0DDF">
            <w:pPr>
              <w:spacing w:after="120"/>
              <w:jc w:val="center"/>
              <w:rPr>
                <w:rFonts w:cs="Arial"/>
              </w:rPr>
            </w:pPr>
            <w:r w:rsidRPr="00F41D15">
              <w:rPr>
                <w:rFonts w:cs="Arial"/>
                <w:lang w:val="es-ES_tradnl"/>
              </w:rPr>
              <w:t>Programa informático</w:t>
            </w:r>
          </w:p>
          <w:p w:rsidR="00541DDD" w:rsidRPr="00F41D15" w:rsidRDefault="00450C0D" w:rsidP="005F0DDF">
            <w:pPr>
              <w:spacing w:after="120"/>
              <w:jc w:val="center"/>
              <w:rPr>
                <w:rFonts w:cs="Arial"/>
              </w:rPr>
            </w:pPr>
            <w:r w:rsidRPr="00F41D15">
              <w:rPr>
                <w:rFonts w:cs="Arial"/>
                <w:lang w:val="es-ES_tradnl"/>
              </w:rPr>
              <w:t>(pregunta 2)</w:t>
            </w:r>
          </w:p>
        </w:tc>
        <w:tc>
          <w:tcPr>
            <w:tcW w:w="3686" w:type="dxa"/>
            <w:shd w:val="clear" w:color="auto" w:fill="D9D9D9" w:themeFill="background1" w:themeFillShade="D9"/>
          </w:tcPr>
          <w:p w:rsidR="00541DDD" w:rsidRPr="00886B0D" w:rsidRDefault="00450C0D" w:rsidP="005F0DDF">
            <w:pPr>
              <w:spacing w:after="120"/>
              <w:jc w:val="center"/>
              <w:rPr>
                <w:rFonts w:cs="Arial"/>
                <w:lang w:val="es-ES_tradnl"/>
              </w:rPr>
            </w:pPr>
            <w:r w:rsidRPr="00F41D15">
              <w:rPr>
                <w:rFonts w:cs="Arial"/>
                <w:lang w:val="es-ES_tradnl"/>
              </w:rPr>
              <w:t>Cultivos para los que se utiliza el método COYU</w:t>
            </w:r>
          </w:p>
          <w:p w:rsidR="00541DDD" w:rsidRPr="00F41D15" w:rsidRDefault="00450C0D" w:rsidP="005F0DDF">
            <w:pPr>
              <w:spacing w:after="120"/>
              <w:jc w:val="center"/>
              <w:rPr>
                <w:rFonts w:cs="Arial"/>
              </w:rPr>
            </w:pPr>
            <w:r w:rsidRPr="00F41D15">
              <w:rPr>
                <w:rFonts w:cs="Arial"/>
                <w:lang w:val="es-ES_tradnl"/>
              </w:rPr>
              <w:t>(pregunta 3)</w:t>
            </w:r>
          </w:p>
        </w:tc>
      </w:tr>
      <w:tr w:rsidR="00541DDD" w:rsidRPr="00F41D15" w:rsidTr="005F0DDF">
        <w:trPr>
          <w:jc w:val="center"/>
        </w:trPr>
        <w:tc>
          <w:tcPr>
            <w:tcW w:w="2130" w:type="dxa"/>
          </w:tcPr>
          <w:p w:rsidR="00541DDD" w:rsidRPr="00F41D15" w:rsidRDefault="00450C0D" w:rsidP="001F0C2D">
            <w:pPr>
              <w:rPr>
                <w:rFonts w:cs="Arial"/>
              </w:rPr>
            </w:pPr>
            <w:r w:rsidRPr="00F41D15">
              <w:rPr>
                <w:rFonts w:cs="Arial"/>
                <w:lang w:val="es-ES_tradnl"/>
              </w:rPr>
              <w:t>República Checa</w:t>
            </w:r>
          </w:p>
        </w:tc>
        <w:tc>
          <w:tcPr>
            <w:tcW w:w="1522" w:type="dxa"/>
          </w:tcPr>
          <w:p w:rsidR="00541DDD" w:rsidRPr="00F41D15" w:rsidRDefault="00450C0D" w:rsidP="001F0C2D">
            <w:pPr>
              <w:rPr>
                <w:rFonts w:cs="Arial"/>
              </w:rPr>
            </w:pPr>
            <w:r w:rsidRPr="00F41D15">
              <w:rPr>
                <w:rFonts w:cs="Arial"/>
                <w:lang w:val="es-ES_tradnl"/>
              </w:rPr>
              <w:t>Sí</w:t>
            </w:r>
          </w:p>
        </w:tc>
        <w:tc>
          <w:tcPr>
            <w:tcW w:w="1500" w:type="dxa"/>
          </w:tcPr>
          <w:p w:rsidR="00541DDD" w:rsidRPr="00F41D15" w:rsidRDefault="00541DDD" w:rsidP="00450C0D">
            <w:pPr>
              <w:rPr>
                <w:rFonts w:cs="Arial"/>
              </w:rPr>
            </w:pPr>
            <w:r w:rsidRPr="00F41D15">
              <w:rPr>
                <w:rFonts w:cs="Arial"/>
              </w:rPr>
              <w:t>DUSTNT</w:t>
            </w:r>
          </w:p>
        </w:tc>
        <w:tc>
          <w:tcPr>
            <w:tcW w:w="3686" w:type="dxa"/>
          </w:tcPr>
          <w:p w:rsidR="00541DDD" w:rsidRPr="00F41D15" w:rsidRDefault="00450C0D" w:rsidP="001F0C2D">
            <w:pPr>
              <w:rPr>
                <w:rFonts w:cs="Arial"/>
              </w:rPr>
            </w:pPr>
            <w:r w:rsidRPr="00F41D15">
              <w:rPr>
                <w:rFonts w:cs="Arial"/>
                <w:lang w:val="es-ES_tradnl"/>
              </w:rPr>
              <w:t>Cultivos forrajeros; colza oleaginosa</w:t>
            </w:r>
            <w:r w:rsidR="00541DDD" w:rsidRPr="00F41D15">
              <w:rPr>
                <w:rFonts w:cs="Arial"/>
              </w:rPr>
              <w:t xml:space="preserve"> </w:t>
            </w:r>
          </w:p>
        </w:tc>
      </w:tr>
      <w:tr w:rsidR="00450C0D" w:rsidRPr="00F41D15" w:rsidTr="005F0DDF">
        <w:trPr>
          <w:jc w:val="center"/>
        </w:trPr>
        <w:tc>
          <w:tcPr>
            <w:tcW w:w="2130" w:type="dxa"/>
          </w:tcPr>
          <w:p w:rsidR="00450C0D" w:rsidRPr="00F41D15" w:rsidRDefault="00450C0D" w:rsidP="001F0C2D">
            <w:pPr>
              <w:rPr>
                <w:rFonts w:cs="Arial"/>
              </w:rPr>
            </w:pPr>
            <w:r w:rsidRPr="00F41D15">
              <w:rPr>
                <w:rFonts w:cs="Arial"/>
                <w:lang w:val="es-ES_tradnl"/>
              </w:rPr>
              <w:t>Estonia</w:t>
            </w:r>
          </w:p>
        </w:tc>
        <w:tc>
          <w:tcPr>
            <w:tcW w:w="1522" w:type="dxa"/>
          </w:tcPr>
          <w:p w:rsidR="00450C0D" w:rsidRPr="00F41D15" w:rsidRDefault="00450C0D" w:rsidP="001F0C2D">
            <w:r w:rsidRPr="00F41D15">
              <w:rPr>
                <w:rFonts w:cs="Arial"/>
                <w:lang w:val="es-ES_tradnl"/>
              </w:rPr>
              <w:t>Sí</w:t>
            </w:r>
          </w:p>
        </w:tc>
        <w:tc>
          <w:tcPr>
            <w:tcW w:w="1500" w:type="dxa"/>
          </w:tcPr>
          <w:p w:rsidR="00450C0D" w:rsidRPr="00F41D15" w:rsidRDefault="00450C0D" w:rsidP="00E14E9C">
            <w:pPr>
              <w:rPr>
                <w:rFonts w:cs="Arial"/>
              </w:rPr>
            </w:pPr>
            <w:r w:rsidRPr="00F41D15">
              <w:rPr>
                <w:rFonts w:cs="Arial"/>
              </w:rPr>
              <w:t>DUSTNT</w:t>
            </w:r>
          </w:p>
        </w:tc>
        <w:tc>
          <w:tcPr>
            <w:tcW w:w="3686" w:type="dxa"/>
          </w:tcPr>
          <w:p w:rsidR="00450C0D" w:rsidRPr="00F41D15" w:rsidRDefault="00802665" w:rsidP="001F0C2D">
            <w:pPr>
              <w:rPr>
                <w:rFonts w:cs="Arial"/>
                <w:color w:val="000000"/>
              </w:rPr>
            </w:pPr>
            <w:r w:rsidRPr="00F41D15">
              <w:rPr>
                <w:rFonts w:cs="Arial"/>
                <w:color w:val="000000"/>
                <w:lang w:val="es-ES_tradnl"/>
              </w:rPr>
              <w:t>Gramíneas, leguminosas</w:t>
            </w:r>
          </w:p>
        </w:tc>
      </w:tr>
      <w:tr w:rsidR="00450C0D" w:rsidRPr="00886B0D" w:rsidTr="005F0DDF">
        <w:trPr>
          <w:jc w:val="center"/>
        </w:trPr>
        <w:tc>
          <w:tcPr>
            <w:tcW w:w="2130" w:type="dxa"/>
          </w:tcPr>
          <w:p w:rsidR="00450C0D" w:rsidRPr="00F41D15" w:rsidRDefault="00802665" w:rsidP="001F0C2D">
            <w:pPr>
              <w:rPr>
                <w:rFonts w:cs="Arial"/>
              </w:rPr>
            </w:pPr>
            <w:r w:rsidRPr="00F41D15">
              <w:rPr>
                <w:rFonts w:cs="Arial"/>
                <w:lang w:val="es-ES_tradnl"/>
              </w:rPr>
              <w:t>Finlandia</w:t>
            </w:r>
          </w:p>
        </w:tc>
        <w:tc>
          <w:tcPr>
            <w:tcW w:w="1522" w:type="dxa"/>
          </w:tcPr>
          <w:p w:rsidR="00450C0D" w:rsidRPr="00F41D15" w:rsidRDefault="00450C0D" w:rsidP="001F0C2D">
            <w:r w:rsidRPr="00F41D15">
              <w:rPr>
                <w:rFonts w:cs="Arial"/>
                <w:lang w:val="es-ES_tradnl"/>
              </w:rPr>
              <w:t>Sí</w:t>
            </w:r>
          </w:p>
        </w:tc>
        <w:tc>
          <w:tcPr>
            <w:tcW w:w="1500" w:type="dxa"/>
          </w:tcPr>
          <w:p w:rsidR="00450C0D" w:rsidRPr="00F41D15" w:rsidRDefault="00450C0D" w:rsidP="00E14E9C">
            <w:pPr>
              <w:rPr>
                <w:rFonts w:cs="Arial"/>
              </w:rPr>
            </w:pPr>
            <w:r w:rsidRPr="00F41D15">
              <w:rPr>
                <w:rFonts w:cs="Arial"/>
              </w:rPr>
              <w:t>DUSTNT</w:t>
            </w:r>
          </w:p>
        </w:tc>
        <w:tc>
          <w:tcPr>
            <w:tcW w:w="3686" w:type="dxa"/>
          </w:tcPr>
          <w:p w:rsidR="00450C0D" w:rsidRPr="00886B0D" w:rsidRDefault="00802665" w:rsidP="001F0C2D">
            <w:pPr>
              <w:rPr>
                <w:rFonts w:cs="Arial"/>
                <w:lang w:val="es-ES_tradnl"/>
              </w:rPr>
            </w:pPr>
            <w:r w:rsidRPr="00F41D15">
              <w:rPr>
                <w:rFonts w:cs="Arial"/>
                <w:color w:val="000000"/>
                <w:lang w:val="es-ES_tradnl"/>
              </w:rPr>
              <w:t xml:space="preserve">Festuca pratense y festuca alta; trébol rojo y trébol blanco; hierba cinta; centeno; </w:t>
            </w:r>
            <w:r w:rsidR="0097298E" w:rsidRPr="00F41D15">
              <w:rPr>
                <w:rFonts w:cs="Arial"/>
                <w:color w:val="000000"/>
                <w:lang w:val="es-ES_tradnl"/>
              </w:rPr>
              <w:t>fleo</w:t>
            </w:r>
            <w:r w:rsidRPr="00F41D15">
              <w:rPr>
                <w:rFonts w:cs="Arial"/>
                <w:color w:val="000000"/>
                <w:lang w:val="es-ES_tradnl"/>
              </w:rPr>
              <w:t xml:space="preserve">; </w:t>
            </w:r>
            <w:r w:rsidR="0086096A" w:rsidRPr="00F41D15">
              <w:rPr>
                <w:rFonts w:cs="Arial"/>
                <w:color w:val="000000"/>
                <w:lang w:val="es-ES_tradnl"/>
              </w:rPr>
              <w:t xml:space="preserve">nabina </w:t>
            </w:r>
            <w:r w:rsidRPr="00F41D15">
              <w:rPr>
                <w:rFonts w:cs="Arial"/>
                <w:color w:val="000000"/>
                <w:lang w:val="es-ES_tradnl"/>
              </w:rPr>
              <w:t>(</w:t>
            </w:r>
            <w:r w:rsidR="0086096A" w:rsidRPr="00F41D15">
              <w:rPr>
                <w:rFonts w:cs="Arial"/>
                <w:color w:val="000000"/>
                <w:lang w:val="es-ES_tradnl"/>
              </w:rPr>
              <w:t>oleaginosa</w:t>
            </w:r>
            <w:r w:rsidRPr="00F41D15">
              <w:rPr>
                <w:rFonts w:cs="Arial"/>
                <w:color w:val="000000"/>
                <w:lang w:val="es-ES_tradnl"/>
              </w:rPr>
              <w:t>)</w:t>
            </w:r>
          </w:p>
        </w:tc>
      </w:tr>
      <w:tr w:rsidR="00450C0D" w:rsidRPr="00886B0D" w:rsidTr="005F0DDF">
        <w:trPr>
          <w:trHeight w:val="482"/>
          <w:jc w:val="center"/>
        </w:trPr>
        <w:tc>
          <w:tcPr>
            <w:tcW w:w="2130" w:type="dxa"/>
          </w:tcPr>
          <w:p w:rsidR="00450C0D" w:rsidRPr="00F41D15" w:rsidRDefault="0086096A" w:rsidP="001F0C2D">
            <w:pPr>
              <w:rPr>
                <w:rFonts w:cs="Arial"/>
              </w:rPr>
            </w:pPr>
            <w:r w:rsidRPr="00F41D15">
              <w:rPr>
                <w:rFonts w:cs="Arial"/>
                <w:lang w:val="es-ES_tradnl"/>
              </w:rPr>
              <w:t>Francia</w:t>
            </w:r>
          </w:p>
        </w:tc>
        <w:tc>
          <w:tcPr>
            <w:tcW w:w="1522" w:type="dxa"/>
          </w:tcPr>
          <w:p w:rsidR="00450C0D" w:rsidRPr="00F41D15" w:rsidRDefault="00450C0D" w:rsidP="001F0C2D">
            <w:r w:rsidRPr="00F41D15">
              <w:rPr>
                <w:rFonts w:cs="Arial"/>
                <w:lang w:val="es-ES_tradnl"/>
              </w:rPr>
              <w:t>Sí</w:t>
            </w:r>
          </w:p>
        </w:tc>
        <w:tc>
          <w:tcPr>
            <w:tcW w:w="1500" w:type="dxa"/>
          </w:tcPr>
          <w:p w:rsidR="00450C0D" w:rsidRPr="00F41D15" w:rsidRDefault="00450C0D" w:rsidP="00E14E9C">
            <w:pPr>
              <w:rPr>
                <w:rFonts w:cs="Arial"/>
              </w:rPr>
            </w:pPr>
            <w:r w:rsidRPr="00F41D15">
              <w:rPr>
                <w:rFonts w:cs="Arial"/>
              </w:rPr>
              <w:t>SAS</w:t>
            </w:r>
          </w:p>
        </w:tc>
        <w:tc>
          <w:tcPr>
            <w:tcW w:w="3686" w:type="dxa"/>
          </w:tcPr>
          <w:p w:rsidR="00450C0D" w:rsidRPr="00886B0D" w:rsidRDefault="0086096A" w:rsidP="001F0C2D">
            <w:pPr>
              <w:rPr>
                <w:rFonts w:cs="Arial"/>
                <w:lang w:val="es-ES_tradnl"/>
              </w:rPr>
            </w:pPr>
            <w:r w:rsidRPr="00F41D15">
              <w:rPr>
                <w:rFonts w:cs="Arial"/>
                <w:lang w:val="es-ES_tradnl"/>
              </w:rPr>
              <w:t>Haba de huerta; cultivos forrajeros, colza oleaginosa</w:t>
            </w:r>
          </w:p>
        </w:tc>
      </w:tr>
      <w:tr w:rsidR="00450C0D" w:rsidRPr="00886B0D" w:rsidTr="005F0DDF">
        <w:trPr>
          <w:jc w:val="center"/>
        </w:trPr>
        <w:tc>
          <w:tcPr>
            <w:tcW w:w="2130" w:type="dxa"/>
          </w:tcPr>
          <w:p w:rsidR="00450C0D" w:rsidRPr="00F41D15" w:rsidRDefault="0086096A" w:rsidP="001F0C2D">
            <w:pPr>
              <w:rPr>
                <w:rFonts w:cs="Arial"/>
              </w:rPr>
            </w:pPr>
            <w:r w:rsidRPr="00F41D15">
              <w:rPr>
                <w:rFonts w:cs="Arial"/>
                <w:lang w:val="es-ES_tradnl"/>
              </w:rPr>
              <w:t>Alemania</w:t>
            </w:r>
          </w:p>
        </w:tc>
        <w:tc>
          <w:tcPr>
            <w:tcW w:w="1522" w:type="dxa"/>
          </w:tcPr>
          <w:p w:rsidR="00450C0D" w:rsidRPr="00F41D15" w:rsidRDefault="00450C0D" w:rsidP="001F0C2D">
            <w:r w:rsidRPr="00F41D15">
              <w:rPr>
                <w:rFonts w:cs="Arial"/>
                <w:lang w:val="es-ES_tradnl"/>
              </w:rPr>
              <w:t>Sí</w:t>
            </w:r>
          </w:p>
        </w:tc>
        <w:tc>
          <w:tcPr>
            <w:tcW w:w="1500" w:type="dxa"/>
          </w:tcPr>
          <w:p w:rsidR="00450C0D" w:rsidRPr="00F41D15" w:rsidRDefault="00450C0D" w:rsidP="00E14E9C">
            <w:pPr>
              <w:rPr>
                <w:rFonts w:cs="Arial"/>
              </w:rPr>
            </w:pPr>
            <w:r w:rsidRPr="00F41D15">
              <w:rPr>
                <w:rFonts w:cs="Arial"/>
              </w:rPr>
              <w:t>SAS</w:t>
            </w:r>
          </w:p>
        </w:tc>
        <w:tc>
          <w:tcPr>
            <w:tcW w:w="3686" w:type="dxa"/>
          </w:tcPr>
          <w:p w:rsidR="00450C0D" w:rsidRPr="00886B0D" w:rsidRDefault="00D40DA0" w:rsidP="001F0C2D">
            <w:pPr>
              <w:rPr>
                <w:rFonts w:cs="Arial"/>
                <w:lang w:val="es-ES_tradnl"/>
              </w:rPr>
            </w:pPr>
            <w:r w:rsidRPr="00F41D15">
              <w:rPr>
                <w:rFonts w:cs="Arial"/>
                <w:lang w:val="es-ES_tradnl"/>
              </w:rPr>
              <w:t>Fleo de los prados</w:t>
            </w:r>
            <w:r w:rsidR="0086096A" w:rsidRPr="00F41D15">
              <w:rPr>
                <w:rFonts w:cs="Arial"/>
                <w:lang w:val="es-ES_tradnl"/>
              </w:rPr>
              <w:t>; Festulolium</w:t>
            </w:r>
            <w:r w:rsidRPr="00F41D15">
              <w:rPr>
                <w:rFonts w:cs="Arial"/>
                <w:lang w:val="es-ES_tradnl"/>
              </w:rPr>
              <w:t xml:space="preserve"> (cañuela)</w:t>
            </w:r>
            <w:r w:rsidR="0086096A" w:rsidRPr="00F41D15">
              <w:rPr>
                <w:rFonts w:cs="Arial"/>
                <w:lang w:val="es-ES_tradnl"/>
              </w:rPr>
              <w:t xml:space="preserve">; </w:t>
            </w:r>
            <w:r w:rsidRPr="00F41D15">
              <w:rPr>
                <w:rFonts w:cs="Arial"/>
                <w:lang w:val="es-ES_tradnl"/>
              </w:rPr>
              <w:t>r</w:t>
            </w:r>
            <w:r w:rsidR="0086096A" w:rsidRPr="00F41D15">
              <w:rPr>
                <w:rFonts w:cs="Arial"/>
                <w:lang w:val="es-ES_tradnl"/>
              </w:rPr>
              <w:t xml:space="preserve">emolacha forrajera; rábano </w:t>
            </w:r>
            <w:r w:rsidRPr="00F41D15">
              <w:rPr>
                <w:rFonts w:cs="Arial"/>
                <w:lang w:val="es-ES_tradnl"/>
              </w:rPr>
              <w:t>oleaginos</w:t>
            </w:r>
            <w:r w:rsidR="0086096A" w:rsidRPr="00F41D15">
              <w:rPr>
                <w:rFonts w:cs="Arial"/>
                <w:lang w:val="es-ES_tradnl"/>
              </w:rPr>
              <w:t xml:space="preserve">o; </w:t>
            </w:r>
            <w:r w:rsidRPr="00F41D15">
              <w:rPr>
                <w:rFonts w:cs="Arial"/>
                <w:lang w:val="es-ES_tradnl"/>
              </w:rPr>
              <w:t>ballico (</w:t>
            </w:r>
            <w:r w:rsidR="0086096A" w:rsidRPr="00F41D15">
              <w:rPr>
                <w:rFonts w:cs="Arial"/>
                <w:lang w:val="es-ES_tradnl"/>
              </w:rPr>
              <w:t>ra</w:t>
            </w:r>
            <w:r w:rsidRPr="00F41D15">
              <w:rPr>
                <w:rFonts w:cs="Arial"/>
                <w:lang w:val="es-ES_tradnl"/>
              </w:rPr>
              <w:t>y</w:t>
            </w:r>
            <w:r w:rsidR="0086096A" w:rsidRPr="00F41D15">
              <w:rPr>
                <w:rFonts w:cs="Arial"/>
                <w:lang w:val="es-ES_tradnl"/>
              </w:rPr>
              <w:t>grás</w:t>
            </w:r>
            <w:r w:rsidRPr="00F41D15">
              <w:rPr>
                <w:rFonts w:cs="Arial"/>
                <w:lang w:val="es-ES_tradnl"/>
              </w:rPr>
              <w:t>)</w:t>
            </w:r>
            <w:r w:rsidR="0086096A" w:rsidRPr="00F41D15">
              <w:rPr>
                <w:rFonts w:cs="Arial"/>
                <w:lang w:val="es-ES_tradnl"/>
              </w:rPr>
              <w:t xml:space="preserve"> híbrido, italiano, perenne y </w:t>
            </w:r>
            <w:r w:rsidRPr="00F41D15">
              <w:rPr>
                <w:rFonts w:cs="Arial"/>
                <w:lang w:val="es-ES_tradnl"/>
              </w:rPr>
              <w:t>de Westerwold</w:t>
            </w:r>
            <w:r w:rsidR="0086096A" w:rsidRPr="00F41D15">
              <w:rPr>
                <w:rFonts w:cs="Arial"/>
                <w:lang w:val="es-ES_tradnl"/>
              </w:rPr>
              <w:t xml:space="preserve">; </w:t>
            </w:r>
            <w:r w:rsidRPr="00F41D15">
              <w:rPr>
                <w:rFonts w:cs="Arial"/>
                <w:lang w:val="es-ES_tradnl"/>
              </w:rPr>
              <w:t>cañuela (</w:t>
            </w:r>
            <w:r w:rsidR="0086096A" w:rsidRPr="00F41D15">
              <w:rPr>
                <w:rFonts w:cs="Arial"/>
                <w:lang w:val="es-ES_tradnl"/>
              </w:rPr>
              <w:t>festuca</w:t>
            </w:r>
            <w:r w:rsidRPr="00F41D15">
              <w:rPr>
                <w:rFonts w:cs="Arial"/>
                <w:lang w:val="es-ES_tradnl"/>
              </w:rPr>
              <w:t>) de los prados,</w:t>
            </w:r>
            <w:r w:rsidR="0086096A" w:rsidRPr="00F41D15">
              <w:rPr>
                <w:rFonts w:cs="Arial"/>
                <w:lang w:val="es-ES_tradnl"/>
              </w:rPr>
              <w:t xml:space="preserve"> roja y </w:t>
            </w:r>
            <w:r w:rsidRPr="00F41D15">
              <w:rPr>
                <w:rFonts w:cs="Arial"/>
                <w:lang w:val="es-ES_tradnl"/>
              </w:rPr>
              <w:t>ovina</w:t>
            </w:r>
            <w:r w:rsidR="0086096A" w:rsidRPr="00F41D15">
              <w:rPr>
                <w:rFonts w:cs="Arial"/>
                <w:lang w:val="es-ES_tradnl"/>
              </w:rPr>
              <w:t xml:space="preserve">; </w:t>
            </w:r>
            <w:r w:rsidRPr="00F41D15">
              <w:rPr>
                <w:rFonts w:cs="Arial"/>
                <w:lang w:val="es-ES_tradnl"/>
              </w:rPr>
              <w:t>colza</w:t>
            </w:r>
            <w:r w:rsidR="0086096A" w:rsidRPr="00F41D15">
              <w:rPr>
                <w:rFonts w:cs="Arial"/>
                <w:lang w:val="es-ES_tradnl"/>
              </w:rPr>
              <w:t xml:space="preserve">; trébol rojo; </w:t>
            </w:r>
            <w:r w:rsidRPr="00F41D15">
              <w:rPr>
                <w:rFonts w:cs="Arial"/>
                <w:lang w:val="es-ES_tradnl"/>
              </w:rPr>
              <w:t>m</w:t>
            </w:r>
            <w:r w:rsidR="0086096A" w:rsidRPr="00F41D15">
              <w:rPr>
                <w:rFonts w:cs="Arial"/>
                <w:lang w:val="es-ES_tradnl"/>
              </w:rPr>
              <w:t xml:space="preserve">ostaza blanca; </w:t>
            </w:r>
            <w:r w:rsidRPr="00F41D15">
              <w:rPr>
                <w:rFonts w:cs="Arial"/>
                <w:lang w:val="es-ES_tradnl"/>
              </w:rPr>
              <w:t>c</w:t>
            </w:r>
            <w:r w:rsidR="0086096A" w:rsidRPr="00F41D15">
              <w:rPr>
                <w:rFonts w:cs="Arial"/>
                <w:lang w:val="es-ES_tradnl"/>
              </w:rPr>
              <w:t>enteno de invierno</w:t>
            </w:r>
          </w:p>
        </w:tc>
      </w:tr>
      <w:tr w:rsidR="00541DDD" w:rsidRPr="00F41D15" w:rsidTr="005F0DDF">
        <w:trPr>
          <w:jc w:val="center"/>
        </w:trPr>
        <w:tc>
          <w:tcPr>
            <w:tcW w:w="2130" w:type="dxa"/>
          </w:tcPr>
          <w:p w:rsidR="00541DDD" w:rsidRPr="00F41D15" w:rsidRDefault="00D40DA0" w:rsidP="001F0C2D">
            <w:pPr>
              <w:rPr>
                <w:rFonts w:cs="Arial"/>
              </w:rPr>
            </w:pPr>
            <w:r w:rsidRPr="00F41D15">
              <w:rPr>
                <w:rFonts w:cs="Arial"/>
                <w:lang w:val="es-ES_tradnl"/>
              </w:rPr>
              <w:t>Japón</w:t>
            </w:r>
          </w:p>
        </w:tc>
        <w:tc>
          <w:tcPr>
            <w:tcW w:w="1522" w:type="dxa"/>
          </w:tcPr>
          <w:p w:rsidR="00541DDD" w:rsidRPr="00F41D15" w:rsidRDefault="00541DDD" w:rsidP="00E14E9C">
            <w:pPr>
              <w:rPr>
                <w:rFonts w:cs="Arial"/>
              </w:rPr>
            </w:pPr>
            <w:r w:rsidRPr="00F41D15">
              <w:rPr>
                <w:rFonts w:cs="Arial"/>
              </w:rPr>
              <w:t>No</w:t>
            </w:r>
          </w:p>
        </w:tc>
        <w:tc>
          <w:tcPr>
            <w:tcW w:w="1500" w:type="dxa"/>
          </w:tcPr>
          <w:p w:rsidR="00541DDD" w:rsidRPr="00F41D15" w:rsidRDefault="006C2622" w:rsidP="001F0C2D">
            <w:pPr>
              <w:rPr>
                <w:rFonts w:cs="Arial"/>
              </w:rPr>
            </w:pPr>
            <w:r w:rsidRPr="00F41D15">
              <w:rPr>
                <w:rFonts w:cs="Arial"/>
                <w:lang w:val="es-ES_tradnl"/>
              </w:rPr>
              <w:t>n. p.</w:t>
            </w:r>
          </w:p>
        </w:tc>
        <w:tc>
          <w:tcPr>
            <w:tcW w:w="3686" w:type="dxa"/>
          </w:tcPr>
          <w:p w:rsidR="00541DDD" w:rsidRPr="00F41D15" w:rsidRDefault="006C2622" w:rsidP="001F0C2D">
            <w:pPr>
              <w:rPr>
                <w:rFonts w:cs="Arial"/>
              </w:rPr>
            </w:pPr>
            <w:r w:rsidRPr="00F41D15">
              <w:rPr>
                <w:rFonts w:cs="Arial"/>
                <w:lang w:val="es-ES_tradnl"/>
              </w:rPr>
              <w:t>n. p.</w:t>
            </w:r>
          </w:p>
        </w:tc>
      </w:tr>
      <w:tr w:rsidR="00541DDD" w:rsidRPr="00886B0D" w:rsidTr="005F0DDF">
        <w:trPr>
          <w:jc w:val="center"/>
        </w:trPr>
        <w:tc>
          <w:tcPr>
            <w:tcW w:w="2130" w:type="dxa"/>
          </w:tcPr>
          <w:p w:rsidR="00541DDD" w:rsidRPr="00F41D15" w:rsidRDefault="006C2622" w:rsidP="001F0C2D">
            <w:pPr>
              <w:rPr>
                <w:rFonts w:cs="Arial"/>
              </w:rPr>
            </w:pPr>
            <w:r w:rsidRPr="00F41D15">
              <w:rPr>
                <w:rFonts w:cs="Arial"/>
                <w:lang w:val="es-ES_tradnl"/>
              </w:rPr>
              <w:t>Países Bajos</w:t>
            </w:r>
          </w:p>
        </w:tc>
        <w:tc>
          <w:tcPr>
            <w:tcW w:w="1522" w:type="dxa"/>
          </w:tcPr>
          <w:p w:rsidR="00541DDD" w:rsidRPr="00F41D15" w:rsidRDefault="00450C0D" w:rsidP="001F0C2D">
            <w:pPr>
              <w:rPr>
                <w:rFonts w:cs="Arial"/>
              </w:rPr>
            </w:pPr>
            <w:r w:rsidRPr="00F41D15">
              <w:rPr>
                <w:rFonts w:cs="Arial"/>
                <w:lang w:val="es-ES_tradnl"/>
              </w:rPr>
              <w:t>Sí</w:t>
            </w:r>
          </w:p>
        </w:tc>
        <w:tc>
          <w:tcPr>
            <w:tcW w:w="1500" w:type="dxa"/>
          </w:tcPr>
          <w:p w:rsidR="00541DDD" w:rsidRPr="00F41D15" w:rsidRDefault="00541DDD" w:rsidP="00E14E9C">
            <w:pPr>
              <w:rPr>
                <w:rFonts w:cs="Arial"/>
              </w:rPr>
            </w:pPr>
            <w:r w:rsidRPr="00F41D15">
              <w:rPr>
                <w:rFonts w:cs="Arial"/>
              </w:rPr>
              <w:t>GenStat</w:t>
            </w:r>
          </w:p>
        </w:tc>
        <w:tc>
          <w:tcPr>
            <w:tcW w:w="3686" w:type="dxa"/>
          </w:tcPr>
          <w:p w:rsidR="00541DDD" w:rsidRPr="00886B0D" w:rsidRDefault="006C2622" w:rsidP="001F0C2D">
            <w:pPr>
              <w:rPr>
                <w:rFonts w:cs="Arial"/>
                <w:lang w:val="es-ES_tradnl"/>
              </w:rPr>
            </w:pPr>
            <w:r w:rsidRPr="00F41D15">
              <w:rPr>
                <w:rFonts w:cs="Arial"/>
                <w:lang w:val="es-ES_tradnl"/>
              </w:rPr>
              <w:t>Variedades alógamas en general; en particular, gramíneas</w:t>
            </w:r>
          </w:p>
        </w:tc>
      </w:tr>
      <w:tr w:rsidR="00541DDD" w:rsidRPr="00F41D15" w:rsidTr="005F0DDF">
        <w:trPr>
          <w:jc w:val="center"/>
        </w:trPr>
        <w:tc>
          <w:tcPr>
            <w:tcW w:w="2130" w:type="dxa"/>
          </w:tcPr>
          <w:p w:rsidR="00541DDD" w:rsidRPr="00F41D15" w:rsidRDefault="006C2622" w:rsidP="001F0C2D">
            <w:pPr>
              <w:rPr>
                <w:rFonts w:cs="Arial"/>
              </w:rPr>
            </w:pPr>
            <w:r w:rsidRPr="00F41D15">
              <w:rPr>
                <w:rFonts w:cs="Arial"/>
                <w:lang w:val="es-ES_tradnl"/>
              </w:rPr>
              <w:t>Nueva Zelandia</w:t>
            </w:r>
          </w:p>
        </w:tc>
        <w:tc>
          <w:tcPr>
            <w:tcW w:w="1522" w:type="dxa"/>
          </w:tcPr>
          <w:p w:rsidR="00541DDD" w:rsidRPr="00F41D15" w:rsidRDefault="00541DDD" w:rsidP="006C2622">
            <w:pPr>
              <w:rPr>
                <w:rFonts w:cs="Arial"/>
              </w:rPr>
            </w:pPr>
            <w:r w:rsidRPr="00F41D15">
              <w:rPr>
                <w:rFonts w:cs="Arial"/>
              </w:rPr>
              <w:t>No</w:t>
            </w:r>
          </w:p>
        </w:tc>
        <w:tc>
          <w:tcPr>
            <w:tcW w:w="1500" w:type="dxa"/>
          </w:tcPr>
          <w:p w:rsidR="00541DDD" w:rsidRPr="00F41D15" w:rsidRDefault="006C2622" w:rsidP="001F0C2D">
            <w:pPr>
              <w:rPr>
                <w:rFonts w:cs="Arial"/>
              </w:rPr>
            </w:pPr>
            <w:r w:rsidRPr="00F41D15">
              <w:rPr>
                <w:rFonts w:cs="Arial"/>
                <w:lang w:val="es-ES_tradnl"/>
              </w:rPr>
              <w:t>n. p.</w:t>
            </w:r>
          </w:p>
        </w:tc>
        <w:tc>
          <w:tcPr>
            <w:tcW w:w="3686" w:type="dxa"/>
          </w:tcPr>
          <w:p w:rsidR="00541DDD" w:rsidRPr="00F41D15" w:rsidRDefault="006C2622" w:rsidP="001F0C2D">
            <w:pPr>
              <w:rPr>
                <w:rFonts w:cs="Arial"/>
              </w:rPr>
            </w:pPr>
            <w:r w:rsidRPr="00F41D15">
              <w:rPr>
                <w:rFonts w:cs="Arial"/>
                <w:lang w:val="es-ES_tradnl"/>
              </w:rPr>
              <w:t>n. p.</w:t>
            </w:r>
          </w:p>
        </w:tc>
      </w:tr>
      <w:tr w:rsidR="00541DDD" w:rsidRPr="00F41D15" w:rsidTr="005F0DDF">
        <w:trPr>
          <w:jc w:val="center"/>
        </w:trPr>
        <w:tc>
          <w:tcPr>
            <w:tcW w:w="2130" w:type="dxa"/>
          </w:tcPr>
          <w:p w:rsidR="00541DDD" w:rsidRPr="00F41D15" w:rsidRDefault="006C2622" w:rsidP="001F0C2D">
            <w:pPr>
              <w:rPr>
                <w:rFonts w:cs="Arial"/>
              </w:rPr>
            </w:pPr>
            <w:r w:rsidRPr="00F41D15">
              <w:rPr>
                <w:rFonts w:cs="Arial"/>
                <w:lang w:val="es-ES_tradnl"/>
              </w:rPr>
              <w:t>Portugal</w:t>
            </w:r>
          </w:p>
        </w:tc>
        <w:tc>
          <w:tcPr>
            <w:tcW w:w="1522" w:type="dxa"/>
          </w:tcPr>
          <w:p w:rsidR="00541DDD" w:rsidRPr="00F41D15" w:rsidRDefault="00541DDD" w:rsidP="006C2622">
            <w:pPr>
              <w:rPr>
                <w:rFonts w:cs="Arial"/>
              </w:rPr>
            </w:pPr>
            <w:r w:rsidRPr="00F41D15">
              <w:rPr>
                <w:rFonts w:cs="Arial"/>
              </w:rPr>
              <w:t>No</w:t>
            </w:r>
          </w:p>
        </w:tc>
        <w:tc>
          <w:tcPr>
            <w:tcW w:w="1500" w:type="dxa"/>
          </w:tcPr>
          <w:p w:rsidR="00541DDD" w:rsidRPr="00F41D15" w:rsidRDefault="006C2622" w:rsidP="001F0C2D">
            <w:pPr>
              <w:rPr>
                <w:rFonts w:cs="Arial"/>
              </w:rPr>
            </w:pPr>
            <w:r w:rsidRPr="00F41D15">
              <w:rPr>
                <w:rFonts w:cs="Arial"/>
                <w:lang w:val="es-ES_tradnl"/>
              </w:rPr>
              <w:t>n. p.</w:t>
            </w:r>
          </w:p>
        </w:tc>
        <w:tc>
          <w:tcPr>
            <w:tcW w:w="3686" w:type="dxa"/>
          </w:tcPr>
          <w:p w:rsidR="00541DDD" w:rsidRPr="00F41D15" w:rsidRDefault="006C2622" w:rsidP="001F0C2D">
            <w:pPr>
              <w:rPr>
                <w:rFonts w:cs="Arial"/>
              </w:rPr>
            </w:pPr>
            <w:r w:rsidRPr="00F41D15">
              <w:rPr>
                <w:rFonts w:cs="Arial"/>
                <w:lang w:val="es-ES_tradnl"/>
              </w:rPr>
              <w:t>n. p.</w:t>
            </w:r>
          </w:p>
        </w:tc>
      </w:tr>
      <w:tr w:rsidR="00541DDD" w:rsidRPr="00F41D15" w:rsidTr="005F0DDF">
        <w:trPr>
          <w:jc w:val="center"/>
        </w:trPr>
        <w:tc>
          <w:tcPr>
            <w:tcW w:w="2130" w:type="dxa"/>
          </w:tcPr>
          <w:p w:rsidR="00541DDD" w:rsidRPr="00F41D15" w:rsidRDefault="006C2622" w:rsidP="001F0C2D">
            <w:pPr>
              <w:rPr>
                <w:rFonts w:cs="Arial"/>
              </w:rPr>
            </w:pPr>
            <w:r w:rsidRPr="00F41D15">
              <w:rPr>
                <w:rFonts w:cs="Arial"/>
                <w:lang w:val="es-ES_tradnl"/>
              </w:rPr>
              <w:t>Federación de Rusia</w:t>
            </w:r>
          </w:p>
        </w:tc>
        <w:tc>
          <w:tcPr>
            <w:tcW w:w="1522" w:type="dxa"/>
          </w:tcPr>
          <w:p w:rsidR="00541DDD" w:rsidRPr="00F41D15" w:rsidRDefault="00541DDD" w:rsidP="00E14E9C">
            <w:pPr>
              <w:rPr>
                <w:rFonts w:cs="Arial"/>
              </w:rPr>
            </w:pPr>
            <w:r w:rsidRPr="00F41D15">
              <w:rPr>
                <w:rFonts w:cs="Arial"/>
              </w:rPr>
              <w:t>No</w:t>
            </w:r>
          </w:p>
        </w:tc>
        <w:tc>
          <w:tcPr>
            <w:tcW w:w="1500" w:type="dxa"/>
          </w:tcPr>
          <w:p w:rsidR="00541DDD" w:rsidRPr="00F41D15" w:rsidRDefault="006C2622" w:rsidP="001F0C2D">
            <w:pPr>
              <w:rPr>
                <w:rFonts w:cs="Arial"/>
              </w:rPr>
            </w:pPr>
            <w:r w:rsidRPr="00F41D15">
              <w:rPr>
                <w:rFonts w:cs="Arial"/>
                <w:lang w:val="es-ES_tradnl"/>
              </w:rPr>
              <w:t>n. p.</w:t>
            </w:r>
          </w:p>
        </w:tc>
        <w:tc>
          <w:tcPr>
            <w:tcW w:w="3686" w:type="dxa"/>
          </w:tcPr>
          <w:p w:rsidR="00541DDD" w:rsidRPr="00F41D15" w:rsidRDefault="006C2622" w:rsidP="001F0C2D">
            <w:pPr>
              <w:rPr>
                <w:rFonts w:cs="Arial"/>
              </w:rPr>
            </w:pPr>
            <w:r w:rsidRPr="00F41D15">
              <w:rPr>
                <w:rFonts w:cs="Arial"/>
                <w:lang w:val="es-ES_tradnl"/>
              </w:rPr>
              <w:t>n. p.</w:t>
            </w:r>
          </w:p>
        </w:tc>
      </w:tr>
      <w:tr w:rsidR="00541DDD" w:rsidRPr="00886B0D" w:rsidTr="005F0DDF">
        <w:trPr>
          <w:jc w:val="center"/>
        </w:trPr>
        <w:tc>
          <w:tcPr>
            <w:tcW w:w="2130" w:type="dxa"/>
          </w:tcPr>
          <w:p w:rsidR="00541DDD" w:rsidRPr="00F41D15" w:rsidRDefault="006C2622" w:rsidP="001F0C2D">
            <w:pPr>
              <w:rPr>
                <w:rFonts w:cs="Arial"/>
              </w:rPr>
            </w:pPr>
            <w:r w:rsidRPr="00F41D15">
              <w:rPr>
                <w:rFonts w:cs="Arial"/>
                <w:lang w:val="es-ES_tradnl"/>
              </w:rPr>
              <w:t>Reino Unido</w:t>
            </w:r>
          </w:p>
        </w:tc>
        <w:tc>
          <w:tcPr>
            <w:tcW w:w="1522" w:type="dxa"/>
          </w:tcPr>
          <w:p w:rsidR="00541DDD" w:rsidRPr="00F41D15" w:rsidRDefault="00450C0D" w:rsidP="001F0C2D">
            <w:pPr>
              <w:rPr>
                <w:rFonts w:cs="Arial"/>
              </w:rPr>
            </w:pPr>
            <w:r w:rsidRPr="00F41D15">
              <w:rPr>
                <w:rFonts w:cs="Arial"/>
                <w:lang w:val="es-ES_tradnl"/>
              </w:rPr>
              <w:t>Sí</w:t>
            </w:r>
          </w:p>
        </w:tc>
        <w:tc>
          <w:tcPr>
            <w:tcW w:w="1500" w:type="dxa"/>
          </w:tcPr>
          <w:p w:rsidR="00541DDD" w:rsidRPr="00F41D15" w:rsidRDefault="00541DDD" w:rsidP="00E14E9C">
            <w:pPr>
              <w:rPr>
                <w:rFonts w:cs="Arial"/>
              </w:rPr>
            </w:pPr>
            <w:r w:rsidRPr="00F41D15">
              <w:rPr>
                <w:rFonts w:cs="Arial"/>
              </w:rPr>
              <w:t>DUSTNT</w:t>
            </w:r>
          </w:p>
        </w:tc>
        <w:tc>
          <w:tcPr>
            <w:tcW w:w="3686" w:type="dxa"/>
          </w:tcPr>
          <w:p w:rsidR="00541DDD" w:rsidRPr="00886B0D" w:rsidRDefault="006C2622" w:rsidP="001F0C2D">
            <w:pPr>
              <w:rPr>
                <w:rFonts w:cs="Arial"/>
                <w:color w:val="000000"/>
                <w:lang w:val="es-ES_tradnl"/>
              </w:rPr>
            </w:pPr>
            <w:r w:rsidRPr="00F41D15">
              <w:rPr>
                <w:rFonts w:cs="Arial"/>
                <w:color w:val="000000"/>
                <w:lang w:val="es-ES_tradnl"/>
              </w:rPr>
              <w:t>Festulolium (cañuela); colza oleaginosa (de invierno); arvejo (guisante); ballico (raygrás); trébol blanco</w:t>
            </w:r>
          </w:p>
        </w:tc>
      </w:tr>
    </w:tbl>
    <w:p w:rsidR="00541DDD" w:rsidRPr="00886B0D" w:rsidRDefault="00541DDD" w:rsidP="00541DDD">
      <w:pPr>
        <w:rPr>
          <w:rFonts w:cs="Arial"/>
          <w:lang w:val="es-ES_tradnl"/>
        </w:rPr>
      </w:pPr>
    </w:p>
    <w:p w:rsidR="00541DDD" w:rsidRPr="00886B0D" w:rsidRDefault="0019189E" w:rsidP="00541DDD">
      <w:pPr>
        <w:rPr>
          <w:rFonts w:cs="Arial"/>
          <w:lang w:val="es-ES_tradnl"/>
        </w:rPr>
      </w:pPr>
      <w:r w:rsidRPr="00F41D15">
        <w:rPr>
          <w:rFonts w:cs="Arial"/>
          <w:lang w:val="es-ES_tradnl"/>
        </w:rPr>
        <w:t xml:space="preserve">Además de </w:t>
      </w:r>
      <w:r w:rsidR="008B51C5" w:rsidRPr="00F41D15">
        <w:rPr>
          <w:rFonts w:cs="Arial"/>
          <w:lang w:val="es-ES_tradnl"/>
        </w:rPr>
        <w:t xml:space="preserve">ofrecer </w:t>
      </w:r>
      <w:r w:rsidRPr="00F41D15">
        <w:rPr>
          <w:rFonts w:cs="Arial"/>
          <w:lang w:val="es-ES_tradnl"/>
        </w:rPr>
        <w:t xml:space="preserve">las respuestas anteriores, los encuestados </w:t>
      </w:r>
      <w:r w:rsidR="00E71E95" w:rsidRPr="00F41D15">
        <w:rPr>
          <w:rFonts w:cs="Arial"/>
          <w:lang w:val="es-ES_tradnl"/>
        </w:rPr>
        <w:t>formul</w:t>
      </w:r>
      <w:r w:rsidRPr="00F41D15">
        <w:rPr>
          <w:rFonts w:cs="Arial"/>
          <w:lang w:val="es-ES_tradnl"/>
        </w:rPr>
        <w:t>aron las observaciones siguientes (pregunta 4):</w:t>
      </w:r>
    </w:p>
    <w:p w:rsidR="00541DDD" w:rsidRPr="00886B0D" w:rsidRDefault="00541DDD" w:rsidP="00541DDD">
      <w:pPr>
        <w:rPr>
          <w:rFonts w:cs="Arial"/>
          <w:lang w:val="es-ES_tradnl"/>
        </w:rPr>
      </w:pPr>
    </w:p>
    <w:p w:rsidR="00541DDD" w:rsidRPr="00886B0D" w:rsidRDefault="0019189E" w:rsidP="00CD1CB8">
      <w:pPr>
        <w:pStyle w:val="ListParagraph"/>
        <w:numPr>
          <w:ilvl w:val="0"/>
          <w:numId w:val="12"/>
        </w:numPr>
        <w:rPr>
          <w:rFonts w:cs="Arial"/>
          <w:lang w:val="es-ES_tradnl"/>
        </w:rPr>
      </w:pPr>
      <w:r w:rsidRPr="00F41D15">
        <w:rPr>
          <w:rFonts w:cs="Arial"/>
          <w:lang w:val="es-ES_tradnl"/>
        </w:rPr>
        <w:t>Francia</w:t>
      </w:r>
      <w:r w:rsidR="008B51C5" w:rsidRPr="00F41D15">
        <w:rPr>
          <w:rFonts w:cs="Arial"/>
          <w:lang w:val="es-ES_tradnl"/>
        </w:rPr>
        <w:t>.</w:t>
      </w:r>
      <w:r w:rsidR="00541DDD" w:rsidRPr="00886B0D">
        <w:rPr>
          <w:rFonts w:cs="Arial"/>
          <w:lang w:val="es-ES_tradnl"/>
        </w:rPr>
        <w:t xml:space="preserve"> </w:t>
      </w:r>
      <w:r w:rsidR="008B51C5" w:rsidRPr="00F41D15">
        <w:rPr>
          <w:rFonts w:cs="Arial"/>
          <w:lang w:val="es-ES_tradnl"/>
        </w:rPr>
        <w:t>E</w:t>
      </w:r>
      <w:r w:rsidRPr="00F41D15">
        <w:rPr>
          <w:rFonts w:cs="Arial"/>
          <w:lang w:val="es-ES_tradnl"/>
        </w:rPr>
        <w:t xml:space="preserve">l método COYU se utiliza de forma sistemática para determinar la homogeneidad en cultivos forrajeros; en la colza oleaginosa se utiliza para algunos caracteres, pero para otros caracteres se utilizan métodos basados en las plantas fuera de tipo; para el haba de huerta (grupo de los cultivos extensivos), se ha utilizado hasta ahora el método COYU para los caracteres cuantitativos, pero se sustituirá por </w:t>
      </w:r>
      <w:r w:rsidR="00CD1CB8" w:rsidRPr="00F41D15">
        <w:rPr>
          <w:rFonts w:cs="Arial"/>
          <w:lang w:val="es-ES_tradnl"/>
        </w:rPr>
        <w:t xml:space="preserve">la determinación de </w:t>
      </w:r>
      <w:r w:rsidRPr="00F41D15">
        <w:rPr>
          <w:rFonts w:cs="Arial"/>
          <w:lang w:val="es-ES_tradnl"/>
        </w:rPr>
        <w:t xml:space="preserve">una distancia </w:t>
      </w:r>
      <w:r w:rsidR="00CD1CB8" w:rsidRPr="00F41D15">
        <w:rPr>
          <w:rFonts w:cs="Arial"/>
          <w:lang w:val="es-ES_tradnl"/>
        </w:rPr>
        <w:t xml:space="preserve">mediante el método GAIA </w:t>
      </w:r>
      <w:r w:rsidRPr="00F41D15">
        <w:rPr>
          <w:rFonts w:cs="Arial"/>
          <w:lang w:val="es-ES_tradnl"/>
        </w:rPr>
        <w:t>mezcla</w:t>
      </w:r>
      <w:r w:rsidR="00CD1CB8" w:rsidRPr="00F41D15">
        <w:rPr>
          <w:rFonts w:cs="Arial"/>
          <w:lang w:val="es-ES_tradnl"/>
        </w:rPr>
        <w:t>ndo</w:t>
      </w:r>
      <w:r w:rsidRPr="00F41D15">
        <w:rPr>
          <w:rFonts w:cs="Arial"/>
          <w:lang w:val="es-ES_tradnl"/>
        </w:rPr>
        <w:t xml:space="preserve"> caracter</w:t>
      </w:r>
      <w:r w:rsidR="00CD1CB8" w:rsidRPr="00F41D15">
        <w:rPr>
          <w:rFonts w:cs="Arial"/>
          <w:lang w:val="es-ES_tradnl"/>
        </w:rPr>
        <w:t>e</w:t>
      </w:r>
      <w:r w:rsidRPr="00F41D15">
        <w:rPr>
          <w:rFonts w:cs="Arial"/>
          <w:lang w:val="es-ES_tradnl"/>
        </w:rPr>
        <w:t>s cualitativ</w:t>
      </w:r>
      <w:r w:rsidR="00CD1CB8" w:rsidRPr="00F41D15">
        <w:rPr>
          <w:rFonts w:cs="Arial"/>
          <w:lang w:val="es-ES_tradnl"/>
        </w:rPr>
        <w:t>o</w:t>
      </w:r>
      <w:r w:rsidRPr="00F41D15">
        <w:rPr>
          <w:rFonts w:cs="Arial"/>
          <w:lang w:val="es-ES_tradnl"/>
        </w:rPr>
        <w:t>s y cuantitativ</w:t>
      </w:r>
      <w:r w:rsidR="00CD1CB8" w:rsidRPr="00F41D15">
        <w:rPr>
          <w:rFonts w:cs="Arial"/>
          <w:lang w:val="es-ES_tradnl"/>
        </w:rPr>
        <w:t>o</w:t>
      </w:r>
      <w:r w:rsidRPr="00F41D15">
        <w:rPr>
          <w:rFonts w:cs="Arial"/>
          <w:lang w:val="es-ES_tradnl"/>
        </w:rPr>
        <w:t>s.</w:t>
      </w:r>
    </w:p>
    <w:p w:rsidR="00541DDD" w:rsidRPr="00886B0D" w:rsidRDefault="00541DDD" w:rsidP="00541DDD">
      <w:pPr>
        <w:pStyle w:val="ListParagraph"/>
        <w:rPr>
          <w:rFonts w:cs="Arial"/>
          <w:lang w:val="es-ES_tradnl"/>
        </w:rPr>
      </w:pPr>
    </w:p>
    <w:p w:rsidR="00541DDD" w:rsidRPr="00886B0D" w:rsidRDefault="00CD1CB8" w:rsidP="00CD1CB8">
      <w:pPr>
        <w:pStyle w:val="ListParagraph"/>
        <w:numPr>
          <w:ilvl w:val="0"/>
          <w:numId w:val="12"/>
        </w:numPr>
        <w:rPr>
          <w:rFonts w:cs="Arial"/>
          <w:lang w:val="es-ES_tradnl"/>
        </w:rPr>
      </w:pPr>
      <w:r w:rsidRPr="00F41D15">
        <w:rPr>
          <w:rFonts w:cs="Arial"/>
          <w:lang w:val="es-ES_tradnl"/>
        </w:rPr>
        <w:t>Países Bajos</w:t>
      </w:r>
      <w:r w:rsidR="008B51C5" w:rsidRPr="00F41D15">
        <w:rPr>
          <w:rFonts w:cs="Arial"/>
          <w:lang w:val="es-ES_tradnl"/>
        </w:rPr>
        <w:t>.</w:t>
      </w:r>
      <w:r w:rsidR="00541DDD" w:rsidRPr="00886B0D">
        <w:rPr>
          <w:rFonts w:cs="Arial"/>
          <w:lang w:val="es-ES_tradnl"/>
        </w:rPr>
        <w:t xml:space="preserve"> </w:t>
      </w:r>
      <w:r w:rsidRPr="00F41D15">
        <w:rPr>
          <w:rFonts w:cs="Arial"/>
          <w:lang w:val="es-ES_tradnl"/>
        </w:rPr>
        <w:t xml:space="preserve">El Naktuinbouw trabaja con un conjunto completo de procedimientos en GenStat desarrollados por Biometris (Universidad de Wageningen) para el diseño de los ensayos (diseño alfa o en bloques), el análisis de los ensayos, el COYD, el COYU y </w:t>
      </w:r>
      <w:r w:rsidR="005A4BA9">
        <w:rPr>
          <w:rFonts w:cs="Arial"/>
          <w:lang w:val="es-ES_tradnl"/>
        </w:rPr>
        <w:t>“</w:t>
      </w:r>
      <w:r w:rsidRPr="00F41D15">
        <w:rPr>
          <w:rFonts w:cs="Arial"/>
          <w:lang w:val="es-ES_tradnl"/>
        </w:rPr>
        <w:t>Differ</w:t>
      </w:r>
      <w:r w:rsidR="005A4BA9">
        <w:rPr>
          <w:rFonts w:cs="Arial"/>
          <w:lang w:val="es-ES_tradnl"/>
        </w:rPr>
        <w:t>”</w:t>
      </w:r>
      <w:r w:rsidRPr="00F41D15">
        <w:rPr>
          <w:rFonts w:cs="Arial"/>
          <w:lang w:val="es-ES_tradnl"/>
        </w:rPr>
        <w:t xml:space="preserve"> (</w:t>
      </w:r>
      <w:r w:rsidR="008B51C5" w:rsidRPr="00F41D15">
        <w:rPr>
          <w:rFonts w:cs="Arial"/>
          <w:lang w:val="es-ES_tradnl"/>
        </w:rPr>
        <w:t xml:space="preserve">un </w:t>
      </w:r>
      <w:r w:rsidRPr="00F41D15">
        <w:rPr>
          <w:rFonts w:cs="Arial"/>
          <w:lang w:val="es-ES_tradnl"/>
        </w:rPr>
        <w:t>filtro para la distinción).</w:t>
      </w:r>
    </w:p>
    <w:p w:rsidR="00541DDD" w:rsidRPr="00886B0D" w:rsidRDefault="00541DDD" w:rsidP="00541DDD">
      <w:pPr>
        <w:rPr>
          <w:rFonts w:cs="Arial"/>
          <w:lang w:val="es-ES_tradnl"/>
        </w:rPr>
      </w:pPr>
    </w:p>
    <w:p w:rsidR="00541DDD" w:rsidRPr="00886B0D" w:rsidRDefault="00CD1CB8" w:rsidP="002B6F10">
      <w:pPr>
        <w:pStyle w:val="ListParagraph"/>
        <w:numPr>
          <w:ilvl w:val="0"/>
          <w:numId w:val="12"/>
        </w:numPr>
        <w:rPr>
          <w:rFonts w:cs="Arial"/>
          <w:lang w:val="es-ES_tradnl"/>
        </w:rPr>
      </w:pPr>
      <w:r w:rsidRPr="00F41D15">
        <w:rPr>
          <w:rFonts w:cs="Arial"/>
          <w:lang w:val="es-ES_tradnl"/>
        </w:rPr>
        <w:t>Nueva Zelandia</w:t>
      </w:r>
      <w:r w:rsidR="008B51C5" w:rsidRPr="00F41D15">
        <w:rPr>
          <w:rFonts w:cs="Arial"/>
          <w:lang w:val="es-ES_tradnl"/>
        </w:rPr>
        <w:t>.</w:t>
      </w:r>
      <w:r w:rsidR="00541DDD" w:rsidRPr="00886B0D">
        <w:rPr>
          <w:rFonts w:cs="Arial"/>
          <w:lang w:val="es-ES_tradnl"/>
        </w:rPr>
        <w:t xml:space="preserve"> </w:t>
      </w:r>
      <w:r w:rsidR="00271CDF" w:rsidRPr="00F41D15">
        <w:rPr>
          <w:rFonts w:cs="Arial"/>
          <w:lang w:val="es-ES_tradnl"/>
        </w:rPr>
        <w:t xml:space="preserve">Se utiliza el programa </w:t>
      </w:r>
      <w:r w:rsidR="00271CDF" w:rsidRPr="00F41D15">
        <w:rPr>
          <w:rFonts w:cs="Arial"/>
          <w:color w:val="000000"/>
          <w:lang w:val="es-ES_tradnl"/>
        </w:rPr>
        <w:t xml:space="preserve">DUST </w:t>
      </w:r>
      <w:r w:rsidRPr="00F41D15">
        <w:rPr>
          <w:rFonts w:cs="Arial"/>
          <w:lang w:val="es-ES_tradnl"/>
        </w:rPr>
        <w:t xml:space="preserve">para el </w:t>
      </w:r>
      <w:r w:rsidR="00271CDF" w:rsidRPr="00F41D15">
        <w:rPr>
          <w:rFonts w:cs="Arial"/>
          <w:lang w:val="es-ES_tradnl"/>
        </w:rPr>
        <w:t>ballico (</w:t>
      </w:r>
      <w:r w:rsidRPr="00F41D15">
        <w:rPr>
          <w:rFonts w:cs="Arial"/>
          <w:lang w:val="es-ES_tradnl"/>
        </w:rPr>
        <w:t>ra</w:t>
      </w:r>
      <w:r w:rsidR="00271CDF" w:rsidRPr="00F41D15">
        <w:rPr>
          <w:rFonts w:cs="Arial"/>
          <w:lang w:val="es-ES_tradnl"/>
        </w:rPr>
        <w:t>y</w:t>
      </w:r>
      <w:r w:rsidRPr="00F41D15">
        <w:rPr>
          <w:rFonts w:cs="Arial"/>
          <w:lang w:val="es-ES_tradnl"/>
        </w:rPr>
        <w:t>grás</w:t>
      </w:r>
      <w:r w:rsidR="00271CDF" w:rsidRPr="00F41D15">
        <w:rPr>
          <w:rFonts w:cs="Arial"/>
          <w:lang w:val="es-ES_tradnl"/>
        </w:rPr>
        <w:t>)</w:t>
      </w:r>
      <w:r w:rsidRPr="00F41D15">
        <w:rPr>
          <w:rFonts w:cs="Arial"/>
          <w:lang w:val="es-ES_tradnl"/>
        </w:rPr>
        <w:t xml:space="preserve"> y otras especies forrajeras.</w:t>
      </w:r>
      <w:r w:rsidR="00541DDD" w:rsidRPr="00886B0D">
        <w:rPr>
          <w:rFonts w:cs="Arial"/>
          <w:lang w:val="es-ES_tradnl"/>
        </w:rPr>
        <w:t xml:space="preserve"> </w:t>
      </w:r>
      <w:r w:rsidR="00271CDF" w:rsidRPr="00F41D15">
        <w:rPr>
          <w:rFonts w:cs="Arial"/>
          <w:lang w:val="es-ES_tradnl"/>
        </w:rPr>
        <w:t>Nueva Zelandia no ha tenido</w:t>
      </w:r>
      <w:r w:rsidR="008B51C5" w:rsidRPr="00F41D15">
        <w:rPr>
          <w:rFonts w:cs="Arial"/>
          <w:lang w:val="es-ES_tradnl"/>
        </w:rPr>
        <w:t xml:space="preserve"> hasta este año</w:t>
      </w:r>
      <w:r w:rsidR="00271CDF" w:rsidRPr="00F41D15">
        <w:rPr>
          <w:rFonts w:cs="Arial"/>
          <w:lang w:val="es-ES_tradnl"/>
        </w:rPr>
        <w:t xml:space="preserve"> números de variedades suficientes para aplicar los métodos COYD o COYU.</w:t>
      </w:r>
      <w:r w:rsidR="00541DDD" w:rsidRPr="00886B0D">
        <w:rPr>
          <w:rFonts w:cs="Arial"/>
          <w:lang w:val="es-ES_tradnl"/>
        </w:rPr>
        <w:t xml:space="preserve"> </w:t>
      </w:r>
      <w:r w:rsidR="00271CDF" w:rsidRPr="00F41D15">
        <w:rPr>
          <w:rFonts w:cs="Arial"/>
          <w:lang w:val="es-ES_tradnl"/>
        </w:rPr>
        <w:t>Tiene previsto aplicar los métodos COYD y COYU en mediciones de ballico (raygrás) y de otras especies forrajes en enero de 2014.</w:t>
      </w:r>
      <w:r w:rsidR="00541DDD" w:rsidRPr="00886B0D">
        <w:rPr>
          <w:rFonts w:cs="Arial"/>
          <w:lang w:val="es-ES_tradnl"/>
        </w:rPr>
        <w:t xml:space="preserve"> </w:t>
      </w:r>
      <w:r w:rsidR="00271CDF" w:rsidRPr="00F41D15">
        <w:rPr>
          <w:rFonts w:cs="Arial"/>
          <w:lang w:val="es-ES_tradnl"/>
        </w:rPr>
        <w:t xml:space="preserve">Hasta </w:t>
      </w:r>
      <w:r w:rsidR="00725903" w:rsidRPr="00F41D15">
        <w:rPr>
          <w:rFonts w:cs="Arial"/>
          <w:lang w:val="es-ES_tradnl"/>
        </w:rPr>
        <w:t>ahora</w:t>
      </w:r>
      <w:r w:rsidR="00271CDF" w:rsidRPr="00F41D15">
        <w:rPr>
          <w:rFonts w:cs="Arial"/>
          <w:lang w:val="es-ES_tradnl"/>
        </w:rPr>
        <w:t xml:space="preserve">, </w:t>
      </w:r>
      <w:r w:rsidR="00725903" w:rsidRPr="00F41D15">
        <w:rPr>
          <w:rFonts w:cs="Arial"/>
          <w:lang w:val="es-ES_tradnl"/>
        </w:rPr>
        <w:t xml:space="preserve">se </w:t>
      </w:r>
      <w:r w:rsidR="00271CDF" w:rsidRPr="00F41D15">
        <w:rPr>
          <w:rFonts w:cs="Arial"/>
          <w:lang w:val="es-ES_tradnl"/>
        </w:rPr>
        <w:t xml:space="preserve">ha usado el método </w:t>
      </w:r>
      <w:r w:rsidR="002B6F10" w:rsidRPr="00F41D15">
        <w:rPr>
          <w:rFonts w:cs="Arial"/>
          <w:lang w:val="es-ES_tradnl"/>
        </w:rPr>
        <w:t>de las DMS</w:t>
      </w:r>
      <w:r w:rsidR="00271CDF" w:rsidRPr="00F41D15">
        <w:rPr>
          <w:rFonts w:cs="Arial"/>
          <w:lang w:val="es-ES_tradnl"/>
        </w:rPr>
        <w:t xml:space="preserve"> </w:t>
      </w:r>
      <w:r w:rsidR="002B6F10" w:rsidRPr="00F41D15">
        <w:rPr>
          <w:rFonts w:cs="Arial"/>
          <w:lang w:val="es-ES_tradnl"/>
        </w:rPr>
        <w:t xml:space="preserve">del </w:t>
      </w:r>
      <w:r w:rsidR="00271CDF" w:rsidRPr="00F41D15">
        <w:rPr>
          <w:rFonts w:cs="Arial"/>
          <w:lang w:val="es-ES_tradnl"/>
        </w:rPr>
        <w:t>1</w:t>
      </w:r>
      <w:r w:rsidR="002B6F10" w:rsidRPr="00F41D15">
        <w:rPr>
          <w:rFonts w:cs="Arial"/>
          <w:lang w:val="es-ES_tradnl"/>
        </w:rPr>
        <w:t> </w:t>
      </w:r>
      <w:r w:rsidR="00271CDF" w:rsidRPr="00F41D15">
        <w:rPr>
          <w:rFonts w:cs="Arial"/>
          <w:lang w:val="es-ES_tradnl"/>
        </w:rPr>
        <w:t>%.</w:t>
      </w:r>
    </w:p>
    <w:p w:rsidR="00541DDD" w:rsidRPr="00886B0D" w:rsidRDefault="00541DDD" w:rsidP="00541DDD">
      <w:pPr>
        <w:pStyle w:val="ListParagraph"/>
        <w:rPr>
          <w:rFonts w:cs="Arial"/>
          <w:lang w:val="es-ES_tradnl"/>
        </w:rPr>
      </w:pPr>
    </w:p>
    <w:p w:rsidR="00541DDD" w:rsidRPr="00886B0D" w:rsidRDefault="00541DDD" w:rsidP="00541DDD">
      <w:pPr>
        <w:rPr>
          <w:rFonts w:cs="Arial"/>
          <w:lang w:val="es-ES_tradnl"/>
        </w:rPr>
      </w:pPr>
    </w:p>
    <w:p w:rsidR="00541DDD" w:rsidRPr="00886B0D" w:rsidRDefault="00541DDD" w:rsidP="00541DDD">
      <w:pPr>
        <w:rPr>
          <w:rFonts w:cs="Arial"/>
          <w:lang w:val="es-ES_tradnl"/>
        </w:rPr>
      </w:pPr>
    </w:p>
    <w:p w:rsidR="00541DDD" w:rsidRPr="00886B0D" w:rsidRDefault="002B6F10" w:rsidP="00541DDD">
      <w:pPr>
        <w:jc w:val="right"/>
        <w:rPr>
          <w:rFonts w:cs="Arial"/>
          <w:lang w:val="es-ES_tradnl"/>
        </w:rPr>
      </w:pPr>
      <w:r w:rsidRPr="002B6F10">
        <w:rPr>
          <w:rFonts w:cs="Arial"/>
          <w:lang w:val="es-ES_tradnl"/>
        </w:rPr>
        <w:t>[Sigue el Anexo IV]</w:t>
      </w:r>
    </w:p>
    <w:p w:rsidR="00541DDD" w:rsidRPr="00886B0D" w:rsidRDefault="00541DDD" w:rsidP="00A23B6C">
      <w:pPr>
        <w:pStyle w:val="Header"/>
      </w:pPr>
    </w:p>
    <w:p w:rsidR="00541DDD" w:rsidRPr="00886B0D" w:rsidRDefault="00541DDD" w:rsidP="00A23B6C">
      <w:pPr>
        <w:pStyle w:val="Header"/>
        <w:sectPr w:rsidR="00541DDD" w:rsidRPr="00886B0D" w:rsidSect="00E14E9C">
          <w:headerReference w:type="first" r:id="rId72"/>
          <w:pgSz w:w="11907" w:h="16840" w:code="9"/>
          <w:pgMar w:top="510" w:right="1134" w:bottom="1134" w:left="1134" w:header="510" w:footer="680" w:gutter="0"/>
          <w:pgNumType w:start="2"/>
          <w:cols w:space="720"/>
          <w:titlePg/>
        </w:sectPr>
      </w:pPr>
    </w:p>
    <w:p w:rsidR="00541DDD" w:rsidRPr="00886B0D" w:rsidRDefault="00736E29" w:rsidP="00541DDD">
      <w:pPr>
        <w:jc w:val="center"/>
        <w:rPr>
          <w:lang w:val="es-ES_tradnl" w:eastAsia="ja-JP"/>
        </w:rPr>
      </w:pPr>
      <w:r w:rsidRPr="00736E29">
        <w:rPr>
          <w:lang w:val="es-ES_tradnl" w:eastAsia="ja-JP"/>
        </w:rPr>
        <w:t>RESUMEN GENERAL DE LAS MEJORAS DEL COYU PROPUESTAS</w:t>
      </w:r>
    </w:p>
    <w:p w:rsidR="00541DDD" w:rsidRPr="00886B0D" w:rsidRDefault="00736E29" w:rsidP="00541DDD">
      <w:pPr>
        <w:jc w:val="center"/>
        <w:rPr>
          <w:lang w:val="es-ES_tradnl" w:eastAsia="ja-JP"/>
        </w:rPr>
      </w:pPr>
      <w:r w:rsidRPr="00736E29">
        <w:rPr>
          <w:lang w:val="es-ES_tradnl" w:eastAsia="ja-JP"/>
        </w:rPr>
        <w:t>(documento elaborado por un experto del Reino Unido)</w:t>
      </w:r>
    </w:p>
    <w:p w:rsidR="00541DDD" w:rsidRPr="00886B0D" w:rsidRDefault="00541DDD" w:rsidP="00541DDD">
      <w:pPr>
        <w:jc w:val="center"/>
        <w:rPr>
          <w:lang w:val="es-ES_tradnl" w:eastAsia="ja-JP"/>
        </w:rPr>
      </w:pPr>
    </w:p>
    <w:p w:rsidR="00541DDD" w:rsidRPr="00886B0D" w:rsidRDefault="00541DDD" w:rsidP="00541DDD">
      <w:pPr>
        <w:rPr>
          <w:lang w:val="es-ES_tradnl"/>
        </w:rPr>
      </w:pPr>
    </w:p>
    <w:p w:rsidR="00541DDD" w:rsidRPr="00886B0D" w:rsidRDefault="00736E29" w:rsidP="00541DDD">
      <w:pPr>
        <w:rPr>
          <w:lang w:val="es-ES_tradnl"/>
        </w:rPr>
      </w:pPr>
      <w:r w:rsidRPr="00736E29">
        <w:rPr>
          <w:lang w:val="es-ES_tradnl"/>
        </w:rPr>
        <w:t xml:space="preserve">El método </w:t>
      </w:r>
      <w:r w:rsidR="00640D5A" w:rsidRPr="00F41D15">
        <w:rPr>
          <w:lang w:val="es-ES_tradnl"/>
        </w:rPr>
        <w:t xml:space="preserve">combinado interanual de homogeneidad </w:t>
      </w:r>
      <w:r w:rsidRPr="00F41D15">
        <w:rPr>
          <w:lang w:val="es-ES_tradnl"/>
        </w:rPr>
        <w:t>(COYU) es un método de evaluación de la homogeneidad basado en caracteres medidos.</w:t>
      </w:r>
      <w:r w:rsidR="00541DDD" w:rsidRPr="00886B0D">
        <w:rPr>
          <w:lang w:val="es-ES_tradnl"/>
        </w:rPr>
        <w:t xml:space="preserve"> </w:t>
      </w:r>
      <w:r w:rsidRPr="00F41D15">
        <w:rPr>
          <w:lang w:val="es-ES_tradnl"/>
        </w:rPr>
        <w:t>En la Introducción general (documento TG/1/3) se indica:</w:t>
      </w:r>
    </w:p>
    <w:p w:rsidR="00541DDD" w:rsidRPr="00886B0D" w:rsidRDefault="00541DDD" w:rsidP="00541DDD">
      <w:pPr>
        <w:rPr>
          <w:lang w:val="es-ES_tradnl"/>
        </w:rPr>
      </w:pPr>
    </w:p>
    <w:p w:rsidR="00541DDD" w:rsidRPr="00886B0D" w:rsidRDefault="005A4BA9" w:rsidP="00541DDD">
      <w:pPr>
        <w:autoSpaceDE w:val="0"/>
        <w:autoSpaceDN w:val="0"/>
        <w:adjustRightInd w:val="0"/>
        <w:ind w:left="720"/>
        <w:rPr>
          <w:sz w:val="16"/>
          <w:szCs w:val="16"/>
          <w:lang w:val="es-ES_tradnl"/>
        </w:rPr>
      </w:pPr>
      <w:r>
        <w:rPr>
          <w:sz w:val="16"/>
          <w:szCs w:val="16"/>
          <w:lang w:val="es-ES_tradnl" w:eastAsia="en-GB"/>
        </w:rPr>
        <w:t>“</w:t>
      </w:r>
      <w:r w:rsidR="00541DDD" w:rsidRPr="00886B0D">
        <w:rPr>
          <w:sz w:val="16"/>
          <w:szCs w:val="16"/>
          <w:lang w:val="es-ES_tradnl" w:eastAsia="en-GB"/>
        </w:rPr>
        <w:t xml:space="preserve">6.4.2.2.1 </w:t>
      </w:r>
      <w:r w:rsidR="00736E29" w:rsidRPr="00F41D15">
        <w:rPr>
          <w:sz w:val="16"/>
          <w:szCs w:val="16"/>
          <w:lang w:val="es-ES_tradnl" w:eastAsia="en-GB"/>
        </w:rPr>
        <w:t>Para los caracteres medidos, el nivel de variación aceptable no deberá exceder significativamente el nivel de variación hallado en las variedades comparables ya conocidas.</w:t>
      </w:r>
      <w:r w:rsidR="00541DDD" w:rsidRPr="00886B0D">
        <w:rPr>
          <w:sz w:val="16"/>
          <w:szCs w:val="16"/>
          <w:lang w:val="es-ES_tradnl" w:eastAsia="en-GB"/>
        </w:rPr>
        <w:t xml:space="preserve">  </w:t>
      </w:r>
      <w:r w:rsidR="00736E29" w:rsidRPr="00F41D15">
        <w:rPr>
          <w:sz w:val="16"/>
          <w:szCs w:val="16"/>
          <w:lang w:val="es-ES_tradnl" w:eastAsia="en-GB"/>
        </w:rPr>
        <w:t>La UPOV ha propuesto varios métodos estadísticos para evaluar la homogeneidad de los caracteres cuantitativos medidos.</w:t>
      </w:r>
      <w:r w:rsidR="00736E29" w:rsidRPr="00886B0D">
        <w:rPr>
          <w:sz w:val="16"/>
          <w:szCs w:val="16"/>
          <w:lang w:val="es-ES_tradnl" w:eastAsia="en-GB"/>
        </w:rPr>
        <w:t xml:space="preserve"> </w:t>
      </w:r>
      <w:r w:rsidR="00541DDD" w:rsidRPr="00886B0D">
        <w:rPr>
          <w:sz w:val="16"/>
          <w:szCs w:val="16"/>
          <w:lang w:val="es-ES_tradnl" w:eastAsia="en-GB"/>
        </w:rPr>
        <w:t xml:space="preserve"> </w:t>
      </w:r>
      <w:r w:rsidR="00736E29" w:rsidRPr="00F41D15">
        <w:rPr>
          <w:sz w:val="16"/>
          <w:szCs w:val="16"/>
          <w:lang w:val="es-ES_tradnl" w:eastAsia="en-GB"/>
        </w:rPr>
        <w:t>Uno de ellos, el método combinado interanual de homogeneidad (COYU), tiene en cuenta las variaciones entre años.</w:t>
      </w:r>
      <w:r>
        <w:rPr>
          <w:lang w:val="es-ES_tradnl"/>
        </w:rPr>
        <w:t>”</w:t>
      </w:r>
    </w:p>
    <w:p w:rsidR="00541DDD" w:rsidRPr="00886B0D" w:rsidRDefault="00541DDD" w:rsidP="00541DDD">
      <w:pPr>
        <w:rPr>
          <w:lang w:val="es-ES_tradnl"/>
        </w:rPr>
      </w:pPr>
    </w:p>
    <w:p w:rsidR="00541DDD" w:rsidRPr="00886B0D" w:rsidRDefault="00334BCF" w:rsidP="00541DDD">
      <w:pPr>
        <w:rPr>
          <w:lang w:val="es-ES_tradnl"/>
        </w:rPr>
      </w:pPr>
      <w:r w:rsidRPr="00F41D15">
        <w:rPr>
          <w:lang w:val="es-ES_tradnl"/>
        </w:rPr>
        <w:t>En el documento TGP/10/1</w:t>
      </w:r>
      <w:r w:rsidR="005A4BA9">
        <w:rPr>
          <w:lang w:val="es-ES_tradnl"/>
        </w:rPr>
        <w:t xml:space="preserve"> “</w:t>
      </w:r>
      <w:r w:rsidRPr="00F41D15">
        <w:rPr>
          <w:lang w:val="es-ES_tradnl"/>
        </w:rPr>
        <w:t>Examen de la homogeneidad</w:t>
      </w:r>
      <w:r w:rsidR="005A4BA9">
        <w:rPr>
          <w:lang w:val="es-ES_tradnl"/>
        </w:rPr>
        <w:t>”</w:t>
      </w:r>
      <w:r w:rsidRPr="00F41D15">
        <w:rPr>
          <w:lang w:val="es-ES_tradnl"/>
        </w:rPr>
        <w:t>, se describe el COYU de forma algo más detallada:</w:t>
      </w:r>
    </w:p>
    <w:p w:rsidR="00541DDD" w:rsidRPr="00886B0D" w:rsidRDefault="00541DDD" w:rsidP="00541DDD">
      <w:pPr>
        <w:rPr>
          <w:lang w:val="es-ES_tradnl"/>
        </w:rPr>
      </w:pPr>
    </w:p>
    <w:p w:rsidR="00541DDD" w:rsidRPr="00886B0D" w:rsidRDefault="005A4BA9" w:rsidP="00541DDD">
      <w:pPr>
        <w:ind w:left="720"/>
        <w:rPr>
          <w:sz w:val="16"/>
          <w:szCs w:val="16"/>
          <w:lang w:val="es-ES_tradnl"/>
        </w:rPr>
      </w:pPr>
      <w:r>
        <w:rPr>
          <w:sz w:val="16"/>
          <w:szCs w:val="16"/>
          <w:lang w:val="es-ES_tradnl"/>
        </w:rPr>
        <w:t>“</w:t>
      </w:r>
      <w:r w:rsidR="00541DDD" w:rsidRPr="00886B0D">
        <w:rPr>
          <w:sz w:val="16"/>
          <w:szCs w:val="16"/>
          <w:u w:val="single"/>
          <w:lang w:val="es-ES_tradnl"/>
        </w:rPr>
        <w:t xml:space="preserve">5.2 </w:t>
      </w:r>
      <w:r w:rsidR="00334BCF" w:rsidRPr="00F41D15">
        <w:rPr>
          <w:sz w:val="16"/>
          <w:szCs w:val="16"/>
          <w:u w:val="single"/>
          <w:lang w:val="es-ES_tradnl"/>
        </w:rPr>
        <w:t>Determinación del nivel de variación aceptable</w:t>
      </w:r>
    </w:p>
    <w:p w:rsidR="00541DDD" w:rsidRPr="00886B0D" w:rsidRDefault="00541DDD" w:rsidP="00541DDD">
      <w:pPr>
        <w:ind w:left="720"/>
        <w:rPr>
          <w:sz w:val="16"/>
          <w:szCs w:val="16"/>
          <w:lang w:val="es-ES_tradnl"/>
        </w:rPr>
      </w:pPr>
    </w:p>
    <w:p w:rsidR="00541DDD" w:rsidRPr="00886B0D" w:rsidRDefault="00541DDD" w:rsidP="00541DDD">
      <w:pPr>
        <w:ind w:left="720"/>
        <w:rPr>
          <w:sz w:val="16"/>
          <w:szCs w:val="16"/>
          <w:lang w:val="es-ES_tradnl"/>
        </w:rPr>
      </w:pPr>
      <w:r w:rsidRPr="00886B0D">
        <w:rPr>
          <w:sz w:val="16"/>
          <w:szCs w:val="16"/>
          <w:lang w:val="es-ES_tradnl"/>
        </w:rPr>
        <w:t xml:space="preserve">5.2.1 </w:t>
      </w:r>
      <w:r w:rsidR="00334BCF" w:rsidRPr="00F41D15">
        <w:rPr>
          <w:sz w:val="16"/>
          <w:szCs w:val="16"/>
          <w:lang w:val="es-ES_tradnl"/>
        </w:rPr>
        <w:t>La comparación entre la variedad candidata y las variedades comparables se lleva a cabo sobre la base de los desvíos estándar, calculados a partir de las observaciones realizadas en plantas individuales.</w:t>
      </w:r>
      <w:r w:rsidRPr="00886B0D">
        <w:rPr>
          <w:sz w:val="16"/>
          <w:szCs w:val="16"/>
          <w:lang w:val="es-ES_tradnl"/>
        </w:rPr>
        <w:t xml:space="preserve"> </w:t>
      </w:r>
      <w:r w:rsidR="00334BCF" w:rsidRPr="00F41D15">
        <w:rPr>
          <w:sz w:val="16"/>
          <w:szCs w:val="16"/>
          <w:lang w:val="es-ES_tradnl"/>
        </w:rPr>
        <w:t>Las variedades comparables son variedades del mismo tipo dentro de una misma especie, o de una especie estrechamente relacionada, que hayan sido examinadas anteriormente, considerándolas lo suficientemente homogéneas.</w:t>
      </w:r>
    </w:p>
    <w:p w:rsidR="00541DDD" w:rsidRPr="00886B0D" w:rsidRDefault="00541DDD" w:rsidP="00541DDD">
      <w:pPr>
        <w:ind w:left="720"/>
        <w:rPr>
          <w:sz w:val="16"/>
          <w:szCs w:val="16"/>
          <w:lang w:val="es-ES_tradnl"/>
        </w:rPr>
      </w:pPr>
    </w:p>
    <w:p w:rsidR="00541DDD" w:rsidRPr="00886B0D" w:rsidRDefault="00541DDD" w:rsidP="00541DDD">
      <w:pPr>
        <w:ind w:left="720"/>
        <w:rPr>
          <w:sz w:val="16"/>
          <w:szCs w:val="16"/>
          <w:lang w:val="es-ES_tradnl"/>
        </w:rPr>
      </w:pPr>
      <w:r w:rsidRPr="00886B0D">
        <w:rPr>
          <w:sz w:val="16"/>
          <w:szCs w:val="16"/>
          <w:lang w:val="es-ES_tradnl"/>
        </w:rPr>
        <w:t xml:space="preserve">5.2.2 </w:t>
      </w:r>
      <w:r w:rsidR="00334BCF" w:rsidRPr="00F41D15">
        <w:rPr>
          <w:sz w:val="16"/>
          <w:szCs w:val="16"/>
          <w:lang w:val="es-ES_tradnl"/>
        </w:rPr>
        <w:t>La UPOV ha propuesto varios métodos estadísticos para evaluar la homogeneidad de los caracteres cuantitativos medidos.</w:t>
      </w:r>
      <w:r w:rsidRPr="00886B0D">
        <w:rPr>
          <w:sz w:val="16"/>
          <w:szCs w:val="16"/>
          <w:lang w:val="es-ES_tradnl"/>
        </w:rPr>
        <w:t xml:space="preserve"> </w:t>
      </w:r>
      <w:r w:rsidR="00334BCF" w:rsidRPr="00F41D15">
        <w:rPr>
          <w:sz w:val="16"/>
          <w:szCs w:val="16"/>
          <w:lang w:val="es-ES_tradnl"/>
        </w:rPr>
        <w:t>Uno de los métodos, que tiene en cuenta las variaciones entre los años, es el método del análisis combinado interanual de homogeneidad (COYU).</w:t>
      </w:r>
      <w:r w:rsidRPr="00886B0D">
        <w:rPr>
          <w:sz w:val="16"/>
          <w:szCs w:val="16"/>
          <w:lang w:val="es-ES_tradnl"/>
        </w:rPr>
        <w:t xml:space="preserve"> </w:t>
      </w:r>
      <w:r w:rsidR="00334BCF" w:rsidRPr="00F41D15">
        <w:rPr>
          <w:sz w:val="16"/>
          <w:szCs w:val="16"/>
          <w:lang w:val="es-ES_tradnl"/>
        </w:rPr>
        <w:t>La comparación entre la variedad candidata y las variedades comparables se efectúa sobre la base de los desvíos estándar, calculados a partir de las observaciones realizadas en plantas individuales.</w:t>
      </w:r>
      <w:r w:rsidRPr="00886B0D">
        <w:rPr>
          <w:sz w:val="16"/>
          <w:szCs w:val="16"/>
          <w:lang w:val="es-ES_tradnl"/>
        </w:rPr>
        <w:t xml:space="preserve"> </w:t>
      </w:r>
      <w:r w:rsidR="00334BCF" w:rsidRPr="00F41D15">
        <w:rPr>
          <w:sz w:val="16"/>
          <w:szCs w:val="16"/>
          <w:lang w:val="es-ES_tradnl"/>
        </w:rPr>
        <w:t>Mediante el procedimiento COYU se calcula el límite de tolerancia para cada carácter sobre la base de las variedades del mismo ensayo con una expresión comparable de ese carácter.</w:t>
      </w:r>
      <w:r w:rsidR="005A4BA9">
        <w:rPr>
          <w:sz w:val="16"/>
          <w:szCs w:val="16"/>
          <w:lang w:val="es-ES_tradnl"/>
        </w:rPr>
        <w:t>”</w:t>
      </w:r>
    </w:p>
    <w:p w:rsidR="00541DDD" w:rsidRPr="00886B0D" w:rsidRDefault="00541DDD" w:rsidP="00541DDD">
      <w:pPr>
        <w:rPr>
          <w:lang w:val="es-ES_tradnl"/>
        </w:rPr>
      </w:pPr>
    </w:p>
    <w:p w:rsidR="00541DDD" w:rsidRPr="00886B0D" w:rsidRDefault="00281094" w:rsidP="00541DDD">
      <w:pPr>
        <w:rPr>
          <w:lang w:val="es-ES_tradnl"/>
        </w:rPr>
      </w:pPr>
      <w:r w:rsidRPr="00F41D15">
        <w:rPr>
          <w:lang w:val="es-ES_tradnl"/>
        </w:rPr>
        <w:t>El COYU se describe de forma mucho más detallada en el documento TGP/8</w:t>
      </w:r>
      <w:r w:rsidR="005A4BA9">
        <w:rPr>
          <w:lang w:val="es-ES_tradnl"/>
        </w:rPr>
        <w:t xml:space="preserve"> “</w:t>
      </w:r>
      <w:r w:rsidRPr="00F41D15">
        <w:rPr>
          <w:lang w:val="es-ES_tradnl"/>
        </w:rPr>
        <w:t>Diseño de ensayos y técnicas utilizados en el examen de la distinción, la homogeneidad y la estabilidad</w:t>
      </w:r>
      <w:r w:rsidR="005A4BA9">
        <w:rPr>
          <w:lang w:val="es-ES_tradnl"/>
        </w:rPr>
        <w:t>”</w:t>
      </w:r>
      <w:r w:rsidRPr="00F41D15">
        <w:rPr>
          <w:lang w:val="es-ES_tradnl"/>
        </w:rPr>
        <w:t>.</w:t>
      </w:r>
      <w:r w:rsidR="00541DDD" w:rsidRPr="00886B0D">
        <w:rPr>
          <w:lang w:val="es-ES_tradnl"/>
        </w:rPr>
        <w:t xml:space="preserve">. </w:t>
      </w:r>
      <w:r w:rsidRPr="00F41D15">
        <w:rPr>
          <w:lang w:val="es-ES_tradnl"/>
        </w:rPr>
        <w:t xml:space="preserve">En particular, </w:t>
      </w:r>
      <w:r w:rsidR="00226A3D" w:rsidRPr="00F41D15">
        <w:rPr>
          <w:lang w:val="es-ES_tradnl"/>
        </w:rPr>
        <w:t xml:space="preserve">en dicho documento se indica que </w:t>
      </w:r>
      <w:r w:rsidRPr="00F41D15">
        <w:rPr>
          <w:lang w:val="es-ES_tradnl"/>
        </w:rPr>
        <w:t xml:space="preserve">el programa informático </w:t>
      </w:r>
      <w:r w:rsidRPr="00F41D15">
        <w:rPr>
          <w:color w:val="000000"/>
          <w:lang w:val="es-ES_tradnl"/>
        </w:rPr>
        <w:t>DUST cuenta con un</w:t>
      </w:r>
      <w:r w:rsidR="00226A3D" w:rsidRPr="00F41D15">
        <w:rPr>
          <w:color w:val="000000"/>
          <w:lang w:val="es-ES_tradnl"/>
        </w:rPr>
        <w:t xml:space="preserve"> módulo </w:t>
      </w:r>
      <w:r w:rsidRPr="00F41D15">
        <w:rPr>
          <w:color w:val="000000"/>
          <w:lang w:val="es-ES_tradnl"/>
        </w:rPr>
        <w:t xml:space="preserve">para la aplicación </w:t>
      </w:r>
      <w:r w:rsidRPr="00F41D15">
        <w:rPr>
          <w:lang w:val="es-ES_tradnl"/>
        </w:rPr>
        <w:t>del COYU:</w:t>
      </w:r>
    </w:p>
    <w:p w:rsidR="00541DDD" w:rsidRPr="00886B0D" w:rsidRDefault="00541DDD" w:rsidP="00541DDD">
      <w:pPr>
        <w:rPr>
          <w:lang w:val="es-ES_tradnl"/>
        </w:rPr>
      </w:pPr>
    </w:p>
    <w:p w:rsidR="00541DDD" w:rsidRPr="00886B0D" w:rsidRDefault="005A4BA9" w:rsidP="00541DDD">
      <w:pPr>
        <w:autoSpaceDE w:val="0"/>
        <w:autoSpaceDN w:val="0"/>
        <w:adjustRightInd w:val="0"/>
        <w:ind w:left="720"/>
        <w:rPr>
          <w:bCs/>
          <w:sz w:val="16"/>
          <w:szCs w:val="16"/>
          <w:lang w:val="es-ES_tradnl" w:eastAsia="en-GB"/>
        </w:rPr>
      </w:pPr>
      <w:r>
        <w:rPr>
          <w:bCs/>
          <w:sz w:val="16"/>
          <w:szCs w:val="16"/>
          <w:lang w:val="es-ES_tradnl" w:eastAsia="en-GB"/>
        </w:rPr>
        <w:t>“</w:t>
      </w:r>
      <w:r w:rsidR="00541DDD" w:rsidRPr="00886B0D">
        <w:rPr>
          <w:bCs/>
          <w:sz w:val="16"/>
          <w:szCs w:val="16"/>
          <w:u w:val="single"/>
          <w:lang w:val="es-ES_tradnl" w:eastAsia="en-GB"/>
        </w:rPr>
        <w:t xml:space="preserve">9.9 </w:t>
      </w:r>
      <w:r w:rsidR="00281094" w:rsidRPr="00F41D15">
        <w:rPr>
          <w:bCs/>
          <w:sz w:val="16"/>
          <w:szCs w:val="16"/>
          <w:u w:val="single"/>
          <w:lang w:val="es-ES_tradnl" w:eastAsia="en-GB"/>
        </w:rPr>
        <w:t>Aplicación del COYU</w:t>
      </w:r>
    </w:p>
    <w:p w:rsidR="00541DDD" w:rsidRPr="00886B0D" w:rsidRDefault="00541DDD" w:rsidP="00541DDD">
      <w:pPr>
        <w:autoSpaceDE w:val="0"/>
        <w:autoSpaceDN w:val="0"/>
        <w:adjustRightInd w:val="0"/>
        <w:ind w:left="720"/>
        <w:rPr>
          <w:bCs/>
          <w:sz w:val="16"/>
          <w:szCs w:val="16"/>
          <w:lang w:val="es-ES_tradnl" w:eastAsia="en-GB"/>
        </w:rPr>
      </w:pPr>
    </w:p>
    <w:p w:rsidR="00541DDD" w:rsidRPr="00886B0D" w:rsidRDefault="00281094" w:rsidP="00281094">
      <w:pPr>
        <w:autoSpaceDE w:val="0"/>
        <w:autoSpaceDN w:val="0"/>
        <w:adjustRightInd w:val="0"/>
        <w:ind w:left="720"/>
        <w:rPr>
          <w:i/>
          <w:iCs/>
          <w:sz w:val="16"/>
          <w:szCs w:val="16"/>
          <w:lang w:val="es-ES_tradnl" w:eastAsia="en-GB"/>
        </w:rPr>
      </w:pPr>
      <w:r w:rsidRPr="00F41D15">
        <w:rPr>
          <w:sz w:val="16"/>
          <w:szCs w:val="16"/>
          <w:lang w:val="es-ES_tradnl" w:eastAsia="en-GB"/>
        </w:rPr>
        <w:t>El criterio COYU puede aplicarse utilizando el módulo COYU del programa DUST para el análisis estadístico de datos de DHE,</w:t>
      </w:r>
      <w:r w:rsidR="00541DDD" w:rsidRPr="00886B0D">
        <w:rPr>
          <w:sz w:val="16"/>
          <w:szCs w:val="16"/>
          <w:lang w:val="es-ES_tradnl" w:eastAsia="en-GB"/>
        </w:rPr>
        <w:t xml:space="preserve"> </w:t>
      </w:r>
      <w:r w:rsidRPr="00F41D15">
        <w:rPr>
          <w:sz w:val="16"/>
          <w:szCs w:val="16"/>
          <w:lang w:val="es-ES_tradnl" w:eastAsia="en-GB"/>
        </w:rPr>
        <w:t>que puede solicitarse a la Dra. Sally Watson (correo-e:</w:t>
      </w:r>
      <w:r w:rsidR="00541DDD" w:rsidRPr="00886B0D">
        <w:rPr>
          <w:sz w:val="16"/>
          <w:szCs w:val="16"/>
          <w:lang w:val="es-ES_tradnl" w:eastAsia="en-GB"/>
        </w:rPr>
        <w:t xml:space="preserve"> </w:t>
      </w:r>
      <w:r w:rsidR="00541DDD" w:rsidRPr="00886B0D">
        <w:rPr>
          <w:i/>
          <w:iCs/>
          <w:sz w:val="16"/>
          <w:szCs w:val="16"/>
          <w:lang w:val="es-ES_tradnl" w:eastAsia="en-GB"/>
        </w:rPr>
        <w:t>info@afbini.gov.uk</w:t>
      </w:r>
      <w:r w:rsidR="00541DDD" w:rsidRPr="00886B0D">
        <w:rPr>
          <w:sz w:val="16"/>
          <w:szCs w:val="16"/>
          <w:lang w:val="es-ES_tradnl" w:eastAsia="en-GB"/>
        </w:rPr>
        <w:t xml:space="preserve">) </w:t>
      </w:r>
      <w:r w:rsidRPr="00F41D15">
        <w:rPr>
          <w:sz w:val="16"/>
          <w:szCs w:val="16"/>
          <w:lang w:val="es-ES_tradnl" w:eastAsia="en-GB"/>
        </w:rPr>
        <w:t>o bien obtenerse en:</w:t>
      </w:r>
      <w:r w:rsidR="00541DDD" w:rsidRPr="00886B0D">
        <w:rPr>
          <w:sz w:val="16"/>
          <w:szCs w:val="16"/>
          <w:lang w:val="es-ES_tradnl" w:eastAsia="en-GB"/>
        </w:rPr>
        <w:t xml:space="preserve"> </w:t>
      </w:r>
      <w:hyperlink r:id="rId73" w:history="1">
        <w:r w:rsidR="00541DDD" w:rsidRPr="00886B0D">
          <w:rPr>
            <w:rStyle w:val="Hyperlink"/>
            <w:i/>
            <w:iCs/>
            <w:sz w:val="16"/>
            <w:szCs w:val="16"/>
            <w:lang w:val="es-ES_tradnl" w:eastAsia="en-GB"/>
          </w:rPr>
          <w:t>http://www.afbini.gov.uk/dustnt.htm</w:t>
        </w:r>
      </w:hyperlink>
      <w:r w:rsidR="00541DDD" w:rsidRPr="00886B0D">
        <w:rPr>
          <w:i/>
          <w:iCs/>
          <w:sz w:val="16"/>
          <w:szCs w:val="16"/>
          <w:lang w:val="es-ES_tradnl" w:eastAsia="en-GB"/>
        </w:rPr>
        <w:t>.</w:t>
      </w:r>
      <w:r w:rsidR="005A4BA9">
        <w:rPr>
          <w:i/>
          <w:iCs/>
          <w:sz w:val="16"/>
          <w:szCs w:val="16"/>
          <w:lang w:val="es-ES_tradnl" w:eastAsia="en-GB"/>
        </w:rPr>
        <w:t>”</w:t>
      </w:r>
    </w:p>
    <w:p w:rsidR="00541DDD" w:rsidRPr="00886B0D" w:rsidRDefault="00541DDD" w:rsidP="00541DDD">
      <w:pPr>
        <w:rPr>
          <w:i/>
          <w:iCs/>
          <w:lang w:val="es-ES_tradnl" w:eastAsia="en-GB"/>
        </w:rPr>
      </w:pPr>
    </w:p>
    <w:p w:rsidR="00541DDD" w:rsidRPr="00886B0D" w:rsidRDefault="00E96075" w:rsidP="00541DDD">
      <w:pPr>
        <w:rPr>
          <w:lang w:val="es-ES_tradnl"/>
        </w:rPr>
      </w:pPr>
      <w:r w:rsidRPr="00F41D15">
        <w:rPr>
          <w:lang w:val="es-ES_tradnl"/>
        </w:rPr>
        <w:t>El TWC ha investigado a lo largo de los últimos seis años formas de mejorar el método COYU actual.</w:t>
      </w:r>
      <w:r w:rsidR="00541DDD" w:rsidRPr="00886B0D">
        <w:rPr>
          <w:lang w:val="es-ES_tradnl"/>
        </w:rPr>
        <w:t xml:space="preserve"> </w:t>
      </w:r>
      <w:r w:rsidRPr="00F41D15">
        <w:rPr>
          <w:lang w:val="es-ES_tradnl"/>
        </w:rPr>
        <w:t>En el presente documento se ofrece una visión general de los avances realizados.</w:t>
      </w:r>
      <w:r w:rsidR="00541DDD" w:rsidRPr="00886B0D">
        <w:rPr>
          <w:lang w:val="es-ES_tradnl"/>
        </w:rPr>
        <w:t xml:space="preserve"> </w:t>
      </w:r>
      <w:r w:rsidRPr="00F41D15">
        <w:rPr>
          <w:lang w:val="es-ES_tradnl"/>
        </w:rPr>
        <w:t>Se explica por qué el TWC propone mejorar el método COYU actual y cómo puede hacerse, y se describe cómo podría realizarse una evaluación más amplia de la mejora propuesta.</w:t>
      </w:r>
      <w:r w:rsidR="00541DDD" w:rsidRPr="00886B0D">
        <w:rPr>
          <w:lang w:val="es-ES_tradnl"/>
        </w:rPr>
        <w:t xml:space="preserve"> </w:t>
      </w:r>
      <w:r w:rsidRPr="00F41D15">
        <w:rPr>
          <w:lang w:val="es-ES_tradnl"/>
        </w:rPr>
        <w:t>Los pormenores técnicos figuran en los documentos del TWC.</w:t>
      </w:r>
    </w:p>
    <w:p w:rsidR="00541DDD" w:rsidRPr="00886B0D" w:rsidRDefault="00541DDD" w:rsidP="00541DDD">
      <w:pPr>
        <w:rPr>
          <w:lang w:val="es-ES_tradnl"/>
        </w:rPr>
      </w:pPr>
    </w:p>
    <w:p w:rsidR="00541DDD" w:rsidRPr="00886B0D" w:rsidRDefault="00541DDD" w:rsidP="00541DDD">
      <w:pPr>
        <w:rPr>
          <w:lang w:val="es-ES_tradnl"/>
        </w:rPr>
      </w:pPr>
    </w:p>
    <w:p w:rsidR="00541DDD" w:rsidRPr="00886B0D" w:rsidRDefault="00E96075" w:rsidP="00541DDD">
      <w:pPr>
        <w:rPr>
          <w:u w:val="single"/>
          <w:lang w:val="es-ES_tradnl"/>
        </w:rPr>
      </w:pPr>
      <w:r w:rsidRPr="00F41D15">
        <w:rPr>
          <w:u w:val="single"/>
          <w:lang w:val="es-ES_tradnl"/>
        </w:rPr>
        <w:t>¿Por qué debe mejorarse el COYU?</w:t>
      </w:r>
    </w:p>
    <w:p w:rsidR="00541DDD" w:rsidRPr="00886B0D" w:rsidRDefault="00541DDD" w:rsidP="00541DDD">
      <w:pPr>
        <w:rPr>
          <w:lang w:val="es-ES_tradnl"/>
        </w:rPr>
      </w:pPr>
    </w:p>
    <w:p w:rsidR="00541DDD" w:rsidRPr="00886B0D" w:rsidRDefault="00E96075" w:rsidP="00541DDD">
      <w:pPr>
        <w:rPr>
          <w:lang w:val="es-ES_tradnl"/>
        </w:rPr>
      </w:pPr>
      <w:r w:rsidRPr="00F41D15">
        <w:rPr>
          <w:lang w:val="es-ES_tradnl"/>
        </w:rPr>
        <w:t>La investigación realizada por el TWC ha demostrado que el método actual tiende a declarar como no homogéneas un número mayor de variedades del que sería deseable.</w:t>
      </w:r>
      <w:r w:rsidR="00541DDD" w:rsidRPr="00886B0D">
        <w:rPr>
          <w:lang w:val="es-ES_tradnl"/>
        </w:rPr>
        <w:t xml:space="preserve"> </w:t>
      </w:r>
      <w:r w:rsidRPr="00F41D15">
        <w:rPr>
          <w:lang w:val="es-ES_tradnl"/>
        </w:rPr>
        <w:t>Se cree que, para compensar est</w:t>
      </w:r>
      <w:r w:rsidR="00A152FA" w:rsidRPr="00F41D15">
        <w:rPr>
          <w:lang w:val="es-ES_tradnl"/>
        </w:rPr>
        <w:t>a tendencia</w:t>
      </w:r>
      <w:r w:rsidRPr="00F41D15">
        <w:rPr>
          <w:lang w:val="es-ES_tradnl"/>
        </w:rPr>
        <w:t>, se ha</w:t>
      </w:r>
      <w:r w:rsidR="00A152FA" w:rsidRPr="00F41D15">
        <w:rPr>
          <w:lang w:val="es-ES_tradnl"/>
        </w:rPr>
        <w:t xml:space="preserve"> generalizado la práctica de</w:t>
      </w:r>
      <w:r w:rsidRPr="00F41D15">
        <w:rPr>
          <w:lang w:val="es-ES_tradnl"/>
        </w:rPr>
        <w:t xml:space="preserve"> fija</w:t>
      </w:r>
      <w:r w:rsidR="00A152FA" w:rsidRPr="00F41D15">
        <w:rPr>
          <w:lang w:val="es-ES_tradnl"/>
        </w:rPr>
        <w:t xml:space="preserve">r </w:t>
      </w:r>
      <w:r w:rsidRPr="00F41D15">
        <w:rPr>
          <w:lang w:val="es-ES_tradnl"/>
        </w:rPr>
        <w:t xml:space="preserve">niveles de probabilidad </w:t>
      </w:r>
      <w:r w:rsidR="00A152FA" w:rsidRPr="00F41D15">
        <w:rPr>
          <w:lang w:val="es-ES_tradnl"/>
        </w:rPr>
        <w:t xml:space="preserve">para </w:t>
      </w:r>
      <w:r w:rsidRPr="00F41D15">
        <w:rPr>
          <w:lang w:val="es-ES_tradnl"/>
        </w:rPr>
        <w:t>el criterio COYU</w:t>
      </w:r>
      <w:r w:rsidR="00A152FA" w:rsidRPr="00F41D15">
        <w:rPr>
          <w:lang w:val="es-ES_tradnl"/>
        </w:rPr>
        <w:t xml:space="preserve"> menores de lo habitual</w:t>
      </w:r>
      <w:r w:rsidRPr="00F41D15">
        <w:rPr>
          <w:lang w:val="es-ES_tradnl"/>
        </w:rPr>
        <w:t>.</w:t>
      </w:r>
      <w:r w:rsidR="00541DDD" w:rsidRPr="00886B0D">
        <w:rPr>
          <w:lang w:val="es-ES_tradnl"/>
        </w:rPr>
        <w:t xml:space="preserve"> </w:t>
      </w:r>
      <w:r w:rsidRPr="00F41D15">
        <w:rPr>
          <w:lang w:val="es-ES_tradnl"/>
        </w:rPr>
        <w:t xml:space="preserve">Para el COYU suelen utilizarse niveles de probabilidad </w:t>
      </w:r>
      <w:r w:rsidR="00735AD3" w:rsidRPr="00F41D15">
        <w:rPr>
          <w:lang w:val="es-ES_tradnl"/>
        </w:rPr>
        <w:t>de</w:t>
      </w:r>
      <w:r w:rsidR="00A152FA" w:rsidRPr="00F41D15">
        <w:rPr>
          <w:lang w:val="es-ES_tradnl"/>
        </w:rPr>
        <w:t>l orden de</w:t>
      </w:r>
      <w:r w:rsidR="00735AD3" w:rsidRPr="00F41D15">
        <w:rPr>
          <w:lang w:val="es-ES_tradnl"/>
        </w:rPr>
        <w:t xml:space="preserve"> </w:t>
      </w:r>
      <w:r w:rsidRPr="00F41D15">
        <w:rPr>
          <w:lang w:val="es-ES_tradnl"/>
        </w:rPr>
        <w:t>0,001 (0,1</w:t>
      </w:r>
      <w:r w:rsidR="00735AD3" w:rsidRPr="00F41D15">
        <w:rPr>
          <w:lang w:val="es-ES_tradnl"/>
        </w:rPr>
        <w:t> </w:t>
      </w:r>
      <w:r w:rsidRPr="00F41D15">
        <w:rPr>
          <w:lang w:val="es-ES_tradnl"/>
        </w:rPr>
        <w:t>%) y 0,002 (0,2</w:t>
      </w:r>
      <w:r w:rsidR="00735AD3" w:rsidRPr="00F41D15">
        <w:rPr>
          <w:lang w:val="es-ES_tradnl"/>
        </w:rPr>
        <w:t> %)</w:t>
      </w:r>
      <w:r w:rsidRPr="00F41D15">
        <w:rPr>
          <w:lang w:val="es-ES_tradnl"/>
        </w:rPr>
        <w:t xml:space="preserve">, mientras que para </w:t>
      </w:r>
      <w:r w:rsidR="00735AD3" w:rsidRPr="00F41D15">
        <w:rPr>
          <w:lang w:val="es-ES_tradnl"/>
        </w:rPr>
        <w:t xml:space="preserve">el COYD se utilizan </w:t>
      </w:r>
      <w:r w:rsidRPr="00F41D15">
        <w:rPr>
          <w:lang w:val="es-ES_tradnl"/>
        </w:rPr>
        <w:t xml:space="preserve">niveles de probabilidad </w:t>
      </w:r>
      <w:r w:rsidR="00A152FA" w:rsidRPr="00F41D15">
        <w:rPr>
          <w:lang w:val="es-ES_tradnl"/>
        </w:rPr>
        <w:t>de</w:t>
      </w:r>
      <w:r w:rsidR="00735AD3" w:rsidRPr="00F41D15">
        <w:rPr>
          <w:lang w:val="es-ES_tradnl"/>
        </w:rPr>
        <w:t xml:space="preserve"> </w:t>
      </w:r>
      <w:r w:rsidRPr="00F41D15">
        <w:rPr>
          <w:lang w:val="es-ES_tradnl"/>
        </w:rPr>
        <w:t>0,01 (1</w:t>
      </w:r>
      <w:r w:rsidR="00735AD3" w:rsidRPr="00F41D15">
        <w:rPr>
          <w:lang w:val="es-ES_tradnl"/>
        </w:rPr>
        <w:t> </w:t>
      </w:r>
      <w:r w:rsidRPr="00F41D15">
        <w:rPr>
          <w:lang w:val="es-ES_tradnl"/>
        </w:rPr>
        <w:t>%) y 0,05 (5</w:t>
      </w:r>
      <w:r w:rsidR="00735AD3" w:rsidRPr="00F41D15">
        <w:rPr>
          <w:lang w:val="es-ES_tradnl"/>
        </w:rPr>
        <w:t> </w:t>
      </w:r>
      <w:r w:rsidRPr="00F41D15">
        <w:rPr>
          <w:lang w:val="es-ES_tradnl"/>
        </w:rPr>
        <w:t>%).</w:t>
      </w:r>
    </w:p>
    <w:p w:rsidR="00541DDD" w:rsidRPr="00886B0D" w:rsidRDefault="00541DDD" w:rsidP="00541DDD">
      <w:pPr>
        <w:rPr>
          <w:lang w:val="es-ES_tradnl"/>
        </w:rPr>
      </w:pPr>
    </w:p>
    <w:p w:rsidR="00541DDD" w:rsidRPr="00886B0D" w:rsidRDefault="00735AD3" w:rsidP="00541DDD">
      <w:pPr>
        <w:rPr>
          <w:lang w:val="es-ES_tradnl"/>
        </w:rPr>
      </w:pPr>
      <w:r w:rsidRPr="00F41D15">
        <w:rPr>
          <w:lang w:val="es-ES_tradnl"/>
        </w:rPr>
        <w:t>Sin embargo, la compensación mediante el establecimiento de probabilidades pequeñas no es la mejor manera de controlar el sesgo del COYU.</w:t>
      </w:r>
      <w:r w:rsidR="00541DDD" w:rsidRPr="00886B0D">
        <w:rPr>
          <w:lang w:val="es-ES_tradnl"/>
        </w:rPr>
        <w:t xml:space="preserve"> </w:t>
      </w:r>
      <w:r w:rsidRPr="00F41D15">
        <w:rPr>
          <w:lang w:val="es-ES_tradnl"/>
        </w:rPr>
        <w:t xml:space="preserve">Es una solución </w:t>
      </w:r>
      <w:r w:rsidR="00A152FA" w:rsidRPr="00F41D15">
        <w:rPr>
          <w:lang w:val="es-ES_tradnl"/>
        </w:rPr>
        <w:t>circunstancial</w:t>
      </w:r>
      <w:r w:rsidRPr="00F41D15">
        <w:rPr>
          <w:i/>
          <w:lang w:val="es-ES_tradnl"/>
        </w:rPr>
        <w:t>,</w:t>
      </w:r>
      <w:r w:rsidRPr="00F41D15">
        <w:rPr>
          <w:lang w:val="es-ES_tradnl"/>
        </w:rPr>
        <w:t xml:space="preserve"> no basada en principios sólidos, y </w:t>
      </w:r>
      <w:r w:rsidR="00A152FA" w:rsidRPr="00F41D15">
        <w:rPr>
          <w:lang w:val="es-ES_tradnl"/>
        </w:rPr>
        <w:t xml:space="preserve">tiene el inconveniente de </w:t>
      </w:r>
      <w:r w:rsidRPr="00F41D15">
        <w:rPr>
          <w:lang w:val="es-ES_tradnl"/>
        </w:rPr>
        <w:t>que la compensación real necesaria varía de un cultivo a otro, de un carácter a otro y de una variedad candidata a otra.</w:t>
      </w:r>
      <w:r w:rsidR="00541DDD" w:rsidRPr="00886B0D">
        <w:rPr>
          <w:lang w:val="es-ES_tradnl"/>
        </w:rPr>
        <w:t xml:space="preserve"> </w:t>
      </w:r>
      <w:r w:rsidRPr="00F41D15">
        <w:rPr>
          <w:lang w:val="es-ES_tradnl"/>
        </w:rPr>
        <w:t>Por supuesto, en la práctica suele establecerse el mismo nivel de probabilidad para todos los caracteres de un cultivo.</w:t>
      </w:r>
    </w:p>
    <w:p w:rsidR="00541DDD" w:rsidRPr="00886B0D" w:rsidRDefault="00541DDD" w:rsidP="00541DDD">
      <w:pPr>
        <w:rPr>
          <w:lang w:val="es-ES_tradnl"/>
        </w:rPr>
      </w:pPr>
    </w:p>
    <w:p w:rsidR="00541DDD" w:rsidRDefault="00735AD3" w:rsidP="00541DDD">
      <w:pPr>
        <w:rPr>
          <w:lang w:val="es-ES_tradnl"/>
        </w:rPr>
      </w:pPr>
      <w:r w:rsidRPr="00F41D15">
        <w:rPr>
          <w:lang w:val="es-ES_tradnl"/>
        </w:rPr>
        <w:t>La fuente del problema del sesgo es el método</w:t>
      </w:r>
      <w:r w:rsidR="00A152FA" w:rsidRPr="00F41D15">
        <w:rPr>
          <w:lang w:val="es-ES_tradnl"/>
        </w:rPr>
        <w:t xml:space="preserve"> utilizado</w:t>
      </w:r>
      <w:r w:rsidRPr="00F41D15">
        <w:rPr>
          <w:lang w:val="es-ES_tradnl"/>
        </w:rPr>
        <w:t xml:space="preserve">, dentro del COYU, para </w:t>
      </w:r>
      <w:r w:rsidR="002E31A6" w:rsidRPr="00F41D15">
        <w:rPr>
          <w:lang w:val="es-ES_tradnl"/>
        </w:rPr>
        <w:t xml:space="preserve">realizar los </w:t>
      </w:r>
      <w:r w:rsidRPr="00F41D15">
        <w:rPr>
          <w:lang w:val="es-ES_tradnl"/>
        </w:rPr>
        <w:t>ajust</w:t>
      </w:r>
      <w:r w:rsidR="002E31A6" w:rsidRPr="00F41D15">
        <w:rPr>
          <w:lang w:val="es-ES_tradnl"/>
        </w:rPr>
        <w:t xml:space="preserve">es correspondientes a las </w:t>
      </w:r>
      <w:r w:rsidRPr="00F41D15">
        <w:rPr>
          <w:lang w:val="es-ES_tradnl"/>
        </w:rPr>
        <w:t>relaci</w:t>
      </w:r>
      <w:r w:rsidR="002E31A6" w:rsidRPr="00F41D15">
        <w:rPr>
          <w:lang w:val="es-ES_tradnl"/>
        </w:rPr>
        <w:t xml:space="preserve">ones que puedan darse </w:t>
      </w:r>
      <w:r w:rsidRPr="00F41D15">
        <w:rPr>
          <w:lang w:val="es-ES_tradnl"/>
        </w:rPr>
        <w:t>entre los niveles de variabilidad observados para un carácter medido y la expresión de ese carácter.</w:t>
      </w:r>
      <w:r w:rsidR="00541DDD" w:rsidRPr="00886B0D">
        <w:rPr>
          <w:lang w:val="es-ES_tradnl"/>
        </w:rPr>
        <w:t xml:space="preserve"> </w:t>
      </w:r>
      <w:r w:rsidRPr="00F41D15">
        <w:rPr>
          <w:lang w:val="es-ES_tradnl"/>
        </w:rPr>
        <w:t>Tales relaciones son bastante comunes (véase el documento TWC/29/22).</w:t>
      </w:r>
      <w:r w:rsidR="00541DDD" w:rsidRPr="00886B0D">
        <w:rPr>
          <w:lang w:val="es-ES_tradnl"/>
        </w:rPr>
        <w:t xml:space="preserve"> </w:t>
      </w:r>
      <w:r w:rsidRPr="00F41D15">
        <w:rPr>
          <w:lang w:val="es-ES_tradnl"/>
        </w:rPr>
        <w:t>E</w:t>
      </w:r>
      <w:r w:rsidR="002E31A6" w:rsidRPr="00F41D15">
        <w:rPr>
          <w:lang w:val="es-ES_tradnl"/>
        </w:rPr>
        <w:t xml:space="preserve">l </w:t>
      </w:r>
      <w:r w:rsidRPr="00F41D15">
        <w:rPr>
          <w:lang w:val="es-ES_tradnl"/>
        </w:rPr>
        <w:t xml:space="preserve">ajuste </w:t>
      </w:r>
      <w:r w:rsidR="002E31A6" w:rsidRPr="00F41D15">
        <w:rPr>
          <w:lang w:val="es-ES_tradnl"/>
        </w:rPr>
        <w:t xml:space="preserve">es necesario </w:t>
      </w:r>
      <w:r w:rsidRPr="00F41D15">
        <w:rPr>
          <w:lang w:val="es-ES_tradnl"/>
        </w:rPr>
        <w:t xml:space="preserve">para cerciorarse de que las comparaciones de la variabilidad se hacen con </w:t>
      </w:r>
      <w:r w:rsidR="002E31A6" w:rsidRPr="00F41D15">
        <w:rPr>
          <w:lang w:val="es-ES_tradnl"/>
        </w:rPr>
        <w:t xml:space="preserve">respecto a </w:t>
      </w:r>
      <w:r w:rsidR="005A4BA9">
        <w:rPr>
          <w:lang w:val="es-ES_tradnl"/>
        </w:rPr>
        <w:t>“</w:t>
      </w:r>
      <w:r w:rsidRPr="00F41D15">
        <w:rPr>
          <w:lang w:val="es-ES_tradnl"/>
        </w:rPr>
        <w:t>variedades comparables ya conocidas</w:t>
      </w:r>
      <w:r w:rsidR="005A4BA9">
        <w:rPr>
          <w:lang w:val="es-ES_tradnl"/>
        </w:rPr>
        <w:t>”</w:t>
      </w:r>
      <w:r w:rsidRPr="00F41D15">
        <w:rPr>
          <w:lang w:val="es-ES_tradnl"/>
        </w:rPr>
        <w:t xml:space="preserve"> (docum</w:t>
      </w:r>
      <w:r w:rsidRPr="00735AD3">
        <w:rPr>
          <w:lang w:val="es-ES_tradnl"/>
        </w:rPr>
        <w:t>ento TG1/3).</w:t>
      </w:r>
      <w:r w:rsidR="00541DDD" w:rsidRPr="00886B0D">
        <w:rPr>
          <w:lang w:val="es-ES_tradnl"/>
        </w:rPr>
        <w:t xml:space="preserve"> </w:t>
      </w:r>
      <w:r w:rsidRPr="00735AD3">
        <w:rPr>
          <w:lang w:val="es-ES_tradnl"/>
        </w:rPr>
        <w:t xml:space="preserve">El </w:t>
      </w:r>
      <w:r w:rsidRPr="002E31A6">
        <w:rPr>
          <w:lang w:val="es-ES_tradnl"/>
        </w:rPr>
        <w:t xml:space="preserve">método de ajuste </w:t>
      </w:r>
      <w:r w:rsidR="002E31A6" w:rsidRPr="002E31A6">
        <w:rPr>
          <w:lang w:val="es-ES_tradnl"/>
        </w:rPr>
        <w:t xml:space="preserve">aplicado en </w:t>
      </w:r>
      <w:r w:rsidRPr="002E31A6">
        <w:rPr>
          <w:lang w:val="es-ES_tradnl"/>
        </w:rPr>
        <w:t xml:space="preserve">el COYU actual se conoce como método de las medias </w:t>
      </w:r>
      <w:r w:rsidR="002E31A6" w:rsidRPr="002E31A6">
        <w:rPr>
          <w:lang w:val="es-ES_tradnl"/>
        </w:rPr>
        <w:t xml:space="preserve">(o promedios) </w:t>
      </w:r>
      <w:r w:rsidRPr="002E31A6">
        <w:rPr>
          <w:lang w:val="es-ES_tradnl"/>
        </w:rPr>
        <w:t>móviles</w:t>
      </w:r>
      <w:r w:rsidRPr="00735AD3">
        <w:rPr>
          <w:lang w:val="es-ES_tradnl"/>
        </w:rPr>
        <w:t>.</w:t>
      </w:r>
    </w:p>
    <w:p w:rsidR="00541DDD" w:rsidRPr="00886B0D" w:rsidRDefault="00735AD3" w:rsidP="00735AD3">
      <w:pPr>
        <w:spacing w:before="240"/>
        <w:rPr>
          <w:u w:val="single"/>
          <w:lang w:val="es-ES_tradnl"/>
        </w:rPr>
      </w:pPr>
      <w:r w:rsidRPr="00735AD3">
        <w:rPr>
          <w:u w:val="single"/>
          <w:lang w:val="es-ES_tradnl"/>
        </w:rPr>
        <w:t>La mejora propuesta</w:t>
      </w:r>
    </w:p>
    <w:p w:rsidR="00541DDD" w:rsidRPr="00886B0D" w:rsidRDefault="00541DDD" w:rsidP="00541DDD">
      <w:pPr>
        <w:rPr>
          <w:lang w:val="es-ES_tradnl"/>
        </w:rPr>
      </w:pPr>
    </w:p>
    <w:p w:rsidR="00541DDD" w:rsidRPr="00886B0D" w:rsidRDefault="00735AD3" w:rsidP="00541DDD">
      <w:pPr>
        <w:rPr>
          <w:lang w:val="es-ES_tradnl"/>
        </w:rPr>
      </w:pPr>
      <w:r w:rsidRPr="00735AD3">
        <w:rPr>
          <w:lang w:val="es-ES_tradnl"/>
        </w:rPr>
        <w:t xml:space="preserve">Se pensó que </w:t>
      </w:r>
      <w:r w:rsidR="002E31A6">
        <w:rPr>
          <w:lang w:val="es-ES_tradnl"/>
        </w:rPr>
        <w:t xml:space="preserve">aplicando </w:t>
      </w:r>
      <w:r w:rsidRPr="00735AD3">
        <w:rPr>
          <w:lang w:val="es-ES_tradnl"/>
        </w:rPr>
        <w:t>un método de ajuste diferente que el de las medias móviles podría reducir</w:t>
      </w:r>
      <w:r w:rsidR="002E31A6">
        <w:rPr>
          <w:lang w:val="es-ES_tradnl"/>
        </w:rPr>
        <w:t>se</w:t>
      </w:r>
      <w:r w:rsidRPr="00735AD3">
        <w:rPr>
          <w:lang w:val="es-ES_tradnl"/>
        </w:rPr>
        <w:t xml:space="preserve"> sustancialmente el problema del sesgo</w:t>
      </w:r>
      <w:r w:rsidR="002E31A6">
        <w:rPr>
          <w:lang w:val="es-ES_tradnl"/>
        </w:rPr>
        <w:t>, lo que</w:t>
      </w:r>
      <w:r w:rsidRPr="00735AD3">
        <w:rPr>
          <w:lang w:val="es-ES_tradnl"/>
        </w:rPr>
        <w:t xml:space="preserve"> permitir</w:t>
      </w:r>
      <w:r w:rsidR="002E31A6">
        <w:rPr>
          <w:lang w:val="es-ES_tradnl"/>
        </w:rPr>
        <w:t>ía</w:t>
      </w:r>
      <w:r w:rsidRPr="00735AD3">
        <w:rPr>
          <w:lang w:val="es-ES_tradnl"/>
        </w:rPr>
        <w:t xml:space="preserve"> </w:t>
      </w:r>
      <w:r w:rsidR="002E31A6">
        <w:rPr>
          <w:lang w:val="es-ES_tradnl"/>
        </w:rPr>
        <w:t xml:space="preserve">utilizar </w:t>
      </w:r>
      <w:r w:rsidRPr="002E31A6">
        <w:rPr>
          <w:lang w:val="es-ES_tradnl"/>
        </w:rPr>
        <w:t>niveles de probabilidad más habituales.</w:t>
      </w:r>
      <w:r w:rsidR="00541DDD" w:rsidRPr="00886B0D">
        <w:rPr>
          <w:lang w:val="es-ES_tradnl"/>
        </w:rPr>
        <w:t xml:space="preserve"> </w:t>
      </w:r>
      <w:r w:rsidRPr="00735AD3">
        <w:rPr>
          <w:lang w:val="es-ES_tradnl"/>
        </w:rPr>
        <w:t xml:space="preserve">El TWC investigó varios métodos </w:t>
      </w:r>
      <w:r w:rsidRPr="002E31A6">
        <w:rPr>
          <w:lang w:val="es-ES_tradnl"/>
        </w:rPr>
        <w:t xml:space="preserve">de interés y los evaluó con datos simulados y </w:t>
      </w:r>
      <w:r w:rsidR="002E31A6" w:rsidRPr="002E31A6">
        <w:rPr>
          <w:lang w:val="es-ES_tradnl"/>
        </w:rPr>
        <w:t xml:space="preserve">con </w:t>
      </w:r>
      <w:r w:rsidRPr="002E31A6">
        <w:rPr>
          <w:lang w:val="es-ES_tradnl"/>
        </w:rPr>
        <w:t xml:space="preserve">datos </w:t>
      </w:r>
      <w:r w:rsidR="002E31A6" w:rsidRPr="002E31A6">
        <w:rPr>
          <w:lang w:val="es-ES_tradnl"/>
        </w:rPr>
        <w:t>de casos reales</w:t>
      </w:r>
      <w:r w:rsidRPr="00735AD3">
        <w:rPr>
          <w:lang w:val="es-ES_tradnl"/>
        </w:rPr>
        <w:t>.</w:t>
      </w:r>
      <w:r w:rsidR="00541DDD" w:rsidRPr="00886B0D">
        <w:rPr>
          <w:lang w:val="es-ES_tradnl"/>
        </w:rPr>
        <w:t xml:space="preserve"> </w:t>
      </w:r>
      <w:r w:rsidR="00EA7CA0" w:rsidRPr="00EA7CA0">
        <w:rPr>
          <w:lang w:val="es-ES_tradnl"/>
        </w:rPr>
        <w:t xml:space="preserve">Basándose en </w:t>
      </w:r>
      <w:r w:rsidRPr="00EA7CA0">
        <w:rPr>
          <w:lang w:val="es-ES_tradnl"/>
        </w:rPr>
        <w:t>est</w:t>
      </w:r>
      <w:r w:rsidR="00EA7CA0" w:rsidRPr="00EA7CA0">
        <w:rPr>
          <w:lang w:val="es-ES_tradnl"/>
        </w:rPr>
        <w:t>a evaluación</w:t>
      </w:r>
      <w:r w:rsidRPr="00EA7CA0">
        <w:rPr>
          <w:lang w:val="es-ES_tradnl"/>
        </w:rPr>
        <w:t xml:space="preserve">, se propone </w:t>
      </w:r>
      <w:r w:rsidR="00EA7CA0" w:rsidRPr="00EA7CA0">
        <w:rPr>
          <w:lang w:val="es-ES_tradnl"/>
        </w:rPr>
        <w:t xml:space="preserve">sustituir </w:t>
      </w:r>
      <w:r w:rsidRPr="00EA7CA0">
        <w:rPr>
          <w:lang w:val="es-ES_tradnl"/>
        </w:rPr>
        <w:t xml:space="preserve">el método de </w:t>
      </w:r>
      <w:r w:rsidR="00EA7CA0" w:rsidRPr="00EA7CA0">
        <w:rPr>
          <w:lang w:val="es-ES_tradnl"/>
        </w:rPr>
        <w:t xml:space="preserve">las </w:t>
      </w:r>
      <w:r w:rsidRPr="00EA7CA0">
        <w:rPr>
          <w:lang w:val="es-ES_tradnl"/>
        </w:rPr>
        <w:t>media</w:t>
      </w:r>
      <w:r w:rsidR="00EA7CA0" w:rsidRPr="00EA7CA0">
        <w:rPr>
          <w:lang w:val="es-ES_tradnl"/>
        </w:rPr>
        <w:t>s</w:t>
      </w:r>
      <w:r w:rsidRPr="00EA7CA0">
        <w:rPr>
          <w:lang w:val="es-ES_tradnl"/>
        </w:rPr>
        <w:t xml:space="preserve"> móvil</w:t>
      </w:r>
      <w:r w:rsidR="00EA7CA0" w:rsidRPr="00EA7CA0">
        <w:rPr>
          <w:lang w:val="es-ES_tradnl"/>
        </w:rPr>
        <w:t>es</w:t>
      </w:r>
      <w:r w:rsidRPr="00EA7CA0">
        <w:rPr>
          <w:lang w:val="es-ES_tradnl"/>
        </w:rPr>
        <w:t xml:space="preserve"> </w:t>
      </w:r>
      <w:r w:rsidRPr="00B055F9">
        <w:rPr>
          <w:lang w:val="es-ES_tradnl"/>
        </w:rPr>
        <w:t xml:space="preserve">por un método </w:t>
      </w:r>
      <w:r w:rsidR="00EA7CA0" w:rsidRPr="00B055F9">
        <w:rPr>
          <w:lang w:val="es-ES_tradnl"/>
        </w:rPr>
        <w:t xml:space="preserve">de </w:t>
      </w:r>
      <w:r w:rsidRPr="00B055F9">
        <w:rPr>
          <w:i/>
          <w:lang w:val="es-ES_tradnl"/>
        </w:rPr>
        <w:t>spline</w:t>
      </w:r>
      <w:r w:rsidR="00EA7CA0" w:rsidRPr="00B055F9">
        <w:rPr>
          <w:i/>
          <w:lang w:val="es-ES_tradnl"/>
        </w:rPr>
        <w:t>s</w:t>
      </w:r>
      <w:r w:rsidRPr="00EA7CA0">
        <w:rPr>
          <w:lang w:val="es-ES_tradnl"/>
        </w:rPr>
        <w:t>.</w:t>
      </w:r>
    </w:p>
    <w:p w:rsidR="00541DDD" w:rsidRPr="00886B0D" w:rsidRDefault="00541DDD" w:rsidP="00541DDD">
      <w:pPr>
        <w:rPr>
          <w:lang w:val="es-ES_tradnl"/>
        </w:rPr>
      </w:pPr>
    </w:p>
    <w:p w:rsidR="00541DDD" w:rsidRPr="00886B0D" w:rsidRDefault="00EA7CA0" w:rsidP="00541DDD">
      <w:pPr>
        <w:rPr>
          <w:lang w:val="es-ES_tradnl"/>
        </w:rPr>
      </w:pPr>
      <w:r w:rsidRPr="00EA7CA0">
        <w:rPr>
          <w:lang w:val="es-ES_tradnl"/>
        </w:rPr>
        <w:t>Se comprobó qu</w:t>
      </w:r>
      <w:r w:rsidRPr="00B055F9">
        <w:rPr>
          <w:lang w:val="es-ES_tradnl"/>
        </w:rPr>
        <w:t xml:space="preserve">e el método de </w:t>
      </w:r>
      <w:r w:rsidR="00B055F9" w:rsidRPr="00B055F9">
        <w:rPr>
          <w:i/>
          <w:lang w:val="es-ES_tradnl"/>
        </w:rPr>
        <w:t>splines</w:t>
      </w:r>
      <w:r w:rsidRPr="00B055F9">
        <w:rPr>
          <w:lang w:val="es-ES_tradnl"/>
        </w:rPr>
        <w:t xml:space="preserve"> permite ajustar las relaciones entre la variabilidad y el nivel de expresión observadas en </w:t>
      </w:r>
      <w:r w:rsidR="00B055F9" w:rsidRPr="00B055F9">
        <w:rPr>
          <w:lang w:val="es-ES_tradnl"/>
        </w:rPr>
        <w:t>cas</w:t>
      </w:r>
      <w:r w:rsidRPr="00EA7CA0">
        <w:rPr>
          <w:lang w:val="es-ES_tradnl"/>
        </w:rPr>
        <w:t>os reales.</w:t>
      </w:r>
      <w:r w:rsidR="00541DDD" w:rsidRPr="00886B0D">
        <w:rPr>
          <w:lang w:val="es-ES_tradnl"/>
        </w:rPr>
        <w:t xml:space="preserve"> </w:t>
      </w:r>
      <w:r w:rsidRPr="00B055F9">
        <w:rPr>
          <w:lang w:val="es-ES_tradnl"/>
        </w:rPr>
        <w:t>Además, este método genera un sesgo muy pequeño y permite utilizar niveles de probabilidad más habituales.</w:t>
      </w:r>
      <w:r w:rsidR="00541DDD" w:rsidRPr="00886B0D">
        <w:rPr>
          <w:lang w:val="es-ES_tradnl"/>
        </w:rPr>
        <w:t xml:space="preserve"> </w:t>
      </w:r>
    </w:p>
    <w:p w:rsidR="00541DDD" w:rsidRPr="00886B0D" w:rsidRDefault="00541DDD" w:rsidP="00541DDD">
      <w:pPr>
        <w:rPr>
          <w:lang w:val="es-ES_tradnl"/>
        </w:rPr>
      </w:pPr>
    </w:p>
    <w:p w:rsidR="00541DDD" w:rsidRPr="00886B0D" w:rsidRDefault="00EA7CA0" w:rsidP="00541DDD">
      <w:pPr>
        <w:rPr>
          <w:u w:val="single"/>
          <w:lang w:val="es-ES_tradnl"/>
        </w:rPr>
      </w:pPr>
      <w:r w:rsidRPr="00EA7CA0">
        <w:rPr>
          <w:u w:val="single"/>
          <w:lang w:val="es-ES_tradnl"/>
        </w:rPr>
        <w:t>Siguientes pasos</w:t>
      </w:r>
    </w:p>
    <w:p w:rsidR="00541DDD" w:rsidRPr="00886B0D" w:rsidRDefault="00541DDD" w:rsidP="00541DDD">
      <w:pPr>
        <w:rPr>
          <w:lang w:val="es-ES_tradnl"/>
        </w:rPr>
      </w:pPr>
    </w:p>
    <w:p w:rsidR="00541DDD" w:rsidRPr="00886B0D" w:rsidRDefault="00EA7CA0" w:rsidP="00541DDD">
      <w:pPr>
        <w:rPr>
          <w:lang w:val="es-ES_tradnl"/>
        </w:rPr>
      </w:pPr>
      <w:r w:rsidRPr="00505502">
        <w:rPr>
          <w:lang w:val="es-ES_tradnl"/>
        </w:rPr>
        <w:t>S</w:t>
      </w:r>
      <w:r w:rsidR="001453B2" w:rsidRPr="00505502">
        <w:rPr>
          <w:lang w:val="es-ES_tradnl"/>
        </w:rPr>
        <w:t xml:space="preserve">e ha escrito un programa informático </w:t>
      </w:r>
      <w:r w:rsidRPr="00505502">
        <w:rPr>
          <w:lang w:val="es-ES_tradnl"/>
        </w:rPr>
        <w:t>básico para el método COYU mejorado usando R, un p</w:t>
      </w:r>
      <w:r w:rsidR="001453B2" w:rsidRPr="00505502">
        <w:rPr>
          <w:lang w:val="es-ES_tradnl"/>
        </w:rPr>
        <w:t xml:space="preserve">rograma </w:t>
      </w:r>
      <w:r w:rsidR="00505502" w:rsidRPr="00505502">
        <w:rPr>
          <w:lang w:val="es-ES_tradnl"/>
        </w:rPr>
        <w:t xml:space="preserve">informático de análisis </w:t>
      </w:r>
      <w:r w:rsidRPr="00505502">
        <w:rPr>
          <w:lang w:val="es-ES_tradnl"/>
        </w:rPr>
        <w:t>estadístic</w:t>
      </w:r>
      <w:r w:rsidR="00505502" w:rsidRPr="00505502">
        <w:rPr>
          <w:lang w:val="es-ES_tradnl"/>
        </w:rPr>
        <w:t>o</w:t>
      </w:r>
      <w:r w:rsidRPr="00505502">
        <w:rPr>
          <w:lang w:val="es-ES_tradnl"/>
        </w:rPr>
        <w:t xml:space="preserve"> </w:t>
      </w:r>
      <w:r w:rsidR="001453B2" w:rsidRPr="00505502">
        <w:rPr>
          <w:lang w:val="es-ES_tradnl"/>
        </w:rPr>
        <w:t>libre</w:t>
      </w:r>
      <w:r w:rsidRPr="001453B2">
        <w:rPr>
          <w:lang w:val="es-ES_tradnl"/>
        </w:rPr>
        <w:t>.</w:t>
      </w:r>
      <w:r w:rsidR="00541DDD" w:rsidRPr="00886B0D">
        <w:rPr>
          <w:lang w:val="es-ES_tradnl"/>
        </w:rPr>
        <w:t xml:space="preserve"> </w:t>
      </w:r>
      <w:r w:rsidR="001453B2" w:rsidRPr="001453B2">
        <w:rPr>
          <w:lang w:val="es-ES_tradnl"/>
        </w:rPr>
        <w:t>En la trigésima primera sesión del TWC, el Reino Unido se comprometió a añadir un módulo prototipo al programa DUST antes de la trigésima segunda sesión.</w:t>
      </w:r>
      <w:r w:rsidR="00541DDD" w:rsidRPr="00886B0D">
        <w:rPr>
          <w:lang w:val="es-ES_tradnl"/>
        </w:rPr>
        <w:t xml:space="preserve">  </w:t>
      </w:r>
      <w:r w:rsidR="001453B2" w:rsidRPr="001453B2">
        <w:rPr>
          <w:lang w:val="es-ES_tradnl"/>
        </w:rPr>
        <w:t>De este modo, los miembros del TWC podrían evaluar el método nuevo con ejemplos reales.</w:t>
      </w:r>
      <w:r w:rsidR="00541DDD" w:rsidRPr="00886B0D">
        <w:rPr>
          <w:lang w:val="es-ES_tradnl"/>
        </w:rPr>
        <w:t xml:space="preserve"> </w:t>
      </w:r>
      <w:r w:rsidR="001453B2" w:rsidRPr="001453B2">
        <w:rPr>
          <w:lang w:val="es-ES_tradnl"/>
        </w:rPr>
        <w:t xml:space="preserve">Basándose en esta evaluación, se debatiría el establecimiento de </w:t>
      </w:r>
      <w:r w:rsidR="00505502">
        <w:rPr>
          <w:lang w:val="es-ES_tradnl"/>
        </w:rPr>
        <w:t xml:space="preserve">los </w:t>
      </w:r>
      <w:r w:rsidR="001453B2" w:rsidRPr="001453B2">
        <w:rPr>
          <w:lang w:val="es-ES_tradnl"/>
        </w:rPr>
        <w:t>niveles de probabilidad adecuados.</w:t>
      </w:r>
    </w:p>
    <w:p w:rsidR="00541DDD" w:rsidRPr="00886B0D" w:rsidRDefault="00541DDD" w:rsidP="00541DDD">
      <w:pPr>
        <w:rPr>
          <w:lang w:val="es-ES_tradnl"/>
        </w:rPr>
      </w:pPr>
    </w:p>
    <w:p w:rsidR="00541DDD" w:rsidRPr="00886B0D" w:rsidRDefault="001453B2" w:rsidP="00541DDD">
      <w:pPr>
        <w:rPr>
          <w:lang w:val="es-ES_tradnl"/>
        </w:rPr>
      </w:pPr>
      <w:r w:rsidRPr="001453B2">
        <w:rPr>
          <w:lang w:val="es-ES_tradnl"/>
        </w:rPr>
        <w:t>El trabajo ha puesto de manifiesto un problema que también presenta el método COYU actual:</w:t>
      </w:r>
      <w:r w:rsidR="00541DDD" w:rsidRPr="00886B0D">
        <w:rPr>
          <w:lang w:val="es-ES_tradnl"/>
        </w:rPr>
        <w:t xml:space="preserve"> </w:t>
      </w:r>
      <w:r w:rsidRPr="001453B2">
        <w:rPr>
          <w:lang w:val="es-ES_tradnl"/>
        </w:rPr>
        <w:t xml:space="preserve">¿cómo puede evaluarse la homogeneidad cuando el nivel de expresión de una variedad candidata </w:t>
      </w:r>
      <w:r w:rsidR="00505502" w:rsidRPr="00505502">
        <w:rPr>
          <w:lang w:val="es-ES_tradnl"/>
        </w:rPr>
        <w:t>no es semejante a</w:t>
      </w:r>
      <w:r w:rsidRPr="00505502">
        <w:rPr>
          <w:lang w:val="es-ES_tradnl"/>
        </w:rPr>
        <w:t xml:space="preserve">l de </w:t>
      </w:r>
      <w:r w:rsidRPr="001453B2">
        <w:rPr>
          <w:lang w:val="es-ES_tradnl"/>
        </w:rPr>
        <w:t>las variedades de referencia?</w:t>
      </w:r>
      <w:r w:rsidR="00541DDD" w:rsidRPr="00886B0D">
        <w:rPr>
          <w:lang w:val="es-ES_tradnl"/>
        </w:rPr>
        <w:t xml:space="preserve"> </w:t>
      </w:r>
      <w:r w:rsidRPr="00505502">
        <w:rPr>
          <w:lang w:val="es-ES_tradnl"/>
        </w:rPr>
        <w:t xml:space="preserve">El nuevo programa informático detectará estos casos y </w:t>
      </w:r>
      <w:r w:rsidR="00505502" w:rsidRPr="00505502">
        <w:rPr>
          <w:lang w:val="es-ES_tradnl"/>
        </w:rPr>
        <w:t xml:space="preserve">el TWC </w:t>
      </w:r>
      <w:r w:rsidRPr="00505502">
        <w:rPr>
          <w:lang w:val="es-ES_tradnl"/>
        </w:rPr>
        <w:t>podrá considerar</w:t>
      </w:r>
      <w:r w:rsidR="00505502" w:rsidRPr="00505502">
        <w:rPr>
          <w:lang w:val="es-ES_tradnl"/>
        </w:rPr>
        <w:t>los en su evaluación</w:t>
      </w:r>
      <w:r w:rsidRPr="001453B2">
        <w:rPr>
          <w:lang w:val="es-ES_tradnl"/>
        </w:rPr>
        <w:t>.</w:t>
      </w:r>
    </w:p>
    <w:p w:rsidR="00541DDD" w:rsidRPr="00886B0D" w:rsidRDefault="00541DDD" w:rsidP="00541DDD">
      <w:pPr>
        <w:rPr>
          <w:lang w:val="es-ES_tradnl"/>
        </w:rPr>
      </w:pPr>
    </w:p>
    <w:p w:rsidR="00541DDD" w:rsidRPr="00886B0D" w:rsidRDefault="001453B2" w:rsidP="00541DDD">
      <w:pPr>
        <w:rPr>
          <w:lang w:val="es-ES_tradnl"/>
        </w:rPr>
      </w:pPr>
      <w:r w:rsidRPr="001453B2">
        <w:rPr>
          <w:lang w:val="es-ES_tradnl"/>
        </w:rPr>
        <w:t>A más largo plazo, será necesario realizar una evaluación más amplia del nuevo método.</w:t>
      </w:r>
      <w:r w:rsidR="00541DDD" w:rsidRPr="00886B0D">
        <w:rPr>
          <w:lang w:val="es-ES_tradnl"/>
        </w:rPr>
        <w:t xml:space="preserve"> </w:t>
      </w:r>
      <w:r w:rsidRPr="008B14CA">
        <w:rPr>
          <w:lang w:val="es-ES_tradnl"/>
        </w:rPr>
        <w:t xml:space="preserve">Si se considera mejor que el método COYU actual, </w:t>
      </w:r>
      <w:r w:rsidR="008B14CA" w:rsidRPr="008B14CA">
        <w:rPr>
          <w:lang w:val="es-ES_tradnl"/>
        </w:rPr>
        <w:t xml:space="preserve">deberá elaborarse </w:t>
      </w:r>
      <w:r w:rsidRPr="008B14CA">
        <w:rPr>
          <w:lang w:val="es-ES_tradnl"/>
        </w:rPr>
        <w:t xml:space="preserve">un plan </w:t>
      </w:r>
      <w:r w:rsidR="00505502">
        <w:rPr>
          <w:lang w:val="es-ES_tradnl"/>
        </w:rPr>
        <w:t>para su introducción</w:t>
      </w:r>
      <w:r w:rsidRPr="008B14CA">
        <w:rPr>
          <w:lang w:val="es-ES_tradnl"/>
        </w:rPr>
        <w:t>.</w:t>
      </w:r>
      <w:r w:rsidR="00541DDD" w:rsidRPr="00886B0D">
        <w:rPr>
          <w:lang w:val="es-ES_tradnl"/>
        </w:rPr>
        <w:t xml:space="preserve"> </w:t>
      </w:r>
      <w:r w:rsidR="00505502">
        <w:rPr>
          <w:lang w:val="es-ES_tradnl"/>
        </w:rPr>
        <w:t xml:space="preserve">Con el fin de </w:t>
      </w:r>
      <w:r w:rsidR="008B14CA" w:rsidRPr="008B14CA">
        <w:rPr>
          <w:lang w:val="es-ES_tradnl"/>
        </w:rPr>
        <w:t xml:space="preserve">facilitar este proceso, un experto del Reino Unido ha elaborado una encuesta para </w:t>
      </w:r>
      <w:r w:rsidR="00505502">
        <w:rPr>
          <w:lang w:val="es-ES_tradnl"/>
        </w:rPr>
        <w:t xml:space="preserve">determinar </w:t>
      </w:r>
      <w:r w:rsidR="008B14CA" w:rsidRPr="008B14CA">
        <w:rPr>
          <w:lang w:val="es-ES_tradnl"/>
        </w:rPr>
        <w:t>qué miembros de la Unión utilizan el método COYU y qué programa</w:t>
      </w:r>
      <w:r w:rsidR="00505502">
        <w:rPr>
          <w:lang w:val="es-ES_tradnl"/>
        </w:rPr>
        <w:t>s</w:t>
      </w:r>
      <w:r w:rsidR="008B14CA" w:rsidRPr="008B14CA">
        <w:rPr>
          <w:lang w:val="es-ES_tradnl"/>
        </w:rPr>
        <w:t xml:space="preserve"> informático</w:t>
      </w:r>
      <w:r w:rsidR="00505502">
        <w:rPr>
          <w:lang w:val="es-ES_tradnl"/>
        </w:rPr>
        <w:t>s</w:t>
      </w:r>
      <w:r w:rsidR="008B14CA" w:rsidRPr="008B14CA">
        <w:rPr>
          <w:lang w:val="es-ES_tradnl"/>
        </w:rPr>
        <w:t xml:space="preserve"> utilizan para est</w:t>
      </w:r>
      <w:r w:rsidR="008B14CA" w:rsidRPr="00F41D15">
        <w:rPr>
          <w:lang w:val="es-ES_tradnl"/>
        </w:rPr>
        <w:t>e fin.</w:t>
      </w:r>
    </w:p>
    <w:p w:rsidR="006A1ECF" w:rsidRPr="00F41D15" w:rsidRDefault="006A1ECF">
      <w:pPr>
        <w:jc w:val="left"/>
        <w:rPr>
          <w:snapToGrid w:val="0"/>
          <w:lang w:val="es-ES_tradnl"/>
        </w:rPr>
      </w:pPr>
    </w:p>
    <w:p w:rsidR="007F4BB2" w:rsidRPr="00F41D15" w:rsidRDefault="007F4BB2" w:rsidP="00905020">
      <w:pPr>
        <w:rPr>
          <w:snapToGrid w:val="0"/>
          <w:lang w:val="es-ES_tradnl"/>
        </w:rPr>
      </w:pPr>
      <w:bookmarkStart w:id="5" w:name="_GoBack"/>
      <w:bookmarkEnd w:id="5"/>
    </w:p>
    <w:p w:rsidR="007F4BB2" w:rsidRPr="00F41D15" w:rsidRDefault="007F4BB2" w:rsidP="007F4BB2">
      <w:pPr>
        <w:jc w:val="right"/>
        <w:rPr>
          <w:snapToGrid w:val="0"/>
          <w:lang w:val="es-ES_tradnl"/>
        </w:rPr>
      </w:pPr>
    </w:p>
    <w:p w:rsidR="007F4BB2" w:rsidRPr="00F41D15" w:rsidRDefault="007F4BB2" w:rsidP="007F4BB2">
      <w:pPr>
        <w:jc w:val="right"/>
        <w:rPr>
          <w:snapToGrid w:val="0"/>
          <w:lang w:val="es-ES_tradnl"/>
        </w:rPr>
      </w:pPr>
      <w:r w:rsidRPr="00F41D15">
        <w:rPr>
          <w:snapToGrid w:val="0"/>
          <w:lang w:val="es-ES_tradnl"/>
        </w:rPr>
        <w:t>[Fin d</w:t>
      </w:r>
      <w:r w:rsidR="00541DDD" w:rsidRPr="00F41D15">
        <w:rPr>
          <w:snapToGrid w:val="0"/>
          <w:lang w:val="es-ES_tradnl"/>
        </w:rPr>
        <w:t>el Anexo IV y del</w:t>
      </w:r>
      <w:r w:rsidRPr="00F41D15">
        <w:rPr>
          <w:snapToGrid w:val="0"/>
          <w:lang w:val="es-ES_tradnl"/>
        </w:rPr>
        <w:t xml:space="preserve"> documento]</w:t>
      </w:r>
    </w:p>
    <w:sectPr w:rsidR="007F4BB2" w:rsidRPr="00F41D15" w:rsidSect="00A23B6C">
      <w:headerReference w:type="default" r:id="rId74"/>
      <w:headerReference w:type="first" r:id="rId75"/>
      <w:footerReference w:type="first" r:id="rId76"/>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CF3" w:rsidRDefault="009C6CF3" w:rsidP="00F45372">
      <w:r>
        <w:separator/>
      </w:r>
    </w:p>
    <w:p w:rsidR="009C6CF3" w:rsidRDefault="009C6CF3" w:rsidP="00F45372"/>
    <w:p w:rsidR="009C6CF3" w:rsidRDefault="009C6CF3" w:rsidP="00F45372"/>
  </w:endnote>
  <w:endnote w:type="continuationSeparator" w:id="0">
    <w:p w:rsidR="009C6CF3" w:rsidRDefault="009C6CF3" w:rsidP="00F45372">
      <w:r>
        <w:separator/>
      </w:r>
    </w:p>
    <w:p w:rsidR="009C6CF3" w:rsidRPr="00886B0D" w:rsidRDefault="009C6CF3">
      <w:pPr>
        <w:pStyle w:val="Footer"/>
        <w:spacing w:after="60"/>
        <w:rPr>
          <w:sz w:val="18"/>
          <w:lang w:val="fr-FR"/>
        </w:rPr>
      </w:pPr>
      <w:r w:rsidRPr="00886B0D">
        <w:rPr>
          <w:sz w:val="18"/>
          <w:lang w:val="fr-FR"/>
        </w:rPr>
        <w:t>[Suite de la note de la page précédente]</w:t>
      </w:r>
    </w:p>
    <w:p w:rsidR="009C6CF3" w:rsidRPr="00886B0D" w:rsidRDefault="009C6CF3" w:rsidP="00F45372">
      <w:pPr>
        <w:rPr>
          <w:lang w:val="fr-FR"/>
        </w:rPr>
      </w:pPr>
    </w:p>
    <w:p w:rsidR="009C6CF3" w:rsidRPr="00886B0D" w:rsidRDefault="009C6CF3" w:rsidP="00F45372">
      <w:pPr>
        <w:rPr>
          <w:lang w:val="fr-FR"/>
        </w:rPr>
      </w:pPr>
    </w:p>
  </w:endnote>
  <w:endnote w:type="continuationNotice" w:id="1">
    <w:p w:rsidR="009C6CF3" w:rsidRPr="00886B0D" w:rsidRDefault="009C6CF3" w:rsidP="00F45372">
      <w:pPr>
        <w:rPr>
          <w:lang w:val="fr-FR"/>
        </w:rPr>
      </w:pPr>
      <w:r w:rsidRPr="00886B0D">
        <w:rPr>
          <w:lang w:val="fr-FR"/>
        </w:rPr>
        <w:t>[Suite de la note page suivante]</w:t>
      </w:r>
    </w:p>
    <w:p w:rsidR="009C6CF3" w:rsidRPr="00886B0D" w:rsidRDefault="009C6CF3" w:rsidP="00F45372">
      <w:pPr>
        <w:rPr>
          <w:lang w:val="fr-FR"/>
        </w:rPr>
      </w:pPr>
    </w:p>
    <w:p w:rsidR="009C6CF3" w:rsidRPr="00886B0D" w:rsidRDefault="009C6CF3" w:rsidP="00F45372">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CF3" w:rsidRPr="00AE0EF1" w:rsidRDefault="009C6C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CF3" w:rsidRDefault="009C6CF3" w:rsidP="00F45372">
      <w:r>
        <w:separator/>
      </w:r>
    </w:p>
  </w:footnote>
  <w:footnote w:type="continuationSeparator" w:id="0">
    <w:p w:rsidR="009C6CF3" w:rsidRDefault="009C6CF3" w:rsidP="00F45372">
      <w:r>
        <w:separator/>
      </w:r>
    </w:p>
  </w:footnote>
  <w:footnote w:type="continuationNotice" w:id="1">
    <w:p w:rsidR="009C6CF3" w:rsidRPr="00905020" w:rsidRDefault="009C6CF3" w:rsidP="00905020">
      <w:pPr>
        <w:pStyle w:val="Footer"/>
      </w:pPr>
    </w:p>
  </w:footnote>
  <w:footnote w:id="2">
    <w:p w:rsidR="009C6CF3" w:rsidRPr="00886B0D" w:rsidRDefault="009C6CF3" w:rsidP="009C6CF3">
      <w:pPr>
        <w:pStyle w:val="FootnoteText"/>
        <w:rPr>
          <w:lang w:val="es-ES_tradnl"/>
        </w:rPr>
      </w:pPr>
      <w:r w:rsidRPr="0014474F">
        <w:rPr>
          <w:rStyle w:val="FootnoteReference"/>
          <w:szCs w:val="16"/>
        </w:rPr>
        <w:footnoteRef/>
      </w:r>
      <w:r w:rsidRPr="00886B0D">
        <w:rPr>
          <w:lang w:val="es-ES_tradnl"/>
        </w:rPr>
        <w:tab/>
      </w:r>
      <w:r w:rsidRPr="009D7680">
        <w:rPr>
          <w:lang w:val="es-ES_tradnl"/>
        </w:rPr>
        <w:t xml:space="preserve">La expresión </w:t>
      </w:r>
      <w:r w:rsidR="005A4BA9">
        <w:rPr>
          <w:lang w:val="es-ES_tradnl"/>
        </w:rPr>
        <w:t>“</w:t>
      </w:r>
      <w:r w:rsidRPr="009D7680">
        <w:rPr>
          <w:lang w:val="es-ES_tradnl"/>
        </w:rPr>
        <w:t>reference varieties</w:t>
      </w:r>
      <w:r w:rsidR="005A4BA9">
        <w:rPr>
          <w:lang w:val="es-ES_tradnl"/>
        </w:rPr>
        <w:t>”</w:t>
      </w:r>
      <w:r w:rsidRPr="009D7680">
        <w:rPr>
          <w:lang w:val="es-ES_tradnl"/>
        </w:rPr>
        <w:t xml:space="preserve"> (variedades de referencia) se refiere aquí a variedades establecidas que se han incluido en el ensayo en cultivo y cuya expresión de los caracteres objeto de investigación es comparable.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CF3" w:rsidRPr="00541DDD" w:rsidRDefault="009C6CF3" w:rsidP="00A23B6C">
    <w:pPr>
      <w:pStyle w:val="Header"/>
      <w:rPr>
        <w:rStyle w:val="PageNumber"/>
        <w:lang w:val="es-ES_tradnl"/>
      </w:rPr>
    </w:pPr>
    <w:r w:rsidRPr="00541DDD">
      <w:rPr>
        <w:rStyle w:val="PageNumber"/>
        <w:lang w:val="es-ES_tradnl"/>
      </w:rPr>
      <w:t>TC/50/22</w:t>
    </w:r>
  </w:p>
  <w:p w:rsidR="009C6CF3" w:rsidRPr="00541DDD" w:rsidRDefault="009C6CF3" w:rsidP="00A23B6C">
    <w:pPr>
      <w:pStyle w:val="Header"/>
    </w:pPr>
    <w:r w:rsidRPr="00541DDD">
      <w:t xml:space="preserve">página </w:t>
    </w:r>
    <w:r w:rsidRPr="00541DDD">
      <w:rPr>
        <w:rStyle w:val="PageNumber"/>
        <w:lang w:val="es-ES_tradnl"/>
      </w:rPr>
      <w:fldChar w:fldCharType="begin"/>
    </w:r>
    <w:r w:rsidRPr="00541DDD">
      <w:rPr>
        <w:rStyle w:val="PageNumber"/>
        <w:lang w:val="es-ES_tradnl"/>
      </w:rPr>
      <w:instrText xml:space="preserve"> PAGE </w:instrText>
    </w:r>
    <w:r w:rsidRPr="00541DDD">
      <w:rPr>
        <w:rStyle w:val="PageNumber"/>
        <w:lang w:val="es-ES_tradnl"/>
      </w:rPr>
      <w:fldChar w:fldCharType="separate"/>
    </w:r>
    <w:r w:rsidR="00610D6A">
      <w:rPr>
        <w:rStyle w:val="PageNumber"/>
        <w:noProof/>
        <w:lang w:val="es-ES_tradnl"/>
      </w:rPr>
      <w:t>2</w:t>
    </w:r>
    <w:r w:rsidRPr="00541DDD">
      <w:rPr>
        <w:rStyle w:val="PageNumber"/>
        <w:lang w:val="es-ES_tradnl"/>
      </w:rPr>
      <w:fldChar w:fldCharType="end"/>
    </w:r>
  </w:p>
  <w:p w:rsidR="009C6CF3" w:rsidRPr="00541DDD" w:rsidRDefault="009C6CF3" w:rsidP="00A23B6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CF3" w:rsidRPr="00541DDD" w:rsidRDefault="009C6CF3" w:rsidP="00A23B6C">
    <w:pPr>
      <w:pStyle w:val="Header"/>
    </w:pPr>
    <w:r w:rsidRPr="00541DDD">
      <w:t>TC/50/22</w:t>
    </w:r>
  </w:p>
  <w:p w:rsidR="009C6CF3" w:rsidRPr="00541DDD" w:rsidRDefault="009C6CF3" w:rsidP="00A23B6C">
    <w:pPr>
      <w:pStyle w:val="Header"/>
    </w:pPr>
    <w:r w:rsidRPr="00541DDD">
      <w:t xml:space="preserve">Anexo III, página </w:t>
    </w:r>
    <w:sdt>
      <w:sdtPr>
        <w:id w:val="1112637592"/>
        <w:docPartObj>
          <w:docPartGallery w:val="Page Numbers (Top of Page)"/>
          <w:docPartUnique/>
        </w:docPartObj>
      </w:sdtPr>
      <w:sdtContent>
        <w:r w:rsidRPr="00541DDD">
          <w:fldChar w:fldCharType="begin"/>
        </w:r>
        <w:r w:rsidRPr="00541DDD">
          <w:instrText xml:space="preserve"> PAGE   \* MERGEFORMAT </w:instrText>
        </w:r>
        <w:r w:rsidRPr="00541DDD">
          <w:fldChar w:fldCharType="separate"/>
        </w:r>
        <w:r w:rsidR="00610D6A">
          <w:rPr>
            <w:noProof/>
          </w:rPr>
          <w:t>2</w:t>
        </w:r>
        <w:r w:rsidRPr="00541DDD">
          <w:fldChar w:fldCharType="end"/>
        </w:r>
      </w:sdtContent>
    </w:sdt>
  </w:p>
  <w:p w:rsidR="009C6CF3" w:rsidRPr="00541DDD" w:rsidRDefault="009C6CF3" w:rsidP="00A23B6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CF3" w:rsidRPr="008D3729" w:rsidRDefault="009C6CF3" w:rsidP="00A23B6C">
    <w:pPr>
      <w:pStyle w:val="Header"/>
      <w:rPr>
        <w:rStyle w:val="PageNumber"/>
        <w:lang w:val="es-ES_tradnl"/>
      </w:rPr>
    </w:pPr>
    <w:r>
      <w:rPr>
        <w:rStyle w:val="PageNumber"/>
        <w:lang w:val="es-ES_tradnl"/>
      </w:rPr>
      <w:t>TC/50/</w:t>
    </w:r>
    <w:r w:rsidR="00A23B6C">
      <w:rPr>
        <w:rStyle w:val="PageNumber"/>
        <w:lang w:val="es-ES_tradnl"/>
      </w:rPr>
      <w:t>22</w:t>
    </w:r>
  </w:p>
  <w:p w:rsidR="009C6CF3" w:rsidRPr="008D3729" w:rsidRDefault="00A23B6C" w:rsidP="00A23B6C">
    <w:pPr>
      <w:pStyle w:val="Header"/>
    </w:pPr>
    <w:r>
      <w:t xml:space="preserve">Anexo IV, </w:t>
    </w:r>
    <w:r w:rsidR="009C6CF3" w:rsidRPr="008D3729">
      <w:t xml:space="preserve">página </w:t>
    </w:r>
    <w:r w:rsidR="009C6CF3" w:rsidRPr="008D3729">
      <w:rPr>
        <w:rStyle w:val="PageNumber"/>
        <w:lang w:val="es-ES_tradnl"/>
      </w:rPr>
      <w:fldChar w:fldCharType="begin"/>
    </w:r>
    <w:r w:rsidR="009C6CF3" w:rsidRPr="008D3729">
      <w:rPr>
        <w:rStyle w:val="PageNumber"/>
        <w:lang w:val="es-ES_tradnl"/>
      </w:rPr>
      <w:instrText xml:space="preserve"> PAGE </w:instrText>
    </w:r>
    <w:r w:rsidR="009C6CF3" w:rsidRPr="008D3729">
      <w:rPr>
        <w:rStyle w:val="PageNumber"/>
        <w:lang w:val="es-ES_tradnl"/>
      </w:rPr>
      <w:fldChar w:fldCharType="separate"/>
    </w:r>
    <w:r w:rsidR="00610D6A">
      <w:rPr>
        <w:rStyle w:val="PageNumber"/>
        <w:noProof/>
        <w:lang w:val="es-ES_tradnl"/>
      </w:rPr>
      <w:t>2</w:t>
    </w:r>
    <w:r w:rsidR="009C6CF3" w:rsidRPr="008D3729">
      <w:rPr>
        <w:rStyle w:val="PageNumber"/>
        <w:lang w:val="es-ES_tradnl"/>
      </w:rPr>
      <w:fldChar w:fldCharType="end"/>
    </w:r>
  </w:p>
  <w:p w:rsidR="009C6CF3" w:rsidRPr="008D3729" w:rsidRDefault="009C6CF3" w:rsidP="00F45372">
    <w:pPr>
      <w:rPr>
        <w:lang w:val="es-ES_tradn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B6C" w:rsidRDefault="00A23B6C" w:rsidP="00A23B6C">
    <w:pPr>
      <w:pStyle w:val="Header"/>
    </w:pPr>
    <w:r w:rsidRPr="00541DDD">
      <w:t>TC/50/22</w:t>
    </w:r>
  </w:p>
  <w:p w:rsidR="00A23B6C" w:rsidRPr="00541DDD" w:rsidRDefault="00A23B6C" w:rsidP="00A23B6C">
    <w:pPr>
      <w:pStyle w:val="Header"/>
    </w:pPr>
  </w:p>
  <w:p w:rsidR="00A23B6C" w:rsidRPr="00541DDD" w:rsidRDefault="00A23B6C" w:rsidP="00A23B6C">
    <w:pPr>
      <w:pStyle w:val="Header"/>
    </w:pPr>
    <w:r>
      <w:t>ANEXO IV</w:t>
    </w:r>
  </w:p>
  <w:p w:rsidR="00A23B6C" w:rsidRPr="00541DDD" w:rsidRDefault="00A23B6C" w:rsidP="00A23B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CF3" w:rsidRPr="000471F3" w:rsidRDefault="009C6CF3" w:rsidP="00A23B6C">
    <w:pPr>
      <w:pStyle w:val="Header"/>
      <w:rPr>
        <w:rStyle w:val="PageNumber"/>
        <w:lang w:val="es-ES_tradnl"/>
      </w:rPr>
    </w:pPr>
    <w:r w:rsidRPr="000471F3">
      <w:rPr>
        <w:rStyle w:val="PageNumber"/>
        <w:lang w:val="es-ES_tradnl"/>
      </w:rPr>
      <w:t>TC/</w:t>
    </w:r>
    <w:r w:rsidR="00AA5222">
      <w:rPr>
        <w:rStyle w:val="PageNumber"/>
        <w:lang w:val="es-ES_tradnl"/>
      </w:rPr>
      <w:t>50/22</w:t>
    </w:r>
  </w:p>
  <w:p w:rsidR="009C6CF3" w:rsidRPr="000471F3" w:rsidRDefault="00AA5222" w:rsidP="00A23B6C">
    <w:pPr>
      <w:pStyle w:val="Header"/>
    </w:pPr>
    <w:r>
      <w:t xml:space="preserve">Anexo I, </w:t>
    </w:r>
    <w:r w:rsidR="009C6CF3" w:rsidRPr="000471F3">
      <w:t xml:space="preserve">página </w:t>
    </w:r>
    <w:r w:rsidR="009C6CF3" w:rsidRPr="000471F3">
      <w:rPr>
        <w:rStyle w:val="PageNumber"/>
        <w:lang w:val="es-ES_tradnl"/>
      </w:rPr>
      <w:fldChar w:fldCharType="begin"/>
    </w:r>
    <w:r w:rsidR="009C6CF3" w:rsidRPr="000471F3">
      <w:rPr>
        <w:rStyle w:val="PageNumber"/>
        <w:lang w:val="es-ES_tradnl"/>
      </w:rPr>
      <w:instrText xml:space="preserve"> PAGE </w:instrText>
    </w:r>
    <w:r w:rsidR="009C6CF3" w:rsidRPr="000471F3">
      <w:rPr>
        <w:rStyle w:val="PageNumber"/>
        <w:lang w:val="es-ES_tradnl"/>
      </w:rPr>
      <w:fldChar w:fldCharType="separate"/>
    </w:r>
    <w:r w:rsidR="00610D6A">
      <w:rPr>
        <w:rStyle w:val="PageNumber"/>
        <w:noProof/>
        <w:lang w:val="es-ES_tradnl"/>
      </w:rPr>
      <w:t>2</w:t>
    </w:r>
    <w:r w:rsidR="009C6CF3" w:rsidRPr="000471F3">
      <w:rPr>
        <w:rStyle w:val="PageNumber"/>
        <w:lang w:val="es-ES_tradnl"/>
      </w:rPr>
      <w:fldChar w:fldCharType="end"/>
    </w:r>
  </w:p>
  <w:p w:rsidR="009C6CF3" w:rsidRPr="000471F3" w:rsidRDefault="009C6CF3" w:rsidP="00A23B6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CF3" w:rsidRPr="00541DDD" w:rsidRDefault="009C6CF3" w:rsidP="00A23B6C">
    <w:pPr>
      <w:pStyle w:val="Header"/>
    </w:pPr>
    <w:r w:rsidRPr="00541DDD">
      <w:t>TC/50/22</w:t>
    </w:r>
  </w:p>
  <w:p w:rsidR="009C6CF3" w:rsidRPr="00541DDD" w:rsidRDefault="009C6CF3" w:rsidP="00A23B6C">
    <w:pPr>
      <w:pStyle w:val="Header"/>
    </w:pPr>
  </w:p>
  <w:p w:rsidR="009C6CF3" w:rsidRPr="00541DDD" w:rsidRDefault="009C6CF3" w:rsidP="00A23B6C">
    <w:pPr>
      <w:pStyle w:val="Header"/>
    </w:pPr>
    <w:r w:rsidRPr="00541DDD">
      <w:t>ANEXO I</w:t>
    </w:r>
  </w:p>
  <w:p w:rsidR="009C6CF3" w:rsidRPr="00541DDD" w:rsidRDefault="009C6CF3" w:rsidP="00A23B6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2281515"/>
      <w:docPartObj>
        <w:docPartGallery w:val="Page Numbers (Top of Page)"/>
        <w:docPartUnique/>
      </w:docPartObj>
    </w:sdtPr>
    <w:sdtEndPr>
      <w:rPr>
        <w:noProof/>
      </w:rPr>
    </w:sdtEndPr>
    <w:sdtContent>
      <w:p w:rsidR="009C6CF3" w:rsidRPr="00824A90" w:rsidRDefault="009C6CF3" w:rsidP="00A23B6C">
        <w:pPr>
          <w:pStyle w:val="Header"/>
        </w:pPr>
        <w:r w:rsidRPr="00824A90">
          <w:t>TC-EDC/Jan14/10</w:t>
        </w:r>
      </w:p>
      <w:p w:rsidR="009C6CF3" w:rsidRPr="00824A90" w:rsidRDefault="009C6CF3" w:rsidP="00A23B6C">
        <w:pPr>
          <w:pStyle w:val="Header"/>
        </w:pPr>
        <w:r w:rsidRPr="00824A90">
          <w:t xml:space="preserve">Annex I, page </w:t>
        </w:r>
        <w:r>
          <w:fldChar w:fldCharType="begin"/>
        </w:r>
        <w:r w:rsidRPr="00824A90">
          <w:instrText xml:space="preserve"> PAGE   \* MERGEFORMAT </w:instrText>
        </w:r>
        <w:r>
          <w:fldChar w:fldCharType="separate"/>
        </w:r>
        <w:r w:rsidR="00610D6A">
          <w:rPr>
            <w:noProof/>
          </w:rPr>
          <w:t>2</w:t>
        </w:r>
        <w:r>
          <w:rPr>
            <w:noProof/>
          </w:rPr>
          <w:fldChar w:fldCharType="end"/>
        </w:r>
      </w:p>
    </w:sdtContent>
  </w:sdt>
  <w:p w:rsidR="009C6CF3" w:rsidRPr="00824A90" w:rsidRDefault="009C6CF3" w:rsidP="00A23B6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503983"/>
      <w:docPartObj>
        <w:docPartGallery w:val="Page Numbers (Top of Page)"/>
        <w:docPartUnique/>
      </w:docPartObj>
    </w:sdtPr>
    <w:sdtEndPr>
      <w:rPr>
        <w:noProof/>
      </w:rPr>
    </w:sdtEndPr>
    <w:sdtContent>
      <w:p w:rsidR="009C6CF3" w:rsidRPr="00824A90" w:rsidRDefault="009C6CF3" w:rsidP="00A23B6C">
        <w:pPr>
          <w:pStyle w:val="Header"/>
        </w:pPr>
        <w:r w:rsidRPr="00824A90">
          <w:t>TC</w:t>
        </w:r>
        <w:r>
          <w:t>/50/22</w:t>
        </w:r>
      </w:p>
      <w:p w:rsidR="009C6CF3" w:rsidRPr="00824A90" w:rsidRDefault="009C6CF3" w:rsidP="00A23B6C">
        <w:pPr>
          <w:pStyle w:val="Header"/>
        </w:pPr>
        <w:r w:rsidRPr="00824A90">
          <w:t xml:space="preserve">Annex I, page </w:t>
        </w:r>
        <w:r>
          <w:fldChar w:fldCharType="begin"/>
        </w:r>
        <w:r w:rsidRPr="00824A90">
          <w:instrText xml:space="preserve"> PAGE   \* MERGEFORMAT </w:instrText>
        </w:r>
        <w:r>
          <w:fldChar w:fldCharType="separate"/>
        </w:r>
        <w:r w:rsidR="00610D6A">
          <w:rPr>
            <w:noProof/>
          </w:rPr>
          <w:t>2</w:t>
        </w:r>
        <w:r>
          <w:rPr>
            <w:noProof/>
          </w:rPr>
          <w:fldChar w:fldCharType="end"/>
        </w:r>
      </w:p>
    </w:sdtContent>
  </w:sdt>
  <w:p w:rsidR="009C6CF3" w:rsidRPr="00824A90" w:rsidRDefault="009C6CF3" w:rsidP="00A23B6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819111"/>
      <w:docPartObj>
        <w:docPartGallery w:val="Page Numbers (Top of Page)"/>
        <w:docPartUnique/>
      </w:docPartObj>
    </w:sdtPr>
    <w:sdtContent>
      <w:p w:rsidR="009C6CF3" w:rsidRPr="00541DDD" w:rsidRDefault="009C6CF3" w:rsidP="00A23B6C">
        <w:pPr>
          <w:pStyle w:val="Header"/>
        </w:pPr>
        <w:r w:rsidRPr="00541DDD">
          <w:t>TC/50/22</w:t>
        </w:r>
      </w:p>
      <w:p w:rsidR="009C6CF3" w:rsidRPr="00541DDD" w:rsidRDefault="009C6CF3" w:rsidP="00A23B6C">
        <w:pPr>
          <w:pStyle w:val="Header"/>
        </w:pPr>
        <w:r w:rsidRPr="00541DDD">
          <w:t xml:space="preserve">Anexo II, página </w:t>
        </w:r>
        <w:r w:rsidRPr="00541DDD">
          <w:fldChar w:fldCharType="begin"/>
        </w:r>
        <w:r w:rsidRPr="00541DDD">
          <w:instrText xml:space="preserve"> PAGE   \* MERGEFORMAT </w:instrText>
        </w:r>
        <w:r w:rsidRPr="00541DDD">
          <w:fldChar w:fldCharType="separate"/>
        </w:r>
        <w:r w:rsidR="00610D6A">
          <w:rPr>
            <w:noProof/>
          </w:rPr>
          <w:t>2</w:t>
        </w:r>
        <w:r w:rsidRPr="00541DDD">
          <w:fldChar w:fldCharType="end"/>
        </w:r>
      </w:p>
    </w:sdtContent>
  </w:sdt>
  <w:p w:rsidR="009C6CF3" w:rsidRPr="00541DDD" w:rsidRDefault="009C6CF3" w:rsidP="00AA5222">
    <w:pPr>
      <w:jc w:val="center"/>
      <w:rPr>
        <w:lang w:val="es-ES_tradn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2983649"/>
      <w:docPartObj>
        <w:docPartGallery w:val="Page Numbers (Top of Page)"/>
        <w:docPartUnique/>
      </w:docPartObj>
    </w:sdtPr>
    <w:sdtContent>
      <w:p w:rsidR="009C6CF3" w:rsidRPr="00541DDD" w:rsidRDefault="009C6CF3" w:rsidP="00A23B6C">
        <w:pPr>
          <w:pStyle w:val="Header"/>
        </w:pPr>
        <w:r w:rsidRPr="00541DDD">
          <w:t>TC/50/22</w:t>
        </w:r>
      </w:p>
      <w:p w:rsidR="009C6CF3" w:rsidRPr="00541DDD" w:rsidRDefault="009C6CF3" w:rsidP="00A23B6C">
        <w:pPr>
          <w:pStyle w:val="Header"/>
        </w:pPr>
      </w:p>
      <w:p w:rsidR="009C6CF3" w:rsidRPr="00541DDD" w:rsidRDefault="009C6CF3" w:rsidP="00A23B6C">
        <w:pPr>
          <w:pStyle w:val="Header"/>
        </w:pPr>
        <w:r w:rsidRPr="00541DDD">
          <w:t xml:space="preserve">ANEXO II </w:t>
        </w:r>
      </w:p>
    </w:sdtContent>
  </w:sdt>
  <w:p w:rsidR="009C6CF3" w:rsidRPr="00541DDD" w:rsidRDefault="009C6CF3" w:rsidP="00A23B6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864985"/>
      <w:docPartObj>
        <w:docPartGallery w:val="Page Numbers (Top of Page)"/>
        <w:docPartUnique/>
      </w:docPartObj>
    </w:sdtPr>
    <w:sdtContent>
      <w:p w:rsidR="009C6CF3" w:rsidRPr="000471F3" w:rsidRDefault="009C6CF3" w:rsidP="00A23B6C">
        <w:pPr>
          <w:pStyle w:val="Header"/>
        </w:pPr>
        <w:r w:rsidRPr="000471F3">
          <w:t>TC-EDC/Jan14/10</w:t>
        </w:r>
      </w:p>
      <w:p w:rsidR="009C6CF3" w:rsidRPr="000471F3" w:rsidRDefault="009C6CF3" w:rsidP="00A23B6C">
        <w:pPr>
          <w:pStyle w:val="Header"/>
        </w:pPr>
        <w:r w:rsidRPr="000471F3">
          <w:t>Anexo I</w:t>
        </w:r>
        <w:r>
          <w:t>V</w:t>
        </w:r>
        <w:r w:rsidRPr="000471F3">
          <w:t xml:space="preserve">, página </w:t>
        </w:r>
        <w:r w:rsidRPr="000471F3">
          <w:fldChar w:fldCharType="begin"/>
        </w:r>
        <w:r w:rsidRPr="000471F3">
          <w:instrText xml:space="preserve"> PAGE   \* MERGEFORMAT </w:instrText>
        </w:r>
        <w:r w:rsidRPr="000471F3">
          <w:fldChar w:fldCharType="separate"/>
        </w:r>
        <w:r w:rsidR="00610D6A">
          <w:rPr>
            <w:noProof/>
          </w:rPr>
          <w:t>2</w:t>
        </w:r>
        <w:r w:rsidRPr="000471F3">
          <w:fldChar w:fldCharType="end"/>
        </w:r>
      </w:p>
    </w:sdtContent>
  </w:sdt>
  <w:p w:rsidR="009C6CF3" w:rsidRPr="000471F3" w:rsidRDefault="009C6CF3" w:rsidP="00E14E9C">
    <w:pPr>
      <w:rPr>
        <w:lang w:val="es-ES_tradn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CF3" w:rsidRPr="00541DDD" w:rsidRDefault="009C6CF3" w:rsidP="00A23B6C">
    <w:pPr>
      <w:pStyle w:val="Header"/>
    </w:pPr>
    <w:r w:rsidRPr="00541DDD">
      <w:t>TC/50/22</w:t>
    </w:r>
  </w:p>
  <w:p w:rsidR="009C6CF3" w:rsidRPr="00541DDD" w:rsidRDefault="009C6CF3" w:rsidP="00A23B6C">
    <w:pPr>
      <w:pStyle w:val="Header"/>
    </w:pPr>
  </w:p>
  <w:p w:rsidR="009C6CF3" w:rsidRPr="00541DDD" w:rsidRDefault="009C6CF3" w:rsidP="00A23B6C">
    <w:pPr>
      <w:pStyle w:val="Header"/>
    </w:pPr>
    <w:r w:rsidRPr="00541DDD">
      <w:t>ANEXO III</w:t>
    </w:r>
  </w:p>
  <w:p w:rsidR="009C6CF3" w:rsidRPr="00541DDD" w:rsidRDefault="009C6CF3" w:rsidP="00A23B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2135"/>
    <w:multiLevelType w:val="hybridMultilevel"/>
    <w:tmpl w:val="4FAE2F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0FA79D6"/>
    <w:multiLevelType w:val="hybridMultilevel"/>
    <w:tmpl w:val="AE64E378"/>
    <w:lvl w:ilvl="0" w:tplc="04060001">
      <w:start w:val="1"/>
      <w:numFmt w:val="bullet"/>
      <w:lvlText w:val=""/>
      <w:lvlJc w:val="left"/>
      <w:pPr>
        <w:tabs>
          <w:tab w:val="num" w:pos="360"/>
        </w:tabs>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
    <w:nsid w:val="134146ED"/>
    <w:multiLevelType w:val="hybridMultilevel"/>
    <w:tmpl w:val="78607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066325"/>
    <w:multiLevelType w:val="hybridMultilevel"/>
    <w:tmpl w:val="202EEADE"/>
    <w:lvl w:ilvl="0" w:tplc="2CE21FF4">
      <w:start w:val="1"/>
      <w:numFmt w:val="lowerLetter"/>
      <w:lvlText w:val="%1)"/>
      <w:lvlJc w:val="left"/>
      <w:pPr>
        <w:ind w:left="5405" w:hanging="585"/>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4">
    <w:nsid w:val="38F84A98"/>
    <w:multiLevelType w:val="hybridMultilevel"/>
    <w:tmpl w:val="CAF467B4"/>
    <w:lvl w:ilvl="0" w:tplc="F7AE60F4">
      <w:start w:val="1"/>
      <w:numFmt w:val="lowerLetter"/>
      <w:lvlText w:val="%1)"/>
      <w:lvlJc w:val="left"/>
      <w:pPr>
        <w:ind w:left="5151" w:hanging="360"/>
      </w:pPr>
      <w:rPr>
        <w:rFonts w:hint="default"/>
      </w:rPr>
    </w:lvl>
    <w:lvl w:ilvl="1" w:tplc="04090019" w:tentative="1">
      <w:start w:val="1"/>
      <w:numFmt w:val="lowerLetter"/>
      <w:lvlText w:val="%2."/>
      <w:lvlJc w:val="left"/>
      <w:pPr>
        <w:ind w:left="5871" w:hanging="360"/>
      </w:pPr>
    </w:lvl>
    <w:lvl w:ilvl="2" w:tplc="0409001B" w:tentative="1">
      <w:start w:val="1"/>
      <w:numFmt w:val="lowerRoman"/>
      <w:lvlText w:val="%3."/>
      <w:lvlJc w:val="right"/>
      <w:pPr>
        <w:ind w:left="6591" w:hanging="180"/>
      </w:pPr>
    </w:lvl>
    <w:lvl w:ilvl="3" w:tplc="0409000F" w:tentative="1">
      <w:start w:val="1"/>
      <w:numFmt w:val="decimal"/>
      <w:lvlText w:val="%4."/>
      <w:lvlJc w:val="left"/>
      <w:pPr>
        <w:ind w:left="7311" w:hanging="360"/>
      </w:pPr>
    </w:lvl>
    <w:lvl w:ilvl="4" w:tplc="04090019" w:tentative="1">
      <w:start w:val="1"/>
      <w:numFmt w:val="lowerLetter"/>
      <w:lvlText w:val="%5."/>
      <w:lvlJc w:val="left"/>
      <w:pPr>
        <w:ind w:left="8031" w:hanging="360"/>
      </w:pPr>
    </w:lvl>
    <w:lvl w:ilvl="5" w:tplc="0409001B" w:tentative="1">
      <w:start w:val="1"/>
      <w:numFmt w:val="lowerRoman"/>
      <w:lvlText w:val="%6."/>
      <w:lvlJc w:val="right"/>
      <w:pPr>
        <w:ind w:left="8751" w:hanging="180"/>
      </w:pPr>
    </w:lvl>
    <w:lvl w:ilvl="6" w:tplc="0409000F" w:tentative="1">
      <w:start w:val="1"/>
      <w:numFmt w:val="decimal"/>
      <w:lvlText w:val="%7."/>
      <w:lvlJc w:val="left"/>
      <w:pPr>
        <w:ind w:left="9471" w:hanging="360"/>
      </w:pPr>
    </w:lvl>
    <w:lvl w:ilvl="7" w:tplc="04090019" w:tentative="1">
      <w:start w:val="1"/>
      <w:numFmt w:val="lowerLetter"/>
      <w:lvlText w:val="%8."/>
      <w:lvlJc w:val="left"/>
      <w:pPr>
        <w:ind w:left="10191" w:hanging="360"/>
      </w:pPr>
    </w:lvl>
    <w:lvl w:ilvl="8" w:tplc="0409001B" w:tentative="1">
      <w:start w:val="1"/>
      <w:numFmt w:val="lowerRoman"/>
      <w:lvlText w:val="%9."/>
      <w:lvlJc w:val="right"/>
      <w:pPr>
        <w:ind w:left="10911" w:hanging="180"/>
      </w:pPr>
    </w:lvl>
  </w:abstractNum>
  <w:abstractNum w:abstractNumId="5">
    <w:nsid w:val="3A0A5D67"/>
    <w:multiLevelType w:val="hybridMultilevel"/>
    <w:tmpl w:val="E6E8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9E0636B"/>
    <w:multiLevelType w:val="hybridMultilevel"/>
    <w:tmpl w:val="0F50C4EC"/>
    <w:lvl w:ilvl="0" w:tplc="A0D0C25E">
      <w:start w:val="1"/>
      <w:numFmt w:val="decimal"/>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7">
    <w:nsid w:val="551C50FE"/>
    <w:multiLevelType w:val="hybridMultilevel"/>
    <w:tmpl w:val="1A56A262"/>
    <w:lvl w:ilvl="0" w:tplc="2A1AAAF6">
      <w:start w:val="1"/>
      <w:numFmt w:val="lowerLetter"/>
      <w:lvlText w:val="%1)"/>
      <w:lvlJc w:val="left"/>
      <w:pPr>
        <w:ind w:left="5180" w:hanging="360"/>
      </w:pPr>
      <w:rPr>
        <w:rFonts w:ascii="Arial" w:eastAsia="Times New Roman" w:hAnsi="Arial" w:cs="Times New Roman"/>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8">
    <w:nsid w:val="555859C5"/>
    <w:multiLevelType w:val="hybridMultilevel"/>
    <w:tmpl w:val="220EE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43F2123"/>
    <w:multiLevelType w:val="hybridMultilevel"/>
    <w:tmpl w:val="00040C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5ED7921"/>
    <w:multiLevelType w:val="hybridMultilevel"/>
    <w:tmpl w:val="99828420"/>
    <w:lvl w:ilvl="0" w:tplc="08BA1A84">
      <w:start w:val="1"/>
      <w:numFmt w:val="lowerLetter"/>
      <w:lvlText w:val="%1)"/>
      <w:lvlJc w:val="left"/>
      <w:pPr>
        <w:ind w:left="5747" w:hanging="360"/>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11">
    <w:nsid w:val="6A493B7D"/>
    <w:multiLevelType w:val="hybridMultilevel"/>
    <w:tmpl w:val="C756DE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FFE2D58"/>
    <w:multiLevelType w:val="hybridMultilevel"/>
    <w:tmpl w:val="779AA96C"/>
    <w:lvl w:ilvl="0" w:tplc="B14AE9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2295830"/>
    <w:multiLevelType w:val="hybridMultilevel"/>
    <w:tmpl w:val="87DECA42"/>
    <w:lvl w:ilvl="0" w:tplc="F23A249A">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14">
    <w:nsid w:val="756E3FB5"/>
    <w:multiLevelType w:val="hybridMultilevel"/>
    <w:tmpl w:val="6BE23D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7C214FD4"/>
    <w:multiLevelType w:val="hybridMultilevel"/>
    <w:tmpl w:val="710C5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0"/>
  </w:num>
  <w:num w:numId="5">
    <w:abstractNumId w:val="5"/>
  </w:num>
  <w:num w:numId="6">
    <w:abstractNumId w:val="2"/>
  </w:num>
  <w:num w:numId="7">
    <w:abstractNumId w:val="11"/>
  </w:num>
  <w:num w:numId="8">
    <w:abstractNumId w:val="9"/>
  </w:num>
  <w:num w:numId="9">
    <w:abstractNumId w:val="12"/>
  </w:num>
  <w:num w:numId="10">
    <w:abstractNumId w:val="8"/>
  </w:num>
  <w:num w:numId="11">
    <w:abstractNumId w:val="3"/>
  </w:num>
  <w:num w:numId="12">
    <w:abstractNumId w:val="15"/>
  </w:num>
  <w:num w:numId="13">
    <w:abstractNumId w:val="6"/>
  </w:num>
  <w:num w:numId="14">
    <w:abstractNumId w:val="13"/>
  </w:num>
  <w:num w:numId="15">
    <w:abstractNumId w:val="4"/>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dirty"/>
  <w:attachedTemplate r:id="rId1"/>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revisionView w:markup="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Attributes" w:val="1"/>
    <w:docVar w:name="WfColors" w:val="1"/>
    <w:docVar w:name="WfGraphics" w:val="X"/>
    <w:docVar w:name="WfID" w:val="heccom"/>
    <w:docVar w:name="WfLargeDoc" w:val="no"/>
    <w:docVar w:name="WfLastSegment" w:val=" 97599 n"/>
    <w:docVar w:name="WfMT" w:val="0"/>
    <w:docVar w:name="WfProtection" w:val="1"/>
    <w:docVar w:name="WfRevTM" w:val="C:\DT\SS\0\0_Cl_act\OMPI-WIPO\Mems y glos OMPI\Mem WF OMPI EN-ES.txt"/>
    <w:docVar w:name="WfStyles" w:val=" 298   no"/>
  </w:docVars>
  <w:rsids>
    <w:rsidRoot w:val="00541DDD"/>
    <w:rsid w:val="00010CF3"/>
    <w:rsid w:val="00011E27"/>
    <w:rsid w:val="00012635"/>
    <w:rsid w:val="000148BC"/>
    <w:rsid w:val="00024AB8"/>
    <w:rsid w:val="00030854"/>
    <w:rsid w:val="0003085A"/>
    <w:rsid w:val="0003266E"/>
    <w:rsid w:val="00036028"/>
    <w:rsid w:val="00044642"/>
    <w:rsid w:val="000446B9"/>
    <w:rsid w:val="000471F3"/>
    <w:rsid w:val="00047E21"/>
    <w:rsid w:val="00072D15"/>
    <w:rsid w:val="0008262C"/>
    <w:rsid w:val="0008317F"/>
    <w:rsid w:val="00085505"/>
    <w:rsid w:val="0009700C"/>
    <w:rsid w:val="000A4573"/>
    <w:rsid w:val="000C7021"/>
    <w:rsid w:val="000D6BBC"/>
    <w:rsid w:val="000D7780"/>
    <w:rsid w:val="000F0737"/>
    <w:rsid w:val="000F31C4"/>
    <w:rsid w:val="000F589D"/>
    <w:rsid w:val="000F7710"/>
    <w:rsid w:val="00105929"/>
    <w:rsid w:val="00107B94"/>
    <w:rsid w:val="001131D5"/>
    <w:rsid w:val="00125D04"/>
    <w:rsid w:val="00132A25"/>
    <w:rsid w:val="00141DB8"/>
    <w:rsid w:val="001453B2"/>
    <w:rsid w:val="001479AA"/>
    <w:rsid w:val="00150F74"/>
    <w:rsid w:val="00152D6A"/>
    <w:rsid w:val="0015557F"/>
    <w:rsid w:val="00165D7D"/>
    <w:rsid w:val="0017474A"/>
    <w:rsid w:val="001758C6"/>
    <w:rsid w:val="001828DC"/>
    <w:rsid w:val="00184D5D"/>
    <w:rsid w:val="001856C5"/>
    <w:rsid w:val="0019189E"/>
    <w:rsid w:val="001A23A0"/>
    <w:rsid w:val="001E1543"/>
    <w:rsid w:val="001E45D4"/>
    <w:rsid w:val="001F0C2D"/>
    <w:rsid w:val="001F2A81"/>
    <w:rsid w:val="0021102D"/>
    <w:rsid w:val="0021112E"/>
    <w:rsid w:val="0021332C"/>
    <w:rsid w:val="00213982"/>
    <w:rsid w:val="00220038"/>
    <w:rsid w:val="002254B8"/>
    <w:rsid w:val="00225634"/>
    <w:rsid w:val="00226A3D"/>
    <w:rsid w:val="00235267"/>
    <w:rsid w:val="0024416D"/>
    <w:rsid w:val="002530A6"/>
    <w:rsid w:val="00253B9A"/>
    <w:rsid w:val="00266E18"/>
    <w:rsid w:val="00267FA3"/>
    <w:rsid w:val="00271CDF"/>
    <w:rsid w:val="0027436C"/>
    <w:rsid w:val="00277344"/>
    <w:rsid w:val="002800A0"/>
    <w:rsid w:val="002801B3"/>
    <w:rsid w:val="00281060"/>
    <w:rsid w:val="00281094"/>
    <w:rsid w:val="002940E8"/>
    <w:rsid w:val="002A6E50"/>
    <w:rsid w:val="002B6F10"/>
    <w:rsid w:val="002C256A"/>
    <w:rsid w:val="002C42BD"/>
    <w:rsid w:val="002E31A6"/>
    <w:rsid w:val="002F625C"/>
    <w:rsid w:val="00305A7F"/>
    <w:rsid w:val="00310BB8"/>
    <w:rsid w:val="00311E39"/>
    <w:rsid w:val="003152FE"/>
    <w:rsid w:val="003177B5"/>
    <w:rsid w:val="00320AE8"/>
    <w:rsid w:val="00327436"/>
    <w:rsid w:val="00334BCF"/>
    <w:rsid w:val="00344BD6"/>
    <w:rsid w:val="0035528D"/>
    <w:rsid w:val="00361821"/>
    <w:rsid w:val="0036514C"/>
    <w:rsid w:val="0036654E"/>
    <w:rsid w:val="00366D8A"/>
    <w:rsid w:val="00370631"/>
    <w:rsid w:val="00383235"/>
    <w:rsid w:val="0038690D"/>
    <w:rsid w:val="00396C36"/>
    <w:rsid w:val="003A0C9E"/>
    <w:rsid w:val="003D227C"/>
    <w:rsid w:val="003D2B4D"/>
    <w:rsid w:val="003D7E71"/>
    <w:rsid w:val="003E313A"/>
    <w:rsid w:val="003F5EFF"/>
    <w:rsid w:val="00405721"/>
    <w:rsid w:val="00413D57"/>
    <w:rsid w:val="00426055"/>
    <w:rsid w:val="00444A88"/>
    <w:rsid w:val="00450C0D"/>
    <w:rsid w:val="00456C41"/>
    <w:rsid w:val="00466CCF"/>
    <w:rsid w:val="004672A0"/>
    <w:rsid w:val="00474DA4"/>
    <w:rsid w:val="004773C2"/>
    <w:rsid w:val="00483F96"/>
    <w:rsid w:val="0049115B"/>
    <w:rsid w:val="004A6D1A"/>
    <w:rsid w:val="004C7039"/>
    <w:rsid w:val="004D042B"/>
    <w:rsid w:val="004D047D"/>
    <w:rsid w:val="004F305A"/>
    <w:rsid w:val="00505502"/>
    <w:rsid w:val="00512164"/>
    <w:rsid w:val="00520297"/>
    <w:rsid w:val="005338F9"/>
    <w:rsid w:val="00533C04"/>
    <w:rsid w:val="005361AE"/>
    <w:rsid w:val="00541DDD"/>
    <w:rsid w:val="00542268"/>
    <w:rsid w:val="0054281C"/>
    <w:rsid w:val="0055268D"/>
    <w:rsid w:val="00564930"/>
    <w:rsid w:val="00571901"/>
    <w:rsid w:val="00576BE4"/>
    <w:rsid w:val="00576BF0"/>
    <w:rsid w:val="00576E9E"/>
    <w:rsid w:val="005A400A"/>
    <w:rsid w:val="005A456C"/>
    <w:rsid w:val="005A4BA9"/>
    <w:rsid w:val="005A5502"/>
    <w:rsid w:val="005F0DDF"/>
    <w:rsid w:val="005F1EFE"/>
    <w:rsid w:val="00610D6A"/>
    <w:rsid w:val="00612379"/>
    <w:rsid w:val="00613323"/>
    <w:rsid w:val="0061555F"/>
    <w:rsid w:val="00625FE3"/>
    <w:rsid w:val="00626B88"/>
    <w:rsid w:val="00640D5A"/>
    <w:rsid w:val="00641200"/>
    <w:rsid w:val="00681C50"/>
    <w:rsid w:val="00683B53"/>
    <w:rsid w:val="00687EB4"/>
    <w:rsid w:val="00697C85"/>
    <w:rsid w:val="006A1ECF"/>
    <w:rsid w:val="006A2409"/>
    <w:rsid w:val="006A7CF9"/>
    <w:rsid w:val="006B17D2"/>
    <w:rsid w:val="006B32A4"/>
    <w:rsid w:val="006C224E"/>
    <w:rsid w:val="006C2622"/>
    <w:rsid w:val="006D780A"/>
    <w:rsid w:val="007053B3"/>
    <w:rsid w:val="00716D98"/>
    <w:rsid w:val="00725903"/>
    <w:rsid w:val="0073143D"/>
    <w:rsid w:val="00732DEC"/>
    <w:rsid w:val="00732E18"/>
    <w:rsid w:val="00734636"/>
    <w:rsid w:val="00735AD3"/>
    <w:rsid w:val="00735BD5"/>
    <w:rsid w:val="00736E29"/>
    <w:rsid w:val="00750BBC"/>
    <w:rsid w:val="00753A37"/>
    <w:rsid w:val="007556F6"/>
    <w:rsid w:val="0075686C"/>
    <w:rsid w:val="00760EEF"/>
    <w:rsid w:val="0077761A"/>
    <w:rsid w:val="00777B47"/>
    <w:rsid w:val="00777EE5"/>
    <w:rsid w:val="00784836"/>
    <w:rsid w:val="007862F3"/>
    <w:rsid w:val="0079023E"/>
    <w:rsid w:val="00790521"/>
    <w:rsid w:val="007A2854"/>
    <w:rsid w:val="007C3C1C"/>
    <w:rsid w:val="007D0B9D"/>
    <w:rsid w:val="007D19B0"/>
    <w:rsid w:val="007D45FC"/>
    <w:rsid w:val="007D6828"/>
    <w:rsid w:val="007E4DB8"/>
    <w:rsid w:val="007F498F"/>
    <w:rsid w:val="007F4BB2"/>
    <w:rsid w:val="008013EF"/>
    <w:rsid w:val="00801ED3"/>
    <w:rsid w:val="0080208E"/>
    <w:rsid w:val="00802665"/>
    <w:rsid w:val="008042EE"/>
    <w:rsid w:val="0080679D"/>
    <w:rsid w:val="008108B0"/>
    <w:rsid w:val="00811B20"/>
    <w:rsid w:val="00820A54"/>
    <w:rsid w:val="0082296E"/>
    <w:rsid w:val="00824099"/>
    <w:rsid w:val="00824FA0"/>
    <w:rsid w:val="008317AF"/>
    <w:rsid w:val="0084333D"/>
    <w:rsid w:val="0084523D"/>
    <w:rsid w:val="0086096A"/>
    <w:rsid w:val="00867AC1"/>
    <w:rsid w:val="00867D71"/>
    <w:rsid w:val="0087170E"/>
    <w:rsid w:val="00880DAE"/>
    <w:rsid w:val="00886B0D"/>
    <w:rsid w:val="008A1693"/>
    <w:rsid w:val="008A743F"/>
    <w:rsid w:val="008B14CA"/>
    <w:rsid w:val="008B331C"/>
    <w:rsid w:val="008B364F"/>
    <w:rsid w:val="008B51C5"/>
    <w:rsid w:val="008C0970"/>
    <w:rsid w:val="008C0BF5"/>
    <w:rsid w:val="008D2CF7"/>
    <w:rsid w:val="008D3729"/>
    <w:rsid w:val="00900C26"/>
    <w:rsid w:val="0090197F"/>
    <w:rsid w:val="00905020"/>
    <w:rsid w:val="00906DDC"/>
    <w:rsid w:val="00934E09"/>
    <w:rsid w:val="00936253"/>
    <w:rsid w:val="00943155"/>
    <w:rsid w:val="0095230B"/>
    <w:rsid w:val="00952338"/>
    <w:rsid w:val="00952DD4"/>
    <w:rsid w:val="00954E13"/>
    <w:rsid w:val="00970FED"/>
    <w:rsid w:val="0097298E"/>
    <w:rsid w:val="009804D8"/>
    <w:rsid w:val="00980686"/>
    <w:rsid w:val="00993BDB"/>
    <w:rsid w:val="00997029"/>
    <w:rsid w:val="009A2390"/>
    <w:rsid w:val="009A780F"/>
    <w:rsid w:val="009C6CF3"/>
    <w:rsid w:val="009D4D37"/>
    <w:rsid w:val="009D690D"/>
    <w:rsid w:val="009D6F5A"/>
    <w:rsid w:val="009D7680"/>
    <w:rsid w:val="009E03E0"/>
    <w:rsid w:val="009E25E2"/>
    <w:rsid w:val="009E5E85"/>
    <w:rsid w:val="009E65B6"/>
    <w:rsid w:val="009F020B"/>
    <w:rsid w:val="009F57D7"/>
    <w:rsid w:val="00A004F2"/>
    <w:rsid w:val="00A13C6F"/>
    <w:rsid w:val="00A152FA"/>
    <w:rsid w:val="00A15A98"/>
    <w:rsid w:val="00A23B6C"/>
    <w:rsid w:val="00A37B04"/>
    <w:rsid w:val="00A40DD6"/>
    <w:rsid w:val="00A42AC3"/>
    <w:rsid w:val="00A430CF"/>
    <w:rsid w:val="00A47CDB"/>
    <w:rsid w:val="00A54309"/>
    <w:rsid w:val="00A74639"/>
    <w:rsid w:val="00A8196E"/>
    <w:rsid w:val="00A953D5"/>
    <w:rsid w:val="00AA5222"/>
    <w:rsid w:val="00AB2B93"/>
    <w:rsid w:val="00AB34E8"/>
    <w:rsid w:val="00AB75B8"/>
    <w:rsid w:val="00AB7E5B"/>
    <w:rsid w:val="00AC154E"/>
    <w:rsid w:val="00AD42D0"/>
    <w:rsid w:val="00AE0EF1"/>
    <w:rsid w:val="00B055F9"/>
    <w:rsid w:val="00B07301"/>
    <w:rsid w:val="00B10F53"/>
    <w:rsid w:val="00B13C7A"/>
    <w:rsid w:val="00B224DE"/>
    <w:rsid w:val="00B2587C"/>
    <w:rsid w:val="00B30EDD"/>
    <w:rsid w:val="00B42165"/>
    <w:rsid w:val="00B52A8B"/>
    <w:rsid w:val="00B745AE"/>
    <w:rsid w:val="00B766FC"/>
    <w:rsid w:val="00B84BBD"/>
    <w:rsid w:val="00BA1E36"/>
    <w:rsid w:val="00BA43FB"/>
    <w:rsid w:val="00BC04D8"/>
    <w:rsid w:val="00BC127D"/>
    <w:rsid w:val="00BC1FE6"/>
    <w:rsid w:val="00BC66D9"/>
    <w:rsid w:val="00BD413D"/>
    <w:rsid w:val="00BF0431"/>
    <w:rsid w:val="00C0595F"/>
    <w:rsid w:val="00C05D1C"/>
    <w:rsid w:val="00C061B6"/>
    <w:rsid w:val="00C1151C"/>
    <w:rsid w:val="00C13808"/>
    <w:rsid w:val="00C22251"/>
    <w:rsid w:val="00C2446C"/>
    <w:rsid w:val="00C36AE5"/>
    <w:rsid w:val="00C41F17"/>
    <w:rsid w:val="00C47C9D"/>
    <w:rsid w:val="00C5791C"/>
    <w:rsid w:val="00C63B31"/>
    <w:rsid w:val="00C66290"/>
    <w:rsid w:val="00C71B7D"/>
    <w:rsid w:val="00C72B7A"/>
    <w:rsid w:val="00C75D4C"/>
    <w:rsid w:val="00C973F2"/>
    <w:rsid w:val="00CA14B9"/>
    <w:rsid w:val="00CA774A"/>
    <w:rsid w:val="00CC11B0"/>
    <w:rsid w:val="00CC724E"/>
    <w:rsid w:val="00CD1CB8"/>
    <w:rsid w:val="00CD6708"/>
    <w:rsid w:val="00CE1697"/>
    <w:rsid w:val="00CE46ED"/>
    <w:rsid w:val="00CF7E36"/>
    <w:rsid w:val="00D12F5E"/>
    <w:rsid w:val="00D16FA4"/>
    <w:rsid w:val="00D233F3"/>
    <w:rsid w:val="00D261C5"/>
    <w:rsid w:val="00D3708D"/>
    <w:rsid w:val="00D40426"/>
    <w:rsid w:val="00D40DA0"/>
    <w:rsid w:val="00D46E92"/>
    <w:rsid w:val="00D53050"/>
    <w:rsid w:val="00D57ACF"/>
    <w:rsid w:val="00D57C96"/>
    <w:rsid w:val="00D80F29"/>
    <w:rsid w:val="00D91203"/>
    <w:rsid w:val="00D95174"/>
    <w:rsid w:val="00D97241"/>
    <w:rsid w:val="00DA4685"/>
    <w:rsid w:val="00DA6F36"/>
    <w:rsid w:val="00DB596E"/>
    <w:rsid w:val="00DC00CE"/>
    <w:rsid w:val="00DC00EA"/>
    <w:rsid w:val="00DC1080"/>
    <w:rsid w:val="00DC23B8"/>
    <w:rsid w:val="00DC3091"/>
    <w:rsid w:val="00DC4314"/>
    <w:rsid w:val="00E13DA2"/>
    <w:rsid w:val="00E14E9C"/>
    <w:rsid w:val="00E47337"/>
    <w:rsid w:val="00E50918"/>
    <w:rsid w:val="00E62A27"/>
    <w:rsid w:val="00E71A03"/>
    <w:rsid w:val="00E71E95"/>
    <w:rsid w:val="00E72D49"/>
    <w:rsid w:val="00E7593C"/>
    <w:rsid w:val="00E7678A"/>
    <w:rsid w:val="00E91C61"/>
    <w:rsid w:val="00E935F1"/>
    <w:rsid w:val="00E94A81"/>
    <w:rsid w:val="00E96075"/>
    <w:rsid w:val="00EA1FFB"/>
    <w:rsid w:val="00EA5245"/>
    <w:rsid w:val="00EA7CA0"/>
    <w:rsid w:val="00EB048E"/>
    <w:rsid w:val="00EB2BA4"/>
    <w:rsid w:val="00EB2EF2"/>
    <w:rsid w:val="00EC2005"/>
    <w:rsid w:val="00EC5537"/>
    <w:rsid w:val="00EE34DF"/>
    <w:rsid w:val="00EE6439"/>
    <w:rsid w:val="00EE6C53"/>
    <w:rsid w:val="00EF2F89"/>
    <w:rsid w:val="00EF37C5"/>
    <w:rsid w:val="00F019F2"/>
    <w:rsid w:val="00F1237A"/>
    <w:rsid w:val="00F1432B"/>
    <w:rsid w:val="00F1635C"/>
    <w:rsid w:val="00F22CBD"/>
    <w:rsid w:val="00F41D15"/>
    <w:rsid w:val="00F45372"/>
    <w:rsid w:val="00F560F7"/>
    <w:rsid w:val="00F6334D"/>
    <w:rsid w:val="00F659D6"/>
    <w:rsid w:val="00F67B10"/>
    <w:rsid w:val="00F77B84"/>
    <w:rsid w:val="00F94B90"/>
    <w:rsid w:val="00F95C40"/>
    <w:rsid w:val="00FA49AB"/>
    <w:rsid w:val="00FC4F2E"/>
    <w:rsid w:val="00FE39C7"/>
    <w:rsid w:val="00FF50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5222"/>
    <w:pPr>
      <w:jc w:val="both"/>
    </w:pPr>
    <w:rPr>
      <w:rFonts w:ascii="Arial" w:hAnsi="Arial"/>
    </w:rPr>
  </w:style>
  <w:style w:type="paragraph" w:styleId="Heading1">
    <w:name w:val="heading 1"/>
    <w:next w:val="Normal"/>
    <w:link w:val="Heading1Char"/>
    <w:autoRedefine/>
    <w:qFormat/>
    <w:rsid w:val="00370631"/>
    <w:pPr>
      <w:keepNext/>
      <w:jc w:val="both"/>
      <w:outlineLvl w:val="0"/>
    </w:pPr>
    <w:rPr>
      <w:rFonts w:ascii="Arial" w:hAnsi="Arial"/>
      <w:caps/>
    </w:rPr>
  </w:style>
  <w:style w:type="paragraph" w:styleId="Heading2">
    <w:name w:val="heading 2"/>
    <w:next w:val="Normal"/>
    <w:link w:val="Heading2Char"/>
    <w:autoRedefine/>
    <w:qFormat/>
    <w:rsid w:val="00370631"/>
    <w:pPr>
      <w:keepNext/>
      <w:jc w:val="both"/>
      <w:outlineLvl w:val="1"/>
    </w:pPr>
    <w:rPr>
      <w:rFonts w:ascii="Arial" w:hAnsi="Arial"/>
      <w:u w:val="single"/>
    </w:rPr>
  </w:style>
  <w:style w:type="paragraph" w:styleId="Heading3">
    <w:name w:val="heading 3"/>
    <w:next w:val="Normal"/>
    <w:link w:val="Heading3Char"/>
    <w:autoRedefine/>
    <w:qFormat/>
    <w:rsid w:val="00370631"/>
    <w:pPr>
      <w:keepNext/>
      <w:jc w:val="both"/>
      <w:outlineLvl w:val="2"/>
    </w:pPr>
    <w:rPr>
      <w:rFonts w:ascii="Arial" w:hAnsi="Arial"/>
      <w:i/>
    </w:rPr>
  </w:style>
  <w:style w:type="paragraph" w:styleId="Heading4">
    <w:name w:val="heading 4"/>
    <w:next w:val="Normal"/>
    <w:link w:val="Heading4Char"/>
    <w:autoRedefine/>
    <w:qFormat/>
    <w:rsid w:val="00370631"/>
    <w:pPr>
      <w:keepNext/>
      <w:ind w:left="567"/>
      <w:jc w:val="both"/>
      <w:outlineLvl w:val="3"/>
    </w:pPr>
    <w:rPr>
      <w:rFonts w:ascii="Arial" w:hAnsi="Arial"/>
      <w:u w:val="single"/>
      <w:lang w:val="fr-FR"/>
    </w:rPr>
  </w:style>
  <w:style w:type="paragraph" w:styleId="Heading5">
    <w:name w:val="heading 5"/>
    <w:next w:val="Normal"/>
    <w:link w:val="Heading5Char"/>
    <w:autoRedefine/>
    <w:qFormat/>
    <w:rsid w:val="00370631"/>
    <w:pPr>
      <w:keepNext/>
      <w:ind w:left="1134" w:hanging="567"/>
      <w:jc w:val="both"/>
      <w:outlineLvl w:val="4"/>
    </w:pPr>
    <w:rPr>
      <w:rFonts w:ascii="Arial" w:hAnsi="Arial"/>
      <w:i/>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A23B6C"/>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905020"/>
    <w:pPr>
      <w:tabs>
        <w:tab w:val="left" w:pos="5387"/>
      </w:tabs>
      <w:ind w:left="4820"/>
    </w:pPr>
    <w:rPr>
      <w:i/>
    </w:rPr>
  </w:style>
  <w:style w:type="paragraph" w:styleId="FootnoteText">
    <w:name w:val="footnote text"/>
    <w:link w:val="FootnoteTextChar"/>
    <w:autoRedefine/>
    <w:rsid w:val="009C6CF3"/>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link w:val="ClosingChar"/>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266E18"/>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link w:val="EndnoteTextChar"/>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link w:val="DateChar"/>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905020"/>
    <w:pPr>
      <w:keepNext/>
      <w:keepLines/>
      <w:spacing w:before="180" w:after="120"/>
      <w:jc w:val="left"/>
    </w:pPr>
    <w:rPr>
      <w:caps/>
      <w:noProof/>
      <w:snapToGrid w:val="0"/>
      <w:u w:val="single"/>
    </w:rPr>
  </w:style>
  <w:style w:type="paragraph" w:customStyle="1" w:styleId="pldetails">
    <w:name w:val="pldetails"/>
    <w:basedOn w:val="Normal"/>
    <w:rsid w:val="00905020"/>
    <w:pPr>
      <w:keepLines/>
      <w:spacing w:before="60" w:after="60"/>
      <w:jc w:val="left"/>
    </w:pPr>
    <w:rPr>
      <w:noProof/>
      <w:snapToGrid w:val="0"/>
    </w:rPr>
  </w:style>
  <w:style w:type="paragraph" w:customStyle="1" w:styleId="plheading">
    <w:name w:val="plheading"/>
    <w:basedOn w:val="Normal"/>
    <w:rsid w:val="00905020"/>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2940E8"/>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370631"/>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370631"/>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905020"/>
    <w:rPr>
      <w:rFonts w:ascii="Arial" w:hAnsi="Arial"/>
      <w:color w:val="0000FF"/>
      <w:u w:val="single"/>
    </w:rPr>
  </w:style>
  <w:style w:type="paragraph" w:styleId="TOC4">
    <w:name w:val="toc 4"/>
    <w:next w:val="Normal"/>
    <w:autoRedefine/>
    <w:semiHidden/>
    <w:rsid w:val="00370631"/>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370631"/>
    <w:pPr>
      <w:tabs>
        <w:tab w:val="right" w:leader="dot" w:pos="9639"/>
      </w:tabs>
      <w:contextualSpacing/>
      <w:jc w:val="center"/>
    </w:pPr>
    <w:rPr>
      <w:rFonts w:ascii="Arial" w:hAnsi="Arial"/>
      <w:caps/>
    </w:rPr>
  </w:style>
  <w:style w:type="paragraph" w:styleId="TOC5">
    <w:name w:val="toc 5"/>
    <w:next w:val="Normal"/>
    <w:autoRedefine/>
    <w:semiHidden/>
    <w:rsid w:val="00370631"/>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1479AA"/>
    <w:rPr>
      <w:rFonts w:ascii="Tahoma" w:hAnsi="Tahoma" w:cs="Tahoma"/>
      <w:sz w:val="16"/>
      <w:szCs w:val="16"/>
    </w:rPr>
  </w:style>
  <w:style w:type="character" w:customStyle="1" w:styleId="BalloonTextChar">
    <w:name w:val="Balloon Text Char"/>
    <w:basedOn w:val="DefaultParagraphFont"/>
    <w:link w:val="BalloonText"/>
    <w:rsid w:val="001479AA"/>
    <w:rPr>
      <w:rFonts w:ascii="Tahoma" w:hAnsi="Tahoma" w:cs="Tahoma"/>
      <w:sz w:val="16"/>
      <w:szCs w:val="16"/>
    </w:rPr>
  </w:style>
  <w:style w:type="character" w:customStyle="1" w:styleId="Heading1Char">
    <w:name w:val="Heading 1 Char"/>
    <w:basedOn w:val="DefaultParagraphFont"/>
    <w:link w:val="Heading1"/>
    <w:rsid w:val="00541DDD"/>
    <w:rPr>
      <w:rFonts w:ascii="Arial" w:hAnsi="Arial"/>
      <w:caps/>
    </w:rPr>
  </w:style>
  <w:style w:type="character" w:customStyle="1" w:styleId="Heading2Char">
    <w:name w:val="Heading 2 Char"/>
    <w:basedOn w:val="DefaultParagraphFont"/>
    <w:link w:val="Heading2"/>
    <w:rsid w:val="00541DDD"/>
    <w:rPr>
      <w:rFonts w:ascii="Arial" w:hAnsi="Arial"/>
      <w:u w:val="single"/>
    </w:rPr>
  </w:style>
  <w:style w:type="character" w:customStyle="1" w:styleId="Heading3Char">
    <w:name w:val="Heading 3 Char"/>
    <w:basedOn w:val="DefaultParagraphFont"/>
    <w:link w:val="Heading3"/>
    <w:rsid w:val="00541DDD"/>
    <w:rPr>
      <w:rFonts w:ascii="Arial" w:hAnsi="Arial"/>
      <w:i/>
    </w:rPr>
  </w:style>
  <w:style w:type="character" w:customStyle="1" w:styleId="Heading4Char">
    <w:name w:val="Heading 4 Char"/>
    <w:basedOn w:val="DefaultParagraphFont"/>
    <w:link w:val="Heading4"/>
    <w:rsid w:val="00541DDD"/>
    <w:rPr>
      <w:rFonts w:ascii="Arial" w:hAnsi="Arial"/>
      <w:u w:val="single"/>
      <w:lang w:val="fr-FR"/>
    </w:rPr>
  </w:style>
  <w:style w:type="character" w:customStyle="1" w:styleId="Heading5Char">
    <w:name w:val="Heading 5 Char"/>
    <w:basedOn w:val="DefaultParagraphFont"/>
    <w:link w:val="Heading5"/>
    <w:rsid w:val="00541DDD"/>
    <w:rPr>
      <w:rFonts w:ascii="Arial" w:hAnsi="Arial"/>
      <w:i/>
    </w:rPr>
  </w:style>
  <w:style w:type="character" w:customStyle="1" w:styleId="Heading9Char">
    <w:name w:val="Heading 9 Char"/>
    <w:basedOn w:val="DefaultParagraphFont"/>
    <w:link w:val="Heading9"/>
    <w:rsid w:val="00541DDD"/>
    <w:rPr>
      <w:rFonts w:ascii="Arial" w:hAnsi="Arial"/>
      <w:i/>
      <w:sz w:val="18"/>
    </w:rPr>
  </w:style>
  <w:style w:type="character" w:customStyle="1" w:styleId="HeaderChar">
    <w:name w:val="Header Char"/>
    <w:basedOn w:val="DefaultParagraphFont"/>
    <w:link w:val="Header"/>
    <w:uiPriority w:val="99"/>
    <w:rsid w:val="00A23B6C"/>
    <w:rPr>
      <w:rFonts w:ascii="Arial" w:hAnsi="Arial"/>
      <w:lang w:val="fr-FR"/>
    </w:rPr>
  </w:style>
  <w:style w:type="character" w:customStyle="1" w:styleId="FooterChar">
    <w:name w:val="Footer Char"/>
    <w:aliases w:val="doc_path_name Char"/>
    <w:basedOn w:val="DefaultParagraphFont"/>
    <w:link w:val="Footer"/>
    <w:rsid w:val="00541DDD"/>
    <w:rPr>
      <w:rFonts w:ascii="Arial" w:hAnsi="Arial"/>
      <w:sz w:val="14"/>
    </w:rPr>
  </w:style>
  <w:style w:type="character" w:customStyle="1" w:styleId="TitleChar">
    <w:name w:val="Title Char"/>
    <w:basedOn w:val="DefaultParagraphFont"/>
    <w:link w:val="Title"/>
    <w:rsid w:val="00541DDD"/>
    <w:rPr>
      <w:rFonts w:ascii="Arial" w:hAnsi="Arial"/>
      <w:b/>
      <w:caps/>
      <w:kern w:val="28"/>
      <w:sz w:val="30"/>
    </w:rPr>
  </w:style>
  <w:style w:type="character" w:customStyle="1" w:styleId="FootnoteTextChar">
    <w:name w:val="Footnote Text Char"/>
    <w:basedOn w:val="DefaultParagraphFont"/>
    <w:link w:val="FootnoteText"/>
    <w:rsid w:val="009C6CF3"/>
    <w:rPr>
      <w:rFonts w:ascii="Arial" w:hAnsi="Arial"/>
      <w:sz w:val="16"/>
    </w:rPr>
  </w:style>
  <w:style w:type="character" w:customStyle="1" w:styleId="ClosingChar">
    <w:name w:val="Closing Char"/>
    <w:basedOn w:val="DefaultParagraphFont"/>
    <w:link w:val="Closing"/>
    <w:rsid w:val="00541DDD"/>
    <w:rPr>
      <w:rFonts w:ascii="Arial" w:hAnsi="Arial"/>
    </w:rPr>
  </w:style>
  <w:style w:type="character" w:customStyle="1" w:styleId="MacroTextChar">
    <w:name w:val="Macro Text Char"/>
    <w:basedOn w:val="DefaultParagraphFont"/>
    <w:link w:val="MacroText"/>
    <w:semiHidden/>
    <w:rsid w:val="00541DDD"/>
    <w:rPr>
      <w:rFonts w:ascii="Courier New" w:hAnsi="Courier New"/>
      <w:sz w:val="16"/>
    </w:rPr>
  </w:style>
  <w:style w:type="character" w:customStyle="1" w:styleId="SignatureChar">
    <w:name w:val="Signature Char"/>
    <w:basedOn w:val="DefaultParagraphFont"/>
    <w:link w:val="Signature"/>
    <w:rsid w:val="00541DDD"/>
    <w:rPr>
      <w:rFonts w:ascii="Arial" w:hAnsi="Arial"/>
    </w:rPr>
  </w:style>
  <w:style w:type="character" w:customStyle="1" w:styleId="BodyTextChar">
    <w:name w:val="Body Text Char"/>
    <w:basedOn w:val="DefaultParagraphFont"/>
    <w:link w:val="BodyText"/>
    <w:rsid w:val="00541DDD"/>
    <w:rPr>
      <w:rFonts w:ascii="Arial" w:hAnsi="Arial"/>
    </w:rPr>
  </w:style>
  <w:style w:type="character" w:customStyle="1" w:styleId="EndnoteTextChar">
    <w:name w:val="Endnote Text Char"/>
    <w:basedOn w:val="DefaultParagraphFont"/>
    <w:link w:val="EndnoteText"/>
    <w:semiHidden/>
    <w:rsid w:val="00541DDD"/>
    <w:rPr>
      <w:rFonts w:ascii="Arial" w:hAnsi="Arial"/>
    </w:rPr>
  </w:style>
  <w:style w:type="character" w:customStyle="1" w:styleId="DateChar">
    <w:name w:val="Date Char"/>
    <w:basedOn w:val="DefaultParagraphFont"/>
    <w:link w:val="Date"/>
    <w:semiHidden/>
    <w:rsid w:val="00541DDD"/>
    <w:rPr>
      <w:rFonts w:ascii="Arial" w:hAnsi="Arial"/>
      <w:b/>
      <w:sz w:val="22"/>
    </w:rPr>
  </w:style>
  <w:style w:type="paragraph" w:styleId="BodyTextIndent2">
    <w:name w:val="Body Text Indent 2"/>
    <w:basedOn w:val="Normal"/>
    <w:link w:val="BodyTextIndent2Char"/>
    <w:rsid w:val="00541DDD"/>
    <w:pPr>
      <w:spacing w:after="120" w:line="480" w:lineRule="auto"/>
      <w:ind w:left="283"/>
    </w:pPr>
  </w:style>
  <w:style w:type="character" w:customStyle="1" w:styleId="BodyTextIndent2Char">
    <w:name w:val="Body Text Indent 2 Char"/>
    <w:basedOn w:val="DefaultParagraphFont"/>
    <w:link w:val="BodyTextIndent2"/>
    <w:rsid w:val="00541DDD"/>
    <w:rPr>
      <w:rFonts w:ascii="Arial" w:hAnsi="Arial"/>
    </w:rPr>
  </w:style>
  <w:style w:type="paragraph" w:styleId="ListParagraph">
    <w:name w:val="List Paragraph"/>
    <w:basedOn w:val="Normal"/>
    <w:uiPriority w:val="34"/>
    <w:qFormat/>
    <w:rsid w:val="00541DDD"/>
    <w:pPr>
      <w:ind w:left="720"/>
      <w:contextualSpacing/>
    </w:pPr>
    <w:rPr>
      <w:rFonts w:eastAsiaTheme="minorEastAsia"/>
    </w:rPr>
  </w:style>
  <w:style w:type="table" w:styleId="TableGrid">
    <w:name w:val="Table Grid"/>
    <w:basedOn w:val="TableNormal"/>
    <w:rsid w:val="00541DDD"/>
    <w:rPr>
      <w:rFonts w:eastAsiaTheme="minorEastAsia"/>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541DDD"/>
    <w:rPr>
      <w:sz w:val="16"/>
      <w:szCs w:val="16"/>
    </w:rPr>
  </w:style>
  <w:style w:type="paragraph" w:styleId="CommentText">
    <w:name w:val="annotation text"/>
    <w:basedOn w:val="Normal"/>
    <w:link w:val="CommentTextChar"/>
    <w:rsid w:val="00541DDD"/>
    <w:rPr>
      <w:rFonts w:eastAsiaTheme="minorEastAsia"/>
    </w:rPr>
  </w:style>
  <w:style w:type="character" w:customStyle="1" w:styleId="CommentTextChar">
    <w:name w:val="Comment Text Char"/>
    <w:basedOn w:val="DefaultParagraphFont"/>
    <w:link w:val="CommentText"/>
    <w:rsid w:val="00541DDD"/>
    <w:rPr>
      <w:rFonts w:ascii="Arial" w:eastAsiaTheme="minorEastAsia" w:hAnsi="Arial"/>
    </w:rPr>
  </w:style>
  <w:style w:type="paragraph" w:styleId="CommentSubject">
    <w:name w:val="annotation subject"/>
    <w:basedOn w:val="CommentText"/>
    <w:next w:val="CommentText"/>
    <w:link w:val="CommentSubjectChar"/>
    <w:rsid w:val="00541DDD"/>
    <w:rPr>
      <w:b/>
      <w:bCs/>
    </w:rPr>
  </w:style>
  <w:style w:type="character" w:customStyle="1" w:styleId="CommentSubjectChar">
    <w:name w:val="Comment Subject Char"/>
    <w:basedOn w:val="CommentTextChar"/>
    <w:link w:val="CommentSubject"/>
    <w:rsid w:val="00541DDD"/>
    <w:rPr>
      <w:rFonts w:ascii="Arial" w:eastAsiaTheme="minorEastAsia" w:hAnsi="Arial"/>
      <w:b/>
      <w:bCs/>
    </w:rPr>
  </w:style>
  <w:style w:type="character" w:customStyle="1" w:styleId="tw4winMark">
    <w:name w:val="tw4winMark"/>
    <w:basedOn w:val="DefaultParagraphFont"/>
    <w:rsid w:val="00E14E9C"/>
    <w:rPr>
      <w:rFonts w:ascii="Courier New" w:hAnsi="Courier New" w:cs="Courier New"/>
      <w:b w:val="0"/>
      <w:i w:val="0"/>
      <w:dstrike w:val="0"/>
      <w:noProof/>
      <w:vanish/>
      <w:color w:val="800080"/>
      <w:sz w:val="22"/>
      <w:effect w:val="none"/>
      <w:vertAlign w:val="subscript"/>
    </w:rPr>
  </w:style>
  <w:style w:type="paragraph" w:customStyle="1" w:styleId="WfPopup">
    <w:name w:val="WfPopup"/>
    <w:rsid w:val="00E14E9C"/>
    <w:pPr>
      <w:pBdr>
        <w:top w:val="single" w:sz="4" w:space="0" w:color="auto" w:shadow="1"/>
        <w:left w:val="single" w:sz="4" w:space="0" w:color="auto" w:shadow="1"/>
        <w:bottom w:val="single" w:sz="4" w:space="0" w:color="auto" w:shadow="1"/>
        <w:right w:val="single" w:sz="4" w:space="0" w:color="auto" w:shadow="1"/>
      </w:pBdr>
      <w:shd w:val="clear" w:color="auto" w:fill="FFFFDD"/>
      <w:spacing w:after="20" w:line="180" w:lineRule="exact"/>
    </w:pPr>
    <w:rPr>
      <w:rFonts w:ascii="Lucida Sans Unicode" w:eastAsia="Calibri" w:hAnsi="Lucida Sans Unicode" w:cs="Lucida Sans Unicode"/>
      <w:noProof/>
      <w:sz w:val="18"/>
      <w:szCs w:val="22"/>
      <w:lang w:val="en-GB"/>
    </w:rPr>
  </w:style>
  <w:style w:type="paragraph" w:styleId="Revision">
    <w:name w:val="Revision"/>
    <w:hidden/>
    <w:uiPriority w:val="99"/>
    <w:semiHidden/>
    <w:rsid w:val="00B52A8B"/>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5222"/>
    <w:pPr>
      <w:jc w:val="both"/>
    </w:pPr>
    <w:rPr>
      <w:rFonts w:ascii="Arial" w:hAnsi="Arial"/>
    </w:rPr>
  </w:style>
  <w:style w:type="paragraph" w:styleId="Heading1">
    <w:name w:val="heading 1"/>
    <w:next w:val="Normal"/>
    <w:link w:val="Heading1Char"/>
    <w:autoRedefine/>
    <w:qFormat/>
    <w:rsid w:val="00370631"/>
    <w:pPr>
      <w:keepNext/>
      <w:jc w:val="both"/>
      <w:outlineLvl w:val="0"/>
    </w:pPr>
    <w:rPr>
      <w:rFonts w:ascii="Arial" w:hAnsi="Arial"/>
      <w:caps/>
    </w:rPr>
  </w:style>
  <w:style w:type="paragraph" w:styleId="Heading2">
    <w:name w:val="heading 2"/>
    <w:next w:val="Normal"/>
    <w:link w:val="Heading2Char"/>
    <w:autoRedefine/>
    <w:qFormat/>
    <w:rsid w:val="00370631"/>
    <w:pPr>
      <w:keepNext/>
      <w:jc w:val="both"/>
      <w:outlineLvl w:val="1"/>
    </w:pPr>
    <w:rPr>
      <w:rFonts w:ascii="Arial" w:hAnsi="Arial"/>
      <w:u w:val="single"/>
    </w:rPr>
  </w:style>
  <w:style w:type="paragraph" w:styleId="Heading3">
    <w:name w:val="heading 3"/>
    <w:next w:val="Normal"/>
    <w:link w:val="Heading3Char"/>
    <w:autoRedefine/>
    <w:qFormat/>
    <w:rsid w:val="00370631"/>
    <w:pPr>
      <w:keepNext/>
      <w:jc w:val="both"/>
      <w:outlineLvl w:val="2"/>
    </w:pPr>
    <w:rPr>
      <w:rFonts w:ascii="Arial" w:hAnsi="Arial"/>
      <w:i/>
    </w:rPr>
  </w:style>
  <w:style w:type="paragraph" w:styleId="Heading4">
    <w:name w:val="heading 4"/>
    <w:next w:val="Normal"/>
    <w:link w:val="Heading4Char"/>
    <w:autoRedefine/>
    <w:qFormat/>
    <w:rsid w:val="00370631"/>
    <w:pPr>
      <w:keepNext/>
      <w:ind w:left="567"/>
      <w:jc w:val="both"/>
      <w:outlineLvl w:val="3"/>
    </w:pPr>
    <w:rPr>
      <w:rFonts w:ascii="Arial" w:hAnsi="Arial"/>
      <w:u w:val="single"/>
      <w:lang w:val="fr-FR"/>
    </w:rPr>
  </w:style>
  <w:style w:type="paragraph" w:styleId="Heading5">
    <w:name w:val="heading 5"/>
    <w:next w:val="Normal"/>
    <w:link w:val="Heading5Char"/>
    <w:autoRedefine/>
    <w:qFormat/>
    <w:rsid w:val="00370631"/>
    <w:pPr>
      <w:keepNext/>
      <w:ind w:left="1134" w:hanging="567"/>
      <w:jc w:val="both"/>
      <w:outlineLvl w:val="4"/>
    </w:pPr>
    <w:rPr>
      <w:rFonts w:ascii="Arial" w:hAnsi="Arial"/>
      <w:i/>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A23B6C"/>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905020"/>
    <w:pPr>
      <w:tabs>
        <w:tab w:val="left" w:pos="5387"/>
      </w:tabs>
      <w:ind w:left="4820"/>
    </w:pPr>
    <w:rPr>
      <w:i/>
    </w:rPr>
  </w:style>
  <w:style w:type="paragraph" w:styleId="FootnoteText">
    <w:name w:val="footnote text"/>
    <w:link w:val="FootnoteTextChar"/>
    <w:autoRedefine/>
    <w:rsid w:val="009C6CF3"/>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link w:val="ClosingChar"/>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266E18"/>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link w:val="EndnoteTextChar"/>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link w:val="DateChar"/>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905020"/>
    <w:pPr>
      <w:keepNext/>
      <w:keepLines/>
      <w:spacing w:before="180" w:after="120"/>
      <w:jc w:val="left"/>
    </w:pPr>
    <w:rPr>
      <w:caps/>
      <w:noProof/>
      <w:snapToGrid w:val="0"/>
      <w:u w:val="single"/>
    </w:rPr>
  </w:style>
  <w:style w:type="paragraph" w:customStyle="1" w:styleId="pldetails">
    <w:name w:val="pldetails"/>
    <w:basedOn w:val="Normal"/>
    <w:rsid w:val="00905020"/>
    <w:pPr>
      <w:keepLines/>
      <w:spacing w:before="60" w:after="60"/>
      <w:jc w:val="left"/>
    </w:pPr>
    <w:rPr>
      <w:noProof/>
      <w:snapToGrid w:val="0"/>
    </w:rPr>
  </w:style>
  <w:style w:type="paragraph" w:customStyle="1" w:styleId="plheading">
    <w:name w:val="plheading"/>
    <w:basedOn w:val="Normal"/>
    <w:rsid w:val="00905020"/>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2940E8"/>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370631"/>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370631"/>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905020"/>
    <w:rPr>
      <w:rFonts w:ascii="Arial" w:hAnsi="Arial"/>
      <w:color w:val="0000FF"/>
      <w:u w:val="single"/>
    </w:rPr>
  </w:style>
  <w:style w:type="paragraph" w:styleId="TOC4">
    <w:name w:val="toc 4"/>
    <w:next w:val="Normal"/>
    <w:autoRedefine/>
    <w:semiHidden/>
    <w:rsid w:val="00370631"/>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370631"/>
    <w:pPr>
      <w:tabs>
        <w:tab w:val="right" w:leader="dot" w:pos="9639"/>
      </w:tabs>
      <w:contextualSpacing/>
      <w:jc w:val="center"/>
    </w:pPr>
    <w:rPr>
      <w:rFonts w:ascii="Arial" w:hAnsi="Arial"/>
      <w:caps/>
    </w:rPr>
  </w:style>
  <w:style w:type="paragraph" w:styleId="TOC5">
    <w:name w:val="toc 5"/>
    <w:next w:val="Normal"/>
    <w:autoRedefine/>
    <w:semiHidden/>
    <w:rsid w:val="00370631"/>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1479AA"/>
    <w:rPr>
      <w:rFonts w:ascii="Tahoma" w:hAnsi="Tahoma" w:cs="Tahoma"/>
      <w:sz w:val="16"/>
      <w:szCs w:val="16"/>
    </w:rPr>
  </w:style>
  <w:style w:type="character" w:customStyle="1" w:styleId="BalloonTextChar">
    <w:name w:val="Balloon Text Char"/>
    <w:basedOn w:val="DefaultParagraphFont"/>
    <w:link w:val="BalloonText"/>
    <w:rsid w:val="001479AA"/>
    <w:rPr>
      <w:rFonts w:ascii="Tahoma" w:hAnsi="Tahoma" w:cs="Tahoma"/>
      <w:sz w:val="16"/>
      <w:szCs w:val="16"/>
    </w:rPr>
  </w:style>
  <w:style w:type="character" w:customStyle="1" w:styleId="Heading1Char">
    <w:name w:val="Heading 1 Char"/>
    <w:basedOn w:val="DefaultParagraphFont"/>
    <w:link w:val="Heading1"/>
    <w:rsid w:val="00541DDD"/>
    <w:rPr>
      <w:rFonts w:ascii="Arial" w:hAnsi="Arial"/>
      <w:caps/>
    </w:rPr>
  </w:style>
  <w:style w:type="character" w:customStyle="1" w:styleId="Heading2Char">
    <w:name w:val="Heading 2 Char"/>
    <w:basedOn w:val="DefaultParagraphFont"/>
    <w:link w:val="Heading2"/>
    <w:rsid w:val="00541DDD"/>
    <w:rPr>
      <w:rFonts w:ascii="Arial" w:hAnsi="Arial"/>
      <w:u w:val="single"/>
    </w:rPr>
  </w:style>
  <w:style w:type="character" w:customStyle="1" w:styleId="Heading3Char">
    <w:name w:val="Heading 3 Char"/>
    <w:basedOn w:val="DefaultParagraphFont"/>
    <w:link w:val="Heading3"/>
    <w:rsid w:val="00541DDD"/>
    <w:rPr>
      <w:rFonts w:ascii="Arial" w:hAnsi="Arial"/>
      <w:i/>
    </w:rPr>
  </w:style>
  <w:style w:type="character" w:customStyle="1" w:styleId="Heading4Char">
    <w:name w:val="Heading 4 Char"/>
    <w:basedOn w:val="DefaultParagraphFont"/>
    <w:link w:val="Heading4"/>
    <w:rsid w:val="00541DDD"/>
    <w:rPr>
      <w:rFonts w:ascii="Arial" w:hAnsi="Arial"/>
      <w:u w:val="single"/>
      <w:lang w:val="fr-FR"/>
    </w:rPr>
  </w:style>
  <w:style w:type="character" w:customStyle="1" w:styleId="Heading5Char">
    <w:name w:val="Heading 5 Char"/>
    <w:basedOn w:val="DefaultParagraphFont"/>
    <w:link w:val="Heading5"/>
    <w:rsid w:val="00541DDD"/>
    <w:rPr>
      <w:rFonts w:ascii="Arial" w:hAnsi="Arial"/>
      <w:i/>
    </w:rPr>
  </w:style>
  <w:style w:type="character" w:customStyle="1" w:styleId="Heading9Char">
    <w:name w:val="Heading 9 Char"/>
    <w:basedOn w:val="DefaultParagraphFont"/>
    <w:link w:val="Heading9"/>
    <w:rsid w:val="00541DDD"/>
    <w:rPr>
      <w:rFonts w:ascii="Arial" w:hAnsi="Arial"/>
      <w:i/>
      <w:sz w:val="18"/>
    </w:rPr>
  </w:style>
  <w:style w:type="character" w:customStyle="1" w:styleId="HeaderChar">
    <w:name w:val="Header Char"/>
    <w:basedOn w:val="DefaultParagraphFont"/>
    <w:link w:val="Header"/>
    <w:uiPriority w:val="99"/>
    <w:rsid w:val="00A23B6C"/>
    <w:rPr>
      <w:rFonts w:ascii="Arial" w:hAnsi="Arial"/>
      <w:lang w:val="fr-FR"/>
    </w:rPr>
  </w:style>
  <w:style w:type="character" w:customStyle="1" w:styleId="FooterChar">
    <w:name w:val="Footer Char"/>
    <w:aliases w:val="doc_path_name Char"/>
    <w:basedOn w:val="DefaultParagraphFont"/>
    <w:link w:val="Footer"/>
    <w:rsid w:val="00541DDD"/>
    <w:rPr>
      <w:rFonts w:ascii="Arial" w:hAnsi="Arial"/>
      <w:sz w:val="14"/>
    </w:rPr>
  </w:style>
  <w:style w:type="character" w:customStyle="1" w:styleId="TitleChar">
    <w:name w:val="Title Char"/>
    <w:basedOn w:val="DefaultParagraphFont"/>
    <w:link w:val="Title"/>
    <w:rsid w:val="00541DDD"/>
    <w:rPr>
      <w:rFonts w:ascii="Arial" w:hAnsi="Arial"/>
      <w:b/>
      <w:caps/>
      <w:kern w:val="28"/>
      <w:sz w:val="30"/>
    </w:rPr>
  </w:style>
  <w:style w:type="character" w:customStyle="1" w:styleId="FootnoteTextChar">
    <w:name w:val="Footnote Text Char"/>
    <w:basedOn w:val="DefaultParagraphFont"/>
    <w:link w:val="FootnoteText"/>
    <w:rsid w:val="009C6CF3"/>
    <w:rPr>
      <w:rFonts w:ascii="Arial" w:hAnsi="Arial"/>
      <w:sz w:val="16"/>
    </w:rPr>
  </w:style>
  <w:style w:type="character" w:customStyle="1" w:styleId="ClosingChar">
    <w:name w:val="Closing Char"/>
    <w:basedOn w:val="DefaultParagraphFont"/>
    <w:link w:val="Closing"/>
    <w:rsid w:val="00541DDD"/>
    <w:rPr>
      <w:rFonts w:ascii="Arial" w:hAnsi="Arial"/>
    </w:rPr>
  </w:style>
  <w:style w:type="character" w:customStyle="1" w:styleId="MacroTextChar">
    <w:name w:val="Macro Text Char"/>
    <w:basedOn w:val="DefaultParagraphFont"/>
    <w:link w:val="MacroText"/>
    <w:semiHidden/>
    <w:rsid w:val="00541DDD"/>
    <w:rPr>
      <w:rFonts w:ascii="Courier New" w:hAnsi="Courier New"/>
      <w:sz w:val="16"/>
    </w:rPr>
  </w:style>
  <w:style w:type="character" w:customStyle="1" w:styleId="SignatureChar">
    <w:name w:val="Signature Char"/>
    <w:basedOn w:val="DefaultParagraphFont"/>
    <w:link w:val="Signature"/>
    <w:rsid w:val="00541DDD"/>
    <w:rPr>
      <w:rFonts w:ascii="Arial" w:hAnsi="Arial"/>
    </w:rPr>
  </w:style>
  <w:style w:type="character" w:customStyle="1" w:styleId="BodyTextChar">
    <w:name w:val="Body Text Char"/>
    <w:basedOn w:val="DefaultParagraphFont"/>
    <w:link w:val="BodyText"/>
    <w:rsid w:val="00541DDD"/>
    <w:rPr>
      <w:rFonts w:ascii="Arial" w:hAnsi="Arial"/>
    </w:rPr>
  </w:style>
  <w:style w:type="character" w:customStyle="1" w:styleId="EndnoteTextChar">
    <w:name w:val="Endnote Text Char"/>
    <w:basedOn w:val="DefaultParagraphFont"/>
    <w:link w:val="EndnoteText"/>
    <w:semiHidden/>
    <w:rsid w:val="00541DDD"/>
    <w:rPr>
      <w:rFonts w:ascii="Arial" w:hAnsi="Arial"/>
    </w:rPr>
  </w:style>
  <w:style w:type="character" w:customStyle="1" w:styleId="DateChar">
    <w:name w:val="Date Char"/>
    <w:basedOn w:val="DefaultParagraphFont"/>
    <w:link w:val="Date"/>
    <w:semiHidden/>
    <w:rsid w:val="00541DDD"/>
    <w:rPr>
      <w:rFonts w:ascii="Arial" w:hAnsi="Arial"/>
      <w:b/>
      <w:sz w:val="22"/>
    </w:rPr>
  </w:style>
  <w:style w:type="paragraph" w:styleId="BodyTextIndent2">
    <w:name w:val="Body Text Indent 2"/>
    <w:basedOn w:val="Normal"/>
    <w:link w:val="BodyTextIndent2Char"/>
    <w:rsid w:val="00541DDD"/>
    <w:pPr>
      <w:spacing w:after="120" w:line="480" w:lineRule="auto"/>
      <w:ind w:left="283"/>
    </w:pPr>
  </w:style>
  <w:style w:type="character" w:customStyle="1" w:styleId="BodyTextIndent2Char">
    <w:name w:val="Body Text Indent 2 Char"/>
    <w:basedOn w:val="DefaultParagraphFont"/>
    <w:link w:val="BodyTextIndent2"/>
    <w:rsid w:val="00541DDD"/>
    <w:rPr>
      <w:rFonts w:ascii="Arial" w:hAnsi="Arial"/>
    </w:rPr>
  </w:style>
  <w:style w:type="paragraph" w:styleId="ListParagraph">
    <w:name w:val="List Paragraph"/>
    <w:basedOn w:val="Normal"/>
    <w:uiPriority w:val="34"/>
    <w:qFormat/>
    <w:rsid w:val="00541DDD"/>
    <w:pPr>
      <w:ind w:left="720"/>
      <w:contextualSpacing/>
    </w:pPr>
    <w:rPr>
      <w:rFonts w:eastAsiaTheme="minorEastAsia"/>
    </w:rPr>
  </w:style>
  <w:style w:type="table" w:styleId="TableGrid">
    <w:name w:val="Table Grid"/>
    <w:basedOn w:val="TableNormal"/>
    <w:rsid w:val="00541DDD"/>
    <w:rPr>
      <w:rFonts w:eastAsiaTheme="minorEastAsia"/>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541DDD"/>
    <w:rPr>
      <w:sz w:val="16"/>
      <w:szCs w:val="16"/>
    </w:rPr>
  </w:style>
  <w:style w:type="paragraph" w:styleId="CommentText">
    <w:name w:val="annotation text"/>
    <w:basedOn w:val="Normal"/>
    <w:link w:val="CommentTextChar"/>
    <w:rsid w:val="00541DDD"/>
    <w:rPr>
      <w:rFonts w:eastAsiaTheme="minorEastAsia"/>
    </w:rPr>
  </w:style>
  <w:style w:type="character" w:customStyle="1" w:styleId="CommentTextChar">
    <w:name w:val="Comment Text Char"/>
    <w:basedOn w:val="DefaultParagraphFont"/>
    <w:link w:val="CommentText"/>
    <w:rsid w:val="00541DDD"/>
    <w:rPr>
      <w:rFonts w:ascii="Arial" w:eastAsiaTheme="minorEastAsia" w:hAnsi="Arial"/>
    </w:rPr>
  </w:style>
  <w:style w:type="paragraph" w:styleId="CommentSubject">
    <w:name w:val="annotation subject"/>
    <w:basedOn w:val="CommentText"/>
    <w:next w:val="CommentText"/>
    <w:link w:val="CommentSubjectChar"/>
    <w:rsid w:val="00541DDD"/>
    <w:rPr>
      <w:b/>
      <w:bCs/>
    </w:rPr>
  </w:style>
  <w:style w:type="character" w:customStyle="1" w:styleId="CommentSubjectChar">
    <w:name w:val="Comment Subject Char"/>
    <w:basedOn w:val="CommentTextChar"/>
    <w:link w:val="CommentSubject"/>
    <w:rsid w:val="00541DDD"/>
    <w:rPr>
      <w:rFonts w:ascii="Arial" w:eastAsiaTheme="minorEastAsia" w:hAnsi="Arial"/>
      <w:b/>
      <w:bCs/>
    </w:rPr>
  </w:style>
  <w:style w:type="character" w:customStyle="1" w:styleId="tw4winMark">
    <w:name w:val="tw4winMark"/>
    <w:basedOn w:val="DefaultParagraphFont"/>
    <w:rsid w:val="00E14E9C"/>
    <w:rPr>
      <w:rFonts w:ascii="Courier New" w:hAnsi="Courier New" w:cs="Courier New"/>
      <w:b w:val="0"/>
      <w:i w:val="0"/>
      <w:dstrike w:val="0"/>
      <w:noProof/>
      <w:vanish/>
      <w:color w:val="800080"/>
      <w:sz w:val="22"/>
      <w:effect w:val="none"/>
      <w:vertAlign w:val="subscript"/>
    </w:rPr>
  </w:style>
  <w:style w:type="paragraph" w:customStyle="1" w:styleId="WfPopup">
    <w:name w:val="WfPopup"/>
    <w:rsid w:val="00E14E9C"/>
    <w:pPr>
      <w:pBdr>
        <w:top w:val="single" w:sz="4" w:space="0" w:color="auto" w:shadow="1"/>
        <w:left w:val="single" w:sz="4" w:space="0" w:color="auto" w:shadow="1"/>
        <w:bottom w:val="single" w:sz="4" w:space="0" w:color="auto" w:shadow="1"/>
        <w:right w:val="single" w:sz="4" w:space="0" w:color="auto" w:shadow="1"/>
      </w:pBdr>
      <w:shd w:val="clear" w:color="auto" w:fill="FFFFDD"/>
      <w:spacing w:after="20" w:line="180" w:lineRule="exact"/>
    </w:pPr>
    <w:rPr>
      <w:rFonts w:ascii="Lucida Sans Unicode" w:eastAsia="Calibri" w:hAnsi="Lucida Sans Unicode" w:cs="Lucida Sans Unicode"/>
      <w:noProof/>
      <w:sz w:val="18"/>
      <w:szCs w:val="22"/>
      <w:lang w:val="en-GB"/>
    </w:rPr>
  </w:style>
  <w:style w:type="paragraph" w:styleId="Revision">
    <w:name w:val="Revision"/>
    <w:hidden/>
    <w:uiPriority w:val="99"/>
    <w:semiHidden/>
    <w:rsid w:val="00B52A8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stanford.edu/~hastie/swData.htm" TargetMode="External"/><Relationship Id="rId26" Type="http://schemas.openxmlformats.org/officeDocument/2006/relationships/image" Target="media/image8.emf"/><Relationship Id="rId39" Type="http://schemas.openxmlformats.org/officeDocument/2006/relationships/package" Target="embeddings/Microsoft_PowerPoint_Slide9.sldx"/><Relationship Id="rId21" Type="http://schemas.openxmlformats.org/officeDocument/2006/relationships/header" Target="header5.xml"/><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package" Target="embeddings/Microsoft_PowerPoint_Slide13.sldx"/><Relationship Id="rId50" Type="http://schemas.openxmlformats.org/officeDocument/2006/relationships/image" Target="media/image20.emf"/><Relationship Id="rId55" Type="http://schemas.openxmlformats.org/officeDocument/2006/relationships/package" Target="embeddings/Microsoft_PowerPoint_Slide17.sldx"/><Relationship Id="rId63" Type="http://schemas.openxmlformats.org/officeDocument/2006/relationships/package" Target="embeddings/Microsoft_PowerPoint_Slide21.sldx"/><Relationship Id="rId68" Type="http://schemas.openxmlformats.org/officeDocument/2006/relationships/header" Target="header6.xml"/><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package" Target="embeddings/Microsoft_PowerPoint_Slide4.sldx"/><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PowerPoint_Slide8.sldx"/><Relationship Id="rId40" Type="http://schemas.openxmlformats.org/officeDocument/2006/relationships/image" Target="media/image15.emf"/><Relationship Id="rId45" Type="http://schemas.openxmlformats.org/officeDocument/2006/relationships/package" Target="embeddings/Microsoft_PowerPoint_Slide12.sldx"/><Relationship Id="rId53" Type="http://schemas.openxmlformats.org/officeDocument/2006/relationships/package" Target="embeddings/Microsoft_PowerPoint_Slide16.sldx"/><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package" Target="embeddings/Microsoft_PowerPoint_Slide1.sl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PowerPoint_Slide14.sldx"/><Relationship Id="rId57" Type="http://schemas.openxmlformats.org/officeDocument/2006/relationships/package" Target="embeddings/Microsoft_PowerPoint_Slide18.sldx"/><Relationship Id="rId61" Type="http://schemas.openxmlformats.org/officeDocument/2006/relationships/package" Target="embeddings/Microsoft_PowerPoint_Slide20.sldx"/><Relationship Id="rId10" Type="http://schemas.openxmlformats.org/officeDocument/2006/relationships/header" Target="header1.xml"/><Relationship Id="rId19" Type="http://schemas.openxmlformats.org/officeDocument/2006/relationships/hyperlink" Target="http://www.image.ucar.edu/Software/Fields/index.shtml" TargetMode="External"/><Relationship Id="rId31" Type="http://schemas.openxmlformats.org/officeDocument/2006/relationships/package" Target="embeddings/Microsoft_PowerPoint_Slide5.sld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PowerPoint_Slide22.sldx"/><Relationship Id="rId73" Type="http://schemas.openxmlformats.org/officeDocument/2006/relationships/hyperlink" Target="http://www.afbini.gov.uk/dustnt.htm"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image" Target="media/image6.emf"/><Relationship Id="rId27" Type="http://schemas.openxmlformats.org/officeDocument/2006/relationships/package" Target="embeddings/Microsoft_PowerPoint_Slide3.sldx"/><Relationship Id="rId30" Type="http://schemas.openxmlformats.org/officeDocument/2006/relationships/image" Target="media/image10.emf"/><Relationship Id="rId35" Type="http://schemas.openxmlformats.org/officeDocument/2006/relationships/package" Target="embeddings/Microsoft_PowerPoint_Slide7.sldx"/><Relationship Id="rId43" Type="http://schemas.openxmlformats.org/officeDocument/2006/relationships/package" Target="embeddings/Microsoft_PowerPoint_Slide11.sldx"/><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header" Target="header7.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package" Target="embeddings/Microsoft_PowerPoint_Slide15.sldx"/><Relationship Id="rId72" Type="http://schemas.openxmlformats.org/officeDocument/2006/relationships/header" Target="header10.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package" Target="embeddings/Microsoft_PowerPoint_Slide2.sldx"/><Relationship Id="rId33" Type="http://schemas.openxmlformats.org/officeDocument/2006/relationships/package" Target="embeddings/Microsoft_PowerPoint_Slide6.sld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package" Target="embeddings/Microsoft_PowerPoint_Slide19.sldx"/><Relationship Id="rId67" Type="http://schemas.openxmlformats.org/officeDocument/2006/relationships/package" Target="embeddings/Microsoft_PowerPoint_Slide23.sldx"/><Relationship Id="rId20" Type="http://schemas.openxmlformats.org/officeDocument/2006/relationships/hyperlink" Target="http://www-stat.stanford.edu/~tibs/ElemStatLearn/" TargetMode="External"/><Relationship Id="rId41" Type="http://schemas.openxmlformats.org/officeDocument/2006/relationships/package" Target="embeddings/Microsoft_PowerPoint_Slide10.sld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header" Target="header8.xml"/><Relationship Id="rId75"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T\SS\0\0_Cl_act\OMPI-WIPO\2014_02c%20TC-50-22%20(34366)\Plantilla\tc_50_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B92243-89AD-421A-8BA5-992D1426A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tc_50_ES.dotx</Template>
  <TotalTime>71</TotalTime>
  <Pages>31</Pages>
  <Words>7725</Words>
  <Characters>44036</Characters>
  <Application>Microsoft Office Word</Application>
  <DocSecurity>0</DocSecurity>
  <Lines>366</Lines>
  <Paragraphs>103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TC/50</vt:lpstr>
      <vt:lpstr>TC/50</vt:lpstr>
    </vt:vector>
  </TitlesOfParts>
  <Company>UPOV</Company>
  <LinksUpToDate>false</LinksUpToDate>
  <CharactersWithSpaces>51658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TC/50</dc:title>
  <dc:creator>Héctor</dc:creator>
  <cp:lastModifiedBy>SANCHEZ-VIZCAINO GOMEZ Rosa Maria</cp:lastModifiedBy>
  <cp:revision>23</cp:revision>
  <cp:lastPrinted>2014-02-27T12:11:00Z</cp:lastPrinted>
  <dcterms:created xsi:type="dcterms:W3CDTF">2014-02-25T15:27:00Z</dcterms:created>
  <dcterms:modified xsi:type="dcterms:W3CDTF">2014-02-27T12:11:00Z</dcterms:modified>
</cp:coreProperties>
</file>