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65321B59" w14:textId="77777777" w:rsidTr="00EB4E9C">
        <w:tc>
          <w:tcPr>
            <w:tcW w:w="6522" w:type="dxa"/>
          </w:tcPr>
          <w:p w14:paraId="67D8ECD5" w14:textId="32A79DF3" w:rsidR="00DC3802" w:rsidRPr="00AC2883" w:rsidRDefault="00322B30" w:rsidP="00AC2883">
            <w:r w:rsidRPr="00C850DE">
              <w:rPr>
                <w:noProof/>
              </w:rPr>
              <w:drawing>
                <wp:inline distT="0" distB="0" distL="0" distR="0" wp14:anchorId="6363543C" wp14:editId="74A35D48">
                  <wp:extent cx="933580" cy="266737"/>
                  <wp:effectExtent l="0" t="0" r="0" b="0"/>
                  <wp:docPr id="855854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54061" name="Picture 855854061"/>
                          <pic:cNvPicPr/>
                        </pic:nvPicPr>
                        <pic:blipFill>
                          <a:blip r:embed="rId8">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08028EEF" w14:textId="360A88F0" w:rsidR="00DC3802" w:rsidRPr="007C1D92" w:rsidRDefault="00420AB2" w:rsidP="00AC2883">
            <w:pPr>
              <w:pStyle w:val="Lettrine"/>
            </w:pPr>
            <w:r>
              <w:t>S</w:t>
            </w:r>
          </w:p>
        </w:tc>
      </w:tr>
      <w:tr w:rsidR="00DC3802" w:rsidRPr="00DA4973" w14:paraId="6C5749F1" w14:textId="77777777" w:rsidTr="00645CA8">
        <w:trPr>
          <w:trHeight w:val="219"/>
        </w:trPr>
        <w:tc>
          <w:tcPr>
            <w:tcW w:w="6522" w:type="dxa"/>
          </w:tcPr>
          <w:p w14:paraId="4E500BD5" w14:textId="77777777" w:rsidR="00DC3802" w:rsidRPr="00AC2883" w:rsidRDefault="00DC3802" w:rsidP="00AC2883">
            <w:pPr>
              <w:pStyle w:val="upove"/>
            </w:pPr>
            <w:r w:rsidRPr="00AC2883">
              <w:t>La Unión Internacional para la Protección de las Obtenciones Vegetales</w:t>
            </w:r>
          </w:p>
        </w:tc>
        <w:tc>
          <w:tcPr>
            <w:tcW w:w="3117" w:type="dxa"/>
          </w:tcPr>
          <w:p w14:paraId="6FE2D6CC" w14:textId="77777777" w:rsidR="00DC3802" w:rsidRPr="00DA4973" w:rsidRDefault="00DC3802" w:rsidP="00DA4973"/>
        </w:tc>
      </w:tr>
    </w:tbl>
    <w:p w14:paraId="6BBC89E0" w14:textId="77777777" w:rsidR="00DC3802" w:rsidRDefault="00DC3802" w:rsidP="00DC3802"/>
    <w:p w14:paraId="3B0242CC" w14:textId="77777777" w:rsidR="00DA4973" w:rsidRPr="00365DC1"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3454F4" w14:paraId="7AC36026" w14:textId="77777777" w:rsidTr="00EB4E9C">
        <w:tc>
          <w:tcPr>
            <w:tcW w:w="6512" w:type="dxa"/>
          </w:tcPr>
          <w:p w14:paraId="63B230E9" w14:textId="77777777" w:rsidR="00F60AF1" w:rsidRPr="003454F4" w:rsidRDefault="00F60AF1" w:rsidP="00F60AF1">
            <w:pPr>
              <w:pStyle w:val="Sessiontc"/>
              <w:spacing w:line="240" w:lineRule="auto"/>
            </w:pPr>
            <w:r w:rsidRPr="003454F4">
              <w:rPr>
                <w:kern w:val="0"/>
              </w:rPr>
              <w:t xml:space="preserve">Reunión sobre </w:t>
            </w:r>
            <w:r w:rsidRPr="003454F4">
              <w:t>solicitudes</w:t>
            </w:r>
            <w:r w:rsidRPr="003454F4">
              <w:rPr>
                <w:kern w:val="0"/>
              </w:rPr>
              <w:t xml:space="preserve"> electrónicas</w:t>
            </w:r>
          </w:p>
          <w:p w14:paraId="324EB1F9" w14:textId="77777777" w:rsidR="00322B30" w:rsidRPr="00C850DE" w:rsidRDefault="00322B30" w:rsidP="00322B30">
            <w:pPr>
              <w:pStyle w:val="Sessiontcplacedate"/>
              <w:contextualSpacing w:val="0"/>
            </w:pPr>
            <w:r w:rsidRPr="00C850DE">
              <w:t>Sexta reunión</w:t>
            </w:r>
          </w:p>
          <w:p w14:paraId="246C40DA" w14:textId="100E793F" w:rsidR="00EB4E9C" w:rsidRPr="003454F4" w:rsidRDefault="00322B30" w:rsidP="00322B30">
            <w:pPr>
              <w:pStyle w:val="Sessiontcplacedate"/>
              <w:spacing w:before="0"/>
              <w:contextualSpacing w:val="0"/>
              <w:rPr>
                <w:sz w:val="22"/>
              </w:rPr>
            </w:pPr>
            <w:r w:rsidRPr="00C850DE">
              <w:t>Ginebra, 21 de octubre de 2025</w:t>
            </w:r>
          </w:p>
        </w:tc>
        <w:tc>
          <w:tcPr>
            <w:tcW w:w="3127" w:type="dxa"/>
          </w:tcPr>
          <w:p w14:paraId="6800C050" w14:textId="23A06D4D" w:rsidR="008C3987" w:rsidRPr="003454F4" w:rsidRDefault="00F60AF1" w:rsidP="00902C86">
            <w:pPr>
              <w:pStyle w:val="Doccode"/>
              <w:spacing w:line="240" w:lineRule="exact"/>
            </w:pPr>
            <w:r w:rsidRPr="003454F4">
              <w:t>EAM/6/3</w:t>
            </w:r>
          </w:p>
          <w:p w14:paraId="7FDEA416" w14:textId="77777777" w:rsidR="00EB4E9C" w:rsidRPr="00025A79" w:rsidRDefault="00EB4E9C" w:rsidP="003C7FBE">
            <w:pPr>
              <w:pStyle w:val="Docoriginal"/>
              <w:rPr>
                <w:lang w:val="en-US"/>
              </w:rPr>
            </w:pPr>
            <w:r w:rsidRPr="00025A79">
              <w:rPr>
                <w:lang w:val="en-US"/>
              </w:rPr>
              <w:t xml:space="preserve">Original: </w:t>
            </w:r>
            <w:r w:rsidRPr="00025A79">
              <w:rPr>
                <w:b w:val="0"/>
                <w:spacing w:val="0"/>
                <w:lang w:val="en-US"/>
              </w:rPr>
              <w:t>inglés</w:t>
            </w:r>
          </w:p>
          <w:p w14:paraId="1B49D6D5" w14:textId="7FFAEB49" w:rsidR="00EB4E9C" w:rsidRPr="003454F4" w:rsidRDefault="00EB4E9C" w:rsidP="00BF167E">
            <w:pPr>
              <w:pStyle w:val="Docoriginal"/>
              <w:rPr>
                <w:lang w:val="en-US"/>
              </w:rPr>
            </w:pPr>
            <w:r w:rsidRPr="00025A79">
              <w:rPr>
                <w:lang w:val="en-US"/>
              </w:rPr>
              <w:t>Fecha:</w:t>
            </w:r>
            <w:r w:rsidR="007D3DD7" w:rsidRPr="00025A79">
              <w:rPr>
                <w:b w:val="0"/>
                <w:spacing w:val="0"/>
                <w:lang w:val="en-US"/>
              </w:rPr>
              <w:t xml:space="preserve">  </w:t>
            </w:r>
            <w:r w:rsidR="00600D67">
              <w:rPr>
                <w:b w:val="0"/>
                <w:spacing w:val="0"/>
                <w:lang w:val="en-US"/>
              </w:rPr>
              <w:t xml:space="preserve"> 23 </w:t>
            </w:r>
            <w:r w:rsidR="00F60AF1" w:rsidRPr="00025A79">
              <w:rPr>
                <w:b w:val="0"/>
                <w:spacing w:val="0"/>
                <w:lang w:val="en-US"/>
              </w:rPr>
              <w:t xml:space="preserve">de </w:t>
            </w:r>
            <w:r w:rsidR="00600D67">
              <w:rPr>
                <w:b w:val="0"/>
                <w:spacing w:val="0"/>
                <w:lang w:val="en-US"/>
              </w:rPr>
              <w:t xml:space="preserve">febrero </w:t>
            </w:r>
            <w:r w:rsidR="00322B30" w:rsidRPr="00025A79">
              <w:rPr>
                <w:b w:val="0"/>
                <w:spacing w:val="0"/>
                <w:lang w:val="en-US"/>
              </w:rPr>
              <w:t>de 2026</w:t>
            </w:r>
          </w:p>
        </w:tc>
      </w:tr>
    </w:tbl>
    <w:p w14:paraId="344C898B" w14:textId="765FFC65" w:rsidR="000D7780" w:rsidRPr="006A644A" w:rsidRDefault="00535301" w:rsidP="006A644A">
      <w:pPr>
        <w:pStyle w:val="Titleofdoc0"/>
      </w:pPr>
      <w:r w:rsidRPr="003454F4">
        <w:rPr>
          <w:rFonts w:cs="Arial"/>
        </w:rPr>
        <w:t>INFORME</w:t>
      </w:r>
    </w:p>
    <w:p w14:paraId="77455729" w14:textId="213100B9" w:rsidR="006A644A" w:rsidRPr="006A644A" w:rsidRDefault="0061555F" w:rsidP="006A644A">
      <w:pPr>
        <w:pStyle w:val="preparedby1"/>
        <w:jc w:val="left"/>
      </w:pPr>
      <w:r w:rsidRPr="000C4E25">
        <w:t>preparado por la Oficina de la Unión</w:t>
      </w:r>
    </w:p>
    <w:p w14:paraId="603FB1A8" w14:textId="77777777" w:rsidR="00420AB2" w:rsidRDefault="00050E16" w:rsidP="00420AB2">
      <w:pPr>
        <w:pStyle w:val="Disclaimer"/>
        <w:spacing w:after="360"/>
      </w:pPr>
      <w:r w:rsidRPr="006A644A">
        <w:t xml:space="preserve">Descargo de responsabilidad: el presente documento no constituye un documento de política u </w:t>
      </w:r>
      <w:proofErr w:type="spellStart"/>
      <w:r w:rsidRPr="006A644A">
        <w:t>orientación</w:t>
      </w:r>
      <w:proofErr w:type="spellEnd"/>
      <w:r w:rsidRPr="006A644A">
        <w:t xml:space="preserve"> de la UPOV</w:t>
      </w:r>
      <w:r w:rsidR="00420AB2">
        <w:t>.</w:t>
      </w:r>
    </w:p>
    <w:p w14:paraId="3A2DAC8B" w14:textId="569E5A06" w:rsidR="00050E16" w:rsidRPr="006A644A" w:rsidRDefault="00420AB2" w:rsidP="006A644A">
      <w:pPr>
        <w:pStyle w:val="Disclaimer"/>
      </w:pPr>
      <w:r w:rsidRPr="0036623C">
        <w:t xml:space="preserve">Este </w:t>
      </w:r>
      <w:proofErr w:type="spellStart"/>
      <w:r w:rsidRPr="0036623C">
        <w:t>documento</w:t>
      </w:r>
      <w:proofErr w:type="spellEnd"/>
      <w:r w:rsidRPr="0036623C">
        <w:t xml:space="preserve"> se ha </w:t>
      </w:r>
      <w:proofErr w:type="spellStart"/>
      <w:r w:rsidRPr="0036623C">
        <w:t>generado</w:t>
      </w:r>
      <w:proofErr w:type="spellEnd"/>
      <w:r w:rsidRPr="0036623C">
        <w:t xml:space="preserve"> </w:t>
      </w:r>
      <w:proofErr w:type="spellStart"/>
      <w:r w:rsidRPr="0036623C">
        <w:t>mediante</w:t>
      </w:r>
      <w:proofErr w:type="spellEnd"/>
      <w:r w:rsidRPr="0036623C">
        <w:t xml:space="preserve"> </w:t>
      </w:r>
      <w:proofErr w:type="spellStart"/>
      <w:r w:rsidRPr="0036623C">
        <w:t>traducción</w:t>
      </w:r>
      <w:proofErr w:type="spellEnd"/>
      <w:r w:rsidRPr="0036623C">
        <w:t xml:space="preserve"> </w:t>
      </w:r>
      <w:proofErr w:type="spellStart"/>
      <w:r w:rsidRPr="0036623C">
        <w:t>automática</w:t>
      </w:r>
      <w:proofErr w:type="spellEnd"/>
      <w:r w:rsidRPr="0036623C">
        <w:t xml:space="preserve"> y no </w:t>
      </w:r>
      <w:proofErr w:type="spellStart"/>
      <w:r w:rsidRPr="0036623C">
        <w:t>puede</w:t>
      </w:r>
      <w:proofErr w:type="spellEnd"/>
      <w:r w:rsidRPr="0036623C">
        <w:t xml:space="preserve"> </w:t>
      </w:r>
      <w:proofErr w:type="spellStart"/>
      <w:r w:rsidRPr="0036623C">
        <w:t>garantizarse</w:t>
      </w:r>
      <w:proofErr w:type="spellEnd"/>
      <w:r w:rsidRPr="0036623C">
        <w:t xml:space="preserve"> </w:t>
      </w:r>
      <w:proofErr w:type="spellStart"/>
      <w:r w:rsidRPr="0036623C">
        <w:t>su</w:t>
      </w:r>
      <w:proofErr w:type="spellEnd"/>
      <w:r w:rsidRPr="0036623C">
        <w:t xml:space="preserve"> </w:t>
      </w:r>
      <w:proofErr w:type="spellStart"/>
      <w:r w:rsidRPr="0036623C">
        <w:t>exactitud</w:t>
      </w:r>
      <w:proofErr w:type="spellEnd"/>
      <w:r w:rsidRPr="0036623C">
        <w:t xml:space="preserve">. Por lo tanto, </w:t>
      </w:r>
      <w:proofErr w:type="spellStart"/>
      <w:r w:rsidRPr="0036623C">
        <w:t>el</w:t>
      </w:r>
      <w:proofErr w:type="spellEnd"/>
      <w:r w:rsidRPr="0036623C">
        <w:t xml:space="preserve"> </w:t>
      </w:r>
      <w:proofErr w:type="spellStart"/>
      <w:r w:rsidRPr="0036623C">
        <w:t>texto</w:t>
      </w:r>
      <w:proofErr w:type="spellEnd"/>
      <w:r w:rsidRPr="0036623C">
        <w:t xml:space="preserve"> </w:t>
      </w:r>
      <w:proofErr w:type="spellStart"/>
      <w:r w:rsidRPr="0036623C">
        <w:t>en</w:t>
      </w:r>
      <w:proofErr w:type="spellEnd"/>
      <w:r w:rsidRPr="0036623C">
        <w:t xml:space="preserve"> </w:t>
      </w:r>
      <w:proofErr w:type="spellStart"/>
      <w:r w:rsidRPr="0036623C">
        <w:t>el</w:t>
      </w:r>
      <w:proofErr w:type="spellEnd"/>
      <w:r w:rsidRPr="0036623C">
        <w:t xml:space="preserve"> </w:t>
      </w:r>
      <w:proofErr w:type="spellStart"/>
      <w:r w:rsidRPr="0036623C">
        <w:t>idioma</w:t>
      </w:r>
      <w:proofErr w:type="spellEnd"/>
      <w:r w:rsidRPr="0036623C">
        <w:t xml:space="preserve"> original es la </w:t>
      </w:r>
      <w:proofErr w:type="spellStart"/>
      <w:r w:rsidRPr="0036623C">
        <w:t>única</w:t>
      </w:r>
      <w:proofErr w:type="spellEnd"/>
      <w:r w:rsidRPr="0036623C">
        <w:t xml:space="preserve"> </w:t>
      </w:r>
      <w:proofErr w:type="spellStart"/>
      <w:r w:rsidRPr="0036623C">
        <w:t>versión</w:t>
      </w:r>
      <w:proofErr w:type="spellEnd"/>
      <w:r w:rsidRPr="0036623C">
        <w:t xml:space="preserve"> </w:t>
      </w:r>
      <w:proofErr w:type="spellStart"/>
      <w:r w:rsidRPr="0036623C">
        <w:t>auténtica</w:t>
      </w:r>
      <w:proofErr w:type="spellEnd"/>
      <w:r w:rsidRPr="0036623C">
        <w:t>.</w:t>
      </w:r>
    </w:p>
    <w:p w14:paraId="054112A9" w14:textId="77777777" w:rsidR="00535301" w:rsidRPr="009336E9" w:rsidRDefault="00535301" w:rsidP="001D6AE0">
      <w:pPr>
        <w:pStyle w:val="Heading1"/>
        <w:rPr>
          <w:rFonts w:cs="Arial"/>
        </w:rPr>
      </w:pPr>
      <w:bookmarkStart w:id="0" w:name="_Toc84968132"/>
      <w:r w:rsidRPr="009336E9">
        <w:rPr>
          <w:rFonts w:cs="Arial"/>
        </w:rPr>
        <w:t>Bienvenida y apertura</w:t>
      </w:r>
    </w:p>
    <w:p w14:paraId="2C759FC8" w14:textId="77777777" w:rsidR="00535301" w:rsidRPr="009336E9" w:rsidRDefault="00535301" w:rsidP="00535301">
      <w:pPr>
        <w:rPr>
          <w:rFonts w:cs="Arial"/>
        </w:rPr>
      </w:pPr>
    </w:p>
    <w:p w14:paraId="377F92F3" w14:textId="19E610AE" w:rsidR="00535301" w:rsidRPr="009336E9" w:rsidRDefault="00535301" w:rsidP="00535301">
      <w:pPr>
        <w:rPr>
          <w:rFonts w:cs="Arial"/>
          <w:spacing w:val="-2"/>
        </w:rPr>
      </w:pPr>
      <w:r w:rsidRPr="009336E9">
        <w:rPr>
          <w:rFonts w:cs="Arial"/>
          <w:spacing w:val="-2"/>
        </w:rPr>
        <w:fldChar w:fldCharType="begin"/>
      </w:r>
      <w:r w:rsidRPr="009336E9">
        <w:rPr>
          <w:rFonts w:cs="Arial"/>
          <w:spacing w:val="-2"/>
        </w:rPr>
        <w:instrText xml:space="preserve"> AUTONUM  </w:instrText>
      </w:r>
      <w:r w:rsidRPr="009336E9">
        <w:rPr>
          <w:rFonts w:cs="Arial"/>
          <w:spacing w:val="-2"/>
        </w:rPr>
        <w:fldChar w:fldCharType="end"/>
      </w:r>
      <w:r w:rsidRPr="009336E9">
        <w:rPr>
          <w:rFonts w:cs="Arial"/>
          <w:spacing w:val="-2"/>
        </w:rPr>
        <w:tab/>
        <w:t xml:space="preserve">La </w:t>
      </w:r>
      <w:r w:rsidR="00322B30" w:rsidRPr="009336E9">
        <w:rPr>
          <w:rFonts w:cs="Arial"/>
          <w:spacing w:val="-2"/>
        </w:rPr>
        <w:t xml:space="preserve">sexta </w:t>
      </w:r>
      <w:r w:rsidRPr="009336E9">
        <w:rPr>
          <w:rFonts w:cs="Arial"/>
          <w:spacing w:val="-2"/>
        </w:rPr>
        <w:t xml:space="preserve">reunión sobre solicitudes electrónicas (reunión </w:t>
      </w:r>
      <w:r w:rsidR="00322B30" w:rsidRPr="009336E9">
        <w:rPr>
          <w:rFonts w:cs="Arial"/>
          <w:spacing w:val="-2"/>
        </w:rPr>
        <w:t>EAM/6</w:t>
      </w:r>
      <w:r w:rsidRPr="009336E9">
        <w:rPr>
          <w:rFonts w:cs="Arial"/>
          <w:spacing w:val="-2"/>
        </w:rPr>
        <w:t xml:space="preserve">), que se celebró </w:t>
      </w:r>
      <w:r w:rsidR="00C82913" w:rsidRPr="009336E9">
        <w:rPr>
          <w:rFonts w:cs="Arial"/>
          <w:spacing w:val="-2"/>
        </w:rPr>
        <w:t xml:space="preserve">de forma </w:t>
      </w:r>
      <w:r w:rsidR="00322B30" w:rsidRPr="009336E9">
        <w:rPr>
          <w:rFonts w:cs="Arial"/>
          <w:spacing w:val="-2"/>
        </w:rPr>
        <w:t>híbrida</w:t>
      </w:r>
      <w:r w:rsidR="00C82913" w:rsidRPr="009336E9">
        <w:rPr>
          <w:rFonts w:cs="Arial"/>
          <w:spacing w:val="-2"/>
        </w:rPr>
        <w:t xml:space="preserve">, </w:t>
      </w:r>
      <w:r w:rsidRPr="009336E9">
        <w:rPr>
          <w:rFonts w:cs="Arial"/>
          <w:spacing w:val="-2"/>
        </w:rPr>
        <w:t xml:space="preserve">fue inaugurada y presidida por </w:t>
      </w:r>
      <w:r w:rsidR="00C82913" w:rsidRPr="009336E9">
        <w:rPr>
          <w:rFonts w:cs="Arial"/>
          <w:spacing w:val="-2"/>
        </w:rPr>
        <w:t>el Sr</w:t>
      </w:r>
      <w:r w:rsidRPr="009336E9">
        <w:rPr>
          <w:rFonts w:cs="Arial"/>
          <w:spacing w:val="-2"/>
        </w:rPr>
        <w:t xml:space="preserve">. </w:t>
      </w:r>
      <w:r w:rsidR="00C82913" w:rsidRPr="009336E9">
        <w:rPr>
          <w:rFonts w:cs="Arial"/>
          <w:spacing w:val="-2"/>
        </w:rPr>
        <w:t>Martin Ekvad</w:t>
      </w:r>
      <w:r w:rsidRPr="009336E9">
        <w:rPr>
          <w:rFonts w:cs="Arial"/>
          <w:spacing w:val="-2"/>
        </w:rPr>
        <w:t xml:space="preserve">, </w:t>
      </w:r>
      <w:r w:rsidR="00C82913" w:rsidRPr="009336E9">
        <w:rPr>
          <w:rFonts w:cs="Arial"/>
          <w:spacing w:val="-2"/>
        </w:rPr>
        <w:t xml:space="preserve">Director de Asuntos Jurídicos </w:t>
      </w:r>
      <w:r w:rsidRPr="009336E9">
        <w:rPr>
          <w:rFonts w:cs="Arial"/>
          <w:spacing w:val="-2"/>
        </w:rPr>
        <w:t>de la UPOV, quien dio la bienvenida a los participantes.</w:t>
      </w:r>
    </w:p>
    <w:p w14:paraId="3AA6D9FC" w14:textId="77777777" w:rsidR="00535301" w:rsidRDefault="00535301" w:rsidP="00535301">
      <w:pPr>
        <w:rPr>
          <w:rFonts w:cs="Arial"/>
        </w:rPr>
      </w:pPr>
    </w:p>
    <w:p w14:paraId="70C9B515" w14:textId="77777777" w:rsidR="00865C84" w:rsidRPr="009336E9" w:rsidRDefault="00865C84" w:rsidP="00535301">
      <w:pPr>
        <w:rPr>
          <w:rFonts w:cs="Arial"/>
        </w:rPr>
      </w:pPr>
    </w:p>
    <w:p w14:paraId="2E057C81" w14:textId="77777777" w:rsidR="00535301" w:rsidRPr="009336E9" w:rsidRDefault="00535301" w:rsidP="001D6AE0">
      <w:pPr>
        <w:pStyle w:val="Heading1"/>
        <w:rPr>
          <w:rFonts w:cs="Arial"/>
        </w:rPr>
      </w:pPr>
      <w:r w:rsidRPr="009336E9">
        <w:rPr>
          <w:rFonts w:cs="Arial"/>
        </w:rPr>
        <w:t>Aprobación del orden del día</w:t>
      </w:r>
    </w:p>
    <w:p w14:paraId="2386202E" w14:textId="77777777" w:rsidR="00535301" w:rsidRPr="009336E9" w:rsidRDefault="00535301" w:rsidP="00535301">
      <w:pPr>
        <w:rPr>
          <w:rFonts w:cs="Arial"/>
        </w:rPr>
      </w:pPr>
    </w:p>
    <w:p w14:paraId="6B8D4AD7" w14:textId="5A24C352" w:rsidR="00535301" w:rsidRPr="009336E9" w:rsidRDefault="00535301" w:rsidP="00535301">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La reunión aprobó el proyecto de orden del día propuesto en el documento UPOV/EAM/6/1.</w:t>
      </w:r>
    </w:p>
    <w:p w14:paraId="267D1AE9" w14:textId="77777777" w:rsidR="00535301" w:rsidRPr="009336E9" w:rsidRDefault="00535301" w:rsidP="00535301">
      <w:pPr>
        <w:rPr>
          <w:rFonts w:cs="Arial"/>
        </w:rPr>
      </w:pPr>
    </w:p>
    <w:p w14:paraId="287E196A" w14:textId="77777777" w:rsidR="00535301" w:rsidRPr="009336E9" w:rsidRDefault="00535301" w:rsidP="00E21158">
      <w:pPr>
        <w:spacing w:line="360" w:lineRule="auto"/>
        <w:rPr>
          <w:rFonts w:cs="Arial"/>
        </w:rPr>
      </w:pPr>
    </w:p>
    <w:p w14:paraId="08A1B6E7" w14:textId="680049B5" w:rsidR="00535301" w:rsidRPr="009336E9" w:rsidRDefault="00535301" w:rsidP="001D6AE0">
      <w:pPr>
        <w:pStyle w:val="Heading1"/>
        <w:rPr>
          <w:rFonts w:cs="Arial"/>
        </w:rPr>
      </w:pPr>
      <w:r w:rsidRPr="009336E9">
        <w:rPr>
          <w:rFonts w:cs="Arial"/>
        </w:rPr>
        <w:t xml:space="preserve">Novedades relativas al sistema UPOV e-PVP </w:t>
      </w:r>
    </w:p>
    <w:p w14:paraId="3EF262A8" w14:textId="77777777" w:rsidR="00535301" w:rsidRPr="009336E9" w:rsidRDefault="00535301" w:rsidP="00535301">
      <w:pPr>
        <w:rPr>
          <w:rFonts w:cs="Arial"/>
        </w:rPr>
      </w:pPr>
    </w:p>
    <w:p w14:paraId="786D4BE0" w14:textId="1ACD704E" w:rsidR="0004516E" w:rsidRPr="009336E9" w:rsidRDefault="00535301" w:rsidP="00535301">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La reunión examinó el documento UPOV/EAM/6/2, </w:t>
      </w:r>
      <w:r w:rsidR="00F60AF1" w:rsidRPr="009336E9">
        <w:rPr>
          <w:rFonts w:cs="Arial"/>
        </w:rPr>
        <w:t xml:space="preserve">«Novedades relativas al sistema </w:t>
      </w:r>
      <w:r w:rsidRPr="009336E9">
        <w:rPr>
          <w:rFonts w:cs="Arial"/>
        </w:rPr>
        <w:t xml:space="preserve">UPOV e-PVP», y asistió a una presentación de la Oficina de la Unión </w:t>
      </w:r>
      <w:r w:rsidR="00C82913" w:rsidRPr="009336E9">
        <w:rPr>
          <w:rFonts w:cs="Arial"/>
        </w:rPr>
        <w:t>sobre:</w:t>
      </w:r>
    </w:p>
    <w:p w14:paraId="2F206FE0" w14:textId="77777777" w:rsidR="00870BA4" w:rsidRPr="009336E9" w:rsidRDefault="00870BA4" w:rsidP="00535301">
      <w:pPr>
        <w:rPr>
          <w:rFonts w:cs="Arial"/>
        </w:rPr>
      </w:pPr>
    </w:p>
    <w:p w14:paraId="17CB6569" w14:textId="1317BB30" w:rsidR="0004516E" w:rsidRPr="009336E9" w:rsidRDefault="00C82913" w:rsidP="0004516E">
      <w:pPr>
        <w:pStyle w:val="ListParagraph"/>
        <w:numPr>
          <w:ilvl w:val="0"/>
          <w:numId w:val="16"/>
        </w:numPr>
        <w:rPr>
          <w:rFonts w:ascii="Arial" w:hAnsi="Arial" w:cs="Arial"/>
          <w:sz w:val="18"/>
          <w:szCs w:val="18"/>
          <w:lang w:val="en-US"/>
        </w:rPr>
      </w:pPr>
      <w:r w:rsidRPr="009336E9">
        <w:rPr>
          <w:rFonts w:ascii="Arial" w:hAnsi="Arial" w:cs="Arial"/>
          <w:sz w:val="18"/>
          <w:szCs w:val="18"/>
          <w:lang w:val="en-US"/>
        </w:rPr>
        <w:t xml:space="preserve">El uso </w:t>
      </w:r>
      <w:r w:rsidR="00B90413" w:rsidRPr="009336E9">
        <w:rPr>
          <w:rFonts w:ascii="Arial" w:hAnsi="Arial" w:cs="Arial"/>
          <w:sz w:val="18"/>
          <w:szCs w:val="18"/>
          <w:lang w:val="en-US"/>
        </w:rPr>
        <w:t xml:space="preserve">actual y futuro </w:t>
      </w:r>
      <w:r w:rsidR="00535301" w:rsidRPr="009336E9">
        <w:rPr>
          <w:rFonts w:ascii="Arial" w:hAnsi="Arial" w:cs="Arial"/>
          <w:sz w:val="18"/>
          <w:szCs w:val="18"/>
          <w:lang w:val="en-US"/>
        </w:rPr>
        <w:t>de UPOV e-PVP</w:t>
      </w:r>
      <w:r w:rsidR="00497E54" w:rsidRPr="009336E9">
        <w:rPr>
          <w:rFonts w:ascii="Arial" w:hAnsi="Arial" w:cs="Arial"/>
          <w:sz w:val="18"/>
          <w:szCs w:val="18"/>
          <w:lang w:val="en-US"/>
        </w:rPr>
        <w:t>.</w:t>
      </w:r>
    </w:p>
    <w:p w14:paraId="10F0D101" w14:textId="50ECC362" w:rsidR="00271CF5" w:rsidRPr="009336E9" w:rsidRDefault="00F60AF1" w:rsidP="0004516E">
      <w:pPr>
        <w:pStyle w:val="ListParagraph"/>
        <w:numPr>
          <w:ilvl w:val="0"/>
          <w:numId w:val="16"/>
        </w:numPr>
        <w:rPr>
          <w:rFonts w:ascii="Arial" w:hAnsi="Arial" w:cs="Arial"/>
          <w:sz w:val="18"/>
          <w:szCs w:val="18"/>
          <w:lang w:val="en-US"/>
        </w:rPr>
      </w:pPr>
      <w:r w:rsidRPr="009336E9">
        <w:rPr>
          <w:rFonts w:ascii="Arial" w:hAnsi="Arial" w:cs="Arial"/>
          <w:sz w:val="18"/>
          <w:szCs w:val="18"/>
          <w:lang w:val="en-US"/>
        </w:rPr>
        <w:t xml:space="preserve">Novedades relativas a UPOV PRISMA desde la </w:t>
      </w:r>
      <w:r w:rsidR="00322B30" w:rsidRPr="009336E9">
        <w:rPr>
          <w:rFonts w:ascii="Arial" w:hAnsi="Arial" w:cs="Arial"/>
          <w:sz w:val="18"/>
          <w:szCs w:val="18"/>
          <w:lang w:val="en-US"/>
        </w:rPr>
        <w:t xml:space="preserve">quinta </w:t>
      </w:r>
      <w:r w:rsidRPr="009336E9">
        <w:rPr>
          <w:rFonts w:ascii="Arial" w:hAnsi="Arial" w:cs="Arial"/>
          <w:sz w:val="18"/>
          <w:szCs w:val="18"/>
          <w:lang w:val="en-US"/>
        </w:rPr>
        <w:t>Reunión sobre solicitudes electrónicas (“reunión EAM/5”)</w:t>
      </w:r>
      <w:r w:rsidR="00497E54" w:rsidRPr="009336E9">
        <w:rPr>
          <w:rFonts w:ascii="Arial" w:hAnsi="Arial" w:cs="Arial"/>
          <w:sz w:val="18"/>
          <w:szCs w:val="18"/>
          <w:lang w:val="en-US"/>
        </w:rPr>
        <w:t>.</w:t>
      </w:r>
    </w:p>
    <w:p w14:paraId="32213493" w14:textId="697CDCAC" w:rsidR="00F60AF1" w:rsidRPr="009336E9" w:rsidRDefault="00F60AF1" w:rsidP="00F60AF1">
      <w:pPr>
        <w:pStyle w:val="ListParagraph"/>
        <w:numPr>
          <w:ilvl w:val="0"/>
          <w:numId w:val="16"/>
        </w:numPr>
        <w:rPr>
          <w:rFonts w:ascii="Arial" w:hAnsi="Arial" w:cs="Arial"/>
          <w:sz w:val="18"/>
          <w:szCs w:val="18"/>
          <w:lang w:val="en-US"/>
        </w:rPr>
      </w:pPr>
      <w:r w:rsidRPr="009336E9">
        <w:rPr>
          <w:rFonts w:ascii="Arial" w:hAnsi="Arial" w:cs="Arial"/>
          <w:sz w:val="18"/>
          <w:szCs w:val="18"/>
          <w:lang w:val="en-US"/>
        </w:rPr>
        <w:t>Novedades relativas al módulo</w:t>
      </w:r>
      <w:r w:rsidR="00754032" w:rsidRPr="009336E9">
        <w:rPr>
          <w:rFonts w:ascii="Arial" w:hAnsi="Arial" w:cs="Arial"/>
          <w:sz w:val="18"/>
          <w:szCs w:val="18"/>
          <w:lang w:val="en-US"/>
        </w:rPr>
        <w:t xml:space="preserve"> de administración</w:t>
      </w:r>
      <w:r w:rsidRPr="009336E9">
        <w:rPr>
          <w:rFonts w:ascii="Arial" w:hAnsi="Arial" w:cs="Arial"/>
          <w:sz w:val="18"/>
          <w:szCs w:val="18"/>
          <w:lang w:val="en-US"/>
        </w:rPr>
        <w:t xml:space="preserve"> del sistema UPOV e-PVP desde la </w:t>
      </w:r>
      <w:r w:rsidR="00322B30" w:rsidRPr="009336E9">
        <w:rPr>
          <w:rFonts w:ascii="Arial" w:hAnsi="Arial" w:cs="Arial"/>
          <w:sz w:val="18"/>
          <w:szCs w:val="18"/>
          <w:lang w:val="en-US"/>
        </w:rPr>
        <w:t xml:space="preserve">quinta </w:t>
      </w:r>
      <w:r w:rsidRPr="009336E9">
        <w:rPr>
          <w:rFonts w:ascii="Arial" w:hAnsi="Arial" w:cs="Arial"/>
          <w:sz w:val="18"/>
          <w:szCs w:val="18"/>
          <w:lang w:val="en-US"/>
        </w:rPr>
        <w:t>Reunión sobre solicitudes electrónicas (“Reun</w:t>
      </w:r>
      <w:r w:rsidR="00322B30" w:rsidRPr="009336E9">
        <w:rPr>
          <w:rFonts w:ascii="Arial" w:hAnsi="Arial" w:cs="Arial"/>
          <w:sz w:val="18"/>
          <w:szCs w:val="18"/>
          <w:lang w:val="en-US"/>
        </w:rPr>
        <w:t xml:space="preserve">ión </w:t>
      </w:r>
      <w:r w:rsidRPr="009336E9">
        <w:rPr>
          <w:rFonts w:ascii="Arial" w:hAnsi="Arial" w:cs="Arial"/>
          <w:sz w:val="18"/>
          <w:szCs w:val="18"/>
          <w:lang w:val="en-US"/>
        </w:rPr>
        <w:t>EAM/5”).</w:t>
      </w:r>
    </w:p>
    <w:p w14:paraId="18451767" w14:textId="2D2C779C" w:rsidR="00F60AF1" w:rsidRPr="009336E9" w:rsidRDefault="00F60AF1" w:rsidP="00F60AF1">
      <w:pPr>
        <w:pStyle w:val="ListParagraph"/>
        <w:numPr>
          <w:ilvl w:val="0"/>
          <w:numId w:val="16"/>
        </w:numPr>
        <w:rPr>
          <w:rFonts w:ascii="Arial" w:hAnsi="Arial" w:cs="Arial"/>
          <w:sz w:val="18"/>
          <w:szCs w:val="18"/>
          <w:lang w:val="en-US"/>
        </w:rPr>
      </w:pPr>
      <w:r w:rsidRPr="009336E9">
        <w:rPr>
          <w:rFonts w:ascii="Arial" w:hAnsi="Arial" w:cs="Arial"/>
          <w:sz w:val="18"/>
          <w:szCs w:val="18"/>
          <w:lang w:val="en-US"/>
        </w:rPr>
        <w:t xml:space="preserve">Evolución del módulo de intercambio DHE de la UPOV e-PVP desde la </w:t>
      </w:r>
      <w:r w:rsidR="00322B30" w:rsidRPr="009336E9">
        <w:rPr>
          <w:rFonts w:ascii="Arial" w:hAnsi="Arial" w:cs="Arial"/>
          <w:sz w:val="18"/>
          <w:szCs w:val="18"/>
          <w:lang w:val="en-US"/>
        </w:rPr>
        <w:t xml:space="preserve">quinta </w:t>
      </w:r>
      <w:r w:rsidRPr="009336E9">
        <w:rPr>
          <w:rFonts w:ascii="Arial" w:hAnsi="Arial" w:cs="Arial"/>
          <w:sz w:val="18"/>
          <w:szCs w:val="18"/>
          <w:lang w:val="en-US"/>
        </w:rPr>
        <w:t xml:space="preserve">reunión sobre solicitudes electrónicas (reunión </w:t>
      </w:r>
      <w:r w:rsidR="00322B30" w:rsidRPr="009336E9">
        <w:rPr>
          <w:rFonts w:ascii="Arial" w:hAnsi="Arial" w:cs="Arial"/>
          <w:sz w:val="18"/>
          <w:szCs w:val="18"/>
          <w:lang w:val="en-US"/>
        </w:rPr>
        <w:t>EAM/5</w:t>
      </w:r>
      <w:r w:rsidRPr="009336E9">
        <w:rPr>
          <w:rFonts w:ascii="Arial" w:hAnsi="Arial" w:cs="Arial"/>
          <w:sz w:val="18"/>
          <w:szCs w:val="18"/>
          <w:lang w:val="en-US"/>
        </w:rPr>
        <w:t>).</w:t>
      </w:r>
    </w:p>
    <w:p w14:paraId="3A0CE038" w14:textId="77777777" w:rsidR="008E50DF" w:rsidRPr="009336E9" w:rsidRDefault="008E50DF" w:rsidP="008E50DF">
      <w:pPr>
        <w:pStyle w:val="ListParagraph"/>
        <w:rPr>
          <w:rFonts w:ascii="Arial" w:hAnsi="Arial" w:cs="Arial"/>
          <w:sz w:val="20"/>
          <w:szCs w:val="20"/>
          <w:lang w:val="en-US"/>
        </w:rPr>
      </w:pPr>
    </w:p>
    <w:p w14:paraId="53820E2D" w14:textId="0708D04D" w:rsidR="00535301" w:rsidRPr="009336E9" w:rsidRDefault="008E50DF" w:rsidP="0004516E">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535301" w:rsidRPr="009336E9">
        <w:rPr>
          <w:rFonts w:cs="Arial"/>
        </w:rPr>
        <w:t xml:space="preserve"> En </w:t>
      </w:r>
      <w:r w:rsidR="00865C84">
        <w:rPr>
          <w:rFonts w:cs="Arial"/>
        </w:rPr>
        <w:t xml:space="preserve">el anexo </w:t>
      </w:r>
      <w:r w:rsidR="00535301" w:rsidRPr="009336E9">
        <w:rPr>
          <w:rFonts w:cs="Arial"/>
        </w:rPr>
        <w:t xml:space="preserve">del presente documento figura una copia de </w:t>
      </w:r>
      <w:r w:rsidRPr="009336E9">
        <w:rPr>
          <w:rFonts w:cs="Arial"/>
        </w:rPr>
        <w:t>la presentación</w:t>
      </w:r>
      <w:r w:rsidR="00535301" w:rsidRPr="009336E9">
        <w:rPr>
          <w:rFonts w:cs="Arial"/>
        </w:rPr>
        <w:t xml:space="preserve">. </w:t>
      </w:r>
    </w:p>
    <w:p w14:paraId="3F66BE4C" w14:textId="77777777" w:rsidR="00535301" w:rsidRPr="009336E9" w:rsidRDefault="00535301" w:rsidP="00E21158">
      <w:pPr>
        <w:spacing w:line="360" w:lineRule="auto"/>
        <w:rPr>
          <w:rFonts w:cs="Arial"/>
        </w:rPr>
      </w:pPr>
      <w:bookmarkStart w:id="1" w:name="_Toc12956118"/>
      <w:bookmarkStart w:id="2" w:name="_Toc84968135"/>
    </w:p>
    <w:p w14:paraId="2E65C114" w14:textId="7DFF7948" w:rsidR="00F60AF1" w:rsidRPr="000C799D" w:rsidRDefault="000C799D" w:rsidP="000C799D">
      <w:pPr>
        <w:pStyle w:val="Heading2"/>
      </w:pPr>
      <w:r w:rsidRPr="000C799D">
        <w:t>Uso de UPOV e-PVP</w:t>
      </w:r>
    </w:p>
    <w:p w14:paraId="0A6A8F2D" w14:textId="77777777" w:rsidR="00F60AF1" w:rsidRPr="009336E9" w:rsidRDefault="00F60AF1" w:rsidP="00F60AF1">
      <w:pPr>
        <w:rPr>
          <w:rFonts w:cs="Arial"/>
        </w:rPr>
      </w:pPr>
    </w:p>
    <w:p w14:paraId="4CFCE1D9" w14:textId="1D162B4E" w:rsidR="00F60AF1" w:rsidRPr="009336E9" w:rsidRDefault="00F60AF1" w:rsidP="00F60AF1">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 xml:space="preserve">La EAM tomó nota de </w:t>
      </w:r>
      <w:r w:rsidRPr="009336E9">
        <w:rPr>
          <w:rFonts w:cs="Arial"/>
        </w:rPr>
        <w:t xml:space="preserve">la información sobre la utilización del módulo UPOV e-PVP </w:t>
      </w:r>
      <w:r w:rsidR="00754032" w:rsidRPr="009336E9">
        <w:rPr>
          <w:rFonts w:cs="Arial"/>
          <w:sz w:val="18"/>
          <w:szCs w:val="18"/>
        </w:rPr>
        <w:t>Admin</w:t>
      </w:r>
      <w:r w:rsidRPr="009336E9">
        <w:rPr>
          <w:rFonts w:cs="Arial"/>
        </w:rPr>
        <w:t>, el módulo de intercambio de informes DHE de UPOV e-PVP y UPOV PRISMA a</w:t>
      </w:r>
      <w:r w:rsidR="00322B30" w:rsidRPr="009336E9">
        <w:rPr>
          <w:rFonts w:cs="Arial"/>
        </w:rPr>
        <w:t xml:space="preserve"> 17 </w:t>
      </w:r>
      <w:r w:rsidR="00322B30" w:rsidRPr="009336E9">
        <w:rPr>
          <w:rFonts w:cs="Arial"/>
          <w:vertAlign w:val="superscript"/>
        </w:rPr>
        <w:t>de</w:t>
      </w:r>
      <w:r w:rsidRPr="009336E9">
        <w:rPr>
          <w:rFonts w:cs="Arial"/>
        </w:rPr>
        <w:t xml:space="preserve"> </w:t>
      </w:r>
      <w:r w:rsidR="00322B30" w:rsidRPr="009336E9">
        <w:rPr>
          <w:rFonts w:cs="Arial"/>
        </w:rPr>
        <w:t>octubre</w:t>
      </w:r>
      <w:r w:rsidRPr="009336E9">
        <w:rPr>
          <w:rFonts w:cs="Arial"/>
        </w:rPr>
        <w:t xml:space="preserve"> de 2025, tal y como se recoge en </w:t>
      </w:r>
      <w:r w:rsidR="007813ED">
        <w:rPr>
          <w:rFonts w:cs="Arial"/>
        </w:rPr>
        <w:t xml:space="preserve">el </w:t>
      </w:r>
      <w:r w:rsidR="00865C84">
        <w:rPr>
          <w:rFonts w:cs="Arial"/>
        </w:rPr>
        <w:t xml:space="preserve">anexo </w:t>
      </w:r>
      <w:r w:rsidRPr="009336E9">
        <w:rPr>
          <w:rFonts w:cs="Arial"/>
        </w:rPr>
        <w:t>del presente informe.</w:t>
      </w:r>
    </w:p>
    <w:p w14:paraId="0AA9C7E1" w14:textId="13F086A1" w:rsidR="00420AB2" w:rsidRDefault="00420AB2">
      <w:pPr>
        <w:jc w:val="left"/>
        <w:rPr>
          <w:rFonts w:cs="Arial"/>
        </w:rPr>
      </w:pPr>
      <w:r>
        <w:rPr>
          <w:rFonts w:cs="Arial"/>
        </w:rPr>
        <w:br w:type="page"/>
      </w:r>
    </w:p>
    <w:p w14:paraId="639F3D4D" w14:textId="77777777" w:rsidR="00535301" w:rsidRPr="009336E9" w:rsidRDefault="00535301" w:rsidP="000C799D">
      <w:pPr>
        <w:pStyle w:val="Heading3"/>
      </w:pPr>
      <w:r w:rsidRPr="009336E9">
        <w:lastRenderedPageBreak/>
        <w:t>UPOV PRISMA</w:t>
      </w:r>
    </w:p>
    <w:p w14:paraId="6EFFAF0D" w14:textId="77777777" w:rsidR="00535301" w:rsidRPr="009336E9" w:rsidRDefault="00535301" w:rsidP="00EA3AD2">
      <w:pPr>
        <w:rPr>
          <w:rFonts w:cs="Arial"/>
        </w:rPr>
      </w:pPr>
    </w:p>
    <w:p w14:paraId="50BCDF3B" w14:textId="6BA50FE3" w:rsidR="00535301" w:rsidRPr="001702F5" w:rsidRDefault="00535301" w:rsidP="000C799D">
      <w:pPr>
        <w:pStyle w:val="Heading4"/>
        <w:rPr>
          <w:lang w:val="en-US"/>
        </w:rPr>
      </w:pPr>
      <w:bookmarkStart w:id="3" w:name="_Toc84968139"/>
      <w:bookmarkEnd w:id="1"/>
      <w:bookmarkEnd w:id="2"/>
      <w:r w:rsidRPr="001702F5">
        <w:rPr>
          <w:lang w:val="en-US"/>
        </w:rPr>
        <w:t>Lanzamiento de la versión 2.</w:t>
      </w:r>
      <w:bookmarkEnd w:id="3"/>
      <w:r w:rsidR="00C82913" w:rsidRPr="001702F5">
        <w:rPr>
          <w:lang w:val="en-US"/>
        </w:rPr>
        <w:t xml:space="preserve"> e</w:t>
      </w:r>
      <w:r w:rsidR="00322B30" w:rsidRPr="001702F5">
        <w:rPr>
          <w:lang w:val="en-US"/>
        </w:rPr>
        <w:t xml:space="preserve"> 11 </w:t>
      </w:r>
      <w:r w:rsidR="00D1023B" w:rsidRPr="001702F5">
        <w:rPr>
          <w:lang w:val="en-US"/>
        </w:rPr>
        <w:t>(</w:t>
      </w:r>
      <w:r w:rsidR="00322B30" w:rsidRPr="001702F5">
        <w:rPr>
          <w:lang w:val="en-US"/>
        </w:rPr>
        <w:t>abril-octubre de 2025</w:t>
      </w:r>
      <w:r w:rsidR="00D1023B" w:rsidRPr="001702F5">
        <w:rPr>
          <w:lang w:val="en-US"/>
        </w:rPr>
        <w:t>)</w:t>
      </w:r>
    </w:p>
    <w:p w14:paraId="78CCCCFF" w14:textId="77777777" w:rsidR="00535301" w:rsidRPr="009336E9" w:rsidRDefault="00535301" w:rsidP="00EA3AD2">
      <w:pPr>
        <w:rPr>
          <w:rFonts w:cs="Arial"/>
        </w:rPr>
      </w:pPr>
    </w:p>
    <w:p w14:paraId="63E1486C" w14:textId="7E4A2F1A" w:rsidR="00535301" w:rsidRPr="009336E9" w:rsidRDefault="00535301" w:rsidP="00EA3AD2">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 xml:space="preserve">El EAM señaló </w:t>
      </w:r>
      <w:r w:rsidRPr="009336E9">
        <w:rPr>
          <w:rFonts w:cs="Arial"/>
        </w:rPr>
        <w:t>que la versión 2.</w:t>
      </w:r>
      <w:r w:rsidR="00322B30" w:rsidRPr="009336E9">
        <w:rPr>
          <w:rFonts w:cs="Arial"/>
        </w:rPr>
        <w:t>11</w:t>
      </w:r>
      <w:r w:rsidRPr="009336E9">
        <w:rPr>
          <w:rFonts w:cs="Arial"/>
        </w:rPr>
        <w:t xml:space="preserve"> de UPOV PRISMA </w:t>
      </w:r>
      <w:r w:rsidR="00F60AF1" w:rsidRPr="009336E9">
        <w:rPr>
          <w:rFonts w:cs="Arial"/>
        </w:rPr>
        <w:t xml:space="preserve">se </w:t>
      </w:r>
      <w:r w:rsidR="001E15B5" w:rsidRPr="009336E9">
        <w:rPr>
          <w:rFonts w:cs="Arial"/>
        </w:rPr>
        <w:t xml:space="preserve">implementó </w:t>
      </w:r>
      <w:r w:rsidR="00322B30" w:rsidRPr="009336E9">
        <w:rPr>
          <w:rFonts w:cs="Arial"/>
        </w:rPr>
        <w:t>en abril y octubre de 2025</w:t>
      </w:r>
      <w:r w:rsidRPr="009336E9">
        <w:rPr>
          <w:rFonts w:cs="Arial"/>
        </w:rPr>
        <w:t xml:space="preserve">, con las siguientes </w:t>
      </w:r>
      <w:r w:rsidR="006B679A" w:rsidRPr="009336E9">
        <w:rPr>
          <w:rFonts w:cs="Arial"/>
        </w:rPr>
        <w:t>actualizaciones</w:t>
      </w:r>
      <w:r w:rsidRPr="009336E9">
        <w:rPr>
          <w:rFonts w:cs="Arial"/>
        </w:rPr>
        <w:t>:</w:t>
      </w:r>
    </w:p>
    <w:p w14:paraId="54A445C1" w14:textId="77777777" w:rsidR="00535301" w:rsidRPr="009336E9" w:rsidRDefault="00535301" w:rsidP="00EA3AD2">
      <w:pPr>
        <w:rPr>
          <w:rFonts w:cs="Arial"/>
        </w:rPr>
      </w:pPr>
    </w:p>
    <w:p w14:paraId="564F5C26" w14:textId="77777777" w:rsidR="00322B30" w:rsidRPr="009336E9" w:rsidRDefault="00322B30" w:rsidP="00EA3AD2">
      <w:pPr>
        <w:pStyle w:val="ListParagraph"/>
        <w:numPr>
          <w:ilvl w:val="0"/>
          <w:numId w:val="2"/>
        </w:numPr>
        <w:ind w:left="850" w:hanging="288"/>
        <w:jc w:val="both"/>
        <w:rPr>
          <w:rFonts w:ascii="Arial" w:hAnsi="Arial" w:cs="Arial"/>
          <w:sz w:val="18"/>
          <w:szCs w:val="20"/>
          <w:lang w:val="en-US"/>
        </w:rPr>
      </w:pPr>
      <w:bookmarkStart w:id="4" w:name="_Toc84968143"/>
      <w:r w:rsidRPr="009336E9">
        <w:rPr>
          <w:rFonts w:ascii="Arial" w:eastAsia="Times New Roman" w:hAnsi="Arial" w:cs="Arial"/>
          <w:sz w:val="18"/>
          <w:szCs w:val="20"/>
          <w:lang w:val="en-US" w:eastAsia="en-US"/>
        </w:rPr>
        <w:t>Compatibilidad con variedades de conservación y hortalizas de consumo amateur para el Reino Unido</w:t>
      </w:r>
    </w:p>
    <w:p w14:paraId="75F533A3" w14:textId="77777777" w:rsidR="00213E19" w:rsidRPr="009336E9" w:rsidRDefault="00322B30" w:rsidP="00213E19">
      <w:pPr>
        <w:pStyle w:val="ListParagraph"/>
        <w:numPr>
          <w:ilvl w:val="0"/>
          <w:numId w:val="2"/>
        </w:numPr>
        <w:ind w:left="850" w:hanging="288"/>
        <w:jc w:val="both"/>
        <w:rPr>
          <w:rFonts w:ascii="Arial" w:eastAsia="Times New Roman" w:hAnsi="Arial" w:cs="Arial"/>
          <w:sz w:val="18"/>
          <w:szCs w:val="20"/>
          <w:lang w:val="en-US" w:eastAsia="en-US"/>
        </w:rPr>
      </w:pPr>
      <w:r w:rsidRPr="009336E9">
        <w:rPr>
          <w:rFonts w:ascii="Arial" w:eastAsia="Times New Roman" w:hAnsi="Arial" w:cs="Arial"/>
          <w:sz w:val="18"/>
          <w:szCs w:val="20"/>
          <w:lang w:val="en-US" w:eastAsia="en-US"/>
        </w:rPr>
        <w:t>Actualización de los formularios de solicitud para China, Kenya y Marruecos</w:t>
      </w:r>
    </w:p>
    <w:p w14:paraId="6696C86F" w14:textId="448C2FF0" w:rsidR="00A571F2" w:rsidRPr="009336E9" w:rsidRDefault="00322B30" w:rsidP="00213E19">
      <w:pPr>
        <w:pStyle w:val="ListParagraph"/>
        <w:numPr>
          <w:ilvl w:val="0"/>
          <w:numId w:val="2"/>
        </w:numPr>
        <w:ind w:left="850" w:hanging="288"/>
        <w:jc w:val="both"/>
        <w:rPr>
          <w:rFonts w:ascii="Arial" w:eastAsia="Times New Roman" w:hAnsi="Arial" w:cs="Arial"/>
          <w:sz w:val="18"/>
          <w:szCs w:val="20"/>
          <w:lang w:val="en-US" w:eastAsia="en-US"/>
        </w:rPr>
      </w:pPr>
      <w:r w:rsidRPr="009336E9">
        <w:rPr>
          <w:rFonts w:ascii="Arial" w:eastAsia="Times New Roman" w:hAnsi="Arial" w:cs="Arial"/>
          <w:sz w:val="18"/>
          <w:szCs w:val="20"/>
          <w:lang w:val="en-US" w:eastAsia="en-US"/>
        </w:rPr>
        <w:t xml:space="preserve">Incorporación de tres nuevas </w:t>
      </w:r>
      <w:r w:rsidR="00213E19" w:rsidRPr="009336E9">
        <w:rPr>
          <w:rFonts w:ascii="Arial" w:eastAsia="Times New Roman" w:hAnsi="Arial" w:cs="Arial"/>
          <w:sz w:val="18"/>
          <w:szCs w:val="20"/>
          <w:lang w:val="en-US" w:eastAsia="en-US"/>
        </w:rPr>
        <w:t>autoridades: Organización Regional Africana de la Propiedad Intelectual (ARIPO)</w:t>
      </w:r>
      <w:r w:rsidRPr="009336E9">
        <w:rPr>
          <w:rFonts w:ascii="Arial" w:eastAsia="Times New Roman" w:hAnsi="Arial" w:cs="Arial"/>
          <w:sz w:val="18"/>
          <w:szCs w:val="20"/>
          <w:lang w:val="en-US" w:eastAsia="en-US"/>
        </w:rPr>
        <w:t>, Japón y Nigeria.</w:t>
      </w:r>
    </w:p>
    <w:p w14:paraId="2B710ED5" w14:textId="77777777" w:rsidR="00025A79" w:rsidRDefault="00025A79" w:rsidP="001C0FE2">
      <w:pPr>
        <w:rPr>
          <w:rFonts w:cs="Arial"/>
        </w:rPr>
      </w:pPr>
    </w:p>
    <w:p w14:paraId="21CB2662" w14:textId="77777777" w:rsidR="00025A79" w:rsidRDefault="00025A79" w:rsidP="001C0FE2">
      <w:pPr>
        <w:rPr>
          <w:rFonts w:cs="Arial"/>
        </w:rPr>
      </w:pPr>
    </w:p>
    <w:p w14:paraId="4880AF4E" w14:textId="2B52C7E3" w:rsidR="001C0FE2" w:rsidRPr="009336E9" w:rsidRDefault="00870BA4" w:rsidP="001C0FE2">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 xml:space="preserve">El EAM tomó nota </w:t>
      </w:r>
      <w:r w:rsidR="006974BF" w:rsidRPr="009336E9">
        <w:rPr>
          <w:rFonts w:cs="Arial"/>
        </w:rPr>
        <w:t xml:space="preserve">de la </w:t>
      </w:r>
      <w:r w:rsidR="001C0FE2" w:rsidRPr="009336E9">
        <w:rPr>
          <w:rFonts w:cs="Arial"/>
        </w:rPr>
        <w:t xml:space="preserve">presentación de Japón sobre «La adhesión de Japón a UPOV PRISMA», cuya copia se reproduce en </w:t>
      </w:r>
      <w:r w:rsidR="007813ED">
        <w:rPr>
          <w:rFonts w:cs="Arial"/>
        </w:rPr>
        <w:t xml:space="preserve">el </w:t>
      </w:r>
      <w:r w:rsidR="00865C84">
        <w:rPr>
          <w:rFonts w:cs="Arial"/>
        </w:rPr>
        <w:t xml:space="preserve">anexo </w:t>
      </w:r>
      <w:r w:rsidR="001C0FE2" w:rsidRPr="009336E9">
        <w:rPr>
          <w:rFonts w:cs="Arial"/>
        </w:rPr>
        <w:t xml:space="preserve">del presente </w:t>
      </w:r>
      <w:r w:rsidR="007813ED">
        <w:rPr>
          <w:rFonts w:cs="Arial"/>
        </w:rPr>
        <w:t>informe</w:t>
      </w:r>
      <w:r w:rsidR="001C0FE2" w:rsidRPr="009336E9">
        <w:rPr>
          <w:rFonts w:cs="Arial"/>
        </w:rPr>
        <w:t>.</w:t>
      </w:r>
    </w:p>
    <w:p w14:paraId="0626F726" w14:textId="77777777" w:rsidR="001C0FE2" w:rsidRPr="009336E9" w:rsidRDefault="001C0FE2" w:rsidP="001C0FE2">
      <w:pPr>
        <w:rPr>
          <w:rFonts w:cs="Arial"/>
        </w:rPr>
      </w:pPr>
    </w:p>
    <w:p w14:paraId="7FBB573D" w14:textId="237E0806" w:rsidR="001C0FE2" w:rsidRPr="009336E9" w:rsidRDefault="001C0FE2" w:rsidP="001C0FE2">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El EAM tomó nota de que, de conformidad con el nuevo procedimiento propuesto acordado en la reunión EAF/19, las características del TQ de Japón para los 43 cultivos se distribuirán a los miembros participantes de la UPOV que utilizan el TQ de la UPOV para todos los géneros y especies, a fin de que decidan si desean utilizar las características del TQ de Japón o seguir utilizando el TQ genérico. Los 43 cultivos se enumeran en </w:t>
      </w:r>
      <w:r w:rsidR="00865C84">
        <w:rPr>
          <w:rFonts w:cs="Arial"/>
        </w:rPr>
        <w:t xml:space="preserve">el anexo </w:t>
      </w:r>
      <w:r w:rsidRPr="009336E9">
        <w:rPr>
          <w:rFonts w:cs="Arial"/>
        </w:rPr>
        <w:t>del presente documento.</w:t>
      </w:r>
    </w:p>
    <w:p w14:paraId="3CD41B3E" w14:textId="77777777" w:rsidR="000C799D" w:rsidRPr="000C799D" w:rsidRDefault="000C799D" w:rsidP="000C799D">
      <w:pPr>
        <w:rPr>
          <w:highlight w:val="green"/>
        </w:rPr>
      </w:pPr>
    </w:p>
    <w:p w14:paraId="05493D6B" w14:textId="67E7CF21" w:rsidR="00BA62DF" w:rsidRPr="001702F5" w:rsidRDefault="00BA62DF" w:rsidP="000C799D">
      <w:pPr>
        <w:pStyle w:val="Heading4"/>
        <w:rPr>
          <w:lang w:val="en-US"/>
        </w:rPr>
      </w:pPr>
      <w:r w:rsidRPr="001702F5">
        <w:rPr>
          <w:lang w:val="en-US"/>
        </w:rPr>
        <w:t>Lanzamiento de la versión</w:t>
      </w:r>
      <w:r w:rsidR="001C0FE2" w:rsidRPr="001702F5">
        <w:rPr>
          <w:lang w:val="en-US"/>
        </w:rPr>
        <w:t xml:space="preserve"> 2.12 </w:t>
      </w:r>
      <w:r w:rsidRPr="001702F5">
        <w:rPr>
          <w:lang w:val="en-US"/>
        </w:rPr>
        <w:t>(</w:t>
      </w:r>
      <w:r w:rsidR="004F6D47" w:rsidRPr="001702F5">
        <w:rPr>
          <w:lang w:val="en-US"/>
        </w:rPr>
        <w:t xml:space="preserve">diciembre </w:t>
      </w:r>
      <w:r w:rsidRPr="001702F5">
        <w:rPr>
          <w:lang w:val="en-US"/>
        </w:rPr>
        <w:t>de 2025)</w:t>
      </w:r>
    </w:p>
    <w:p w14:paraId="65C5DCF4" w14:textId="77777777" w:rsidR="00BA62DF" w:rsidRPr="009336E9" w:rsidRDefault="00BA62DF" w:rsidP="00BA62DF">
      <w:pPr>
        <w:rPr>
          <w:rFonts w:cs="Arial"/>
        </w:rPr>
      </w:pPr>
    </w:p>
    <w:p w14:paraId="72BA677C" w14:textId="0076585C" w:rsidR="00BA62DF" w:rsidRPr="009336E9" w:rsidRDefault="00BA62DF" w:rsidP="00BA62D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 xml:space="preserve">El EAM tomó nota </w:t>
      </w:r>
      <w:r w:rsidRPr="009336E9">
        <w:rPr>
          <w:rFonts w:cs="Arial"/>
        </w:rPr>
        <w:t>de que la versión</w:t>
      </w:r>
      <w:r w:rsidR="001C0FE2" w:rsidRPr="009336E9">
        <w:rPr>
          <w:rFonts w:cs="Arial"/>
        </w:rPr>
        <w:t xml:space="preserve"> 2.12 </w:t>
      </w:r>
      <w:r w:rsidRPr="009336E9">
        <w:rPr>
          <w:rFonts w:cs="Arial"/>
        </w:rPr>
        <w:t xml:space="preserve">de UPOV PRISMA se implantará en 2025, con las siguientes </w:t>
      </w:r>
      <w:r w:rsidR="006B679A" w:rsidRPr="009336E9">
        <w:rPr>
          <w:rFonts w:cs="Arial"/>
        </w:rPr>
        <w:t>actualizaciones</w:t>
      </w:r>
      <w:r w:rsidRPr="009336E9">
        <w:rPr>
          <w:rFonts w:cs="Arial"/>
        </w:rPr>
        <w:t>:</w:t>
      </w:r>
    </w:p>
    <w:p w14:paraId="4C0021D7" w14:textId="77777777" w:rsidR="00870BA4" w:rsidRPr="009336E9" w:rsidRDefault="00870BA4" w:rsidP="00BA62DF">
      <w:pPr>
        <w:rPr>
          <w:rFonts w:cs="Arial"/>
        </w:rPr>
      </w:pPr>
    </w:p>
    <w:p w14:paraId="27EB4DCA" w14:textId="49DFAD11" w:rsidR="00BA62DF" w:rsidRPr="009336E9" w:rsidRDefault="00BA62DF" w:rsidP="00EA3AD2">
      <w:pPr>
        <w:pStyle w:val="ListParagraph"/>
        <w:keepNext/>
        <w:numPr>
          <w:ilvl w:val="0"/>
          <w:numId w:val="2"/>
        </w:numPr>
        <w:ind w:left="850" w:hanging="288"/>
        <w:jc w:val="both"/>
        <w:rPr>
          <w:rFonts w:ascii="Arial" w:eastAsia="Times New Roman" w:hAnsi="Arial" w:cs="Arial"/>
          <w:sz w:val="18"/>
          <w:szCs w:val="20"/>
          <w:lang w:val="en-US" w:eastAsia="en-US"/>
        </w:rPr>
      </w:pPr>
      <w:r w:rsidRPr="009336E9">
        <w:rPr>
          <w:rFonts w:ascii="Arial" w:eastAsia="Times New Roman" w:hAnsi="Arial" w:cs="Arial"/>
          <w:sz w:val="18"/>
          <w:szCs w:val="20"/>
          <w:lang w:val="en-US" w:eastAsia="en-US"/>
        </w:rPr>
        <w:t xml:space="preserve">Marruecos: 1 nuevo cultivo </w:t>
      </w:r>
      <w:r w:rsidR="004120E1" w:rsidRPr="009336E9">
        <w:rPr>
          <w:rFonts w:ascii="Arial" w:eastAsia="Times New Roman" w:hAnsi="Arial" w:cs="Arial"/>
          <w:sz w:val="18"/>
          <w:szCs w:val="20"/>
          <w:lang w:val="en-US" w:eastAsia="en-US"/>
        </w:rPr>
        <w:t>(</w:t>
      </w:r>
      <w:r w:rsidR="009A0276" w:rsidRPr="009336E9">
        <w:rPr>
          <w:rFonts w:ascii="Arial" w:eastAsia="Times New Roman" w:hAnsi="Arial" w:cs="Arial"/>
          <w:sz w:val="18"/>
          <w:szCs w:val="20"/>
          <w:lang w:val="en-US" w:eastAsia="en-US"/>
        </w:rPr>
        <w:t>portainjertos de tomate</w:t>
      </w:r>
      <w:r w:rsidR="0052479F" w:rsidRPr="009336E9">
        <w:rPr>
          <w:rFonts w:ascii="Arial" w:eastAsia="Times New Roman" w:hAnsi="Arial" w:cs="Arial"/>
          <w:sz w:val="18"/>
          <w:szCs w:val="20"/>
          <w:lang w:val="en-US" w:eastAsia="en-US"/>
        </w:rPr>
        <w:t>)</w:t>
      </w:r>
    </w:p>
    <w:p w14:paraId="09140532" w14:textId="4EAB2694" w:rsidR="00BA62DF" w:rsidRPr="009336E9" w:rsidRDefault="00870BA4" w:rsidP="00EA3AD2">
      <w:pPr>
        <w:pStyle w:val="ListParagraph"/>
        <w:keepNext/>
        <w:numPr>
          <w:ilvl w:val="0"/>
          <w:numId w:val="2"/>
        </w:numPr>
        <w:ind w:left="850" w:hanging="288"/>
        <w:jc w:val="both"/>
        <w:rPr>
          <w:rFonts w:ascii="Arial" w:eastAsia="Times New Roman" w:hAnsi="Arial" w:cs="Arial"/>
          <w:sz w:val="18"/>
          <w:szCs w:val="20"/>
          <w:lang w:val="en-US" w:eastAsia="en-US"/>
        </w:rPr>
      </w:pPr>
      <w:r w:rsidRPr="009336E9">
        <w:rPr>
          <w:rFonts w:ascii="Arial" w:eastAsia="Times New Roman" w:hAnsi="Arial" w:cs="Arial"/>
          <w:sz w:val="18"/>
          <w:szCs w:val="20"/>
          <w:lang w:val="en-US" w:eastAsia="en-US"/>
        </w:rPr>
        <w:t>Serbia:</w:t>
      </w:r>
      <w:r w:rsidR="00BA62DF" w:rsidRPr="009336E9">
        <w:rPr>
          <w:rFonts w:ascii="Arial" w:eastAsia="Times New Roman" w:hAnsi="Arial" w:cs="Arial"/>
          <w:sz w:val="18"/>
          <w:szCs w:val="20"/>
          <w:lang w:val="en-US" w:eastAsia="en-US"/>
        </w:rPr>
        <w:t xml:space="preserve"> 1 nuevo cultivo </w:t>
      </w:r>
      <w:r w:rsidR="0052479F" w:rsidRPr="009336E9">
        <w:rPr>
          <w:rFonts w:ascii="Arial" w:eastAsia="Times New Roman" w:hAnsi="Arial" w:cs="Arial"/>
          <w:sz w:val="18"/>
          <w:szCs w:val="20"/>
          <w:lang w:val="en-US" w:eastAsia="en-US"/>
        </w:rPr>
        <w:t>(</w:t>
      </w:r>
      <w:r w:rsidR="009A0276" w:rsidRPr="009336E9">
        <w:rPr>
          <w:rFonts w:ascii="Arial" w:eastAsia="Times New Roman" w:hAnsi="Arial" w:cs="Arial"/>
          <w:sz w:val="18"/>
          <w:szCs w:val="20"/>
          <w:lang w:val="en-US" w:eastAsia="en-US"/>
        </w:rPr>
        <w:t>girasol</w:t>
      </w:r>
      <w:r w:rsidR="0052479F" w:rsidRPr="009336E9">
        <w:rPr>
          <w:rFonts w:ascii="Arial" w:eastAsia="Times New Roman" w:hAnsi="Arial" w:cs="Arial"/>
          <w:sz w:val="18"/>
          <w:szCs w:val="20"/>
          <w:lang w:val="en-US" w:eastAsia="en-US"/>
        </w:rPr>
        <w:t>)</w:t>
      </w:r>
    </w:p>
    <w:p w14:paraId="6017F53A" w14:textId="77777777" w:rsidR="00BA62DF" w:rsidRPr="009336E9" w:rsidRDefault="00BA62DF" w:rsidP="00EA3AD2">
      <w:pPr>
        <w:pStyle w:val="ListParagraph"/>
        <w:keepNext/>
        <w:numPr>
          <w:ilvl w:val="0"/>
          <w:numId w:val="2"/>
        </w:numPr>
        <w:ind w:left="850" w:hanging="288"/>
        <w:jc w:val="both"/>
        <w:rPr>
          <w:rFonts w:ascii="Arial" w:eastAsia="Times New Roman" w:hAnsi="Arial" w:cs="Arial"/>
          <w:sz w:val="18"/>
          <w:szCs w:val="20"/>
          <w:lang w:val="en-US" w:eastAsia="en-US"/>
        </w:rPr>
      </w:pPr>
      <w:r w:rsidRPr="009336E9">
        <w:rPr>
          <w:rFonts w:ascii="Arial" w:eastAsia="Times New Roman" w:hAnsi="Arial" w:cs="Arial"/>
          <w:sz w:val="18"/>
          <w:szCs w:val="20"/>
          <w:lang w:val="en-US" w:eastAsia="en-US"/>
        </w:rPr>
        <w:t>Türkiye: lista nacional</w:t>
      </w:r>
    </w:p>
    <w:p w14:paraId="757D801E" w14:textId="77777777" w:rsidR="00EE442B" w:rsidRPr="000C799D" w:rsidRDefault="00EE442B" w:rsidP="000C799D">
      <w:pPr>
        <w:keepNext/>
        <w:rPr>
          <w:rFonts w:eastAsia="Times New Roman" w:cs="Arial"/>
          <w:sz w:val="18"/>
        </w:rPr>
      </w:pPr>
    </w:p>
    <w:p w14:paraId="7819DEE9" w14:textId="0A36C6B6" w:rsidR="000C799D" w:rsidRDefault="00EE442B" w:rsidP="000C799D">
      <w:pPr>
        <w:keepNext/>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El EAM tomó nota de la intervención oral </w:t>
      </w:r>
      <w:r w:rsidR="00C72508">
        <w:rPr>
          <w:rFonts w:cs="Arial"/>
        </w:rPr>
        <w:t xml:space="preserve">de la delegación de </w:t>
      </w:r>
      <w:r w:rsidRPr="000C799D">
        <w:rPr>
          <w:rFonts w:cs="Arial"/>
        </w:rPr>
        <w:t>Türkiye sobre los planes para apoyar la lista nacional en UPOV PRISMA.</w:t>
      </w:r>
    </w:p>
    <w:p w14:paraId="37D12CAB" w14:textId="77777777" w:rsidR="000C799D" w:rsidRPr="000C799D" w:rsidRDefault="000C799D" w:rsidP="000C799D">
      <w:pPr>
        <w:keepNext/>
        <w:rPr>
          <w:rFonts w:cs="Arial"/>
        </w:rPr>
      </w:pPr>
    </w:p>
    <w:p w14:paraId="65E5CEA9" w14:textId="546F65D4" w:rsidR="001C0FE2" w:rsidRPr="001702F5" w:rsidRDefault="001C0FE2" w:rsidP="000C799D">
      <w:pPr>
        <w:pStyle w:val="Heading4"/>
        <w:rPr>
          <w:lang w:val="en-US"/>
        </w:rPr>
      </w:pPr>
      <w:r w:rsidRPr="001702F5">
        <w:rPr>
          <w:lang w:val="en-US"/>
        </w:rPr>
        <w:t>Lanzamiento de la versión 3.0 (marzo de 2026)</w:t>
      </w:r>
    </w:p>
    <w:p w14:paraId="3C361D76" w14:textId="77777777" w:rsidR="001C0FE2" w:rsidRPr="009336E9" w:rsidRDefault="001C0FE2" w:rsidP="000C799D">
      <w:pPr>
        <w:rPr>
          <w:rFonts w:cs="Arial"/>
        </w:rPr>
      </w:pPr>
    </w:p>
    <w:p w14:paraId="0314F935" w14:textId="6EAB702C" w:rsidR="001C0FE2" w:rsidRPr="009336E9" w:rsidRDefault="001C0FE2" w:rsidP="001C0FE2">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El EAM tomó nota de que la versión</w:t>
      </w:r>
      <w:r w:rsidR="002D1C8C">
        <w:rPr>
          <w:rFonts w:cs="Arial"/>
        </w:rPr>
        <w:t xml:space="preserve"> 3.0</w:t>
      </w:r>
      <w:r w:rsidRPr="009336E9">
        <w:rPr>
          <w:rFonts w:cs="Arial"/>
        </w:rPr>
        <w:t xml:space="preserve"> de UPOV PRISMA se pondrá en marcha en marzo de 2026, con las siguientes actualizaciones:</w:t>
      </w:r>
    </w:p>
    <w:p w14:paraId="56A928B7" w14:textId="77777777" w:rsidR="001C0FE2" w:rsidRPr="009336E9" w:rsidRDefault="001C0FE2" w:rsidP="001C0FE2">
      <w:pPr>
        <w:rPr>
          <w:rFonts w:cs="Arial"/>
        </w:rPr>
      </w:pPr>
    </w:p>
    <w:p w14:paraId="163704D6" w14:textId="77777777" w:rsidR="001C0FE2" w:rsidRPr="001C0FE2" w:rsidRDefault="001C0FE2" w:rsidP="001C0FE2">
      <w:pPr>
        <w:pStyle w:val="ListParagraph"/>
        <w:keepNext/>
        <w:numPr>
          <w:ilvl w:val="0"/>
          <w:numId w:val="2"/>
        </w:numPr>
        <w:ind w:left="850" w:hanging="288"/>
        <w:jc w:val="both"/>
        <w:rPr>
          <w:rFonts w:ascii="Arial" w:eastAsia="Times New Roman" w:hAnsi="Arial" w:cs="Arial"/>
          <w:sz w:val="18"/>
          <w:szCs w:val="20"/>
          <w:lang w:val="en-US" w:eastAsia="en-US"/>
        </w:rPr>
      </w:pPr>
      <w:r w:rsidRPr="001C0FE2">
        <w:rPr>
          <w:rFonts w:ascii="Arial" w:eastAsia="Times New Roman" w:hAnsi="Arial" w:cs="Arial"/>
          <w:sz w:val="18"/>
          <w:szCs w:val="20"/>
          <w:lang w:val="en-US" w:eastAsia="en-US"/>
        </w:rPr>
        <w:t>Traslado a la nube</w:t>
      </w:r>
    </w:p>
    <w:p w14:paraId="57C143EE" w14:textId="77777777" w:rsidR="001C0FE2" w:rsidRPr="001C0FE2" w:rsidRDefault="001C0FE2" w:rsidP="001C0FE2">
      <w:pPr>
        <w:pStyle w:val="ListParagraph"/>
        <w:keepNext/>
        <w:numPr>
          <w:ilvl w:val="0"/>
          <w:numId w:val="2"/>
        </w:numPr>
        <w:ind w:left="850" w:hanging="288"/>
        <w:jc w:val="both"/>
        <w:rPr>
          <w:rFonts w:ascii="Arial" w:eastAsia="Times New Roman" w:hAnsi="Arial" w:cs="Arial"/>
          <w:sz w:val="18"/>
          <w:szCs w:val="20"/>
          <w:lang w:val="en-US" w:eastAsia="en-US"/>
        </w:rPr>
      </w:pPr>
      <w:r w:rsidRPr="001C0FE2">
        <w:rPr>
          <w:rFonts w:ascii="Arial" w:eastAsia="Times New Roman" w:hAnsi="Arial" w:cs="Arial"/>
          <w:sz w:val="18"/>
          <w:szCs w:val="20"/>
          <w:lang w:val="en-US" w:eastAsia="en-US"/>
        </w:rPr>
        <w:t>Nuevas interfaces de usuario</w:t>
      </w:r>
    </w:p>
    <w:p w14:paraId="2C57F886" w14:textId="77777777" w:rsidR="001C0FE2" w:rsidRPr="001C0FE2" w:rsidRDefault="001C0FE2" w:rsidP="001C0FE2">
      <w:pPr>
        <w:pStyle w:val="ListParagraph"/>
        <w:keepNext/>
        <w:numPr>
          <w:ilvl w:val="0"/>
          <w:numId w:val="2"/>
        </w:numPr>
        <w:ind w:left="850" w:hanging="288"/>
        <w:jc w:val="both"/>
        <w:rPr>
          <w:rFonts w:ascii="Arial" w:eastAsia="Times New Roman" w:hAnsi="Arial" w:cs="Arial"/>
          <w:sz w:val="18"/>
          <w:szCs w:val="20"/>
          <w:lang w:val="en-US" w:eastAsia="en-US"/>
        </w:rPr>
      </w:pPr>
      <w:r w:rsidRPr="001C0FE2">
        <w:rPr>
          <w:rFonts w:ascii="Arial" w:eastAsia="Times New Roman" w:hAnsi="Arial" w:cs="Arial"/>
          <w:sz w:val="18"/>
          <w:szCs w:val="20"/>
          <w:lang w:val="en-US" w:eastAsia="en-US"/>
        </w:rPr>
        <w:t>Mejora de la gestión de usuarios</w:t>
      </w:r>
    </w:p>
    <w:p w14:paraId="45E5F835" w14:textId="77777777" w:rsidR="001C0FE2" w:rsidRPr="001C0FE2" w:rsidRDefault="001C0FE2" w:rsidP="001C0FE2">
      <w:pPr>
        <w:pStyle w:val="ListParagraph"/>
        <w:keepNext/>
        <w:numPr>
          <w:ilvl w:val="0"/>
          <w:numId w:val="2"/>
        </w:numPr>
        <w:ind w:left="850" w:hanging="288"/>
        <w:jc w:val="both"/>
        <w:rPr>
          <w:rFonts w:ascii="Arial" w:eastAsia="Times New Roman" w:hAnsi="Arial" w:cs="Arial"/>
          <w:sz w:val="18"/>
          <w:szCs w:val="20"/>
          <w:lang w:val="en-US" w:eastAsia="en-US"/>
        </w:rPr>
      </w:pPr>
      <w:r w:rsidRPr="001C0FE2">
        <w:rPr>
          <w:rFonts w:ascii="Arial" w:eastAsia="Times New Roman" w:hAnsi="Arial" w:cs="Arial"/>
          <w:sz w:val="18"/>
          <w:szCs w:val="20"/>
          <w:lang w:val="en-US" w:eastAsia="en-US"/>
        </w:rPr>
        <w:t>Mejora de la carga masiva</w:t>
      </w:r>
    </w:p>
    <w:p w14:paraId="226FE6B1" w14:textId="77777777" w:rsidR="001C0FE2" w:rsidRPr="001C0FE2" w:rsidRDefault="001C0FE2" w:rsidP="001C0FE2">
      <w:pPr>
        <w:pStyle w:val="ListParagraph"/>
        <w:keepNext/>
        <w:numPr>
          <w:ilvl w:val="0"/>
          <w:numId w:val="2"/>
        </w:numPr>
        <w:ind w:left="850" w:hanging="288"/>
        <w:jc w:val="both"/>
        <w:rPr>
          <w:rFonts w:ascii="Arial" w:eastAsia="Times New Roman" w:hAnsi="Arial" w:cs="Arial"/>
          <w:sz w:val="18"/>
          <w:szCs w:val="20"/>
          <w:lang w:val="en-US" w:eastAsia="en-US"/>
        </w:rPr>
      </w:pPr>
      <w:r w:rsidRPr="001C0FE2">
        <w:rPr>
          <w:rFonts w:ascii="Arial" w:eastAsia="Times New Roman" w:hAnsi="Arial" w:cs="Arial"/>
          <w:sz w:val="18"/>
          <w:szCs w:val="20"/>
          <w:lang w:val="en-US" w:eastAsia="en-US"/>
        </w:rPr>
        <w:t>Accesibilidad</w:t>
      </w:r>
    </w:p>
    <w:p w14:paraId="433AEBA4" w14:textId="77777777" w:rsidR="000C799D" w:rsidRPr="009336E9" w:rsidRDefault="000C799D" w:rsidP="000C799D">
      <w:pPr>
        <w:keepNext/>
        <w:rPr>
          <w:rFonts w:cs="Arial"/>
          <w:sz w:val="18"/>
          <w:lang w:eastAsia="ja-JP"/>
        </w:rPr>
      </w:pPr>
    </w:p>
    <w:p w14:paraId="2F698369" w14:textId="77777777" w:rsidR="00535301" w:rsidRPr="009336E9" w:rsidRDefault="00535301" w:rsidP="000C799D">
      <w:pPr>
        <w:pStyle w:val="Heading4"/>
      </w:pPr>
      <w:r w:rsidRPr="009336E9">
        <w:t>Otros desarrollos</w:t>
      </w:r>
      <w:bookmarkEnd w:id="4"/>
    </w:p>
    <w:p w14:paraId="1B38F230" w14:textId="77777777" w:rsidR="00385B5B" w:rsidRPr="009336E9" w:rsidRDefault="00385B5B" w:rsidP="000C799D">
      <w:pPr>
        <w:rPr>
          <w:rFonts w:cs="Arial"/>
        </w:rPr>
      </w:pPr>
      <w:bookmarkStart w:id="5" w:name="_Toc519867341"/>
      <w:bookmarkEnd w:id="0"/>
    </w:p>
    <w:p w14:paraId="5A3D2922" w14:textId="408858EE" w:rsidR="00385B5B" w:rsidRPr="009336E9" w:rsidRDefault="00385B5B" w:rsidP="000C799D">
      <w:pPr>
        <w:pStyle w:val="Heading5"/>
      </w:pPr>
      <w:r w:rsidRPr="009336E9">
        <w:t>Promoción y formación</w:t>
      </w:r>
    </w:p>
    <w:p w14:paraId="2B6C4A53" w14:textId="77777777" w:rsidR="00385B5B" w:rsidRPr="009336E9" w:rsidRDefault="00385B5B" w:rsidP="00385B5B">
      <w:pPr>
        <w:rPr>
          <w:rFonts w:cs="Arial"/>
        </w:rPr>
      </w:pPr>
    </w:p>
    <w:p w14:paraId="09AF4DDA" w14:textId="0A4A2B52" w:rsidR="00385B5B" w:rsidRPr="009336E9" w:rsidRDefault="00916614" w:rsidP="00385B5B">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 xml:space="preserve">La EAM señaló </w:t>
      </w:r>
      <w:r w:rsidR="00175803" w:rsidRPr="009336E9">
        <w:rPr>
          <w:rFonts w:cs="Arial"/>
        </w:rPr>
        <w:t xml:space="preserve">que </w:t>
      </w:r>
      <w:r w:rsidR="00870BA4" w:rsidRPr="009336E9">
        <w:rPr>
          <w:rFonts w:cs="Arial"/>
        </w:rPr>
        <w:t xml:space="preserve">la UPOV </w:t>
      </w:r>
      <w:r w:rsidR="00385B5B" w:rsidRPr="009336E9">
        <w:rPr>
          <w:rFonts w:cs="Arial"/>
        </w:rPr>
        <w:t>y los miembros coorganizaron seminarios web sobre cómo presentar solicitudes utilizando UPOV PRISMA</w:t>
      </w:r>
      <w:r w:rsidR="00C07D7F" w:rsidRPr="009336E9">
        <w:rPr>
          <w:rFonts w:cs="Arial"/>
        </w:rPr>
        <w:t xml:space="preserve">. </w:t>
      </w:r>
      <w:r w:rsidR="00385B5B" w:rsidRPr="009336E9">
        <w:rPr>
          <w:rFonts w:cs="Arial"/>
        </w:rPr>
        <w:t xml:space="preserve">La participación </w:t>
      </w:r>
      <w:r w:rsidR="00C07D7F" w:rsidRPr="009336E9">
        <w:rPr>
          <w:rFonts w:cs="Arial"/>
        </w:rPr>
        <w:t xml:space="preserve">estaba </w:t>
      </w:r>
      <w:r w:rsidR="00385B5B" w:rsidRPr="009336E9">
        <w:rPr>
          <w:rFonts w:cs="Arial"/>
        </w:rPr>
        <w:t xml:space="preserve">abierta al público. </w:t>
      </w:r>
    </w:p>
    <w:p w14:paraId="110B06D7" w14:textId="254A562D" w:rsidR="00175803" w:rsidRPr="009336E9" w:rsidRDefault="00175803" w:rsidP="00385B5B">
      <w:pPr>
        <w:rPr>
          <w:rFonts w:cs="Arial"/>
          <w:sz w:val="18"/>
        </w:rPr>
      </w:pPr>
    </w:p>
    <w:tbl>
      <w:tblPr>
        <w:tblStyle w:val="TableGrid"/>
        <w:tblW w:w="0" w:type="auto"/>
        <w:tblLook w:val="04A0" w:firstRow="1" w:lastRow="0" w:firstColumn="1" w:lastColumn="0" w:noHBand="0" w:noVBand="1"/>
      </w:tblPr>
      <w:tblGrid>
        <w:gridCol w:w="5795"/>
        <w:gridCol w:w="1373"/>
        <w:gridCol w:w="2461"/>
      </w:tblGrid>
      <w:tr w:rsidR="00065227" w:rsidRPr="009336E9" w14:paraId="6082DABC" w14:textId="77777777" w:rsidTr="002023F6">
        <w:tc>
          <w:tcPr>
            <w:tcW w:w="6091" w:type="dxa"/>
            <w:shd w:val="clear" w:color="auto" w:fill="F2F2F2" w:themeFill="background1" w:themeFillShade="F2"/>
          </w:tcPr>
          <w:p w14:paraId="68CCA73E" w14:textId="77777777" w:rsidR="00065227" w:rsidRPr="009336E9" w:rsidRDefault="00065227" w:rsidP="002023F6">
            <w:pPr>
              <w:jc w:val="left"/>
              <w:rPr>
                <w:rFonts w:cs="Arial"/>
              </w:rPr>
            </w:pPr>
            <w:r w:rsidRPr="009336E9">
              <w:rPr>
                <w:rFonts w:cs="Arial"/>
              </w:rPr>
              <w:t>Seminarios web</w:t>
            </w:r>
          </w:p>
        </w:tc>
        <w:tc>
          <w:tcPr>
            <w:tcW w:w="992" w:type="dxa"/>
            <w:shd w:val="clear" w:color="auto" w:fill="F2F2F2" w:themeFill="background1" w:themeFillShade="F2"/>
          </w:tcPr>
          <w:p w14:paraId="0E38EE50" w14:textId="77777777" w:rsidR="00065227" w:rsidRPr="009336E9" w:rsidRDefault="00065227" w:rsidP="002023F6">
            <w:pPr>
              <w:rPr>
                <w:rFonts w:cs="Arial"/>
              </w:rPr>
            </w:pPr>
            <w:r w:rsidRPr="009336E9">
              <w:rPr>
                <w:rFonts w:cs="Arial"/>
              </w:rPr>
              <w:t>Participantes</w:t>
            </w:r>
          </w:p>
        </w:tc>
        <w:tc>
          <w:tcPr>
            <w:tcW w:w="2546" w:type="dxa"/>
            <w:shd w:val="clear" w:color="auto" w:fill="F2F2F2" w:themeFill="background1" w:themeFillShade="F2"/>
          </w:tcPr>
          <w:p w14:paraId="391B1F0C" w14:textId="77777777" w:rsidR="00065227" w:rsidRPr="009336E9" w:rsidRDefault="00065227" w:rsidP="002023F6">
            <w:pPr>
              <w:rPr>
                <w:rFonts w:cs="Arial"/>
              </w:rPr>
            </w:pPr>
            <w:r w:rsidRPr="009336E9">
              <w:rPr>
                <w:rFonts w:cs="Arial"/>
              </w:rPr>
              <w:t>Fecha</w:t>
            </w:r>
          </w:p>
        </w:tc>
      </w:tr>
      <w:tr w:rsidR="00065227" w:rsidRPr="009336E9" w14:paraId="1FA5D81F" w14:textId="77777777" w:rsidTr="002023F6">
        <w:tc>
          <w:tcPr>
            <w:tcW w:w="6091" w:type="dxa"/>
          </w:tcPr>
          <w:p w14:paraId="170E5429" w14:textId="77777777" w:rsidR="00065227" w:rsidRPr="009336E9" w:rsidRDefault="00065227" w:rsidP="002023F6">
            <w:pPr>
              <w:jc w:val="left"/>
              <w:rPr>
                <w:rFonts w:cs="Arial"/>
              </w:rPr>
            </w:pPr>
            <w:r w:rsidRPr="009336E9">
              <w:rPr>
                <w:rFonts w:cs="Arial"/>
              </w:rPr>
              <w:t>Cómo presentar solicitudes a los Estados Unidos de América</w:t>
            </w:r>
          </w:p>
        </w:tc>
        <w:tc>
          <w:tcPr>
            <w:tcW w:w="992" w:type="dxa"/>
          </w:tcPr>
          <w:p w14:paraId="1BBF7805" w14:textId="77777777" w:rsidR="00065227" w:rsidRPr="009336E9" w:rsidRDefault="00065227" w:rsidP="002023F6">
            <w:pPr>
              <w:ind w:right="230"/>
              <w:jc w:val="right"/>
              <w:rPr>
                <w:rFonts w:cs="Arial"/>
              </w:rPr>
            </w:pPr>
            <w:r w:rsidRPr="009336E9">
              <w:rPr>
                <w:rFonts w:cs="Arial"/>
              </w:rPr>
              <w:t>56</w:t>
            </w:r>
          </w:p>
        </w:tc>
        <w:tc>
          <w:tcPr>
            <w:tcW w:w="2546" w:type="dxa"/>
          </w:tcPr>
          <w:p w14:paraId="1B6C2A77" w14:textId="77777777" w:rsidR="00065227" w:rsidRPr="009336E9" w:rsidRDefault="00065227" w:rsidP="002023F6">
            <w:pPr>
              <w:rPr>
                <w:rFonts w:cs="Arial"/>
              </w:rPr>
            </w:pPr>
            <w:r w:rsidRPr="009336E9">
              <w:rPr>
                <w:rFonts w:cs="Arial"/>
              </w:rPr>
              <w:t>25 de noviembre de 2024</w:t>
            </w:r>
          </w:p>
        </w:tc>
      </w:tr>
      <w:tr w:rsidR="00065227" w:rsidRPr="009336E9" w14:paraId="76D43697" w14:textId="77777777" w:rsidTr="002023F6">
        <w:tc>
          <w:tcPr>
            <w:tcW w:w="6091" w:type="dxa"/>
          </w:tcPr>
          <w:p w14:paraId="3860DC47" w14:textId="77777777" w:rsidR="00065227" w:rsidRPr="009336E9" w:rsidRDefault="00065227" w:rsidP="002023F6">
            <w:pPr>
              <w:jc w:val="left"/>
              <w:rPr>
                <w:rFonts w:cs="Arial"/>
              </w:rPr>
            </w:pPr>
            <w:r w:rsidRPr="009336E9">
              <w:rPr>
                <w:rFonts w:cs="Arial"/>
              </w:rPr>
              <w:t>Cómo presentar solicitudes para Türkiye</w:t>
            </w:r>
          </w:p>
        </w:tc>
        <w:tc>
          <w:tcPr>
            <w:tcW w:w="992" w:type="dxa"/>
          </w:tcPr>
          <w:p w14:paraId="76EF606A" w14:textId="77777777" w:rsidR="00065227" w:rsidRPr="009336E9" w:rsidRDefault="00065227" w:rsidP="002023F6">
            <w:pPr>
              <w:ind w:right="230"/>
              <w:jc w:val="right"/>
              <w:rPr>
                <w:rFonts w:cs="Arial"/>
              </w:rPr>
            </w:pPr>
            <w:r w:rsidRPr="009336E9">
              <w:rPr>
                <w:rFonts w:cs="Arial"/>
              </w:rPr>
              <w:t>102</w:t>
            </w:r>
          </w:p>
        </w:tc>
        <w:tc>
          <w:tcPr>
            <w:tcW w:w="2546" w:type="dxa"/>
          </w:tcPr>
          <w:p w14:paraId="5852AD6E" w14:textId="77777777" w:rsidR="00065227" w:rsidRPr="009336E9" w:rsidRDefault="00065227" w:rsidP="002023F6">
            <w:pPr>
              <w:rPr>
                <w:rFonts w:cs="Arial"/>
              </w:rPr>
            </w:pPr>
            <w:r w:rsidRPr="009336E9">
              <w:rPr>
                <w:rFonts w:cs="Arial"/>
              </w:rPr>
              <w:t>27 de noviembre de 2024</w:t>
            </w:r>
          </w:p>
        </w:tc>
      </w:tr>
      <w:tr w:rsidR="00065227" w:rsidRPr="009336E9" w14:paraId="08675139" w14:textId="77777777" w:rsidTr="002023F6">
        <w:tc>
          <w:tcPr>
            <w:tcW w:w="6091" w:type="dxa"/>
          </w:tcPr>
          <w:p w14:paraId="463F32B2" w14:textId="77777777" w:rsidR="00065227" w:rsidRPr="009336E9" w:rsidRDefault="00065227" w:rsidP="002023F6">
            <w:pPr>
              <w:jc w:val="left"/>
              <w:rPr>
                <w:rFonts w:cs="Arial"/>
              </w:rPr>
            </w:pPr>
            <w:r w:rsidRPr="009336E9">
              <w:rPr>
                <w:rFonts w:cs="Arial"/>
              </w:rPr>
              <w:t>Cómo presentar solicitudes para Australia y Nueva Zelandia</w:t>
            </w:r>
          </w:p>
        </w:tc>
        <w:tc>
          <w:tcPr>
            <w:tcW w:w="992" w:type="dxa"/>
          </w:tcPr>
          <w:p w14:paraId="0188A99D" w14:textId="77777777" w:rsidR="00065227" w:rsidRPr="009336E9" w:rsidRDefault="00065227" w:rsidP="002023F6">
            <w:pPr>
              <w:ind w:right="230"/>
              <w:jc w:val="right"/>
              <w:rPr>
                <w:rFonts w:cs="Arial"/>
              </w:rPr>
            </w:pPr>
            <w:r w:rsidRPr="009336E9">
              <w:rPr>
                <w:rFonts w:cs="Arial"/>
              </w:rPr>
              <w:t>52</w:t>
            </w:r>
          </w:p>
        </w:tc>
        <w:tc>
          <w:tcPr>
            <w:tcW w:w="2546" w:type="dxa"/>
          </w:tcPr>
          <w:p w14:paraId="72DFA26E" w14:textId="77777777" w:rsidR="00065227" w:rsidRPr="009336E9" w:rsidRDefault="00065227" w:rsidP="002023F6">
            <w:pPr>
              <w:rPr>
                <w:rFonts w:cs="Arial"/>
              </w:rPr>
            </w:pPr>
            <w:r w:rsidRPr="009336E9">
              <w:rPr>
                <w:rFonts w:cs="Arial"/>
              </w:rPr>
              <w:t>17 de febrero de 2025</w:t>
            </w:r>
          </w:p>
        </w:tc>
      </w:tr>
      <w:tr w:rsidR="00065227" w:rsidRPr="009336E9" w14:paraId="245F55CE" w14:textId="77777777" w:rsidTr="002023F6">
        <w:tc>
          <w:tcPr>
            <w:tcW w:w="6091" w:type="dxa"/>
          </w:tcPr>
          <w:p w14:paraId="7EA3AF13" w14:textId="77777777" w:rsidR="00065227" w:rsidRPr="009336E9" w:rsidRDefault="00065227" w:rsidP="002023F6">
            <w:pPr>
              <w:jc w:val="left"/>
              <w:rPr>
                <w:rFonts w:cs="Arial"/>
                <w:lang w:val="es-ES"/>
              </w:rPr>
            </w:pPr>
            <w:r w:rsidRPr="009336E9">
              <w:rPr>
                <w:rFonts w:cs="Arial"/>
                <w:lang w:val="es-ES"/>
              </w:rPr>
              <w:t xml:space="preserve">UPOV PRISMA: </w:t>
            </w:r>
            <w:r w:rsidRPr="009336E9">
              <w:rPr>
                <w:rFonts w:cs="Arial"/>
                <w:i/>
                <w:iCs/>
                <w:lang w:val="es-ES_tradnl"/>
              </w:rPr>
              <w:t>Beneficios para la protección de variedades vegetales en México y América Latina</w:t>
            </w:r>
          </w:p>
        </w:tc>
        <w:tc>
          <w:tcPr>
            <w:tcW w:w="992" w:type="dxa"/>
          </w:tcPr>
          <w:p w14:paraId="68807505" w14:textId="77777777" w:rsidR="00065227" w:rsidRPr="009336E9" w:rsidRDefault="00065227" w:rsidP="002023F6">
            <w:pPr>
              <w:ind w:right="230"/>
              <w:jc w:val="right"/>
              <w:rPr>
                <w:rFonts w:cs="Arial"/>
              </w:rPr>
            </w:pPr>
            <w:r w:rsidRPr="009336E9">
              <w:rPr>
                <w:rFonts w:cs="Arial"/>
              </w:rPr>
              <w:t>259</w:t>
            </w:r>
          </w:p>
        </w:tc>
        <w:tc>
          <w:tcPr>
            <w:tcW w:w="2546" w:type="dxa"/>
          </w:tcPr>
          <w:p w14:paraId="23162A3E" w14:textId="77777777" w:rsidR="00065227" w:rsidRPr="009336E9" w:rsidRDefault="00065227" w:rsidP="002023F6">
            <w:pPr>
              <w:rPr>
                <w:rFonts w:cs="Arial"/>
              </w:rPr>
            </w:pPr>
            <w:r w:rsidRPr="009336E9">
              <w:rPr>
                <w:rFonts w:cs="Arial"/>
              </w:rPr>
              <w:t>2 de julio de 2025</w:t>
            </w:r>
          </w:p>
        </w:tc>
      </w:tr>
    </w:tbl>
    <w:p w14:paraId="2A91AC03" w14:textId="77777777" w:rsidR="00385B5B" w:rsidRPr="009336E9" w:rsidRDefault="00385B5B" w:rsidP="00385B5B">
      <w:pPr>
        <w:rPr>
          <w:rFonts w:cs="Arial"/>
          <w:sz w:val="18"/>
        </w:rPr>
      </w:pPr>
    </w:p>
    <w:p w14:paraId="17B61655" w14:textId="06F64ACF" w:rsidR="00065227" w:rsidRPr="007813ED" w:rsidRDefault="006076F0" w:rsidP="00065227">
      <w:pPr>
        <w:rPr>
          <w:rFonts w:cs="Arial"/>
        </w:rPr>
      </w:pPr>
      <w:r w:rsidRPr="009336E9">
        <w:rPr>
          <w:rFonts w:cs="Arial"/>
        </w:rPr>
        <w:fldChar w:fldCharType="begin"/>
      </w:r>
      <w:r w:rsidRPr="007813ED">
        <w:rPr>
          <w:rFonts w:cs="Arial"/>
        </w:rPr>
        <w:instrText xml:space="preserve"> AUTONUM  </w:instrText>
      </w:r>
      <w:r w:rsidRPr="009336E9">
        <w:rPr>
          <w:rFonts w:cs="Arial"/>
        </w:rPr>
        <w:fldChar w:fldCharType="end"/>
      </w:r>
      <w:r w:rsidRPr="007813ED">
        <w:rPr>
          <w:rFonts w:cs="Arial"/>
        </w:rPr>
        <w:tab/>
      </w:r>
      <w:r w:rsidR="004C2646" w:rsidRPr="007813ED">
        <w:rPr>
          <w:rFonts w:cs="Arial"/>
        </w:rPr>
        <w:t xml:space="preserve">El EAM tomó nota </w:t>
      </w:r>
      <w:r w:rsidR="00065227" w:rsidRPr="007813ED">
        <w:rPr>
          <w:rFonts w:cs="Arial"/>
        </w:rPr>
        <w:t xml:space="preserve">de la intervención </w:t>
      </w:r>
      <w:r w:rsidR="007813ED" w:rsidRPr="007813ED">
        <w:rPr>
          <w:rFonts w:cs="Arial"/>
        </w:rPr>
        <w:t xml:space="preserve">de </w:t>
      </w:r>
      <w:r w:rsidR="007813ED" w:rsidRPr="00025A79">
        <w:rPr>
          <w:rFonts w:cs="Arial"/>
        </w:rPr>
        <w:t xml:space="preserve">la </w:t>
      </w:r>
      <w:r w:rsidR="00025A79">
        <w:rPr>
          <w:rFonts w:cs="Arial"/>
        </w:rPr>
        <w:t xml:space="preserve">delegación </w:t>
      </w:r>
      <w:r w:rsidR="00025A79" w:rsidRPr="007813ED">
        <w:rPr>
          <w:rFonts w:cs="Arial"/>
        </w:rPr>
        <w:t xml:space="preserve">de </w:t>
      </w:r>
      <w:r w:rsidR="00065227" w:rsidRPr="007813ED">
        <w:rPr>
          <w:rFonts w:cs="Arial"/>
        </w:rPr>
        <w:t xml:space="preserve">México sobre los resultados del </w:t>
      </w:r>
      <w:r w:rsidR="007813ED" w:rsidRPr="007813ED">
        <w:rPr>
          <w:rFonts w:cs="Arial"/>
        </w:rPr>
        <w:t>seminario web</w:t>
      </w:r>
      <w:r w:rsidR="00065227" w:rsidRPr="007813ED">
        <w:rPr>
          <w:rFonts w:cs="Arial"/>
        </w:rPr>
        <w:t xml:space="preserve">: UPOV PRISMA: </w:t>
      </w:r>
      <w:r w:rsidR="00065227" w:rsidRPr="007813ED">
        <w:rPr>
          <w:rFonts w:cs="Arial"/>
          <w:i/>
          <w:iCs/>
        </w:rPr>
        <w:t>Beneficios para la protección de variedades vegetales en México y América Latina</w:t>
      </w:r>
    </w:p>
    <w:p w14:paraId="4CD31F09" w14:textId="77777777" w:rsidR="00EE442B" w:rsidRPr="007813ED" w:rsidRDefault="00EE442B" w:rsidP="00535301">
      <w:pPr>
        <w:rPr>
          <w:rFonts w:cs="Arial"/>
        </w:rPr>
      </w:pPr>
    </w:p>
    <w:p w14:paraId="5BCDDDB4" w14:textId="4DE5FBDC" w:rsidR="00EE442B" w:rsidRPr="009336E9" w:rsidRDefault="00EE442B" w:rsidP="000C799D">
      <w:pPr>
        <w:pStyle w:val="Heading5"/>
      </w:pPr>
      <w:r w:rsidRPr="009336E9">
        <w:t>Comentarios de los usuarios</w:t>
      </w:r>
    </w:p>
    <w:p w14:paraId="027C3615" w14:textId="77777777" w:rsidR="00EE442B" w:rsidRPr="009336E9" w:rsidRDefault="00EE442B" w:rsidP="00EE442B">
      <w:pPr>
        <w:rPr>
          <w:rFonts w:cs="Arial"/>
        </w:rPr>
      </w:pPr>
    </w:p>
    <w:p w14:paraId="3B841773" w14:textId="03E94AEF" w:rsidR="00EE442B" w:rsidRPr="009336E9" w:rsidRDefault="00EE442B" w:rsidP="00EE442B">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El EAM tomó nota de los resultados de la encuesta enviada a los usuarios de UPOV PRISMA en octubre de 2025.</w:t>
      </w:r>
    </w:p>
    <w:p w14:paraId="47999819" w14:textId="77777777" w:rsidR="00EE442B" w:rsidRPr="009336E9" w:rsidRDefault="00EE442B" w:rsidP="00EE442B">
      <w:pPr>
        <w:rPr>
          <w:rFonts w:cs="Arial"/>
        </w:rPr>
      </w:pPr>
    </w:p>
    <w:p w14:paraId="537D95F5" w14:textId="540C8575" w:rsidR="00EE442B" w:rsidRPr="009336E9" w:rsidRDefault="00EE442B" w:rsidP="00EE442B">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El EAM tomó nota de la presentación de </w:t>
      </w:r>
      <w:r w:rsidR="00C72508">
        <w:rPr>
          <w:rFonts w:cs="Arial"/>
        </w:rPr>
        <w:t xml:space="preserve">un representante de </w:t>
      </w:r>
      <w:r w:rsidRPr="009336E9">
        <w:rPr>
          <w:rFonts w:cs="Arial"/>
        </w:rPr>
        <w:t xml:space="preserve">Rijk Zwaan sobre </w:t>
      </w:r>
      <w:r w:rsidRPr="001702F5">
        <w:rPr>
          <w:rFonts w:cs="Arial"/>
        </w:rPr>
        <w:t xml:space="preserve">«La </w:t>
      </w:r>
      <w:proofErr w:type="spellStart"/>
      <w:r w:rsidRPr="001702F5">
        <w:rPr>
          <w:rFonts w:cs="Arial"/>
        </w:rPr>
        <w:t>perspectiva</w:t>
      </w:r>
      <w:proofErr w:type="spellEnd"/>
      <w:r w:rsidRPr="001702F5">
        <w:rPr>
          <w:rFonts w:cs="Arial"/>
        </w:rPr>
        <w:t xml:space="preserve"> de Rijk</w:t>
      </w:r>
      <w:r w:rsidR="00420AB2">
        <w:rPr>
          <w:rFonts w:cs="Arial"/>
        </w:rPr>
        <w:t> </w:t>
      </w:r>
      <w:r w:rsidRPr="001702F5">
        <w:rPr>
          <w:rFonts w:cs="Arial"/>
        </w:rPr>
        <w:t xml:space="preserve">Zwaan </w:t>
      </w:r>
      <w:proofErr w:type="spellStart"/>
      <w:r w:rsidRPr="001702F5">
        <w:rPr>
          <w:rFonts w:cs="Arial"/>
        </w:rPr>
        <w:t>sobre</w:t>
      </w:r>
      <w:proofErr w:type="spellEnd"/>
      <w:r w:rsidRPr="001702F5">
        <w:rPr>
          <w:rFonts w:cs="Arial"/>
        </w:rPr>
        <w:t xml:space="preserve"> PRISMA», </w:t>
      </w:r>
      <w:proofErr w:type="spellStart"/>
      <w:r w:rsidRPr="009336E9">
        <w:rPr>
          <w:rFonts w:cs="Arial"/>
        </w:rPr>
        <w:t>cuya</w:t>
      </w:r>
      <w:proofErr w:type="spellEnd"/>
      <w:r w:rsidRPr="009336E9">
        <w:rPr>
          <w:rFonts w:cs="Arial"/>
        </w:rPr>
        <w:t xml:space="preserve"> </w:t>
      </w:r>
      <w:proofErr w:type="spellStart"/>
      <w:r w:rsidRPr="009336E9">
        <w:rPr>
          <w:rFonts w:cs="Arial"/>
        </w:rPr>
        <w:t>copia</w:t>
      </w:r>
      <w:proofErr w:type="spellEnd"/>
      <w:r w:rsidRPr="009336E9">
        <w:rPr>
          <w:rFonts w:cs="Arial"/>
        </w:rPr>
        <w:t xml:space="preserve"> se reproduce en </w:t>
      </w:r>
      <w:r w:rsidR="00865C84">
        <w:rPr>
          <w:rFonts w:cs="Arial"/>
        </w:rPr>
        <w:t xml:space="preserve">el anexo </w:t>
      </w:r>
      <w:r w:rsidRPr="009336E9">
        <w:rPr>
          <w:rFonts w:cs="Arial"/>
        </w:rPr>
        <w:t>del presente documento.</w:t>
      </w:r>
    </w:p>
    <w:p w14:paraId="20BDC838" w14:textId="77777777" w:rsidR="00EE442B" w:rsidRPr="009336E9" w:rsidRDefault="00EE442B" w:rsidP="00EE442B">
      <w:pPr>
        <w:rPr>
          <w:rFonts w:cs="Arial"/>
        </w:rPr>
      </w:pPr>
    </w:p>
    <w:p w14:paraId="2942866C" w14:textId="7AA70CE5" w:rsidR="00EE442B" w:rsidRPr="009336E9" w:rsidRDefault="00EE442B" w:rsidP="00EE442B">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El EAM tomó nota de los resultados del taller titulado «Cómo pueden los obtentores apoyar el desarrollo de UPOV PRISMA», en el que participaron representantes de la ISF, la CIOPORA y CropLife International, que son </w:t>
      </w:r>
      <w:r w:rsidR="004A5BA2">
        <w:rPr>
          <w:rFonts w:cs="Arial"/>
        </w:rPr>
        <w:t>los siguientes</w:t>
      </w:r>
      <w:r w:rsidRPr="009336E9">
        <w:rPr>
          <w:rFonts w:cs="Arial"/>
        </w:rPr>
        <w:t xml:space="preserve">: </w:t>
      </w:r>
    </w:p>
    <w:p w14:paraId="782BA756" w14:textId="77777777" w:rsidR="00EE442B" w:rsidRPr="009336E9" w:rsidRDefault="00EE442B" w:rsidP="00EE442B">
      <w:pPr>
        <w:rPr>
          <w:rFonts w:cs="Arial"/>
        </w:rPr>
      </w:pPr>
    </w:p>
    <w:p w14:paraId="3DBF80BC"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Proporcionar apoyo financiero único en condiciones específicas.</w:t>
      </w:r>
    </w:p>
    <w:p w14:paraId="76BA74C0"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Establecer un grupo de trabajo para que las autoridades participantes compartan sus opiniones y aumenten su participación.</w:t>
      </w:r>
    </w:p>
    <w:p w14:paraId="6A1DDC63"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Ampliar el apoyo de UPOV PRISMA a la inclusión en las listas nacionales cuando sea posible.</w:t>
      </w:r>
    </w:p>
    <w:p w14:paraId="169CBEE0"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Solicitar a las asociaciones de obtentores que recopilen las opiniones de los usuarios y las comuniquen a la UPOV/Autoridad.</w:t>
      </w:r>
    </w:p>
    <w:p w14:paraId="165342FC"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Publicar artículos en la revista Seed.</w:t>
      </w:r>
    </w:p>
    <w:p w14:paraId="133D8C73"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Distribuir una encuesta de comentarios a todos los usuarios de UPOV PRISMA.</w:t>
      </w:r>
    </w:p>
    <w:p w14:paraId="3B41D585"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Ampliar el grupo del grupo de trabajo de usuarios de UPOV PRISMA para incluir a más empresas (otros clientes de UPOV PRISMA).</w:t>
      </w:r>
    </w:p>
    <w:p w14:paraId="67A91C91"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Apoyar la elaboración de un conjunto básico de preguntas por cultivo que puedan utilizar las autoridades participantes en la fase piloto, con preguntas adicionales según sea necesario, para mejorar la copia y la armonización de las solicitudes.</w:t>
      </w:r>
    </w:p>
    <w:p w14:paraId="1DFAC0AD" w14:textId="77777777" w:rsidR="00EE442B" w:rsidRPr="009336E9" w:rsidRDefault="00EE442B" w:rsidP="00EE442B">
      <w:pPr>
        <w:rPr>
          <w:rFonts w:cs="Arial"/>
        </w:rPr>
      </w:pPr>
    </w:p>
    <w:p w14:paraId="507AA024" w14:textId="75A69916" w:rsidR="00A404EF" w:rsidRPr="009336E9" w:rsidRDefault="00A404EF" w:rsidP="00A404E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El EAM tomó nota de la presentación de la ISF sobre </w:t>
      </w:r>
      <w:r w:rsidRPr="001702F5">
        <w:rPr>
          <w:rFonts w:cs="Arial"/>
        </w:rPr>
        <w:t xml:space="preserve">«UPOV PRISMA y </w:t>
      </w:r>
      <w:r w:rsidRPr="009336E9">
        <w:rPr>
          <w:rFonts w:cs="Arial"/>
        </w:rPr>
        <w:t xml:space="preserve">los módulos </w:t>
      </w:r>
      <w:r w:rsidR="004A5BA2">
        <w:rPr>
          <w:rFonts w:cs="Arial"/>
        </w:rPr>
        <w:t xml:space="preserve">UPOV </w:t>
      </w:r>
      <w:r w:rsidRPr="001702F5">
        <w:rPr>
          <w:rFonts w:cs="Arial"/>
        </w:rPr>
        <w:t xml:space="preserve">e-PVP», </w:t>
      </w:r>
      <w:r w:rsidRPr="009336E9">
        <w:rPr>
          <w:rFonts w:cs="Arial"/>
        </w:rPr>
        <w:t xml:space="preserve">cuya copia se reproduce en </w:t>
      </w:r>
      <w:r w:rsidR="004A5BA2">
        <w:rPr>
          <w:rFonts w:cs="Arial"/>
        </w:rPr>
        <w:t xml:space="preserve">el </w:t>
      </w:r>
      <w:r w:rsidR="00865C84">
        <w:rPr>
          <w:rFonts w:cs="Arial"/>
        </w:rPr>
        <w:t xml:space="preserve">anexo </w:t>
      </w:r>
      <w:r w:rsidRPr="009336E9">
        <w:rPr>
          <w:rFonts w:cs="Arial"/>
        </w:rPr>
        <w:t xml:space="preserve">del presente </w:t>
      </w:r>
      <w:r w:rsidR="004A5BA2">
        <w:rPr>
          <w:rFonts w:cs="Arial"/>
        </w:rPr>
        <w:t>informe</w:t>
      </w:r>
      <w:r w:rsidRPr="009336E9">
        <w:rPr>
          <w:rFonts w:cs="Arial"/>
        </w:rPr>
        <w:t>.</w:t>
      </w:r>
    </w:p>
    <w:p w14:paraId="2DC82FA0" w14:textId="77777777" w:rsidR="00EE442B" w:rsidRPr="009336E9" w:rsidRDefault="00EE442B" w:rsidP="00EE442B">
      <w:pPr>
        <w:rPr>
          <w:rFonts w:cs="Arial"/>
        </w:rPr>
      </w:pPr>
    </w:p>
    <w:p w14:paraId="4CB39C5B" w14:textId="7B697DD2" w:rsidR="00A404EF" w:rsidRPr="009336E9" w:rsidRDefault="00A404EF" w:rsidP="00A404E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El EAM tomó nota de la presentación de </w:t>
      </w:r>
      <w:r w:rsidR="007813ED">
        <w:rPr>
          <w:rFonts w:cs="Arial"/>
        </w:rPr>
        <w:t xml:space="preserve">un representante de </w:t>
      </w:r>
      <w:r w:rsidRPr="009336E9">
        <w:rPr>
          <w:rFonts w:cs="Arial"/>
        </w:rPr>
        <w:t xml:space="preserve">Meilland sobre el uso de UPOV </w:t>
      </w:r>
      <w:r w:rsidR="0021501D" w:rsidRPr="009336E9">
        <w:rPr>
          <w:rFonts w:cs="Arial"/>
        </w:rPr>
        <w:t xml:space="preserve">PRISMA, </w:t>
      </w:r>
      <w:r w:rsidRPr="009336E9">
        <w:rPr>
          <w:rFonts w:cs="Arial"/>
        </w:rPr>
        <w:t xml:space="preserve">cuya copia se reproduce en </w:t>
      </w:r>
      <w:r w:rsidR="00865C84">
        <w:rPr>
          <w:rFonts w:cs="Arial"/>
        </w:rPr>
        <w:t xml:space="preserve">el anexo </w:t>
      </w:r>
      <w:r w:rsidRPr="009336E9">
        <w:rPr>
          <w:rFonts w:cs="Arial"/>
        </w:rPr>
        <w:t>del presente documento.</w:t>
      </w:r>
    </w:p>
    <w:p w14:paraId="1910BDDD" w14:textId="77777777" w:rsidR="00385B5B" w:rsidRPr="009336E9" w:rsidRDefault="00385B5B" w:rsidP="00535301">
      <w:pPr>
        <w:rPr>
          <w:rFonts w:cs="Arial"/>
        </w:rPr>
      </w:pPr>
    </w:p>
    <w:p w14:paraId="027C6D2A" w14:textId="3F984277" w:rsidR="00535301" w:rsidRPr="009336E9" w:rsidRDefault="00D1023B" w:rsidP="000C799D">
      <w:pPr>
        <w:pStyle w:val="Heading5"/>
      </w:pPr>
      <w:r w:rsidRPr="009336E9">
        <w:t xml:space="preserve">Sincronización de </w:t>
      </w:r>
      <w:r w:rsidR="00175803" w:rsidRPr="009336E9">
        <w:t>formularios</w:t>
      </w:r>
    </w:p>
    <w:p w14:paraId="7A748B71" w14:textId="77777777" w:rsidR="00535301" w:rsidRPr="009336E9" w:rsidRDefault="00535301" w:rsidP="00535301">
      <w:pPr>
        <w:rPr>
          <w:rFonts w:cs="Arial"/>
        </w:rPr>
      </w:pPr>
    </w:p>
    <w:p w14:paraId="6AC8E7CA" w14:textId="70F10EE7" w:rsidR="00656391" w:rsidRPr="009336E9" w:rsidRDefault="00535301" w:rsidP="00656391">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 xml:space="preserve">El EAM señaló </w:t>
      </w:r>
      <w:r w:rsidR="00656391" w:rsidRPr="009336E9">
        <w:rPr>
          <w:rFonts w:cs="Arial"/>
        </w:rPr>
        <w:t xml:space="preserve">la importancia de mantener una sincronización actualizada entre las oficinas de protección de las obtenciones vegetales y sus formularios más recientes. El </w:t>
      </w:r>
      <w:r w:rsidR="00E70FF2">
        <w:rPr>
          <w:rFonts w:cs="Arial"/>
        </w:rPr>
        <w:t xml:space="preserve">EAM alentó </w:t>
      </w:r>
      <w:r w:rsidR="00656391" w:rsidRPr="009336E9">
        <w:rPr>
          <w:rFonts w:cs="Arial"/>
        </w:rPr>
        <w:t xml:space="preserve">a las autoridades participantes a que informaran sin demora al equipo de UPOV PRISMA de los cambios en los formularios de solicitud o en los cuestionarios técnicos nacionales. Además, </w:t>
      </w:r>
      <w:r w:rsidR="00E70FF2">
        <w:rPr>
          <w:rFonts w:cs="Arial"/>
        </w:rPr>
        <w:t>el EAM anima a</w:t>
      </w:r>
      <w:r w:rsidR="0015306D" w:rsidRPr="009336E9">
        <w:rPr>
          <w:rFonts w:cs="Arial"/>
        </w:rPr>
        <w:t xml:space="preserve"> las oficinas de protección de las obtenciones vegetales a </w:t>
      </w:r>
      <w:r w:rsidR="00870BA4" w:rsidRPr="009336E9">
        <w:rPr>
          <w:rFonts w:cs="Arial"/>
        </w:rPr>
        <w:t xml:space="preserve">que verifiquen </w:t>
      </w:r>
      <w:r w:rsidR="00754032" w:rsidRPr="009336E9">
        <w:rPr>
          <w:rFonts w:cs="Arial"/>
        </w:rPr>
        <w:t xml:space="preserve">al menos </w:t>
      </w:r>
      <w:r w:rsidR="00870BA4" w:rsidRPr="009336E9">
        <w:rPr>
          <w:rFonts w:cs="Arial"/>
        </w:rPr>
        <w:t xml:space="preserve">una vez al año, </w:t>
      </w:r>
      <w:r w:rsidR="00656391" w:rsidRPr="009336E9">
        <w:rPr>
          <w:rFonts w:cs="Arial"/>
        </w:rPr>
        <w:t xml:space="preserve">junto con los puntos </w:t>
      </w:r>
      <w:proofErr w:type="spellStart"/>
      <w:r w:rsidR="00656391" w:rsidRPr="009336E9">
        <w:rPr>
          <w:rFonts w:cs="Arial"/>
        </w:rPr>
        <w:t>focales</w:t>
      </w:r>
      <w:proofErr w:type="spellEnd"/>
      <w:r w:rsidR="00656391" w:rsidRPr="009336E9">
        <w:rPr>
          <w:rFonts w:cs="Arial"/>
        </w:rPr>
        <w:t xml:space="preserve"> de UPOV</w:t>
      </w:r>
      <w:r w:rsidR="00420AB2">
        <w:rPr>
          <w:rFonts w:cs="Arial"/>
        </w:rPr>
        <w:t> </w:t>
      </w:r>
      <w:r w:rsidR="00656391" w:rsidRPr="009336E9">
        <w:rPr>
          <w:rFonts w:cs="Arial"/>
        </w:rPr>
        <w:t>PRISMA</w:t>
      </w:r>
      <w:r w:rsidR="008A4381" w:rsidRPr="009336E9">
        <w:rPr>
          <w:rFonts w:cs="Arial"/>
        </w:rPr>
        <w:t xml:space="preserve">, </w:t>
      </w:r>
      <w:proofErr w:type="spellStart"/>
      <w:r w:rsidR="008F4E38" w:rsidRPr="009336E9">
        <w:rPr>
          <w:rFonts w:cs="Arial"/>
        </w:rPr>
        <w:t>que</w:t>
      </w:r>
      <w:proofErr w:type="spellEnd"/>
      <w:r w:rsidR="008F4E38" w:rsidRPr="009336E9">
        <w:rPr>
          <w:rFonts w:cs="Arial"/>
        </w:rPr>
        <w:t xml:space="preserve"> </w:t>
      </w:r>
      <w:proofErr w:type="spellStart"/>
      <w:r w:rsidR="00656391" w:rsidRPr="009336E9">
        <w:rPr>
          <w:rFonts w:cs="Arial"/>
        </w:rPr>
        <w:t>los</w:t>
      </w:r>
      <w:proofErr w:type="spellEnd"/>
      <w:r w:rsidR="00656391" w:rsidRPr="009336E9">
        <w:rPr>
          <w:rFonts w:cs="Arial"/>
        </w:rPr>
        <w:t xml:space="preserve"> </w:t>
      </w:r>
      <w:proofErr w:type="spellStart"/>
      <w:r w:rsidR="00656391" w:rsidRPr="009336E9">
        <w:rPr>
          <w:rFonts w:cs="Arial"/>
        </w:rPr>
        <w:t>formularios</w:t>
      </w:r>
      <w:proofErr w:type="spellEnd"/>
      <w:r w:rsidR="008A4381" w:rsidRPr="009336E9">
        <w:rPr>
          <w:rFonts w:cs="Arial"/>
        </w:rPr>
        <w:t xml:space="preserve"> mencionados </w:t>
      </w:r>
      <w:r w:rsidR="0098063D" w:rsidRPr="009336E9">
        <w:rPr>
          <w:rFonts w:cs="Arial"/>
        </w:rPr>
        <w:t xml:space="preserve">utilizados </w:t>
      </w:r>
      <w:r w:rsidR="00656391" w:rsidRPr="009336E9">
        <w:rPr>
          <w:rFonts w:cs="Arial"/>
        </w:rPr>
        <w:t>en UPOV PRISMA estén actualizados.</w:t>
      </w:r>
    </w:p>
    <w:p w14:paraId="1FF353B2" w14:textId="77777777" w:rsidR="00656391" w:rsidRPr="009336E9" w:rsidRDefault="00656391" w:rsidP="00656391">
      <w:pPr>
        <w:rPr>
          <w:rFonts w:cs="Arial"/>
        </w:rPr>
      </w:pPr>
    </w:p>
    <w:p w14:paraId="08F349A5" w14:textId="2593604D" w:rsidR="006974BF" w:rsidRPr="009336E9" w:rsidRDefault="00535301" w:rsidP="006974B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 xml:space="preserve">La EAM señaló </w:t>
      </w:r>
      <w:r w:rsidR="006974BF" w:rsidRPr="009336E9">
        <w:rPr>
          <w:rFonts w:cs="Arial"/>
        </w:rPr>
        <w:t xml:space="preserve">que se han actualizado los siguientes formularios, que se han aplicado </w:t>
      </w:r>
      <w:r w:rsidR="00A404EF" w:rsidRPr="009336E9">
        <w:rPr>
          <w:rFonts w:cs="Arial"/>
        </w:rPr>
        <w:t xml:space="preserve">en abril de 2025 y septiembre de 2025, </w:t>
      </w:r>
      <w:r w:rsidR="006974BF" w:rsidRPr="009336E9">
        <w:rPr>
          <w:rFonts w:cs="Arial"/>
        </w:rPr>
        <w:t>y se ha notificado a los usuarios de UPOV PRISMA:</w:t>
      </w:r>
    </w:p>
    <w:p w14:paraId="785CF38A" w14:textId="77777777" w:rsidR="006974BF" w:rsidRPr="009336E9" w:rsidRDefault="006974BF" w:rsidP="006974BF">
      <w:pPr>
        <w:rPr>
          <w:rFonts w:cs="Arial"/>
        </w:rPr>
      </w:pPr>
    </w:p>
    <w:p w14:paraId="76E4F610" w14:textId="77777777" w:rsidR="00A404EF" w:rsidRPr="009336E9" w:rsidRDefault="00A404EF" w:rsidP="00A404EF">
      <w:pPr>
        <w:pStyle w:val="ListParagraph"/>
        <w:numPr>
          <w:ilvl w:val="0"/>
          <w:numId w:val="34"/>
        </w:numPr>
        <w:rPr>
          <w:rFonts w:ascii="Arial" w:hAnsi="Arial" w:cs="Arial"/>
          <w:sz w:val="20"/>
          <w:szCs w:val="20"/>
          <w:lang w:val="en-US"/>
        </w:rPr>
      </w:pPr>
      <w:r w:rsidRPr="009336E9">
        <w:rPr>
          <w:rFonts w:ascii="Arial" w:hAnsi="Arial" w:cs="Arial"/>
          <w:sz w:val="20"/>
          <w:szCs w:val="20"/>
          <w:lang w:val="en-US"/>
        </w:rPr>
        <w:t xml:space="preserve">China </w:t>
      </w:r>
    </w:p>
    <w:p w14:paraId="48C0BBB3" w14:textId="77777777" w:rsidR="00A404EF" w:rsidRPr="009336E9" w:rsidRDefault="00A404EF" w:rsidP="00A404EF">
      <w:pPr>
        <w:pStyle w:val="ListParagraph"/>
        <w:numPr>
          <w:ilvl w:val="0"/>
          <w:numId w:val="34"/>
        </w:numPr>
        <w:rPr>
          <w:rFonts w:ascii="Arial" w:hAnsi="Arial" w:cs="Arial"/>
          <w:sz w:val="20"/>
          <w:szCs w:val="20"/>
          <w:lang w:val="en-US"/>
        </w:rPr>
      </w:pPr>
      <w:r w:rsidRPr="009336E9">
        <w:rPr>
          <w:rFonts w:ascii="Arial" w:hAnsi="Arial" w:cs="Arial"/>
          <w:sz w:val="20"/>
          <w:szCs w:val="20"/>
          <w:lang w:val="en-US"/>
        </w:rPr>
        <w:t>Kenya</w:t>
      </w:r>
    </w:p>
    <w:p w14:paraId="24ED8D7B" w14:textId="77777777" w:rsidR="00A404EF" w:rsidRPr="009336E9" w:rsidRDefault="00A404EF" w:rsidP="00A404EF">
      <w:pPr>
        <w:pStyle w:val="ListParagraph"/>
        <w:numPr>
          <w:ilvl w:val="0"/>
          <w:numId w:val="34"/>
        </w:numPr>
        <w:rPr>
          <w:rFonts w:ascii="Arial" w:hAnsi="Arial" w:cs="Arial"/>
          <w:sz w:val="20"/>
          <w:szCs w:val="20"/>
          <w:lang w:val="en-US"/>
        </w:rPr>
      </w:pPr>
      <w:r w:rsidRPr="009336E9">
        <w:rPr>
          <w:rFonts w:ascii="Arial" w:hAnsi="Arial" w:cs="Arial"/>
          <w:sz w:val="20"/>
          <w:szCs w:val="20"/>
          <w:lang w:val="en-US"/>
        </w:rPr>
        <w:t>Marruecos</w:t>
      </w:r>
    </w:p>
    <w:p w14:paraId="48597E27" w14:textId="77777777" w:rsidR="00A404EF" w:rsidRPr="009336E9" w:rsidRDefault="00A404EF" w:rsidP="00A404EF">
      <w:pPr>
        <w:pStyle w:val="ListParagraph"/>
        <w:numPr>
          <w:ilvl w:val="0"/>
          <w:numId w:val="34"/>
        </w:numPr>
        <w:rPr>
          <w:rFonts w:ascii="Arial" w:hAnsi="Arial" w:cs="Arial"/>
          <w:sz w:val="20"/>
          <w:szCs w:val="20"/>
          <w:lang w:val="en-US"/>
        </w:rPr>
      </w:pPr>
      <w:r w:rsidRPr="009336E9">
        <w:rPr>
          <w:rFonts w:ascii="Arial" w:hAnsi="Arial" w:cs="Arial"/>
          <w:sz w:val="20"/>
          <w:szCs w:val="20"/>
          <w:lang w:val="en-US"/>
        </w:rPr>
        <w:t>Estados Unidos de América</w:t>
      </w:r>
    </w:p>
    <w:p w14:paraId="153BD7A6" w14:textId="77777777" w:rsidR="006974BF" w:rsidRPr="000C799D" w:rsidRDefault="006974BF" w:rsidP="000C799D">
      <w:pPr>
        <w:rPr>
          <w:rFonts w:cs="Arial"/>
        </w:rPr>
      </w:pPr>
    </w:p>
    <w:p w14:paraId="69380B5F" w14:textId="5E8729E1" w:rsidR="00D5047E" w:rsidRPr="009336E9" w:rsidRDefault="006974BF" w:rsidP="00535301">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 xml:space="preserve">El EAM señaló </w:t>
      </w:r>
      <w:r w:rsidR="00656391" w:rsidRPr="009336E9">
        <w:rPr>
          <w:rFonts w:cs="Arial"/>
        </w:rPr>
        <w:t xml:space="preserve">que </w:t>
      </w:r>
      <w:r w:rsidR="00FC2D5B" w:rsidRPr="009336E9">
        <w:rPr>
          <w:rFonts w:cs="Arial"/>
        </w:rPr>
        <w:t xml:space="preserve">la </w:t>
      </w:r>
      <w:r w:rsidR="00656391" w:rsidRPr="009336E9">
        <w:rPr>
          <w:rFonts w:cs="Arial"/>
        </w:rPr>
        <w:t xml:space="preserve">CPVO y la UPOV </w:t>
      </w:r>
      <w:r w:rsidR="004413EB">
        <w:rPr>
          <w:rFonts w:cs="Arial"/>
        </w:rPr>
        <w:t xml:space="preserve">estaban </w:t>
      </w:r>
      <w:r w:rsidR="00656391" w:rsidRPr="009336E9">
        <w:rPr>
          <w:rFonts w:cs="Arial"/>
        </w:rPr>
        <w:t xml:space="preserve">debatiendo los plazos para </w:t>
      </w:r>
      <w:r w:rsidR="006F0859" w:rsidRPr="009336E9">
        <w:rPr>
          <w:rFonts w:cs="Arial"/>
        </w:rPr>
        <w:t xml:space="preserve">la finalización de </w:t>
      </w:r>
      <w:r w:rsidR="00656391" w:rsidRPr="009336E9">
        <w:rPr>
          <w:rFonts w:cs="Arial"/>
        </w:rPr>
        <w:t>los proyectos</w:t>
      </w:r>
      <w:r w:rsidR="003E0F2D" w:rsidRPr="009336E9">
        <w:rPr>
          <w:rFonts w:cs="Arial"/>
        </w:rPr>
        <w:t xml:space="preserve"> de sincronización</w:t>
      </w:r>
      <w:r w:rsidR="00F26828" w:rsidRPr="009336E9">
        <w:rPr>
          <w:rFonts w:cs="Arial"/>
        </w:rPr>
        <w:t xml:space="preserve">, </w:t>
      </w:r>
      <w:r w:rsidR="00870BA4" w:rsidRPr="009336E9">
        <w:rPr>
          <w:rFonts w:cs="Arial"/>
        </w:rPr>
        <w:t xml:space="preserve">teniendo en cuenta </w:t>
      </w:r>
      <w:r w:rsidR="00656391" w:rsidRPr="009336E9">
        <w:rPr>
          <w:rFonts w:cs="Arial"/>
        </w:rPr>
        <w:t>los recursos disponibles.</w:t>
      </w:r>
    </w:p>
    <w:p w14:paraId="79BF2D0E" w14:textId="77777777" w:rsidR="00656391" w:rsidRPr="009336E9" w:rsidRDefault="00656391" w:rsidP="00535301">
      <w:pPr>
        <w:rPr>
          <w:rFonts w:cs="Arial"/>
        </w:rPr>
      </w:pPr>
    </w:p>
    <w:p w14:paraId="6D020CAB" w14:textId="025E7F7F" w:rsidR="00656391" w:rsidRPr="009336E9" w:rsidRDefault="00D5047E" w:rsidP="006974B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 xml:space="preserve">El EAM señaló </w:t>
      </w:r>
      <w:r w:rsidR="006974BF" w:rsidRPr="009336E9">
        <w:rPr>
          <w:rFonts w:cs="Arial"/>
        </w:rPr>
        <w:t xml:space="preserve">que se habían mantenido fructíferas conversaciones con </w:t>
      </w:r>
      <w:r w:rsidR="004413EB">
        <w:rPr>
          <w:rFonts w:cs="Arial"/>
        </w:rPr>
        <w:t xml:space="preserve">las delegaciones </w:t>
      </w:r>
      <w:r w:rsidR="006974BF" w:rsidRPr="009336E9">
        <w:rPr>
          <w:rFonts w:cs="Arial"/>
        </w:rPr>
        <w:t xml:space="preserve">de Marruecos y China  sobre la armonización de las preguntas de los formularios.  </w:t>
      </w:r>
    </w:p>
    <w:p w14:paraId="2949327D" w14:textId="77777777" w:rsidR="00A404EF" w:rsidRPr="009336E9" w:rsidRDefault="00A404EF" w:rsidP="006974BF">
      <w:pPr>
        <w:rPr>
          <w:rFonts w:cs="Arial"/>
        </w:rPr>
      </w:pPr>
    </w:p>
    <w:p w14:paraId="21C6E96E" w14:textId="27791BD1" w:rsidR="00A404EF" w:rsidRPr="009336E9" w:rsidRDefault="00025A79" w:rsidP="000C799D">
      <w:pPr>
        <w:pStyle w:val="Heading5"/>
      </w:pPr>
      <w:r>
        <w:rPr>
          <w:rFonts w:hint="eastAsia"/>
          <w:lang w:eastAsia="ja-JP"/>
        </w:rPr>
        <w:t xml:space="preserve">PRISMA </w:t>
      </w:r>
      <w:r w:rsidR="00A404EF" w:rsidRPr="009336E9">
        <w:t>Plus</w:t>
      </w:r>
    </w:p>
    <w:p w14:paraId="66B3FB91" w14:textId="77777777" w:rsidR="00A404EF" w:rsidRPr="009336E9" w:rsidRDefault="00A404EF" w:rsidP="006974BF">
      <w:pPr>
        <w:rPr>
          <w:rFonts w:cs="Arial"/>
        </w:rPr>
      </w:pPr>
    </w:p>
    <w:bookmarkEnd w:id="5"/>
    <w:p w14:paraId="0DC755D3" w14:textId="13E7EB07" w:rsidR="004F6D47" w:rsidRPr="009336E9" w:rsidRDefault="00A404EF" w:rsidP="00A404E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Pr="009336E9">
        <w:rPr>
          <w:rFonts w:cs="Arial"/>
          <w:color w:val="000000"/>
        </w:rPr>
        <w:t>El EAM tomó nota de la propuesta de iniciar un nuevo proyecto</w:t>
      </w:r>
      <w:r w:rsidR="007813ED">
        <w:rPr>
          <w:rFonts w:cs="Arial"/>
          <w:color w:val="000000"/>
        </w:rPr>
        <w:t xml:space="preserve"> piloto</w:t>
      </w:r>
      <w:r w:rsidRPr="009336E9">
        <w:rPr>
          <w:rFonts w:cs="Arial"/>
          <w:color w:val="000000"/>
        </w:rPr>
        <w:t>, «</w:t>
      </w:r>
      <w:r w:rsidR="007813ED">
        <w:rPr>
          <w:rFonts w:cs="Arial"/>
          <w:color w:val="000000"/>
        </w:rPr>
        <w:t xml:space="preserve">PRISMA </w:t>
      </w:r>
      <w:r w:rsidRPr="009336E9">
        <w:rPr>
          <w:rFonts w:cs="Arial"/>
          <w:color w:val="000000"/>
        </w:rPr>
        <w:t>Plus», cuyo objetivo es establecer un conjunto estándar de preguntas básicas. Esta iniciativa tiene por objeto optimizar la reutilización de las respuestas a través de UPOV PRISMA y proporcionar un valor añadido a sus usuarios en comparación con otras plataformas alternativas.</w:t>
      </w:r>
      <w:r w:rsidR="00301D3C">
        <w:rPr>
          <w:rFonts w:cs="Arial"/>
          <w:color w:val="000000"/>
        </w:rPr>
        <w:t xml:space="preserve"> </w:t>
      </w:r>
      <w:r w:rsidR="00301D3C" w:rsidRPr="00856799">
        <w:t xml:space="preserve">La intención de </w:t>
      </w:r>
      <w:r w:rsidR="00301D3C">
        <w:t xml:space="preserve">ese </w:t>
      </w:r>
      <w:r w:rsidR="00301D3C" w:rsidRPr="00856799">
        <w:t>proyecto</w:t>
      </w:r>
      <w:r w:rsidR="007813ED">
        <w:t xml:space="preserve"> piloto </w:t>
      </w:r>
      <w:r w:rsidR="00301D3C" w:rsidRPr="00856799">
        <w:t>no</w:t>
      </w:r>
      <w:r w:rsidR="00301D3C">
        <w:t xml:space="preserve"> era </w:t>
      </w:r>
      <w:r w:rsidR="00301D3C" w:rsidRPr="00856799">
        <w:t xml:space="preserve">sustituir los sistemas nacionales o regionales, sino facilitar aún más la presentación de solicitudes. </w:t>
      </w:r>
      <w:r w:rsidR="00301D3C">
        <w:t xml:space="preserve">Se </w:t>
      </w:r>
      <w:r w:rsidR="00301D3C" w:rsidRPr="00856799">
        <w:t xml:space="preserve">mantendría  la libertad de utilizar formularios de solicitud nacionales o regionales en UPOV PRISMA.  </w:t>
      </w:r>
    </w:p>
    <w:p w14:paraId="702EAB4F" w14:textId="77777777" w:rsidR="00A404EF" w:rsidRPr="009336E9" w:rsidRDefault="00A404EF" w:rsidP="00A404EF">
      <w:pPr>
        <w:rPr>
          <w:rFonts w:cs="Arial"/>
        </w:rPr>
      </w:pPr>
    </w:p>
    <w:p w14:paraId="7CFFE48A" w14:textId="5D9866AD" w:rsidR="00A404EF" w:rsidRDefault="00A404EF" w:rsidP="00A404E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El EAM tomó nota del interés de </w:t>
      </w:r>
      <w:r w:rsidR="00934964" w:rsidRPr="009336E9">
        <w:rPr>
          <w:rFonts w:cs="Arial"/>
        </w:rPr>
        <w:t xml:space="preserve">Australia, Canadá, la Unión Europea, Japón, el Reino Unido, los Estados Unidos de América, la ISF y la CIOPORA en sumarse a la iniciativa. </w:t>
      </w:r>
    </w:p>
    <w:p w14:paraId="201542A2" w14:textId="5A1244EB" w:rsidR="000C799D" w:rsidRDefault="000C799D" w:rsidP="00870BA4">
      <w:pPr>
        <w:rPr>
          <w:rFonts w:cs="Arial"/>
        </w:rPr>
      </w:pPr>
    </w:p>
    <w:p w14:paraId="0EB09963" w14:textId="77777777" w:rsidR="00865C84" w:rsidRPr="009336E9" w:rsidRDefault="00865C84" w:rsidP="00870BA4">
      <w:pPr>
        <w:rPr>
          <w:rFonts w:cs="Arial"/>
        </w:rPr>
      </w:pPr>
    </w:p>
    <w:p w14:paraId="46288987" w14:textId="597F50B2" w:rsidR="00D952C7" w:rsidRPr="009336E9" w:rsidRDefault="00EE2E74" w:rsidP="000C799D">
      <w:pPr>
        <w:pStyle w:val="Heading3"/>
      </w:pPr>
      <w:bookmarkStart w:id="6" w:name="_Toc84968156"/>
      <w:r w:rsidRPr="009336E9">
        <w:t xml:space="preserve">módulo de administración de </w:t>
      </w:r>
      <w:r w:rsidR="00916614" w:rsidRPr="009336E9">
        <w:t xml:space="preserve">UPOV </w:t>
      </w:r>
      <w:r w:rsidRPr="009336E9">
        <w:t>e-PVP</w:t>
      </w:r>
    </w:p>
    <w:p w14:paraId="539175DE" w14:textId="77777777" w:rsidR="000C799D" w:rsidRPr="009336E9" w:rsidRDefault="000C799D" w:rsidP="00D27DF9">
      <w:pPr>
        <w:keepNext/>
        <w:rPr>
          <w:rFonts w:cs="Arial"/>
        </w:rPr>
      </w:pPr>
    </w:p>
    <w:p w14:paraId="5B92A1BE" w14:textId="05A916B4" w:rsidR="00121DF2" w:rsidRPr="001702F5" w:rsidRDefault="00121DF2" w:rsidP="000C799D">
      <w:pPr>
        <w:pStyle w:val="Heading4"/>
        <w:rPr>
          <w:lang w:val="en-US"/>
        </w:rPr>
      </w:pPr>
      <w:bookmarkStart w:id="7" w:name="_Toc177648963"/>
      <w:r w:rsidRPr="001702F5">
        <w:rPr>
          <w:lang w:val="en-US"/>
        </w:rPr>
        <w:t>Evolución desde la reunión EAM/</w:t>
      </w:r>
      <w:bookmarkEnd w:id="7"/>
      <w:r w:rsidR="00BA658C" w:rsidRPr="001702F5">
        <w:rPr>
          <w:lang w:val="en-US"/>
        </w:rPr>
        <w:t xml:space="preserve"> e 5</w:t>
      </w:r>
    </w:p>
    <w:p w14:paraId="2353DE7A" w14:textId="77777777" w:rsidR="00121DF2" w:rsidRPr="009336E9" w:rsidRDefault="00121DF2" w:rsidP="00121DF2">
      <w:pPr>
        <w:keepNext/>
        <w:rPr>
          <w:rFonts w:cs="Arial"/>
          <w:snapToGrid w:val="0"/>
          <w:u w:val="single"/>
        </w:rPr>
      </w:pPr>
    </w:p>
    <w:p w14:paraId="638AA9BD" w14:textId="15D2C932" w:rsidR="00121DF2" w:rsidRPr="009336E9" w:rsidRDefault="00121DF2" w:rsidP="00121DF2">
      <w:pPr>
        <w:spacing w:after="240"/>
        <w:rPr>
          <w:rFonts w:cs="Arial"/>
          <w:color w:val="000000"/>
        </w:rPr>
      </w:pPr>
      <w:r w:rsidRPr="009336E9">
        <w:rPr>
          <w:rFonts w:cs="Arial"/>
          <w:color w:val="000000"/>
        </w:rPr>
        <w:fldChar w:fldCharType="begin"/>
      </w:r>
      <w:r w:rsidRPr="009336E9">
        <w:rPr>
          <w:rFonts w:cs="Arial"/>
          <w:color w:val="000000"/>
        </w:rPr>
        <w:instrText xml:space="preserve"> AUTONUM  </w:instrText>
      </w:r>
      <w:r w:rsidRPr="009336E9">
        <w:rPr>
          <w:rFonts w:cs="Arial"/>
          <w:color w:val="000000"/>
        </w:rPr>
        <w:fldChar w:fldCharType="end"/>
      </w:r>
      <w:r w:rsidRPr="009336E9">
        <w:rPr>
          <w:rFonts w:cs="Arial"/>
          <w:color w:val="000000"/>
        </w:rPr>
        <w:tab/>
      </w:r>
      <w:r w:rsidR="004C2646" w:rsidRPr="009336E9">
        <w:rPr>
          <w:rFonts w:cs="Arial"/>
        </w:rPr>
        <w:t xml:space="preserve">El EAM tomó nota </w:t>
      </w:r>
      <w:r w:rsidRPr="009336E9">
        <w:rPr>
          <w:rFonts w:cs="Arial"/>
        </w:rPr>
        <w:t>de que</w:t>
      </w:r>
      <w:r w:rsidRPr="009336E9">
        <w:rPr>
          <w:rFonts w:cs="Arial"/>
          <w:color w:val="000000"/>
        </w:rPr>
        <w:t>, a fecha de</w:t>
      </w:r>
      <w:r w:rsidR="00361B0B" w:rsidRPr="009336E9">
        <w:rPr>
          <w:rFonts w:cs="Arial"/>
          <w:color w:val="000000"/>
        </w:rPr>
        <w:t xml:space="preserve"> 17 de octubre de 2025</w:t>
      </w:r>
      <w:r w:rsidRPr="009336E9">
        <w:rPr>
          <w:rFonts w:cs="Arial"/>
          <w:color w:val="000000"/>
        </w:rPr>
        <w:t>, se habían transferido</w:t>
      </w:r>
      <w:r w:rsidR="00361B0B" w:rsidRPr="009336E9">
        <w:rPr>
          <w:rFonts w:cs="Arial"/>
          <w:color w:val="000000"/>
        </w:rPr>
        <w:t xml:space="preserve"> 762 </w:t>
      </w:r>
      <w:r w:rsidRPr="009336E9">
        <w:rPr>
          <w:rFonts w:cs="Arial"/>
          <w:color w:val="000000"/>
        </w:rPr>
        <w:t xml:space="preserve">datos de solicitudes al módulo de administración </w:t>
      </w:r>
      <w:r w:rsidR="00BF0A21" w:rsidRPr="009336E9">
        <w:rPr>
          <w:rFonts w:cs="Arial"/>
          <w:color w:val="000000"/>
        </w:rPr>
        <w:t xml:space="preserve">en </w:t>
      </w:r>
      <w:r w:rsidR="00361B0B" w:rsidRPr="009336E9">
        <w:rPr>
          <w:rFonts w:cs="Arial"/>
          <w:color w:val="000000"/>
        </w:rPr>
        <w:t xml:space="preserve">dos miembros </w:t>
      </w:r>
      <w:r w:rsidRPr="009336E9">
        <w:rPr>
          <w:rFonts w:cs="Arial"/>
          <w:color w:val="000000"/>
        </w:rPr>
        <w:t>que utilizan UPOV PRISMA.</w:t>
      </w:r>
    </w:p>
    <w:p w14:paraId="5F06FA14" w14:textId="586F7937" w:rsidR="00121DF2" w:rsidRPr="009336E9" w:rsidRDefault="00121DF2" w:rsidP="00121DF2">
      <w:pPr>
        <w:rPr>
          <w:rFonts w:cs="Arial"/>
          <w:color w:val="000000"/>
        </w:rPr>
      </w:pPr>
      <w:r w:rsidRPr="009336E9">
        <w:rPr>
          <w:rFonts w:cs="Arial"/>
          <w:color w:val="000000"/>
        </w:rPr>
        <w:fldChar w:fldCharType="begin"/>
      </w:r>
      <w:r w:rsidRPr="009336E9">
        <w:rPr>
          <w:rFonts w:cs="Arial"/>
          <w:color w:val="000000"/>
        </w:rPr>
        <w:instrText xml:space="preserve"> AUTONUM  </w:instrText>
      </w:r>
      <w:r w:rsidRPr="009336E9">
        <w:rPr>
          <w:rFonts w:cs="Arial"/>
          <w:color w:val="000000"/>
        </w:rPr>
        <w:fldChar w:fldCharType="end"/>
      </w:r>
      <w:r w:rsidRPr="009336E9">
        <w:rPr>
          <w:rFonts w:cs="Arial"/>
          <w:color w:val="000000"/>
        </w:rPr>
        <w:tab/>
      </w:r>
      <w:r w:rsidR="004C2646" w:rsidRPr="009336E9">
        <w:rPr>
          <w:rFonts w:cs="Arial"/>
        </w:rPr>
        <w:t xml:space="preserve">El EAM tomó nota </w:t>
      </w:r>
      <w:r w:rsidRPr="009336E9">
        <w:rPr>
          <w:rFonts w:cs="Arial"/>
        </w:rPr>
        <w:t>de que</w:t>
      </w:r>
      <w:r w:rsidRPr="009336E9">
        <w:rPr>
          <w:rFonts w:cs="Arial"/>
          <w:color w:val="000000"/>
        </w:rPr>
        <w:t>,</w:t>
      </w:r>
      <w:r w:rsidRPr="009336E9">
        <w:rPr>
          <w:rFonts w:cs="Arial"/>
        </w:rPr>
        <w:t xml:space="preserve"> </w:t>
      </w:r>
      <w:r w:rsidR="00361B0B" w:rsidRPr="009336E9">
        <w:rPr>
          <w:rFonts w:cs="Arial"/>
        </w:rPr>
        <w:t>en abril de 2025</w:t>
      </w:r>
      <w:r w:rsidRPr="009336E9">
        <w:rPr>
          <w:rFonts w:cs="Arial"/>
          <w:color w:val="000000"/>
        </w:rPr>
        <w:t xml:space="preserve">, el Reino Unido </w:t>
      </w:r>
      <w:r w:rsidR="00361B0B" w:rsidRPr="009336E9">
        <w:rPr>
          <w:rFonts w:cs="Arial"/>
          <w:color w:val="000000"/>
        </w:rPr>
        <w:t xml:space="preserve">comenzó </w:t>
      </w:r>
      <w:r w:rsidRPr="009336E9">
        <w:rPr>
          <w:rFonts w:cs="Arial"/>
          <w:color w:val="000000"/>
        </w:rPr>
        <w:t>a utilizar el módulo de administración personalizado UPOV e-PVP.</w:t>
      </w:r>
    </w:p>
    <w:p w14:paraId="0FDE2864" w14:textId="77777777" w:rsidR="00121DF2" w:rsidRPr="009336E9" w:rsidRDefault="00121DF2" w:rsidP="00121DF2">
      <w:pPr>
        <w:rPr>
          <w:rFonts w:cs="Arial"/>
          <w:color w:val="000000"/>
        </w:rPr>
      </w:pPr>
    </w:p>
    <w:p w14:paraId="4B8D0CD5" w14:textId="11FF469A" w:rsidR="003207EA" w:rsidRPr="009336E9" w:rsidRDefault="00121DF2" w:rsidP="003207EA">
      <w:pPr>
        <w:rPr>
          <w:rFonts w:cs="Arial"/>
        </w:rPr>
      </w:pPr>
      <w:r w:rsidRPr="009336E9">
        <w:rPr>
          <w:rFonts w:cs="Arial"/>
          <w:color w:val="000000"/>
        </w:rPr>
        <w:fldChar w:fldCharType="begin"/>
      </w:r>
      <w:r w:rsidRPr="009336E9">
        <w:rPr>
          <w:rFonts w:cs="Arial"/>
          <w:color w:val="000000"/>
        </w:rPr>
        <w:instrText xml:space="preserve"> AUTONUM  </w:instrText>
      </w:r>
      <w:r w:rsidRPr="009336E9">
        <w:rPr>
          <w:rFonts w:cs="Arial"/>
          <w:color w:val="000000"/>
        </w:rPr>
        <w:fldChar w:fldCharType="end"/>
      </w:r>
      <w:r w:rsidRPr="009336E9">
        <w:rPr>
          <w:rFonts w:cs="Arial"/>
          <w:color w:val="000000"/>
        </w:rPr>
        <w:tab/>
      </w:r>
      <w:r w:rsidR="004C2646" w:rsidRPr="009336E9">
        <w:rPr>
          <w:rFonts w:cs="Arial"/>
        </w:rPr>
        <w:t xml:space="preserve">El EAM tomó nota </w:t>
      </w:r>
      <w:r w:rsidR="003207EA" w:rsidRPr="009336E9">
        <w:rPr>
          <w:rFonts w:cs="Arial"/>
        </w:rPr>
        <w:t xml:space="preserve">de la </w:t>
      </w:r>
      <w:r w:rsidRPr="009336E9">
        <w:rPr>
          <w:rFonts w:cs="Arial"/>
        </w:rPr>
        <w:t xml:space="preserve">presentación del Reino Unido sobre </w:t>
      </w:r>
      <w:r w:rsidRPr="009336E9">
        <w:rPr>
          <w:rFonts w:cs="Arial"/>
          <w:lang w:val="en-GB"/>
        </w:rPr>
        <w:t>«e-PVP</w:t>
      </w:r>
      <w:r w:rsidR="00361B0B" w:rsidRPr="009336E9">
        <w:rPr>
          <w:rFonts w:cs="Arial"/>
          <w:lang w:val="en-GB"/>
        </w:rPr>
        <w:t>: La trayectoria del Reino Unido y las lecciones aprendidas»</w:t>
      </w:r>
      <w:r w:rsidRPr="009336E9">
        <w:rPr>
          <w:rFonts w:cs="Arial"/>
          <w:lang w:val="en-GB"/>
        </w:rPr>
        <w:t xml:space="preserve">, </w:t>
      </w:r>
      <w:r w:rsidR="003207EA" w:rsidRPr="009336E9">
        <w:rPr>
          <w:rFonts w:cs="Arial"/>
        </w:rPr>
        <w:t xml:space="preserve">cuya copia se reproduce en </w:t>
      </w:r>
      <w:r w:rsidR="00865C84">
        <w:rPr>
          <w:rFonts w:cs="Arial"/>
        </w:rPr>
        <w:t xml:space="preserve">el anexo </w:t>
      </w:r>
      <w:r w:rsidR="003207EA" w:rsidRPr="009336E9">
        <w:rPr>
          <w:rFonts w:cs="Arial"/>
        </w:rPr>
        <w:t>del presente documento.</w:t>
      </w:r>
    </w:p>
    <w:p w14:paraId="7931CEE9" w14:textId="77777777" w:rsidR="00AA2503" w:rsidRPr="009336E9" w:rsidRDefault="00AA2503" w:rsidP="00EE2E74">
      <w:pPr>
        <w:rPr>
          <w:rFonts w:cs="Arial"/>
          <w:snapToGrid w:val="0"/>
        </w:rPr>
      </w:pPr>
    </w:p>
    <w:p w14:paraId="67EC7C16" w14:textId="289C0B58" w:rsidR="00116DF9" w:rsidRPr="009336E9" w:rsidRDefault="00116DF9" w:rsidP="000C799D">
      <w:pPr>
        <w:pStyle w:val="Heading3"/>
      </w:pPr>
      <w:r w:rsidRPr="009336E9">
        <w:t>Módulo de intercambio DHE</w:t>
      </w:r>
    </w:p>
    <w:p w14:paraId="056BFEEC" w14:textId="77777777" w:rsidR="00116DF9" w:rsidRPr="009336E9" w:rsidRDefault="00116DF9" w:rsidP="00E21158">
      <w:pPr>
        <w:keepNext/>
        <w:rPr>
          <w:rFonts w:cs="Arial"/>
        </w:rPr>
      </w:pPr>
    </w:p>
    <w:p w14:paraId="5989A9EF" w14:textId="6C74752D" w:rsidR="006E0383" w:rsidRPr="001702F5" w:rsidRDefault="00A56011" w:rsidP="000C799D">
      <w:pPr>
        <w:pStyle w:val="Heading4"/>
        <w:rPr>
          <w:lang w:val="en-US"/>
        </w:rPr>
      </w:pPr>
      <w:r w:rsidRPr="001702F5">
        <w:rPr>
          <w:lang w:val="en-US"/>
        </w:rPr>
        <w:t xml:space="preserve">Evolución desde la celebración de la reunión </w:t>
      </w:r>
      <w:r w:rsidR="00213E19" w:rsidRPr="001702F5">
        <w:rPr>
          <w:lang w:val="en-US"/>
        </w:rPr>
        <w:t>EAM/5</w:t>
      </w:r>
    </w:p>
    <w:p w14:paraId="11491D3A" w14:textId="77777777" w:rsidR="006E0383" w:rsidRPr="009336E9" w:rsidRDefault="006E0383" w:rsidP="006E0383">
      <w:pPr>
        <w:keepNext/>
        <w:rPr>
          <w:rFonts w:cs="Arial"/>
        </w:rPr>
      </w:pPr>
    </w:p>
    <w:p w14:paraId="3CF30706" w14:textId="3F5DA989" w:rsidR="006E0383" w:rsidRPr="009336E9" w:rsidRDefault="006E0383" w:rsidP="006E0383">
      <w:pPr>
        <w:rPr>
          <w:rFonts w:cs="Arial"/>
          <w:snapToGrid w:val="0"/>
        </w:rPr>
      </w:pPr>
      <w:r w:rsidRPr="009336E9">
        <w:rPr>
          <w:rFonts w:cs="Arial"/>
          <w:color w:val="000000"/>
        </w:rPr>
        <w:fldChar w:fldCharType="begin"/>
      </w:r>
      <w:r w:rsidRPr="009336E9">
        <w:rPr>
          <w:rFonts w:cs="Arial"/>
          <w:color w:val="000000"/>
        </w:rPr>
        <w:instrText xml:space="preserve"> AUTONUM  </w:instrText>
      </w:r>
      <w:r w:rsidRPr="009336E9">
        <w:rPr>
          <w:rFonts w:cs="Arial"/>
          <w:color w:val="000000"/>
        </w:rPr>
        <w:fldChar w:fldCharType="end"/>
      </w:r>
      <w:r w:rsidRPr="009336E9">
        <w:rPr>
          <w:rFonts w:cs="Arial"/>
          <w:color w:val="000000"/>
        </w:rPr>
        <w:tab/>
      </w:r>
      <w:r w:rsidR="004C2646" w:rsidRPr="009336E9">
        <w:rPr>
          <w:rFonts w:cs="Arial"/>
        </w:rPr>
        <w:t xml:space="preserve">El EAM señaló </w:t>
      </w:r>
      <w:r w:rsidRPr="009336E9">
        <w:rPr>
          <w:rFonts w:cs="Arial"/>
        </w:rPr>
        <w:t>que</w:t>
      </w:r>
      <w:r w:rsidR="00213E19" w:rsidRPr="009336E9">
        <w:rPr>
          <w:rFonts w:cs="Arial"/>
          <w:color w:val="000000"/>
        </w:rPr>
        <w:t xml:space="preserve">, </w:t>
      </w:r>
      <w:r w:rsidR="00213E19" w:rsidRPr="009336E9">
        <w:rPr>
          <w:rFonts w:cs="Arial"/>
        </w:rPr>
        <w:t>al</w:t>
      </w:r>
      <w:r w:rsidR="00213E19" w:rsidRPr="009336E9">
        <w:rPr>
          <w:rFonts w:cs="Arial"/>
          <w:color w:val="000000"/>
        </w:rPr>
        <w:t xml:space="preserve"> 17 de octubre de 2025</w:t>
      </w:r>
      <w:r w:rsidR="004414D9" w:rsidRPr="009336E9">
        <w:rPr>
          <w:rFonts w:cs="Arial"/>
          <w:snapToGrid w:val="0"/>
        </w:rPr>
        <w:t xml:space="preserve">, </w:t>
      </w:r>
      <w:r w:rsidR="003207EA" w:rsidRPr="009336E9">
        <w:rPr>
          <w:rFonts w:cs="Arial"/>
        </w:rPr>
        <w:t>se habían intercambiado</w:t>
      </w:r>
      <w:r w:rsidR="00213E19" w:rsidRPr="009336E9">
        <w:rPr>
          <w:rFonts w:cs="Arial"/>
        </w:rPr>
        <w:t xml:space="preserve"> 68 </w:t>
      </w:r>
      <w:r w:rsidR="003207EA" w:rsidRPr="009336E9">
        <w:rPr>
          <w:rFonts w:cs="Arial"/>
        </w:rPr>
        <w:t>informes DHE</w:t>
      </w:r>
      <w:r w:rsidR="004414D9" w:rsidRPr="009336E9">
        <w:rPr>
          <w:rFonts w:cs="Arial"/>
          <w:snapToGrid w:val="0"/>
        </w:rPr>
        <w:t>.</w:t>
      </w:r>
    </w:p>
    <w:p w14:paraId="40ED43D5" w14:textId="77777777" w:rsidR="004414D9" w:rsidRPr="009336E9" w:rsidRDefault="004414D9" w:rsidP="006E0383">
      <w:pPr>
        <w:rPr>
          <w:rFonts w:cs="Arial"/>
          <w:snapToGrid w:val="0"/>
        </w:rPr>
      </w:pPr>
    </w:p>
    <w:p w14:paraId="2B0BA68B" w14:textId="28255717" w:rsidR="004414D9" w:rsidRPr="009336E9" w:rsidRDefault="004414D9" w:rsidP="004414D9">
      <w:pPr>
        <w:tabs>
          <w:tab w:val="num" w:pos="720"/>
        </w:tabs>
        <w:rPr>
          <w:rFonts w:cs="Arial"/>
          <w:snapToGrid w:val="0"/>
        </w:rPr>
      </w:pPr>
      <w:r w:rsidRPr="009336E9">
        <w:rPr>
          <w:rFonts w:cs="Arial"/>
          <w:snapToGrid w:val="0"/>
        </w:rPr>
        <w:fldChar w:fldCharType="begin"/>
      </w:r>
      <w:r w:rsidRPr="009336E9">
        <w:rPr>
          <w:rFonts w:cs="Arial"/>
          <w:snapToGrid w:val="0"/>
        </w:rPr>
        <w:instrText xml:space="preserve"> AUTONUM  </w:instrText>
      </w:r>
      <w:r w:rsidRPr="009336E9">
        <w:rPr>
          <w:rFonts w:cs="Arial"/>
          <w:snapToGrid w:val="0"/>
        </w:rPr>
        <w:fldChar w:fldCharType="end"/>
      </w:r>
      <w:r w:rsidRPr="009336E9">
        <w:rPr>
          <w:rFonts w:cs="Arial"/>
          <w:snapToGrid w:val="0"/>
        </w:rPr>
        <w:tab/>
      </w:r>
      <w:r w:rsidR="004C2646" w:rsidRPr="009336E9">
        <w:rPr>
          <w:rFonts w:cs="Arial"/>
        </w:rPr>
        <w:t xml:space="preserve">El EAM señaló </w:t>
      </w:r>
      <w:r w:rsidRPr="009336E9">
        <w:rPr>
          <w:rFonts w:cs="Arial"/>
        </w:rPr>
        <w:t>que</w:t>
      </w:r>
      <w:r w:rsidR="00635F7C" w:rsidRPr="009336E9">
        <w:rPr>
          <w:rFonts w:cs="Arial"/>
          <w:color w:val="000000"/>
        </w:rPr>
        <w:t>,</w:t>
      </w:r>
      <w:r w:rsidRPr="009336E9">
        <w:rPr>
          <w:rFonts w:cs="Arial"/>
        </w:rPr>
        <w:t xml:space="preserve"> </w:t>
      </w:r>
      <w:r w:rsidR="00635F7C" w:rsidRPr="009336E9">
        <w:rPr>
          <w:rFonts w:cs="Arial"/>
          <w:color w:val="000000"/>
        </w:rPr>
        <w:t xml:space="preserve">desde la celebración de la reunión </w:t>
      </w:r>
      <w:r w:rsidR="00213E19" w:rsidRPr="009336E9">
        <w:rPr>
          <w:rFonts w:cs="Arial"/>
          <w:color w:val="000000"/>
        </w:rPr>
        <w:t>EAM/5</w:t>
      </w:r>
      <w:r w:rsidR="00635F7C" w:rsidRPr="009336E9">
        <w:rPr>
          <w:rFonts w:cs="Arial"/>
          <w:color w:val="000000"/>
        </w:rPr>
        <w:t xml:space="preserve">, otros </w:t>
      </w:r>
      <w:r w:rsidR="00213E19" w:rsidRPr="009336E9">
        <w:rPr>
          <w:rFonts w:cs="Arial"/>
          <w:color w:val="000000"/>
        </w:rPr>
        <w:t xml:space="preserve">dos </w:t>
      </w:r>
      <w:r w:rsidR="00635F7C" w:rsidRPr="009336E9">
        <w:rPr>
          <w:rFonts w:cs="Arial"/>
          <w:color w:val="000000"/>
        </w:rPr>
        <w:t xml:space="preserve">miembros de la UPOV se han inscrito para utilizar el </w:t>
      </w:r>
      <w:r w:rsidR="005B0B4D" w:rsidRPr="009336E9">
        <w:rPr>
          <w:rFonts w:cs="Arial"/>
          <w:color w:val="000000"/>
        </w:rPr>
        <w:t>módulo</w:t>
      </w:r>
      <w:r w:rsidR="00635F7C" w:rsidRPr="009336E9">
        <w:rPr>
          <w:rFonts w:cs="Arial"/>
          <w:color w:val="000000"/>
        </w:rPr>
        <w:t xml:space="preserve"> de intercambio de informes DHE</w:t>
      </w:r>
      <w:r w:rsidR="005B0B4D" w:rsidRPr="009336E9">
        <w:rPr>
          <w:rFonts w:cs="Arial"/>
          <w:color w:val="000000"/>
        </w:rPr>
        <w:t xml:space="preserve">, </w:t>
      </w:r>
      <w:r w:rsidR="00635F7C" w:rsidRPr="009336E9">
        <w:rPr>
          <w:rFonts w:cs="Arial"/>
          <w:color w:val="000000"/>
        </w:rPr>
        <w:t xml:space="preserve">con lo que el número de </w:t>
      </w:r>
      <w:r w:rsidR="007813ED">
        <w:rPr>
          <w:rFonts w:cs="Arial"/>
          <w:color w:val="000000"/>
        </w:rPr>
        <w:t>autoridades</w:t>
      </w:r>
      <w:r w:rsidR="00635F7C" w:rsidRPr="009336E9">
        <w:rPr>
          <w:rFonts w:cs="Arial"/>
          <w:color w:val="000000"/>
        </w:rPr>
        <w:t xml:space="preserve"> asciende a</w:t>
      </w:r>
      <w:r w:rsidR="00213E19" w:rsidRPr="009336E9">
        <w:rPr>
          <w:rFonts w:cs="Arial"/>
          <w:color w:val="000000"/>
        </w:rPr>
        <w:t xml:space="preserve"> 15</w:t>
      </w:r>
      <w:r w:rsidRPr="009336E9">
        <w:rPr>
          <w:rFonts w:cs="Arial"/>
          <w:snapToGrid w:val="0"/>
        </w:rPr>
        <w:t xml:space="preserve">: </w:t>
      </w:r>
    </w:p>
    <w:p w14:paraId="321E5306" w14:textId="77777777" w:rsidR="005B0B4D" w:rsidRPr="009336E9" w:rsidRDefault="005B0B4D" w:rsidP="004414D9">
      <w:pPr>
        <w:tabs>
          <w:tab w:val="num" w:pos="720"/>
        </w:tabs>
        <w:rPr>
          <w:rFonts w:cs="Arial"/>
          <w:snapToGrid w:val="0"/>
        </w:rPr>
      </w:pPr>
    </w:p>
    <w:p w14:paraId="4CA443AE" w14:textId="08909E04" w:rsidR="00635F7C" w:rsidRPr="009336E9" w:rsidRDefault="00213E19" w:rsidP="00635F7C">
      <w:pPr>
        <w:pStyle w:val="ListParagraph"/>
        <w:numPr>
          <w:ilvl w:val="0"/>
          <w:numId w:val="26"/>
        </w:numPr>
        <w:rPr>
          <w:rFonts w:ascii="Arial" w:hAnsi="Arial" w:cs="Arial"/>
          <w:color w:val="000000"/>
          <w:sz w:val="18"/>
          <w:szCs w:val="18"/>
          <w:lang w:val="en-US"/>
        </w:rPr>
      </w:pPr>
      <w:r w:rsidRPr="009336E9">
        <w:rPr>
          <w:rFonts w:ascii="Arial" w:hAnsi="Arial" w:cs="Arial"/>
          <w:color w:val="000000"/>
          <w:sz w:val="18"/>
          <w:szCs w:val="18"/>
          <w:lang w:val="en-US"/>
        </w:rPr>
        <w:t>Reino Unido</w:t>
      </w:r>
    </w:p>
    <w:p w14:paraId="4796509C" w14:textId="5874F960" w:rsidR="00213E19" w:rsidRPr="00991478" w:rsidRDefault="00213E19" w:rsidP="00991478">
      <w:pPr>
        <w:pStyle w:val="ListParagraph"/>
        <w:numPr>
          <w:ilvl w:val="0"/>
          <w:numId w:val="26"/>
        </w:numPr>
        <w:rPr>
          <w:rFonts w:ascii="Arial" w:hAnsi="Arial" w:cs="Arial"/>
          <w:color w:val="000000"/>
          <w:sz w:val="18"/>
          <w:szCs w:val="18"/>
          <w:lang w:val="en-US"/>
        </w:rPr>
      </w:pPr>
      <w:r w:rsidRPr="00213E19">
        <w:rPr>
          <w:rFonts w:ascii="Arial" w:hAnsi="Arial" w:cs="Arial"/>
          <w:color w:val="000000"/>
          <w:sz w:val="18"/>
          <w:szCs w:val="18"/>
          <w:lang w:val="en-US"/>
        </w:rPr>
        <w:t>Organización Regional Africana de la Propiedad Intelectual (ARIPO)</w:t>
      </w:r>
    </w:p>
    <w:p w14:paraId="5A8EB0E8" w14:textId="49846079" w:rsidR="003207EA" w:rsidRPr="009336E9" w:rsidRDefault="003207EA" w:rsidP="004414D9">
      <w:pPr>
        <w:rPr>
          <w:rFonts w:cs="Arial"/>
          <w:snapToGrid w:val="0"/>
        </w:rPr>
      </w:pPr>
    </w:p>
    <w:p w14:paraId="36DB01F5" w14:textId="4B4E1CC5" w:rsidR="003207EA" w:rsidRPr="009336E9" w:rsidRDefault="003207EA" w:rsidP="003207EA">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 xml:space="preserve">El EAM señaló </w:t>
      </w:r>
      <w:r w:rsidR="00994020" w:rsidRPr="009336E9">
        <w:rPr>
          <w:rFonts w:cs="Arial"/>
        </w:rPr>
        <w:t xml:space="preserve">que </w:t>
      </w:r>
      <w:r w:rsidR="00635F7C" w:rsidRPr="009336E9">
        <w:rPr>
          <w:rFonts w:cs="Arial"/>
          <w:color w:val="000000"/>
        </w:rPr>
        <w:t xml:space="preserve">el uso real del Módulo de Intercambio de Informes DHE </w:t>
      </w:r>
      <w:r w:rsidR="00213E19" w:rsidRPr="009336E9">
        <w:rPr>
          <w:rFonts w:cs="Arial"/>
          <w:color w:val="000000"/>
        </w:rPr>
        <w:t>ha aumentado desde la reunión EAM/5, en la que se han presentado 376 solicitudes</w:t>
      </w:r>
      <w:r w:rsidRPr="009336E9">
        <w:rPr>
          <w:rFonts w:cs="Arial"/>
        </w:rPr>
        <w:t>.</w:t>
      </w:r>
    </w:p>
    <w:p w14:paraId="35C616D2" w14:textId="252FD3BF" w:rsidR="004414D9" w:rsidRPr="009336E9" w:rsidRDefault="004414D9" w:rsidP="003207EA">
      <w:pPr>
        <w:rPr>
          <w:rFonts w:cs="Arial"/>
          <w:snapToGrid w:val="0"/>
        </w:rPr>
      </w:pPr>
      <w:r w:rsidRPr="009336E9">
        <w:rPr>
          <w:rFonts w:cs="Arial"/>
          <w:snapToGrid w:val="0"/>
        </w:rPr>
        <w:t xml:space="preserve"> </w:t>
      </w:r>
    </w:p>
    <w:p w14:paraId="7E088493" w14:textId="3B8AD596" w:rsidR="00635F7C" w:rsidRPr="009336E9" w:rsidRDefault="007A4FD2" w:rsidP="00213E19">
      <w:pPr>
        <w:rPr>
          <w:rFonts w:cs="Arial"/>
        </w:rPr>
      </w:pPr>
      <w:r w:rsidRPr="009336E9">
        <w:rPr>
          <w:rFonts w:cs="Arial"/>
          <w:color w:val="000000"/>
        </w:rPr>
        <w:fldChar w:fldCharType="begin"/>
      </w:r>
      <w:r w:rsidRPr="009336E9">
        <w:rPr>
          <w:rFonts w:cs="Arial"/>
          <w:color w:val="000000"/>
        </w:rPr>
        <w:instrText xml:space="preserve"> AUTONUM  </w:instrText>
      </w:r>
      <w:r w:rsidRPr="009336E9">
        <w:rPr>
          <w:rFonts w:cs="Arial"/>
          <w:color w:val="000000"/>
        </w:rPr>
        <w:fldChar w:fldCharType="end"/>
      </w:r>
      <w:r w:rsidRPr="009336E9">
        <w:rPr>
          <w:rFonts w:cs="Arial"/>
          <w:color w:val="000000"/>
        </w:rPr>
        <w:tab/>
      </w:r>
      <w:r w:rsidR="004C2646" w:rsidRPr="009336E9">
        <w:rPr>
          <w:rFonts w:cs="Arial"/>
        </w:rPr>
        <w:t xml:space="preserve">El EAM tomó nota de </w:t>
      </w:r>
      <w:r w:rsidR="00213E19" w:rsidRPr="009336E9">
        <w:rPr>
          <w:rFonts w:cs="Arial"/>
        </w:rPr>
        <w:t xml:space="preserve">la presentación de </w:t>
      </w:r>
      <w:r w:rsidR="00991478" w:rsidRPr="009336E9">
        <w:rPr>
          <w:rFonts w:cs="Arial"/>
        </w:rPr>
        <w:t>la Unión</w:t>
      </w:r>
      <w:r w:rsidR="00213E19" w:rsidRPr="009336E9">
        <w:rPr>
          <w:rFonts w:cs="Arial"/>
        </w:rPr>
        <w:t xml:space="preserve"> Europea </w:t>
      </w:r>
      <w:r w:rsidR="00991478" w:rsidRPr="009336E9">
        <w:rPr>
          <w:rFonts w:cs="Arial"/>
        </w:rPr>
        <w:t xml:space="preserve">sobre </w:t>
      </w:r>
      <w:r w:rsidR="00213E19" w:rsidRPr="001702F5">
        <w:rPr>
          <w:rFonts w:cs="Arial"/>
        </w:rPr>
        <w:t xml:space="preserve">«La experiencia de la OCVV: uso del módulo de intercambio de informes DHE e-PVP», </w:t>
      </w:r>
      <w:r w:rsidR="00213E19" w:rsidRPr="009336E9">
        <w:rPr>
          <w:rFonts w:cs="Arial"/>
        </w:rPr>
        <w:t xml:space="preserve">cuya copia se reproduce en </w:t>
      </w:r>
      <w:r w:rsidR="007813ED">
        <w:rPr>
          <w:rFonts w:cs="Arial"/>
        </w:rPr>
        <w:t xml:space="preserve">el </w:t>
      </w:r>
      <w:r w:rsidR="00865C84">
        <w:rPr>
          <w:rFonts w:cs="Arial"/>
        </w:rPr>
        <w:t xml:space="preserve">anexo </w:t>
      </w:r>
      <w:r w:rsidR="00213E19" w:rsidRPr="009336E9">
        <w:rPr>
          <w:rFonts w:cs="Arial"/>
        </w:rPr>
        <w:t xml:space="preserve">del presente </w:t>
      </w:r>
      <w:r w:rsidR="007813ED">
        <w:rPr>
          <w:rFonts w:cs="Arial"/>
        </w:rPr>
        <w:t>informe</w:t>
      </w:r>
      <w:r w:rsidR="00213E19" w:rsidRPr="009336E9">
        <w:rPr>
          <w:rFonts w:cs="Arial"/>
        </w:rPr>
        <w:t>.</w:t>
      </w:r>
    </w:p>
    <w:p w14:paraId="524CD6E8" w14:textId="77777777" w:rsidR="00213E19" w:rsidRPr="009336E9" w:rsidRDefault="00213E19" w:rsidP="00213E19">
      <w:pPr>
        <w:rPr>
          <w:rFonts w:cs="Arial"/>
        </w:rPr>
      </w:pPr>
    </w:p>
    <w:p w14:paraId="6186C83E" w14:textId="77777777" w:rsidR="00635F7C" w:rsidRPr="009336E9" w:rsidRDefault="00635F7C" w:rsidP="001D6AE0">
      <w:pPr>
        <w:pStyle w:val="Heading1"/>
        <w:rPr>
          <w:rFonts w:cs="Arial"/>
        </w:rPr>
      </w:pPr>
    </w:p>
    <w:p w14:paraId="7A0AAE0A" w14:textId="4F7F4BAB" w:rsidR="00535301" w:rsidRPr="009336E9" w:rsidRDefault="00535301" w:rsidP="001D6AE0">
      <w:pPr>
        <w:pStyle w:val="Heading1"/>
        <w:rPr>
          <w:rFonts w:cs="Arial"/>
        </w:rPr>
      </w:pPr>
      <w:r w:rsidRPr="009336E9">
        <w:rPr>
          <w:rFonts w:cs="Arial"/>
        </w:rPr>
        <w:t>Fecha de la próxima reunión</w:t>
      </w:r>
      <w:bookmarkEnd w:id="6"/>
    </w:p>
    <w:p w14:paraId="06C3B906" w14:textId="77777777" w:rsidR="00535301" w:rsidRPr="009336E9" w:rsidRDefault="00535301" w:rsidP="00535301">
      <w:pPr>
        <w:keepNext/>
        <w:rPr>
          <w:rFonts w:cs="Arial"/>
        </w:rPr>
      </w:pPr>
    </w:p>
    <w:p w14:paraId="1D9DCEF5" w14:textId="27C334CD" w:rsidR="00535301" w:rsidRPr="009336E9" w:rsidRDefault="00535301" w:rsidP="00535301">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Se acordó que la próxima reunión del </w:t>
      </w:r>
      <w:r w:rsidR="00D952C7" w:rsidRPr="009336E9">
        <w:rPr>
          <w:rFonts w:cs="Arial"/>
        </w:rPr>
        <w:t xml:space="preserve">EAM </w:t>
      </w:r>
      <w:r w:rsidRPr="009336E9">
        <w:rPr>
          <w:rFonts w:cs="Arial"/>
        </w:rPr>
        <w:t xml:space="preserve">se celebraría </w:t>
      </w:r>
      <w:r w:rsidR="004414D9" w:rsidRPr="009336E9">
        <w:rPr>
          <w:rFonts w:cs="Arial"/>
          <w:spacing w:val="-2"/>
        </w:rPr>
        <w:t>de forma</w:t>
      </w:r>
      <w:r w:rsidR="00213E19" w:rsidRPr="009336E9">
        <w:rPr>
          <w:rFonts w:cs="Arial"/>
          <w:spacing w:val="-2"/>
        </w:rPr>
        <w:t xml:space="preserve"> virtual </w:t>
      </w:r>
      <w:r w:rsidRPr="009336E9">
        <w:rPr>
          <w:rFonts w:cs="Arial"/>
        </w:rPr>
        <w:t xml:space="preserve">el </w:t>
      </w:r>
      <w:r w:rsidR="00213E19" w:rsidRPr="009336E9">
        <w:rPr>
          <w:rFonts w:cs="Arial"/>
        </w:rPr>
        <w:t xml:space="preserve">lunes 16 </w:t>
      </w:r>
      <w:r w:rsidR="004414D9" w:rsidRPr="009336E9">
        <w:rPr>
          <w:rFonts w:cs="Arial"/>
        </w:rPr>
        <w:t>de</w:t>
      </w:r>
      <w:r w:rsidR="00213E19" w:rsidRPr="009336E9">
        <w:rPr>
          <w:rFonts w:cs="Arial"/>
        </w:rPr>
        <w:t xml:space="preserve"> marzo de 2026</w:t>
      </w:r>
      <w:r w:rsidRPr="009336E9">
        <w:rPr>
          <w:rFonts w:cs="Arial"/>
        </w:rPr>
        <w:t>.</w:t>
      </w:r>
    </w:p>
    <w:p w14:paraId="755EC5B1" w14:textId="3ED8CF01" w:rsidR="00535301" w:rsidRPr="009336E9" w:rsidRDefault="00535301" w:rsidP="00535301">
      <w:pPr>
        <w:jc w:val="right"/>
        <w:rPr>
          <w:rFonts w:cs="Arial"/>
        </w:rPr>
      </w:pPr>
    </w:p>
    <w:p w14:paraId="4FD2FB54" w14:textId="77777777" w:rsidR="00535301" w:rsidRPr="009336E9" w:rsidRDefault="00535301" w:rsidP="00535301">
      <w:pPr>
        <w:jc w:val="right"/>
        <w:rPr>
          <w:rFonts w:cs="Arial"/>
        </w:rPr>
      </w:pPr>
    </w:p>
    <w:p w14:paraId="6C00B23C" w14:textId="77777777" w:rsidR="00535301" w:rsidRPr="009336E9" w:rsidRDefault="00535301" w:rsidP="00535301">
      <w:pPr>
        <w:jc w:val="right"/>
        <w:rPr>
          <w:rFonts w:cs="Arial"/>
        </w:rPr>
      </w:pPr>
    </w:p>
    <w:p w14:paraId="190D3241" w14:textId="5BC19AFF" w:rsidR="00775DFB" w:rsidRDefault="00420AB2" w:rsidP="00991478">
      <w:pPr>
        <w:jc w:val="right"/>
        <w:rPr>
          <w:rFonts w:eastAsia="Times New Roman"/>
          <w:noProof/>
          <w:snapToGrid w:val="0"/>
        </w:rPr>
      </w:pPr>
      <w:r w:rsidRPr="00420AB2">
        <w:rPr>
          <w:rFonts w:cs="Arial"/>
        </w:rPr>
        <w:t xml:space="preserve">[Sigue </w:t>
      </w:r>
      <w:proofErr w:type="spellStart"/>
      <w:r w:rsidRPr="00420AB2">
        <w:rPr>
          <w:rFonts w:cs="Arial"/>
        </w:rPr>
        <w:t>el</w:t>
      </w:r>
      <w:proofErr w:type="spellEnd"/>
      <w:r w:rsidRPr="00420AB2">
        <w:rPr>
          <w:rFonts w:cs="Arial"/>
        </w:rPr>
        <w:t xml:space="preserve"> </w:t>
      </w:r>
      <w:proofErr w:type="spellStart"/>
      <w:r w:rsidRPr="00420AB2">
        <w:rPr>
          <w:rFonts w:cs="Arial"/>
        </w:rPr>
        <w:t>anexo</w:t>
      </w:r>
      <w:proofErr w:type="spellEnd"/>
      <w:r w:rsidRPr="00420AB2">
        <w:rPr>
          <w:rFonts w:cs="Arial"/>
        </w:rPr>
        <w:t>]</w:t>
      </w:r>
    </w:p>
    <w:p w14:paraId="1C5B227A" w14:textId="77777777" w:rsidR="00775DFB" w:rsidRDefault="00775DFB">
      <w:pPr>
        <w:jc w:val="left"/>
        <w:rPr>
          <w:rFonts w:eastAsia="Times New Roman"/>
          <w:noProof/>
          <w:snapToGrid w:val="0"/>
        </w:rPr>
        <w:sectPr w:rsidR="00775DFB" w:rsidSect="00751E4B">
          <w:headerReference w:type="default" r:id="rId9"/>
          <w:headerReference w:type="first" r:id="rId10"/>
          <w:pgSz w:w="11907" w:h="16840" w:code="9"/>
          <w:pgMar w:top="510" w:right="1134" w:bottom="1134" w:left="1134" w:header="510" w:footer="680" w:gutter="0"/>
          <w:pgNumType w:start="1"/>
          <w:cols w:space="720"/>
          <w:titlePg/>
        </w:sectPr>
      </w:pPr>
      <w:r>
        <w:rPr>
          <w:rFonts w:eastAsia="Times New Roman"/>
          <w:noProof/>
          <w:snapToGrid w:val="0"/>
        </w:rPr>
        <w:br w:type="page"/>
      </w:r>
    </w:p>
    <w:p w14:paraId="66F5A5B5" w14:textId="77232C56" w:rsidR="00865C84" w:rsidRPr="00025A79" w:rsidRDefault="00865C84" w:rsidP="00865C84">
      <w:pPr>
        <w:jc w:val="center"/>
        <w:rPr>
          <w:rFonts w:cs="Arial"/>
          <w:lang w:eastAsia="ja-JP"/>
        </w:rPr>
      </w:pPr>
      <w:r w:rsidRPr="00025A79">
        <w:rPr>
          <w:rFonts w:cs="Arial"/>
          <w:lang w:eastAsia="ja-JP"/>
        </w:rPr>
        <w:t>EAM/6/3</w:t>
      </w:r>
    </w:p>
    <w:p w14:paraId="78E2F2C2" w14:textId="77777777" w:rsidR="00865C84" w:rsidRPr="00025A79" w:rsidRDefault="00865C84" w:rsidP="00865C84">
      <w:pPr>
        <w:jc w:val="center"/>
        <w:rPr>
          <w:rFonts w:eastAsia="Times New Roman" w:cs="Arial"/>
        </w:rPr>
      </w:pPr>
    </w:p>
    <w:p w14:paraId="3587ECCC" w14:textId="44A12B62" w:rsidR="00865C84" w:rsidRPr="00751E4B" w:rsidRDefault="00865C84" w:rsidP="00865C84">
      <w:pPr>
        <w:jc w:val="center"/>
        <w:rPr>
          <w:rFonts w:eastAsia="Times New Roman" w:cs="Arial"/>
        </w:rPr>
      </w:pPr>
      <w:r w:rsidRPr="00751E4B">
        <w:rPr>
          <w:rFonts w:eastAsia="Times New Roman" w:cs="Arial"/>
        </w:rPr>
        <w:t>ANEXO</w:t>
      </w:r>
    </w:p>
    <w:p w14:paraId="3A940C60" w14:textId="77777777" w:rsidR="00865C84" w:rsidRPr="00751E4B" w:rsidRDefault="00865C84" w:rsidP="00865C84">
      <w:pPr>
        <w:jc w:val="center"/>
        <w:rPr>
          <w:rFonts w:eastAsia="Times New Roman" w:cs="Arial"/>
        </w:rPr>
      </w:pPr>
    </w:p>
    <w:p w14:paraId="5CAB968A" w14:textId="77777777" w:rsidR="00865C84" w:rsidRPr="00751E4B" w:rsidRDefault="00865C84" w:rsidP="00865C84">
      <w:pPr>
        <w:jc w:val="center"/>
        <w:rPr>
          <w:rFonts w:eastAsia="Times New Roman" w:cs="Arial"/>
        </w:rPr>
      </w:pPr>
    </w:p>
    <w:p w14:paraId="3DBB19E7" w14:textId="77777777" w:rsidR="00865C84" w:rsidRPr="00751E4B" w:rsidRDefault="00865C84" w:rsidP="00865C84">
      <w:pPr>
        <w:spacing w:before="60" w:after="60"/>
        <w:jc w:val="left"/>
        <w:rPr>
          <w:rFonts w:eastAsia="Times New Roman"/>
          <w:noProof/>
          <w:snapToGrid w:val="0"/>
        </w:rPr>
      </w:pPr>
      <w:r w:rsidRPr="00751E4B">
        <w:rPr>
          <w:rFonts w:eastAsia="Times New Roman"/>
          <w:noProof/>
          <w:snapToGrid w:val="0"/>
        </w:rPr>
        <w:t>[véase la versión en pdf adjunta]</w:t>
      </w:r>
    </w:p>
    <w:p w14:paraId="4DDD90BA" w14:textId="77777777" w:rsidR="00865C84" w:rsidRPr="00751E4B" w:rsidRDefault="00865C84" w:rsidP="00865C84">
      <w:pPr>
        <w:rPr>
          <w:rFonts w:eastAsia="Times New Roman"/>
        </w:rPr>
      </w:pPr>
    </w:p>
    <w:p w14:paraId="4806194B" w14:textId="77777777" w:rsidR="00865C84" w:rsidRPr="00751E4B" w:rsidRDefault="00865C84" w:rsidP="00865C84">
      <w:pPr>
        <w:rPr>
          <w:rFonts w:eastAsia="Times New Roman"/>
        </w:rPr>
      </w:pPr>
    </w:p>
    <w:p w14:paraId="5E8B077E" w14:textId="77777777" w:rsidR="00775DFB" w:rsidRDefault="00775DFB">
      <w:pPr>
        <w:jc w:val="left"/>
        <w:rPr>
          <w:rFonts w:eastAsia="Times New Roman"/>
          <w:noProof/>
          <w:snapToGrid w:val="0"/>
        </w:rPr>
      </w:pPr>
    </w:p>
    <w:p w14:paraId="135982D8" w14:textId="1B68C932" w:rsidR="00870BA4" w:rsidRPr="00AF766F" w:rsidRDefault="00865C84" w:rsidP="00600D67">
      <w:pPr>
        <w:jc w:val="right"/>
        <w:rPr>
          <w:noProof/>
          <w:snapToGrid w:val="0"/>
          <w:lang w:eastAsia="ja-JP"/>
        </w:rPr>
      </w:pPr>
      <w:r w:rsidRPr="00751E4B">
        <w:rPr>
          <w:rFonts w:eastAsia="Times New Roman"/>
        </w:rPr>
        <w:t xml:space="preserve">[Fin del anexo y del </w:t>
      </w:r>
      <w:r w:rsidR="00A73340">
        <w:rPr>
          <w:rFonts w:eastAsia="Times New Roman"/>
        </w:rPr>
        <w:t>documento</w:t>
      </w:r>
      <w:r w:rsidR="00AF766F">
        <w:rPr>
          <w:rFonts w:hint="eastAsia"/>
          <w:lang w:eastAsia="ja-JP"/>
        </w:rPr>
        <w:t>]</w:t>
      </w:r>
    </w:p>
    <w:sectPr w:rsidR="00870BA4" w:rsidRPr="00AF766F" w:rsidSect="00751E4B">
      <w:headerReference w:type="default" r:id="rId11"/>
      <w:headerReference w:type="first" r:id="rId12"/>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CC57" w14:textId="77777777" w:rsidR="00C736C6" w:rsidRDefault="00C736C6" w:rsidP="006655D3">
      <w:r>
        <w:separator/>
      </w:r>
    </w:p>
    <w:p w14:paraId="488BD52F" w14:textId="77777777" w:rsidR="00C736C6" w:rsidRDefault="00C736C6" w:rsidP="006655D3"/>
    <w:p w14:paraId="377E5307" w14:textId="77777777" w:rsidR="00C736C6" w:rsidRDefault="00C736C6" w:rsidP="006655D3"/>
  </w:endnote>
  <w:endnote w:type="continuationSeparator" w:id="0">
    <w:p w14:paraId="3F4F9678" w14:textId="77777777" w:rsidR="00C736C6" w:rsidRDefault="00C736C6" w:rsidP="006655D3">
      <w:r>
        <w:separator/>
      </w:r>
    </w:p>
    <w:p w14:paraId="6B4C3CA7" w14:textId="77777777" w:rsidR="00C736C6" w:rsidRPr="00294751" w:rsidRDefault="00C736C6">
      <w:pPr>
        <w:pStyle w:val="Footer"/>
        <w:spacing w:after="60"/>
        <w:rPr>
          <w:sz w:val="18"/>
          <w:lang w:val="fr-FR"/>
        </w:rPr>
      </w:pPr>
      <w:r w:rsidRPr="00294751">
        <w:rPr>
          <w:sz w:val="18"/>
          <w:lang w:val="fr-FR"/>
        </w:rPr>
        <w:t>[</w:t>
      </w:r>
      <w:proofErr w:type="spellStart"/>
      <w:r w:rsidRPr="00294751">
        <w:rPr>
          <w:sz w:val="18"/>
          <w:lang w:val="fr-FR"/>
        </w:rPr>
        <w:t>Continuación</w:t>
      </w:r>
      <w:proofErr w:type="spellEnd"/>
      <w:r w:rsidRPr="00294751">
        <w:rPr>
          <w:sz w:val="18"/>
          <w:lang w:val="fr-FR"/>
        </w:rPr>
        <w:t xml:space="preserve"> de la nota de la </w:t>
      </w:r>
      <w:proofErr w:type="spellStart"/>
      <w:r w:rsidRPr="00294751">
        <w:rPr>
          <w:sz w:val="18"/>
          <w:lang w:val="fr-FR"/>
        </w:rPr>
        <w:t>página</w:t>
      </w:r>
      <w:proofErr w:type="spellEnd"/>
      <w:r w:rsidRPr="00294751">
        <w:rPr>
          <w:sz w:val="18"/>
          <w:lang w:val="fr-FR"/>
        </w:rPr>
        <w:t xml:space="preserve"> </w:t>
      </w:r>
      <w:proofErr w:type="spellStart"/>
      <w:r w:rsidRPr="00294751">
        <w:rPr>
          <w:sz w:val="18"/>
          <w:lang w:val="fr-FR"/>
        </w:rPr>
        <w:t>anterior</w:t>
      </w:r>
      <w:proofErr w:type="spellEnd"/>
      <w:r w:rsidRPr="00294751">
        <w:rPr>
          <w:sz w:val="18"/>
          <w:lang w:val="fr-FR"/>
        </w:rPr>
        <w:t>]</w:t>
      </w:r>
    </w:p>
    <w:p w14:paraId="66BFC24F" w14:textId="77777777" w:rsidR="00C736C6" w:rsidRPr="00294751" w:rsidRDefault="00C736C6" w:rsidP="006655D3">
      <w:pPr>
        <w:rPr>
          <w:lang w:val="fr-FR"/>
        </w:rPr>
      </w:pPr>
    </w:p>
    <w:p w14:paraId="658E436A" w14:textId="77777777" w:rsidR="00C736C6" w:rsidRPr="00294751" w:rsidRDefault="00C736C6" w:rsidP="006655D3">
      <w:pPr>
        <w:rPr>
          <w:lang w:val="fr-FR"/>
        </w:rPr>
      </w:pPr>
    </w:p>
  </w:endnote>
  <w:endnote w:type="continuationNotice" w:id="1">
    <w:p w14:paraId="7A2328EC" w14:textId="77777777" w:rsidR="00C736C6" w:rsidRPr="00294751" w:rsidRDefault="00C736C6" w:rsidP="006655D3">
      <w:pPr>
        <w:rPr>
          <w:lang w:val="fr-FR"/>
        </w:rPr>
      </w:pPr>
      <w:r w:rsidRPr="00294751">
        <w:rPr>
          <w:lang w:val="fr-FR"/>
        </w:rPr>
        <w:t>[</w:t>
      </w:r>
      <w:proofErr w:type="spellStart"/>
      <w:r w:rsidRPr="00294751">
        <w:rPr>
          <w:lang w:val="fr-FR"/>
        </w:rPr>
        <w:t>Continuación</w:t>
      </w:r>
      <w:proofErr w:type="spellEnd"/>
      <w:r w:rsidRPr="00294751">
        <w:rPr>
          <w:lang w:val="fr-FR"/>
        </w:rPr>
        <w:t xml:space="preserve"> de la nota de la </w:t>
      </w:r>
      <w:proofErr w:type="spellStart"/>
      <w:r w:rsidRPr="00294751">
        <w:rPr>
          <w:lang w:val="fr-FR"/>
        </w:rPr>
        <w:t>página</w:t>
      </w:r>
      <w:proofErr w:type="spellEnd"/>
      <w:r w:rsidRPr="00294751">
        <w:rPr>
          <w:lang w:val="fr-FR"/>
        </w:rPr>
        <w:t xml:space="preserve"> </w:t>
      </w:r>
      <w:proofErr w:type="spellStart"/>
      <w:r w:rsidRPr="00294751">
        <w:rPr>
          <w:lang w:val="fr-FR"/>
        </w:rPr>
        <w:t>siguiente</w:t>
      </w:r>
      <w:proofErr w:type="spellEnd"/>
      <w:r w:rsidRPr="00294751">
        <w:rPr>
          <w:lang w:val="fr-FR"/>
        </w:rPr>
        <w:t>]</w:t>
      </w:r>
    </w:p>
    <w:p w14:paraId="31E5E39D" w14:textId="77777777" w:rsidR="00C736C6" w:rsidRPr="00294751" w:rsidRDefault="00C736C6" w:rsidP="006655D3">
      <w:pPr>
        <w:rPr>
          <w:lang w:val="fr-FR"/>
        </w:rPr>
      </w:pPr>
    </w:p>
    <w:p w14:paraId="5B59DDDE" w14:textId="77777777" w:rsidR="00C736C6" w:rsidRPr="00294751" w:rsidRDefault="00C736C6"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736E3" w14:textId="77777777" w:rsidR="00C736C6" w:rsidRDefault="00C736C6" w:rsidP="006655D3">
      <w:r>
        <w:separator/>
      </w:r>
    </w:p>
  </w:footnote>
  <w:footnote w:type="continuationSeparator" w:id="0">
    <w:p w14:paraId="2CD0FBCA" w14:textId="77777777" w:rsidR="00C736C6" w:rsidRDefault="00C736C6" w:rsidP="006655D3">
      <w:r>
        <w:separator/>
      </w:r>
    </w:p>
  </w:footnote>
  <w:footnote w:type="continuationNotice" w:id="1">
    <w:p w14:paraId="1ED4B159" w14:textId="77777777" w:rsidR="00C736C6" w:rsidRPr="00AB530F" w:rsidRDefault="00C736C6"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C756" w14:textId="65089BA9" w:rsidR="008B6094" w:rsidRPr="009A0276" w:rsidRDefault="00751E4B" w:rsidP="008B6094">
    <w:pPr>
      <w:pStyle w:val="Header"/>
      <w:rPr>
        <w:lang w:val="en-US"/>
      </w:rPr>
    </w:pPr>
    <w:r>
      <w:rPr>
        <w:rFonts w:hint="eastAsia"/>
        <w:lang w:val="en-US" w:eastAsia="ja-JP"/>
      </w:rPr>
      <w:t>EAM/6/3</w:t>
    </w:r>
  </w:p>
  <w:p w14:paraId="16EE09BC" w14:textId="1F237DD2" w:rsidR="008B6094" w:rsidRPr="009A0276" w:rsidRDefault="008B6094" w:rsidP="008B6094">
    <w:pPr>
      <w:pStyle w:val="Header"/>
      <w:rPr>
        <w:noProof/>
        <w:lang w:val="en-US"/>
      </w:rPr>
    </w:pPr>
    <w:proofErr w:type="spellStart"/>
    <w:r w:rsidRPr="009A0276">
      <w:rPr>
        <w:lang w:val="en-US"/>
      </w:rPr>
      <w:t>página</w:t>
    </w:r>
    <w:proofErr w:type="spellEnd"/>
    <w:r w:rsidR="00AF766F">
      <w:rPr>
        <w:rFonts w:hint="eastAsia"/>
        <w:lang w:val="en-US" w:eastAsia="ja-JP"/>
      </w:rPr>
      <w:t xml:space="preserve"> </w:t>
    </w:r>
    <w:r>
      <w:fldChar w:fldCharType="begin"/>
    </w:r>
    <w:r w:rsidRPr="009A0276">
      <w:rPr>
        <w:lang w:val="en-US"/>
      </w:rPr>
      <w:instrText xml:space="preserve"> PAGE   \* MERGEFORMAT </w:instrText>
    </w:r>
    <w:r>
      <w:fldChar w:fldCharType="separate"/>
    </w:r>
    <w:r w:rsidR="00C560E0">
      <w:rPr>
        <w:noProof/>
        <w:lang w:val="en-US"/>
      </w:rPr>
      <w:t>10</w:t>
    </w:r>
    <w:r>
      <w:rPr>
        <w:noProof/>
      </w:rPr>
      <w:fldChar w:fldCharType="end"/>
    </w:r>
  </w:p>
  <w:p w14:paraId="44F81C75" w14:textId="77777777" w:rsidR="008B6094" w:rsidRPr="009A0276" w:rsidRDefault="008B6094" w:rsidP="008B6094">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7028" w14:textId="77777777" w:rsidR="00775DFB" w:rsidRDefault="00775DFB">
    <w:pPr>
      <w:pStyle w:val="Header"/>
      <w:rPr>
        <w:lang w:val="en-US"/>
      </w:rPr>
    </w:pPr>
  </w:p>
  <w:p w14:paraId="0B2C2AA8" w14:textId="77777777" w:rsidR="00775DFB" w:rsidRPr="00775DFB" w:rsidRDefault="00775DF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0B6A" w14:textId="73068BD3" w:rsidR="00775DFB" w:rsidRPr="009A0276" w:rsidRDefault="00775DFB" w:rsidP="00775DFB">
    <w:pPr>
      <w:pStyle w:val="Header"/>
      <w:rPr>
        <w:lang w:val="en-US"/>
      </w:rPr>
    </w:pPr>
    <w:r>
      <w:rPr>
        <w:rFonts w:hint="eastAsia"/>
        <w:lang w:val="en-US" w:eastAsia="ja-JP"/>
      </w:rPr>
      <w:t xml:space="preserve">EAM/6/3 </w:t>
    </w:r>
    <w:r w:rsidRPr="009A0276">
      <w:rPr>
        <w:lang w:val="en-US"/>
      </w:rPr>
      <w:t>Prov.</w:t>
    </w:r>
  </w:p>
  <w:p w14:paraId="6710C4C9" w14:textId="77777777" w:rsidR="00775DFB" w:rsidRPr="009A0276" w:rsidRDefault="00775DFB" w:rsidP="00775DFB">
    <w:pPr>
      <w:pStyle w:val="Header"/>
      <w:rPr>
        <w:noProof/>
        <w:lang w:val="en-US"/>
      </w:rPr>
    </w:pPr>
    <w:r w:rsidRPr="009A0276">
      <w:rPr>
        <w:lang w:val="en-US"/>
      </w:rPr>
      <w:t>Anexo I / Annex I / Anexo I</w:t>
    </w:r>
    <w:r w:rsidRPr="009A0276">
      <w:rPr>
        <w:lang w:val="en-US"/>
      </w:rPr>
      <w:br/>
    </w:r>
    <w:r w:rsidRPr="009A0276">
      <w:rPr>
        <w:noProof/>
        <w:lang w:val="en-US"/>
      </w:rPr>
      <w:t>página</w:t>
    </w:r>
    <w:r>
      <w:fldChar w:fldCharType="begin"/>
    </w:r>
    <w:r w:rsidRPr="009A0276">
      <w:rPr>
        <w:lang w:val="en-US"/>
      </w:rPr>
      <w:instrText xml:space="preserve"> PAGE   \* MERGEFORMAT </w:instrText>
    </w:r>
    <w:r>
      <w:fldChar w:fldCharType="separate"/>
    </w:r>
    <w:r w:rsidRPr="007813ED">
      <w:rPr>
        <w:lang w:val="en-US"/>
      </w:rPr>
      <w:t>2</w:t>
    </w:r>
    <w:r>
      <w:rPr>
        <w:noProof/>
      </w:rPr>
      <w:fldChar w:fldCharType="end"/>
    </w:r>
    <w:r w:rsidRPr="009A0276">
      <w:rPr>
        <w:noProof/>
        <w:lang w:val="en-US"/>
      </w:rPr>
      <w:t xml:space="preserve"> </w:t>
    </w:r>
    <w:r>
      <w:fldChar w:fldCharType="begin"/>
    </w:r>
    <w:r w:rsidRPr="009A0276">
      <w:rPr>
        <w:lang w:val="en-US"/>
      </w:rPr>
      <w:instrText xml:space="preserve"> PAGE   \* MERGEFORMAT </w:instrText>
    </w:r>
    <w:r>
      <w:fldChar w:fldCharType="separate"/>
    </w:r>
    <w:r w:rsidRPr="007813ED">
      <w:rPr>
        <w:lang w:val="en-US"/>
      </w:rPr>
      <w:t>2</w:t>
    </w:r>
    <w:r>
      <w:rPr>
        <w:noProof/>
      </w:rPr>
      <w:fldChar w:fldCharType="end"/>
    </w:r>
  </w:p>
  <w:p w14:paraId="4E29F019" w14:textId="77777777" w:rsidR="00775DFB" w:rsidRPr="009A0276" w:rsidRDefault="00775DFB" w:rsidP="00775DFB">
    <w:pPr>
      <w:pStyle w:val="Header"/>
      <w:jc w:val="both"/>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90E5" w14:textId="77777777" w:rsidR="00775DFB" w:rsidRPr="00775DFB" w:rsidRDefault="00775DFB" w:rsidP="00865C84">
    <w:pPr>
      <w:pStyle w:val="Header"/>
      <w:jc w:val="both"/>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7C2"/>
    <w:multiLevelType w:val="hybridMultilevel"/>
    <w:tmpl w:val="8AAEA8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64318"/>
    <w:multiLevelType w:val="hybridMultilevel"/>
    <w:tmpl w:val="5C220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CB655F"/>
    <w:multiLevelType w:val="hybridMultilevel"/>
    <w:tmpl w:val="96F4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A3AC2"/>
    <w:multiLevelType w:val="hybridMultilevel"/>
    <w:tmpl w:val="E6B4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34127"/>
    <w:multiLevelType w:val="hybridMultilevel"/>
    <w:tmpl w:val="93F47C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25451E1"/>
    <w:multiLevelType w:val="hybridMultilevel"/>
    <w:tmpl w:val="D0E0A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C4859"/>
    <w:multiLevelType w:val="hybridMultilevel"/>
    <w:tmpl w:val="8200C658"/>
    <w:lvl w:ilvl="0" w:tplc="2026A2E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B76D35"/>
    <w:multiLevelType w:val="hybridMultilevel"/>
    <w:tmpl w:val="D15687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F64070"/>
    <w:multiLevelType w:val="hybridMultilevel"/>
    <w:tmpl w:val="884653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1A1478"/>
    <w:multiLevelType w:val="hybridMultilevel"/>
    <w:tmpl w:val="F5A6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02D96"/>
    <w:multiLevelType w:val="hybridMultilevel"/>
    <w:tmpl w:val="1E589784"/>
    <w:lvl w:ilvl="0" w:tplc="33548EB6">
      <w:start w:val="1"/>
      <w:numFmt w:val="bullet"/>
      <w:lvlText w:val="•"/>
      <w:lvlJc w:val="left"/>
      <w:pPr>
        <w:tabs>
          <w:tab w:val="num" w:pos="720"/>
        </w:tabs>
        <w:ind w:left="720" w:hanging="360"/>
      </w:pPr>
      <w:rPr>
        <w:rFonts w:ascii="Arial" w:hAnsi="Arial" w:hint="default"/>
      </w:rPr>
    </w:lvl>
    <w:lvl w:ilvl="1" w:tplc="44AAAAC6">
      <w:numFmt w:val="bullet"/>
      <w:lvlText w:val="•"/>
      <w:lvlJc w:val="left"/>
      <w:pPr>
        <w:tabs>
          <w:tab w:val="num" w:pos="1440"/>
        </w:tabs>
        <w:ind w:left="1440" w:hanging="360"/>
      </w:pPr>
      <w:rPr>
        <w:rFonts w:ascii="Arial" w:hAnsi="Arial" w:hint="default"/>
      </w:rPr>
    </w:lvl>
    <w:lvl w:ilvl="2" w:tplc="05247B0C" w:tentative="1">
      <w:start w:val="1"/>
      <w:numFmt w:val="bullet"/>
      <w:lvlText w:val="•"/>
      <w:lvlJc w:val="left"/>
      <w:pPr>
        <w:tabs>
          <w:tab w:val="num" w:pos="2160"/>
        </w:tabs>
        <w:ind w:left="2160" w:hanging="360"/>
      </w:pPr>
      <w:rPr>
        <w:rFonts w:ascii="Arial" w:hAnsi="Arial" w:hint="default"/>
      </w:rPr>
    </w:lvl>
    <w:lvl w:ilvl="3" w:tplc="F7007F5C" w:tentative="1">
      <w:start w:val="1"/>
      <w:numFmt w:val="bullet"/>
      <w:lvlText w:val="•"/>
      <w:lvlJc w:val="left"/>
      <w:pPr>
        <w:tabs>
          <w:tab w:val="num" w:pos="2880"/>
        </w:tabs>
        <w:ind w:left="2880" w:hanging="360"/>
      </w:pPr>
      <w:rPr>
        <w:rFonts w:ascii="Arial" w:hAnsi="Arial" w:hint="default"/>
      </w:rPr>
    </w:lvl>
    <w:lvl w:ilvl="4" w:tplc="68F63226" w:tentative="1">
      <w:start w:val="1"/>
      <w:numFmt w:val="bullet"/>
      <w:lvlText w:val="•"/>
      <w:lvlJc w:val="left"/>
      <w:pPr>
        <w:tabs>
          <w:tab w:val="num" w:pos="3600"/>
        </w:tabs>
        <w:ind w:left="3600" w:hanging="360"/>
      </w:pPr>
      <w:rPr>
        <w:rFonts w:ascii="Arial" w:hAnsi="Arial" w:hint="default"/>
      </w:rPr>
    </w:lvl>
    <w:lvl w:ilvl="5" w:tplc="2BEC7E5C" w:tentative="1">
      <w:start w:val="1"/>
      <w:numFmt w:val="bullet"/>
      <w:lvlText w:val="•"/>
      <w:lvlJc w:val="left"/>
      <w:pPr>
        <w:tabs>
          <w:tab w:val="num" w:pos="4320"/>
        </w:tabs>
        <w:ind w:left="4320" w:hanging="360"/>
      </w:pPr>
      <w:rPr>
        <w:rFonts w:ascii="Arial" w:hAnsi="Arial" w:hint="default"/>
      </w:rPr>
    </w:lvl>
    <w:lvl w:ilvl="6" w:tplc="2D0C921A" w:tentative="1">
      <w:start w:val="1"/>
      <w:numFmt w:val="bullet"/>
      <w:lvlText w:val="•"/>
      <w:lvlJc w:val="left"/>
      <w:pPr>
        <w:tabs>
          <w:tab w:val="num" w:pos="5040"/>
        </w:tabs>
        <w:ind w:left="5040" w:hanging="360"/>
      </w:pPr>
      <w:rPr>
        <w:rFonts w:ascii="Arial" w:hAnsi="Arial" w:hint="default"/>
      </w:rPr>
    </w:lvl>
    <w:lvl w:ilvl="7" w:tplc="6FF0B63A" w:tentative="1">
      <w:start w:val="1"/>
      <w:numFmt w:val="bullet"/>
      <w:lvlText w:val="•"/>
      <w:lvlJc w:val="left"/>
      <w:pPr>
        <w:tabs>
          <w:tab w:val="num" w:pos="5760"/>
        </w:tabs>
        <w:ind w:left="5760" w:hanging="360"/>
      </w:pPr>
      <w:rPr>
        <w:rFonts w:ascii="Arial" w:hAnsi="Arial" w:hint="default"/>
      </w:rPr>
    </w:lvl>
    <w:lvl w:ilvl="8" w:tplc="4FBE9EA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B53B35"/>
    <w:multiLevelType w:val="hybridMultilevel"/>
    <w:tmpl w:val="5DAE5434"/>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E822DF"/>
    <w:multiLevelType w:val="hybridMultilevel"/>
    <w:tmpl w:val="0726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D3450"/>
    <w:multiLevelType w:val="hybridMultilevel"/>
    <w:tmpl w:val="4AEE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F370F"/>
    <w:multiLevelType w:val="hybridMultilevel"/>
    <w:tmpl w:val="0E74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C67C5"/>
    <w:multiLevelType w:val="hybridMultilevel"/>
    <w:tmpl w:val="740687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1623D51"/>
    <w:multiLevelType w:val="hybridMultilevel"/>
    <w:tmpl w:val="04383DD6"/>
    <w:lvl w:ilvl="0" w:tplc="9DC621D8">
      <w:start w:val="1"/>
      <w:numFmt w:val="bullet"/>
      <w:lvlText w:val="•"/>
      <w:lvlJc w:val="left"/>
      <w:pPr>
        <w:tabs>
          <w:tab w:val="num" w:pos="720"/>
        </w:tabs>
        <w:ind w:left="720" w:hanging="360"/>
      </w:pPr>
      <w:rPr>
        <w:rFonts w:ascii="Times New Roman" w:hAnsi="Times New Roman" w:hint="default"/>
      </w:rPr>
    </w:lvl>
    <w:lvl w:ilvl="1" w:tplc="D646B370" w:tentative="1">
      <w:start w:val="1"/>
      <w:numFmt w:val="bullet"/>
      <w:lvlText w:val="•"/>
      <w:lvlJc w:val="left"/>
      <w:pPr>
        <w:tabs>
          <w:tab w:val="num" w:pos="1440"/>
        </w:tabs>
        <w:ind w:left="1440" w:hanging="360"/>
      </w:pPr>
      <w:rPr>
        <w:rFonts w:ascii="Times New Roman" w:hAnsi="Times New Roman" w:hint="default"/>
      </w:rPr>
    </w:lvl>
    <w:lvl w:ilvl="2" w:tplc="63F2C73A" w:tentative="1">
      <w:start w:val="1"/>
      <w:numFmt w:val="bullet"/>
      <w:lvlText w:val="•"/>
      <w:lvlJc w:val="left"/>
      <w:pPr>
        <w:tabs>
          <w:tab w:val="num" w:pos="2160"/>
        </w:tabs>
        <w:ind w:left="2160" w:hanging="360"/>
      </w:pPr>
      <w:rPr>
        <w:rFonts w:ascii="Times New Roman" w:hAnsi="Times New Roman" w:hint="default"/>
      </w:rPr>
    </w:lvl>
    <w:lvl w:ilvl="3" w:tplc="7D302BFC" w:tentative="1">
      <w:start w:val="1"/>
      <w:numFmt w:val="bullet"/>
      <w:lvlText w:val="•"/>
      <w:lvlJc w:val="left"/>
      <w:pPr>
        <w:tabs>
          <w:tab w:val="num" w:pos="2880"/>
        </w:tabs>
        <w:ind w:left="2880" w:hanging="360"/>
      </w:pPr>
      <w:rPr>
        <w:rFonts w:ascii="Times New Roman" w:hAnsi="Times New Roman" w:hint="default"/>
      </w:rPr>
    </w:lvl>
    <w:lvl w:ilvl="4" w:tplc="AF9092E4" w:tentative="1">
      <w:start w:val="1"/>
      <w:numFmt w:val="bullet"/>
      <w:lvlText w:val="•"/>
      <w:lvlJc w:val="left"/>
      <w:pPr>
        <w:tabs>
          <w:tab w:val="num" w:pos="3600"/>
        </w:tabs>
        <w:ind w:left="3600" w:hanging="360"/>
      </w:pPr>
      <w:rPr>
        <w:rFonts w:ascii="Times New Roman" w:hAnsi="Times New Roman" w:hint="default"/>
      </w:rPr>
    </w:lvl>
    <w:lvl w:ilvl="5" w:tplc="E3060DE6" w:tentative="1">
      <w:start w:val="1"/>
      <w:numFmt w:val="bullet"/>
      <w:lvlText w:val="•"/>
      <w:lvlJc w:val="left"/>
      <w:pPr>
        <w:tabs>
          <w:tab w:val="num" w:pos="4320"/>
        </w:tabs>
        <w:ind w:left="4320" w:hanging="360"/>
      </w:pPr>
      <w:rPr>
        <w:rFonts w:ascii="Times New Roman" w:hAnsi="Times New Roman" w:hint="default"/>
      </w:rPr>
    </w:lvl>
    <w:lvl w:ilvl="6" w:tplc="6EAC30CE" w:tentative="1">
      <w:start w:val="1"/>
      <w:numFmt w:val="bullet"/>
      <w:lvlText w:val="•"/>
      <w:lvlJc w:val="left"/>
      <w:pPr>
        <w:tabs>
          <w:tab w:val="num" w:pos="5040"/>
        </w:tabs>
        <w:ind w:left="5040" w:hanging="360"/>
      </w:pPr>
      <w:rPr>
        <w:rFonts w:ascii="Times New Roman" w:hAnsi="Times New Roman" w:hint="default"/>
      </w:rPr>
    </w:lvl>
    <w:lvl w:ilvl="7" w:tplc="9F2CD010" w:tentative="1">
      <w:start w:val="1"/>
      <w:numFmt w:val="bullet"/>
      <w:lvlText w:val="•"/>
      <w:lvlJc w:val="left"/>
      <w:pPr>
        <w:tabs>
          <w:tab w:val="num" w:pos="5760"/>
        </w:tabs>
        <w:ind w:left="5760" w:hanging="360"/>
      </w:pPr>
      <w:rPr>
        <w:rFonts w:ascii="Times New Roman" w:hAnsi="Times New Roman" w:hint="default"/>
      </w:rPr>
    </w:lvl>
    <w:lvl w:ilvl="8" w:tplc="7CC29B3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6CF6A37"/>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2E5412"/>
    <w:multiLevelType w:val="hybridMultilevel"/>
    <w:tmpl w:val="D7F4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83D68"/>
    <w:multiLevelType w:val="hybridMultilevel"/>
    <w:tmpl w:val="44642ED0"/>
    <w:lvl w:ilvl="0" w:tplc="04090001">
      <w:start w:val="1"/>
      <w:numFmt w:val="bullet"/>
      <w:lvlText w:val=""/>
      <w:lvlJc w:val="left"/>
      <w:pPr>
        <w:ind w:left="927" w:hanging="360"/>
      </w:pPr>
      <w:rPr>
        <w:rFonts w:ascii="Symbol" w:hAnsi="Symbol" w:hint="default"/>
      </w:rPr>
    </w:lvl>
    <w:lvl w:ilvl="1" w:tplc="100C0003">
      <w:start w:val="1"/>
      <w:numFmt w:val="bullet"/>
      <w:lvlText w:val="o"/>
      <w:lvlJc w:val="left"/>
      <w:pPr>
        <w:ind w:left="1647" w:hanging="360"/>
      </w:pPr>
      <w:rPr>
        <w:rFonts w:ascii="Courier New" w:hAnsi="Courier New" w:cs="Courier New"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94D4F43"/>
    <w:multiLevelType w:val="multilevel"/>
    <w:tmpl w:val="F67209F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15:restartNumberingAfterBreak="0">
    <w:nsid w:val="591835F3"/>
    <w:multiLevelType w:val="hybridMultilevel"/>
    <w:tmpl w:val="CD58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C9C28FC"/>
    <w:multiLevelType w:val="hybridMultilevel"/>
    <w:tmpl w:val="F03AA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C6603C"/>
    <w:multiLevelType w:val="hybridMultilevel"/>
    <w:tmpl w:val="4FDE5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77206"/>
    <w:multiLevelType w:val="hybridMultilevel"/>
    <w:tmpl w:val="1E82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54AD1"/>
    <w:multiLevelType w:val="hybridMultilevel"/>
    <w:tmpl w:val="3EF49764"/>
    <w:lvl w:ilvl="0" w:tplc="04090001">
      <w:start w:val="1"/>
      <w:numFmt w:val="bullet"/>
      <w:lvlText w:val=""/>
      <w:lvlJc w:val="left"/>
      <w:pPr>
        <w:ind w:left="775" w:hanging="360"/>
      </w:pPr>
      <w:rPr>
        <w:rFonts w:ascii="Symbol" w:hAnsi="Symbol"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6" w15:restartNumberingAfterBreak="0">
    <w:nsid w:val="614A0FB2"/>
    <w:multiLevelType w:val="hybridMultilevel"/>
    <w:tmpl w:val="8E06097E"/>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69CB71B8"/>
    <w:multiLevelType w:val="hybridMultilevel"/>
    <w:tmpl w:val="F5E281C2"/>
    <w:lvl w:ilvl="0" w:tplc="8F3A2950">
      <w:start w:val="1"/>
      <w:numFmt w:val="decimal"/>
      <w:lvlText w:val="%1."/>
      <w:lvlJc w:val="left"/>
      <w:pPr>
        <w:tabs>
          <w:tab w:val="num" w:pos="720"/>
        </w:tabs>
        <w:ind w:left="720" w:hanging="360"/>
      </w:pPr>
    </w:lvl>
    <w:lvl w:ilvl="1" w:tplc="2758BC52" w:tentative="1">
      <w:start w:val="1"/>
      <w:numFmt w:val="decimal"/>
      <w:lvlText w:val="%2."/>
      <w:lvlJc w:val="left"/>
      <w:pPr>
        <w:tabs>
          <w:tab w:val="num" w:pos="1440"/>
        </w:tabs>
        <w:ind w:left="1440" w:hanging="360"/>
      </w:pPr>
    </w:lvl>
    <w:lvl w:ilvl="2" w:tplc="07CEC896" w:tentative="1">
      <w:start w:val="1"/>
      <w:numFmt w:val="decimal"/>
      <w:lvlText w:val="%3."/>
      <w:lvlJc w:val="left"/>
      <w:pPr>
        <w:tabs>
          <w:tab w:val="num" w:pos="2160"/>
        </w:tabs>
        <w:ind w:left="2160" w:hanging="360"/>
      </w:pPr>
    </w:lvl>
    <w:lvl w:ilvl="3" w:tplc="CEC05646" w:tentative="1">
      <w:start w:val="1"/>
      <w:numFmt w:val="decimal"/>
      <w:lvlText w:val="%4."/>
      <w:lvlJc w:val="left"/>
      <w:pPr>
        <w:tabs>
          <w:tab w:val="num" w:pos="2880"/>
        </w:tabs>
        <w:ind w:left="2880" w:hanging="360"/>
      </w:pPr>
    </w:lvl>
    <w:lvl w:ilvl="4" w:tplc="38F0994C" w:tentative="1">
      <w:start w:val="1"/>
      <w:numFmt w:val="decimal"/>
      <w:lvlText w:val="%5."/>
      <w:lvlJc w:val="left"/>
      <w:pPr>
        <w:tabs>
          <w:tab w:val="num" w:pos="3600"/>
        </w:tabs>
        <w:ind w:left="3600" w:hanging="360"/>
      </w:pPr>
    </w:lvl>
    <w:lvl w:ilvl="5" w:tplc="A6CEC3C4" w:tentative="1">
      <w:start w:val="1"/>
      <w:numFmt w:val="decimal"/>
      <w:lvlText w:val="%6."/>
      <w:lvlJc w:val="left"/>
      <w:pPr>
        <w:tabs>
          <w:tab w:val="num" w:pos="4320"/>
        </w:tabs>
        <w:ind w:left="4320" w:hanging="360"/>
      </w:pPr>
    </w:lvl>
    <w:lvl w:ilvl="6" w:tplc="C72EAF44" w:tentative="1">
      <w:start w:val="1"/>
      <w:numFmt w:val="decimal"/>
      <w:lvlText w:val="%7."/>
      <w:lvlJc w:val="left"/>
      <w:pPr>
        <w:tabs>
          <w:tab w:val="num" w:pos="5040"/>
        </w:tabs>
        <w:ind w:left="5040" w:hanging="360"/>
      </w:pPr>
    </w:lvl>
    <w:lvl w:ilvl="7" w:tplc="7AE89B10" w:tentative="1">
      <w:start w:val="1"/>
      <w:numFmt w:val="decimal"/>
      <w:lvlText w:val="%8."/>
      <w:lvlJc w:val="left"/>
      <w:pPr>
        <w:tabs>
          <w:tab w:val="num" w:pos="5760"/>
        </w:tabs>
        <w:ind w:left="5760" w:hanging="360"/>
      </w:pPr>
    </w:lvl>
    <w:lvl w:ilvl="8" w:tplc="39302E0C" w:tentative="1">
      <w:start w:val="1"/>
      <w:numFmt w:val="decimal"/>
      <w:lvlText w:val="%9."/>
      <w:lvlJc w:val="left"/>
      <w:pPr>
        <w:tabs>
          <w:tab w:val="num" w:pos="6480"/>
        </w:tabs>
        <w:ind w:left="6480" w:hanging="360"/>
      </w:pPr>
    </w:lvl>
  </w:abstractNum>
  <w:abstractNum w:abstractNumId="28" w15:restartNumberingAfterBreak="0">
    <w:nsid w:val="6C1657B1"/>
    <w:multiLevelType w:val="hybridMultilevel"/>
    <w:tmpl w:val="E3BAF5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CA4AF9"/>
    <w:multiLevelType w:val="hybridMultilevel"/>
    <w:tmpl w:val="852204E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FE3232A"/>
    <w:multiLevelType w:val="hybridMultilevel"/>
    <w:tmpl w:val="881C0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05F2F"/>
    <w:multiLevelType w:val="hybridMultilevel"/>
    <w:tmpl w:val="A364D5EE"/>
    <w:lvl w:ilvl="0" w:tplc="DF347518">
      <w:start w:val="1"/>
      <w:numFmt w:val="decimal"/>
      <w:lvlText w:val="(%1)"/>
      <w:lvlJc w:val="left"/>
      <w:pPr>
        <w:ind w:left="928" w:hanging="360"/>
      </w:pPr>
      <w:rPr>
        <w:rFonts w:ascii="Arial" w:hAnsi="Arial" w:hint="default"/>
        <w:sz w:val="18"/>
        <w:szCs w:val="2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74720154"/>
    <w:multiLevelType w:val="hybridMultilevel"/>
    <w:tmpl w:val="1F08CE24"/>
    <w:lvl w:ilvl="0" w:tplc="04090001">
      <w:start w:val="1"/>
      <w:numFmt w:val="bullet"/>
      <w:lvlText w:val=""/>
      <w:lvlJc w:val="left"/>
      <w:pPr>
        <w:ind w:left="720" w:hanging="360"/>
      </w:pPr>
      <w:rPr>
        <w:rFonts w:ascii="Symbol" w:hAnsi="Symbol" w:hint="default"/>
      </w:rPr>
    </w:lvl>
    <w:lvl w:ilvl="1" w:tplc="50C05F14">
      <w:start w:val="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747472"/>
    <w:multiLevelType w:val="hybridMultilevel"/>
    <w:tmpl w:val="32F41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D54575A"/>
    <w:multiLevelType w:val="hybridMultilevel"/>
    <w:tmpl w:val="9EACC2AA"/>
    <w:lvl w:ilvl="0" w:tplc="2026A2E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D90E0B"/>
    <w:multiLevelType w:val="hybridMultilevel"/>
    <w:tmpl w:val="BFE2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136286">
    <w:abstractNumId w:val="1"/>
  </w:num>
  <w:num w:numId="2" w16cid:durableId="534465516">
    <w:abstractNumId w:val="22"/>
  </w:num>
  <w:num w:numId="3" w16cid:durableId="760224069">
    <w:abstractNumId w:val="31"/>
  </w:num>
  <w:num w:numId="4" w16cid:durableId="688726385">
    <w:abstractNumId w:val="19"/>
  </w:num>
  <w:num w:numId="5" w16cid:durableId="1222325772">
    <w:abstractNumId w:val="32"/>
  </w:num>
  <w:num w:numId="6" w16cid:durableId="2081250420">
    <w:abstractNumId w:val="12"/>
  </w:num>
  <w:num w:numId="7" w16cid:durableId="1013722184">
    <w:abstractNumId w:val="4"/>
  </w:num>
  <w:num w:numId="8" w16cid:durableId="1677154608">
    <w:abstractNumId w:val="21"/>
  </w:num>
  <w:num w:numId="9" w16cid:durableId="1654983970">
    <w:abstractNumId w:val="14"/>
  </w:num>
  <w:num w:numId="10" w16cid:durableId="94441756">
    <w:abstractNumId w:val="18"/>
  </w:num>
  <w:num w:numId="11" w16cid:durableId="212349375">
    <w:abstractNumId w:val="33"/>
  </w:num>
  <w:num w:numId="12" w16cid:durableId="5179367">
    <w:abstractNumId w:val="26"/>
  </w:num>
  <w:num w:numId="13" w16cid:durableId="913734918">
    <w:abstractNumId w:val="3"/>
  </w:num>
  <w:num w:numId="14" w16cid:durableId="1337532971">
    <w:abstractNumId w:val="23"/>
  </w:num>
  <w:num w:numId="15" w16cid:durableId="376005684">
    <w:abstractNumId w:val="2"/>
  </w:num>
  <w:num w:numId="16" w16cid:durableId="2135636909">
    <w:abstractNumId w:val="15"/>
  </w:num>
  <w:num w:numId="17" w16cid:durableId="2129035150">
    <w:abstractNumId w:val="30"/>
  </w:num>
  <w:num w:numId="18" w16cid:durableId="1713379624">
    <w:abstractNumId w:val="25"/>
  </w:num>
  <w:num w:numId="19" w16cid:durableId="659309965">
    <w:abstractNumId w:val="29"/>
  </w:num>
  <w:num w:numId="20" w16cid:durableId="1724476554">
    <w:abstractNumId w:val="11"/>
  </w:num>
  <w:num w:numId="21" w16cid:durableId="1841775363">
    <w:abstractNumId w:val="24"/>
  </w:num>
  <w:num w:numId="22" w16cid:durableId="426999243">
    <w:abstractNumId w:val="13"/>
  </w:num>
  <w:num w:numId="23" w16cid:durableId="1939362954">
    <w:abstractNumId w:val="28"/>
  </w:num>
  <w:num w:numId="24" w16cid:durableId="1370835393">
    <w:abstractNumId w:val="6"/>
  </w:num>
  <w:num w:numId="25" w16cid:durableId="1765221392">
    <w:abstractNumId w:val="34"/>
  </w:num>
  <w:num w:numId="26" w16cid:durableId="465007905">
    <w:abstractNumId w:val="10"/>
  </w:num>
  <w:num w:numId="27" w16cid:durableId="1851023328">
    <w:abstractNumId w:val="27"/>
  </w:num>
  <w:num w:numId="28" w16cid:durableId="1481459159">
    <w:abstractNumId w:val="9"/>
  </w:num>
  <w:num w:numId="29" w16cid:durableId="869225328">
    <w:abstractNumId w:val="0"/>
  </w:num>
  <w:num w:numId="30" w16cid:durableId="1955096973">
    <w:abstractNumId w:val="5"/>
  </w:num>
  <w:num w:numId="31" w16cid:durableId="1049035062">
    <w:abstractNumId w:val="16"/>
  </w:num>
  <w:num w:numId="32" w16cid:durableId="795023948">
    <w:abstractNumId w:val="7"/>
  </w:num>
  <w:num w:numId="33" w16cid:durableId="272636953">
    <w:abstractNumId w:val="8"/>
  </w:num>
  <w:num w:numId="34" w16cid:durableId="253242290">
    <w:abstractNumId w:val="35"/>
  </w:num>
  <w:num w:numId="35" w16cid:durableId="419982437">
    <w:abstractNumId w:val="17"/>
  </w:num>
  <w:num w:numId="36" w16cid:durableId="2150944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fr-CH" w:vendorID="64" w:dllVersion="6" w:nlCheck="1" w:checkStyle="0"/>
  <w:activeWritingStyle w:appName="MSWord" w:lang="es-ES" w:vendorID="64" w:dllVersion="6"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es-EC" w:vendorID="64" w:dllVersion="0" w:nlCheck="1" w:checkStyle="0"/>
  <w:activeWritingStyle w:appName="MSWord" w:lang="es-ES_tradnl" w:vendorID="64" w:dllVersion="0" w:nlCheck="1" w:checkStyle="0"/>
  <w:proofState w:spelling="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ExpandShiftReturn/>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301"/>
    <w:rsid w:val="000026D3"/>
    <w:rsid w:val="000058CD"/>
    <w:rsid w:val="00006FCA"/>
    <w:rsid w:val="00010CF3"/>
    <w:rsid w:val="00011E27"/>
    <w:rsid w:val="000148BC"/>
    <w:rsid w:val="00014DD3"/>
    <w:rsid w:val="000214FB"/>
    <w:rsid w:val="00024AB8"/>
    <w:rsid w:val="00025A79"/>
    <w:rsid w:val="00030854"/>
    <w:rsid w:val="00036028"/>
    <w:rsid w:val="00044642"/>
    <w:rsid w:val="000446B9"/>
    <w:rsid w:val="0004516E"/>
    <w:rsid w:val="00047E21"/>
    <w:rsid w:val="00050E16"/>
    <w:rsid w:val="00065227"/>
    <w:rsid w:val="00077FDF"/>
    <w:rsid w:val="000805AE"/>
    <w:rsid w:val="00085505"/>
    <w:rsid w:val="000A3878"/>
    <w:rsid w:val="000B018E"/>
    <w:rsid w:val="000C4E25"/>
    <w:rsid w:val="000C7021"/>
    <w:rsid w:val="000C799D"/>
    <w:rsid w:val="000D6BBC"/>
    <w:rsid w:val="000D7780"/>
    <w:rsid w:val="000E0ABF"/>
    <w:rsid w:val="000E636A"/>
    <w:rsid w:val="000F2F11"/>
    <w:rsid w:val="001036ED"/>
    <w:rsid w:val="00105929"/>
    <w:rsid w:val="00110C36"/>
    <w:rsid w:val="001131D5"/>
    <w:rsid w:val="00116DF9"/>
    <w:rsid w:val="00121DF2"/>
    <w:rsid w:val="00127C71"/>
    <w:rsid w:val="001331FF"/>
    <w:rsid w:val="00141DB8"/>
    <w:rsid w:val="0015306D"/>
    <w:rsid w:val="001566E6"/>
    <w:rsid w:val="00165009"/>
    <w:rsid w:val="001702F5"/>
    <w:rsid w:val="00172084"/>
    <w:rsid w:val="0017474A"/>
    <w:rsid w:val="00175803"/>
    <w:rsid w:val="001758C6"/>
    <w:rsid w:val="00182B99"/>
    <w:rsid w:val="001C0FE2"/>
    <w:rsid w:val="001C1525"/>
    <w:rsid w:val="001C5BC0"/>
    <w:rsid w:val="001D0CF7"/>
    <w:rsid w:val="001D6AE0"/>
    <w:rsid w:val="001E15B5"/>
    <w:rsid w:val="001E539A"/>
    <w:rsid w:val="001E7D61"/>
    <w:rsid w:val="001F3AC2"/>
    <w:rsid w:val="00205D2A"/>
    <w:rsid w:val="00206DAA"/>
    <w:rsid w:val="0021332C"/>
    <w:rsid w:val="00213982"/>
    <w:rsid w:val="00213E19"/>
    <w:rsid w:val="0021501D"/>
    <w:rsid w:val="0022283B"/>
    <w:rsid w:val="0024072D"/>
    <w:rsid w:val="0024416D"/>
    <w:rsid w:val="0024520F"/>
    <w:rsid w:val="00271911"/>
    <w:rsid w:val="00271998"/>
    <w:rsid w:val="00271CF5"/>
    <w:rsid w:val="00274060"/>
    <w:rsid w:val="002800A0"/>
    <w:rsid w:val="002801B3"/>
    <w:rsid w:val="00281060"/>
    <w:rsid w:val="002940E8"/>
    <w:rsid w:val="00294751"/>
    <w:rsid w:val="00294984"/>
    <w:rsid w:val="002A1EF2"/>
    <w:rsid w:val="002A22D2"/>
    <w:rsid w:val="002A6E50"/>
    <w:rsid w:val="002B2FF8"/>
    <w:rsid w:val="002B4298"/>
    <w:rsid w:val="002C256A"/>
    <w:rsid w:val="002C2A63"/>
    <w:rsid w:val="002C6970"/>
    <w:rsid w:val="002D1C8C"/>
    <w:rsid w:val="002D62AE"/>
    <w:rsid w:val="00300E03"/>
    <w:rsid w:val="00301D3C"/>
    <w:rsid w:val="00305A7F"/>
    <w:rsid w:val="003152FE"/>
    <w:rsid w:val="003207EA"/>
    <w:rsid w:val="00322B30"/>
    <w:rsid w:val="00325385"/>
    <w:rsid w:val="00327436"/>
    <w:rsid w:val="00344BD6"/>
    <w:rsid w:val="003453C1"/>
    <w:rsid w:val="003454F4"/>
    <w:rsid w:val="0035528D"/>
    <w:rsid w:val="00361821"/>
    <w:rsid w:val="00361B0B"/>
    <w:rsid w:val="00361E9E"/>
    <w:rsid w:val="003635CF"/>
    <w:rsid w:val="00376EC9"/>
    <w:rsid w:val="00385B5B"/>
    <w:rsid w:val="003A21E2"/>
    <w:rsid w:val="003A3D7D"/>
    <w:rsid w:val="003A6962"/>
    <w:rsid w:val="003C7FBE"/>
    <w:rsid w:val="003D227C"/>
    <w:rsid w:val="003D2B4D"/>
    <w:rsid w:val="003E0F2D"/>
    <w:rsid w:val="003F69ED"/>
    <w:rsid w:val="00401F26"/>
    <w:rsid w:val="004120E1"/>
    <w:rsid w:val="00420AB2"/>
    <w:rsid w:val="00422032"/>
    <w:rsid w:val="00427019"/>
    <w:rsid w:val="004413EB"/>
    <w:rsid w:val="004414D9"/>
    <w:rsid w:val="00444A88"/>
    <w:rsid w:val="0045102C"/>
    <w:rsid w:val="00471EAB"/>
    <w:rsid w:val="00474DA4"/>
    <w:rsid w:val="00476B4D"/>
    <w:rsid w:val="004805FA"/>
    <w:rsid w:val="004812D3"/>
    <w:rsid w:val="004935D2"/>
    <w:rsid w:val="00497E54"/>
    <w:rsid w:val="004A5BA2"/>
    <w:rsid w:val="004B090D"/>
    <w:rsid w:val="004B1215"/>
    <w:rsid w:val="004B1D5E"/>
    <w:rsid w:val="004C2646"/>
    <w:rsid w:val="004D047D"/>
    <w:rsid w:val="004D1763"/>
    <w:rsid w:val="004F1E9E"/>
    <w:rsid w:val="004F305A"/>
    <w:rsid w:val="004F6D47"/>
    <w:rsid w:val="00504BD4"/>
    <w:rsid w:val="00506C8B"/>
    <w:rsid w:val="00512164"/>
    <w:rsid w:val="0051222E"/>
    <w:rsid w:val="00520297"/>
    <w:rsid w:val="0052479F"/>
    <w:rsid w:val="005338F9"/>
    <w:rsid w:val="00535301"/>
    <w:rsid w:val="0054281C"/>
    <w:rsid w:val="00544581"/>
    <w:rsid w:val="0055268D"/>
    <w:rsid w:val="005563A6"/>
    <w:rsid w:val="00556B7E"/>
    <w:rsid w:val="00556E8B"/>
    <w:rsid w:val="00567AED"/>
    <w:rsid w:val="00576BE4"/>
    <w:rsid w:val="005779A9"/>
    <w:rsid w:val="005A400A"/>
    <w:rsid w:val="005B0B4D"/>
    <w:rsid w:val="005C355B"/>
    <w:rsid w:val="005F72EB"/>
    <w:rsid w:val="005F7B92"/>
    <w:rsid w:val="00600D67"/>
    <w:rsid w:val="006076F0"/>
    <w:rsid w:val="00612379"/>
    <w:rsid w:val="006153B6"/>
    <w:rsid w:val="0061555F"/>
    <w:rsid w:val="00624EAD"/>
    <w:rsid w:val="00635F7C"/>
    <w:rsid w:val="00636CA6"/>
    <w:rsid w:val="00641200"/>
    <w:rsid w:val="00645CA8"/>
    <w:rsid w:val="006561A2"/>
    <w:rsid w:val="00656391"/>
    <w:rsid w:val="006655D3"/>
    <w:rsid w:val="00666DA5"/>
    <w:rsid w:val="00667404"/>
    <w:rsid w:val="00667E08"/>
    <w:rsid w:val="006821B2"/>
    <w:rsid w:val="0068522A"/>
    <w:rsid w:val="00687EB4"/>
    <w:rsid w:val="00692C27"/>
    <w:rsid w:val="00695C56"/>
    <w:rsid w:val="006974BF"/>
    <w:rsid w:val="006A39A9"/>
    <w:rsid w:val="006A5CDE"/>
    <w:rsid w:val="006A644A"/>
    <w:rsid w:val="006B0B80"/>
    <w:rsid w:val="006B17D2"/>
    <w:rsid w:val="006B27EF"/>
    <w:rsid w:val="006B5179"/>
    <w:rsid w:val="006B679A"/>
    <w:rsid w:val="006C224E"/>
    <w:rsid w:val="006C6DD5"/>
    <w:rsid w:val="006D780A"/>
    <w:rsid w:val="006E0383"/>
    <w:rsid w:val="006F0859"/>
    <w:rsid w:val="006F2B4B"/>
    <w:rsid w:val="00703731"/>
    <w:rsid w:val="00706E5E"/>
    <w:rsid w:val="0071271E"/>
    <w:rsid w:val="00732DEC"/>
    <w:rsid w:val="00735BD5"/>
    <w:rsid w:val="00751613"/>
    <w:rsid w:val="00751E4B"/>
    <w:rsid w:val="0075226C"/>
    <w:rsid w:val="00754032"/>
    <w:rsid w:val="007556F6"/>
    <w:rsid w:val="00760EEF"/>
    <w:rsid w:val="00775DFB"/>
    <w:rsid w:val="00777EE5"/>
    <w:rsid w:val="007813ED"/>
    <w:rsid w:val="0078345E"/>
    <w:rsid w:val="00784836"/>
    <w:rsid w:val="0079023E"/>
    <w:rsid w:val="00791077"/>
    <w:rsid w:val="007929FF"/>
    <w:rsid w:val="007A2854"/>
    <w:rsid w:val="007A4FD2"/>
    <w:rsid w:val="007C0DC1"/>
    <w:rsid w:val="007C1D92"/>
    <w:rsid w:val="007C4CB9"/>
    <w:rsid w:val="007D0B9D"/>
    <w:rsid w:val="007D19B0"/>
    <w:rsid w:val="007D3DD7"/>
    <w:rsid w:val="007F498F"/>
    <w:rsid w:val="007F7212"/>
    <w:rsid w:val="0080679D"/>
    <w:rsid w:val="008108B0"/>
    <w:rsid w:val="0081109D"/>
    <w:rsid w:val="00811B20"/>
    <w:rsid w:val="008211B5"/>
    <w:rsid w:val="0082296E"/>
    <w:rsid w:val="00824099"/>
    <w:rsid w:val="008377D0"/>
    <w:rsid w:val="00840595"/>
    <w:rsid w:val="00846D7C"/>
    <w:rsid w:val="008504D5"/>
    <w:rsid w:val="00855D0A"/>
    <w:rsid w:val="00865C84"/>
    <w:rsid w:val="008674EC"/>
    <w:rsid w:val="00867AC1"/>
    <w:rsid w:val="00870BA4"/>
    <w:rsid w:val="00890DF8"/>
    <w:rsid w:val="008A4381"/>
    <w:rsid w:val="008A743F"/>
    <w:rsid w:val="008B6094"/>
    <w:rsid w:val="008C0970"/>
    <w:rsid w:val="008C3987"/>
    <w:rsid w:val="008D0BC5"/>
    <w:rsid w:val="008D2CF7"/>
    <w:rsid w:val="008E50DF"/>
    <w:rsid w:val="008F4E38"/>
    <w:rsid w:val="00900C26"/>
    <w:rsid w:val="0090197F"/>
    <w:rsid w:val="00902C86"/>
    <w:rsid w:val="00903264"/>
    <w:rsid w:val="00906DDC"/>
    <w:rsid w:val="00916614"/>
    <w:rsid w:val="00925E8F"/>
    <w:rsid w:val="009336E9"/>
    <w:rsid w:val="00934964"/>
    <w:rsid w:val="00934E09"/>
    <w:rsid w:val="00936253"/>
    <w:rsid w:val="00940D46"/>
    <w:rsid w:val="00942214"/>
    <w:rsid w:val="00943997"/>
    <w:rsid w:val="0094457F"/>
    <w:rsid w:val="00952DD4"/>
    <w:rsid w:val="00965AE7"/>
    <w:rsid w:val="00970FED"/>
    <w:rsid w:val="0098063D"/>
    <w:rsid w:val="00983593"/>
    <w:rsid w:val="00991478"/>
    <w:rsid w:val="00991E3C"/>
    <w:rsid w:val="00992D82"/>
    <w:rsid w:val="00994020"/>
    <w:rsid w:val="00997029"/>
    <w:rsid w:val="009A0276"/>
    <w:rsid w:val="009A3DBD"/>
    <w:rsid w:val="009A7339"/>
    <w:rsid w:val="009B440E"/>
    <w:rsid w:val="009B6186"/>
    <w:rsid w:val="009D690D"/>
    <w:rsid w:val="009E5C97"/>
    <w:rsid w:val="009E65B6"/>
    <w:rsid w:val="009F77CF"/>
    <w:rsid w:val="00A02C2A"/>
    <w:rsid w:val="00A10D30"/>
    <w:rsid w:val="00A24C10"/>
    <w:rsid w:val="00A33150"/>
    <w:rsid w:val="00A36F19"/>
    <w:rsid w:val="00A404EF"/>
    <w:rsid w:val="00A42AC3"/>
    <w:rsid w:val="00A430CF"/>
    <w:rsid w:val="00A51CC4"/>
    <w:rsid w:val="00A532B7"/>
    <w:rsid w:val="00A54309"/>
    <w:rsid w:val="00A56011"/>
    <w:rsid w:val="00A571F2"/>
    <w:rsid w:val="00A73340"/>
    <w:rsid w:val="00AA2503"/>
    <w:rsid w:val="00AA5F97"/>
    <w:rsid w:val="00AB2B93"/>
    <w:rsid w:val="00AB530F"/>
    <w:rsid w:val="00AB5F59"/>
    <w:rsid w:val="00AB7E5B"/>
    <w:rsid w:val="00AC2883"/>
    <w:rsid w:val="00AD2A5B"/>
    <w:rsid w:val="00AD3814"/>
    <w:rsid w:val="00AE0EF1"/>
    <w:rsid w:val="00AE2937"/>
    <w:rsid w:val="00AF766F"/>
    <w:rsid w:val="00B07301"/>
    <w:rsid w:val="00B11F3E"/>
    <w:rsid w:val="00B131F9"/>
    <w:rsid w:val="00B16B0C"/>
    <w:rsid w:val="00B224DE"/>
    <w:rsid w:val="00B324D4"/>
    <w:rsid w:val="00B40C07"/>
    <w:rsid w:val="00B40D7D"/>
    <w:rsid w:val="00B46575"/>
    <w:rsid w:val="00B61777"/>
    <w:rsid w:val="00B67675"/>
    <w:rsid w:val="00B81CB8"/>
    <w:rsid w:val="00B84BBD"/>
    <w:rsid w:val="00B90413"/>
    <w:rsid w:val="00BA43FB"/>
    <w:rsid w:val="00BA528E"/>
    <w:rsid w:val="00BA62DF"/>
    <w:rsid w:val="00BA658C"/>
    <w:rsid w:val="00BC127D"/>
    <w:rsid w:val="00BC1FE6"/>
    <w:rsid w:val="00BE597C"/>
    <w:rsid w:val="00BF0A21"/>
    <w:rsid w:val="00BF167E"/>
    <w:rsid w:val="00C061B6"/>
    <w:rsid w:val="00C07D7F"/>
    <w:rsid w:val="00C2446C"/>
    <w:rsid w:val="00C3086E"/>
    <w:rsid w:val="00C36AE5"/>
    <w:rsid w:val="00C41F17"/>
    <w:rsid w:val="00C527FA"/>
    <w:rsid w:val="00C5280D"/>
    <w:rsid w:val="00C53EB3"/>
    <w:rsid w:val="00C560E0"/>
    <w:rsid w:val="00C5791C"/>
    <w:rsid w:val="00C63343"/>
    <w:rsid w:val="00C66290"/>
    <w:rsid w:val="00C72508"/>
    <w:rsid w:val="00C72B7A"/>
    <w:rsid w:val="00C736C6"/>
    <w:rsid w:val="00C82913"/>
    <w:rsid w:val="00C867FB"/>
    <w:rsid w:val="00C973F2"/>
    <w:rsid w:val="00CA2AD9"/>
    <w:rsid w:val="00CA304C"/>
    <w:rsid w:val="00CA774A"/>
    <w:rsid w:val="00CC11B0"/>
    <w:rsid w:val="00CC2841"/>
    <w:rsid w:val="00CC4362"/>
    <w:rsid w:val="00CE7E75"/>
    <w:rsid w:val="00CF1330"/>
    <w:rsid w:val="00CF7E36"/>
    <w:rsid w:val="00D1023B"/>
    <w:rsid w:val="00D15CF4"/>
    <w:rsid w:val="00D22B25"/>
    <w:rsid w:val="00D27DF9"/>
    <w:rsid w:val="00D3708D"/>
    <w:rsid w:val="00D40426"/>
    <w:rsid w:val="00D5047E"/>
    <w:rsid w:val="00D57C96"/>
    <w:rsid w:val="00D57D18"/>
    <w:rsid w:val="00D655B6"/>
    <w:rsid w:val="00D91203"/>
    <w:rsid w:val="00D95174"/>
    <w:rsid w:val="00D952C7"/>
    <w:rsid w:val="00DA4973"/>
    <w:rsid w:val="00DA6F36"/>
    <w:rsid w:val="00DB4401"/>
    <w:rsid w:val="00DB5780"/>
    <w:rsid w:val="00DB596E"/>
    <w:rsid w:val="00DB7773"/>
    <w:rsid w:val="00DC00EA"/>
    <w:rsid w:val="00DC1829"/>
    <w:rsid w:val="00DC1C06"/>
    <w:rsid w:val="00DC3802"/>
    <w:rsid w:val="00DD23B3"/>
    <w:rsid w:val="00DE03C1"/>
    <w:rsid w:val="00DE4BA0"/>
    <w:rsid w:val="00E07D87"/>
    <w:rsid w:val="00E21158"/>
    <w:rsid w:val="00E32F7E"/>
    <w:rsid w:val="00E41A4D"/>
    <w:rsid w:val="00E432FD"/>
    <w:rsid w:val="00E51608"/>
    <w:rsid w:val="00E52523"/>
    <w:rsid w:val="00E5267B"/>
    <w:rsid w:val="00E600EF"/>
    <w:rsid w:val="00E615D5"/>
    <w:rsid w:val="00E62451"/>
    <w:rsid w:val="00E63C0E"/>
    <w:rsid w:val="00E70FF2"/>
    <w:rsid w:val="00E72D49"/>
    <w:rsid w:val="00E7593C"/>
    <w:rsid w:val="00E7678A"/>
    <w:rsid w:val="00E935F1"/>
    <w:rsid w:val="00E94A81"/>
    <w:rsid w:val="00EA04C7"/>
    <w:rsid w:val="00EA1B55"/>
    <w:rsid w:val="00EA1FFB"/>
    <w:rsid w:val="00EA3AD2"/>
    <w:rsid w:val="00EB048E"/>
    <w:rsid w:val="00EB2BF1"/>
    <w:rsid w:val="00EB4E9C"/>
    <w:rsid w:val="00EC5682"/>
    <w:rsid w:val="00EE1CDC"/>
    <w:rsid w:val="00EE2E74"/>
    <w:rsid w:val="00EE34DF"/>
    <w:rsid w:val="00EE442B"/>
    <w:rsid w:val="00EE78D4"/>
    <w:rsid w:val="00EF2F89"/>
    <w:rsid w:val="00EF3AFA"/>
    <w:rsid w:val="00EF3ED0"/>
    <w:rsid w:val="00EF7975"/>
    <w:rsid w:val="00EF7E16"/>
    <w:rsid w:val="00F00C24"/>
    <w:rsid w:val="00F03E98"/>
    <w:rsid w:val="00F1237A"/>
    <w:rsid w:val="00F221E0"/>
    <w:rsid w:val="00F22CBD"/>
    <w:rsid w:val="00F26828"/>
    <w:rsid w:val="00F272F1"/>
    <w:rsid w:val="00F30318"/>
    <w:rsid w:val="00F32E33"/>
    <w:rsid w:val="00F32ED6"/>
    <w:rsid w:val="00F414CD"/>
    <w:rsid w:val="00F42530"/>
    <w:rsid w:val="00F45372"/>
    <w:rsid w:val="00F560F7"/>
    <w:rsid w:val="00F60AF1"/>
    <w:rsid w:val="00F6334D"/>
    <w:rsid w:val="00F63599"/>
    <w:rsid w:val="00F8748C"/>
    <w:rsid w:val="00F94D10"/>
    <w:rsid w:val="00FA49AB"/>
    <w:rsid w:val="00FB2687"/>
    <w:rsid w:val="00FC1849"/>
    <w:rsid w:val="00FC2D5B"/>
    <w:rsid w:val="00FD0FEF"/>
    <w:rsid w:val="00FD325A"/>
    <w:rsid w:val="00FD3F3E"/>
    <w:rsid w:val="00FE39C7"/>
    <w:rsid w:val="00FE79CB"/>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40F5F"/>
  <w15:docId w15:val="{92C7F47B-4AB7-4998-87C4-821E83FE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4BF"/>
    <w:pPr>
      <w:jc w:val="both"/>
    </w:pPr>
    <w:rPr>
      <w:rFonts w:ascii="Arial" w:hAnsi="Arial"/>
    </w:rPr>
  </w:style>
  <w:style w:type="paragraph" w:styleId="Heading1">
    <w:name w:val="heading 1"/>
    <w:next w:val="Normal"/>
    <w:link w:val="Heading1Char"/>
    <w:autoRedefine/>
    <w:qFormat/>
    <w:rsid w:val="00EA04C7"/>
    <w:pPr>
      <w:keepNext/>
      <w:jc w:val="both"/>
      <w:outlineLvl w:val="0"/>
    </w:pPr>
    <w:rPr>
      <w:rFonts w:ascii="Arial" w:hAnsi="Arial"/>
      <w:caps/>
    </w:rPr>
  </w:style>
  <w:style w:type="paragraph" w:styleId="Heading2">
    <w:name w:val="heading 2"/>
    <w:next w:val="Normal"/>
    <w:link w:val="Heading2Char"/>
    <w:autoRedefine/>
    <w:qFormat/>
    <w:rsid w:val="000C799D"/>
    <w:pPr>
      <w:keepNext/>
      <w:jc w:val="both"/>
      <w:outlineLvl w:val="1"/>
    </w:pPr>
    <w:rPr>
      <w:rFonts w:ascii="Arial" w:hAnsi="Arial" w:cs="Arial"/>
      <w:u w:val="single"/>
    </w:rPr>
  </w:style>
  <w:style w:type="paragraph" w:styleId="Heading3">
    <w:name w:val="heading 3"/>
    <w:next w:val="Normal"/>
    <w:link w:val="Heading3Char"/>
    <w:autoRedefine/>
    <w:qFormat/>
    <w:rsid w:val="000C799D"/>
    <w:pPr>
      <w:keepNext/>
      <w:jc w:val="both"/>
      <w:outlineLvl w:val="2"/>
    </w:pPr>
    <w:rPr>
      <w:rFonts w:ascii="Arial" w:hAnsi="Arial" w:cs="Arial"/>
      <w:i/>
    </w:rPr>
  </w:style>
  <w:style w:type="paragraph" w:styleId="Heading4">
    <w:name w:val="heading 4"/>
    <w:next w:val="Normal"/>
    <w:link w:val="Heading4Char"/>
    <w:autoRedefine/>
    <w:qFormat/>
    <w:rsid w:val="000C799D"/>
    <w:pPr>
      <w:keepNext/>
      <w:ind w:left="567"/>
      <w:jc w:val="both"/>
      <w:outlineLvl w:val="3"/>
    </w:pPr>
    <w:rPr>
      <w:rFonts w:ascii="Arial" w:hAnsi="Arial"/>
      <w:u w:val="single"/>
      <w:lang w:val="fr-FR"/>
    </w:rPr>
  </w:style>
  <w:style w:type="paragraph" w:styleId="Heading5">
    <w:name w:val="heading 5"/>
    <w:next w:val="Normal"/>
    <w:autoRedefine/>
    <w:qFormat/>
    <w:rsid w:val="00EA04C7"/>
    <w:pPr>
      <w:keepNext/>
      <w:ind w:left="1134" w:hanging="567"/>
      <w:jc w:val="both"/>
      <w:outlineLvl w:val="4"/>
    </w:pPr>
    <w:rPr>
      <w:rFonts w:ascii="Arial" w:hAnsi="Arial"/>
      <w:i/>
    </w:rPr>
  </w:style>
  <w:style w:type="paragraph" w:styleId="Heading9">
    <w:name w:val="heading 9"/>
    <w:basedOn w:val="Normal"/>
    <w:next w:val="Normal"/>
    <w:qFormat/>
    <w:rsid w:val="00EA04C7"/>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EA04C7"/>
    <w:pPr>
      <w:jc w:val="center"/>
    </w:pPr>
    <w:rPr>
      <w:rFonts w:ascii="Arial" w:hAnsi="Arial"/>
      <w:lang w:val="fr-FR"/>
    </w:rPr>
  </w:style>
  <w:style w:type="paragraph" w:styleId="Footer">
    <w:name w:val="footer"/>
    <w:aliases w:val="doc_path_name"/>
    <w:link w:val="FooterChar"/>
    <w:autoRedefine/>
    <w:rsid w:val="00EA04C7"/>
    <w:pPr>
      <w:jc w:val="both"/>
    </w:pPr>
    <w:rPr>
      <w:rFonts w:ascii="Arial" w:hAnsi="Arial"/>
      <w:sz w:val="14"/>
    </w:rPr>
  </w:style>
  <w:style w:type="character" w:styleId="PageNumber">
    <w:name w:val="page number"/>
    <w:basedOn w:val="DefaultParagraphFont"/>
    <w:rsid w:val="00EA04C7"/>
    <w:rPr>
      <w:rFonts w:ascii="Arial" w:hAnsi="Arial"/>
      <w:sz w:val="20"/>
    </w:rPr>
  </w:style>
  <w:style w:type="paragraph" w:styleId="Title">
    <w:name w:val="Title"/>
    <w:basedOn w:val="Normal"/>
    <w:qFormat/>
    <w:rsid w:val="00EA04C7"/>
    <w:pPr>
      <w:spacing w:after="300"/>
      <w:jc w:val="center"/>
    </w:pPr>
    <w:rPr>
      <w:b/>
      <w:caps/>
      <w:kern w:val="28"/>
      <w:sz w:val="30"/>
    </w:rPr>
  </w:style>
  <w:style w:type="paragraph" w:customStyle="1" w:styleId="preparedby">
    <w:name w:val="preparedby"/>
    <w:basedOn w:val="Normal"/>
    <w:next w:val="Normal"/>
    <w:semiHidden/>
    <w:rsid w:val="00EA04C7"/>
    <w:pPr>
      <w:spacing w:after="600"/>
      <w:jc w:val="center"/>
    </w:pPr>
    <w:rPr>
      <w:i/>
    </w:rPr>
  </w:style>
  <w:style w:type="paragraph" w:customStyle="1" w:styleId="Docoriginal">
    <w:name w:val="Doc_original"/>
    <w:basedOn w:val="Code"/>
    <w:link w:val="DocoriginalChar"/>
    <w:rsid w:val="00EA04C7"/>
    <w:pPr>
      <w:spacing w:before="240" w:line="240" w:lineRule="exact"/>
      <w:ind w:left="0"/>
      <w:contextualSpacing/>
      <w:jc w:val="left"/>
    </w:pPr>
    <w:rPr>
      <w:sz w:val="18"/>
      <w:lang w:val="fr-FR"/>
    </w:rPr>
  </w:style>
  <w:style w:type="paragraph" w:customStyle="1" w:styleId="DecisionParagraphs">
    <w:name w:val="DecisionParagraphs"/>
    <w:basedOn w:val="Normal"/>
    <w:rsid w:val="00EA04C7"/>
    <w:pPr>
      <w:tabs>
        <w:tab w:val="left" w:pos="5387"/>
      </w:tabs>
      <w:ind w:left="4820"/>
    </w:pPr>
    <w:rPr>
      <w:i/>
    </w:rPr>
  </w:style>
  <w:style w:type="paragraph" w:styleId="FootnoteText">
    <w:name w:val="footnote text"/>
    <w:link w:val="FootnoteTextChar"/>
    <w:autoRedefine/>
    <w:rsid w:val="00EA04C7"/>
    <w:pPr>
      <w:spacing w:before="60"/>
      <w:ind w:left="567" w:hanging="567"/>
      <w:jc w:val="both"/>
    </w:pPr>
    <w:rPr>
      <w:rFonts w:ascii="Arial" w:hAnsi="Arial"/>
      <w:sz w:val="16"/>
    </w:rPr>
  </w:style>
  <w:style w:type="character" w:styleId="FootnoteReference">
    <w:name w:val="footnote reference"/>
    <w:basedOn w:val="DefaultParagraphFont"/>
    <w:rsid w:val="00EA04C7"/>
    <w:rPr>
      <w:vertAlign w:val="superscript"/>
    </w:rPr>
  </w:style>
  <w:style w:type="paragraph" w:styleId="Closing">
    <w:name w:val="Closing"/>
    <w:basedOn w:val="Normal"/>
    <w:rsid w:val="00EA04C7"/>
    <w:pPr>
      <w:ind w:left="4536"/>
      <w:jc w:val="center"/>
    </w:pPr>
  </w:style>
  <w:style w:type="paragraph" w:styleId="Index1">
    <w:name w:val="index 1"/>
    <w:basedOn w:val="Normal"/>
    <w:next w:val="Normal"/>
    <w:semiHidden/>
    <w:rsid w:val="00EA04C7"/>
    <w:pPr>
      <w:tabs>
        <w:tab w:val="right" w:leader="dot" w:pos="9071"/>
      </w:tabs>
      <w:ind w:left="284" w:hanging="284"/>
    </w:pPr>
    <w:rPr>
      <w:sz w:val="24"/>
    </w:rPr>
  </w:style>
  <w:style w:type="paragraph" w:styleId="Index2">
    <w:name w:val="index 2"/>
    <w:basedOn w:val="Normal"/>
    <w:next w:val="Normal"/>
    <w:semiHidden/>
    <w:rsid w:val="00EA04C7"/>
    <w:pPr>
      <w:tabs>
        <w:tab w:val="right" w:leader="dot" w:pos="9071"/>
      </w:tabs>
      <w:ind w:left="568" w:hanging="284"/>
    </w:pPr>
    <w:rPr>
      <w:sz w:val="24"/>
    </w:rPr>
  </w:style>
  <w:style w:type="paragraph" w:styleId="Index3">
    <w:name w:val="index 3"/>
    <w:basedOn w:val="Normal"/>
    <w:next w:val="Normal"/>
    <w:semiHidden/>
    <w:rsid w:val="00EA04C7"/>
    <w:pPr>
      <w:tabs>
        <w:tab w:val="right" w:leader="dot" w:pos="9071"/>
      </w:tabs>
      <w:ind w:left="851" w:hanging="284"/>
    </w:pPr>
    <w:rPr>
      <w:sz w:val="24"/>
    </w:rPr>
  </w:style>
  <w:style w:type="paragraph" w:styleId="MacroText">
    <w:name w:val="macro"/>
    <w:semiHidden/>
    <w:rsid w:val="00EA04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EA04C7"/>
    <w:pPr>
      <w:ind w:left="4536"/>
      <w:jc w:val="center"/>
    </w:pPr>
  </w:style>
  <w:style w:type="character" w:customStyle="1" w:styleId="Doclang">
    <w:name w:val="Doc_lang"/>
    <w:basedOn w:val="DefaultParagraphFont"/>
    <w:rsid w:val="00EA04C7"/>
    <w:rPr>
      <w:rFonts w:ascii="Arial" w:hAnsi="Arial"/>
      <w:sz w:val="20"/>
      <w:lang w:val="en-US"/>
    </w:rPr>
  </w:style>
  <w:style w:type="paragraph" w:customStyle="1" w:styleId="Session">
    <w:name w:val="Session"/>
    <w:basedOn w:val="Normal"/>
    <w:semiHidden/>
    <w:rsid w:val="00EA04C7"/>
    <w:pPr>
      <w:spacing w:before="60"/>
      <w:jc w:val="center"/>
    </w:pPr>
    <w:rPr>
      <w:b/>
    </w:rPr>
  </w:style>
  <w:style w:type="paragraph" w:customStyle="1" w:styleId="Organizer">
    <w:name w:val="Organizer"/>
    <w:basedOn w:val="Normal"/>
    <w:semiHidden/>
    <w:rsid w:val="00EA04C7"/>
    <w:pPr>
      <w:spacing w:after="600"/>
      <w:ind w:left="-993" w:right="-994"/>
      <w:jc w:val="center"/>
    </w:pPr>
    <w:rPr>
      <w:b/>
      <w:caps/>
      <w:kern w:val="26"/>
      <w:sz w:val="26"/>
    </w:rPr>
  </w:style>
  <w:style w:type="paragraph" w:styleId="BodyText">
    <w:name w:val="Body Text"/>
    <w:basedOn w:val="Normal"/>
    <w:link w:val="BodyTextChar"/>
    <w:rsid w:val="00EA04C7"/>
  </w:style>
  <w:style w:type="paragraph" w:customStyle="1" w:styleId="Disclaimer">
    <w:name w:val="Disclaimer"/>
    <w:next w:val="Normal"/>
    <w:qFormat/>
    <w:rsid w:val="00EA04C7"/>
    <w:pPr>
      <w:spacing w:after="600"/>
    </w:pPr>
    <w:rPr>
      <w:rFonts w:ascii="Arial" w:hAnsi="Arial"/>
      <w:i/>
      <w:iCs/>
      <w:color w:val="A6A6A6" w:themeColor="background1" w:themeShade="A6"/>
    </w:rPr>
  </w:style>
  <w:style w:type="paragraph" w:customStyle="1" w:styleId="upove">
    <w:name w:val="upov_e"/>
    <w:basedOn w:val="Normal"/>
    <w:rsid w:val="00EA04C7"/>
    <w:pPr>
      <w:spacing w:before="120"/>
    </w:pPr>
    <w:rPr>
      <w:sz w:val="16"/>
    </w:rPr>
  </w:style>
  <w:style w:type="paragraph" w:customStyle="1" w:styleId="TitleofDoc">
    <w:name w:val="Title of Doc"/>
    <w:basedOn w:val="Normal"/>
    <w:semiHidden/>
    <w:rsid w:val="00EA04C7"/>
    <w:pPr>
      <w:spacing w:before="1200"/>
      <w:jc w:val="center"/>
    </w:pPr>
    <w:rPr>
      <w:caps/>
    </w:rPr>
  </w:style>
  <w:style w:type="paragraph" w:customStyle="1" w:styleId="preparedby0">
    <w:name w:val="prepared by"/>
    <w:basedOn w:val="Normal"/>
    <w:semiHidden/>
    <w:rsid w:val="00EA04C7"/>
    <w:pPr>
      <w:spacing w:before="600" w:after="600"/>
      <w:jc w:val="center"/>
    </w:pPr>
    <w:rPr>
      <w:i/>
    </w:rPr>
  </w:style>
  <w:style w:type="paragraph" w:customStyle="1" w:styleId="PlaceAndDate">
    <w:name w:val="PlaceAndDate"/>
    <w:basedOn w:val="Session"/>
    <w:semiHidden/>
    <w:rsid w:val="00EA04C7"/>
  </w:style>
  <w:style w:type="paragraph" w:styleId="EndnoteText">
    <w:name w:val="endnote text"/>
    <w:basedOn w:val="Normal"/>
    <w:semiHidden/>
    <w:rsid w:val="00EA04C7"/>
  </w:style>
  <w:style w:type="character" w:styleId="EndnoteReference">
    <w:name w:val="endnote reference"/>
    <w:basedOn w:val="DefaultParagraphFont"/>
    <w:semiHidden/>
    <w:rsid w:val="00EA04C7"/>
    <w:rPr>
      <w:vertAlign w:val="superscript"/>
    </w:rPr>
  </w:style>
  <w:style w:type="paragraph" w:customStyle="1" w:styleId="SessionMeetingPlace">
    <w:name w:val="Session_MeetingPlace"/>
    <w:basedOn w:val="Normal"/>
    <w:semiHidden/>
    <w:rsid w:val="00EA04C7"/>
    <w:pPr>
      <w:spacing w:before="480"/>
      <w:jc w:val="center"/>
    </w:pPr>
    <w:rPr>
      <w:b/>
      <w:bCs/>
      <w:kern w:val="28"/>
      <w:sz w:val="24"/>
    </w:rPr>
  </w:style>
  <w:style w:type="paragraph" w:customStyle="1" w:styleId="Original">
    <w:name w:val="Original"/>
    <w:basedOn w:val="Normal"/>
    <w:semiHidden/>
    <w:rsid w:val="00EA04C7"/>
    <w:pPr>
      <w:spacing w:before="60"/>
      <w:ind w:left="1276"/>
    </w:pPr>
    <w:rPr>
      <w:b/>
      <w:sz w:val="22"/>
    </w:rPr>
  </w:style>
  <w:style w:type="paragraph" w:styleId="Date">
    <w:name w:val="Date"/>
    <w:basedOn w:val="Normal"/>
    <w:semiHidden/>
    <w:rsid w:val="00EA04C7"/>
    <w:pPr>
      <w:spacing w:line="340" w:lineRule="exact"/>
      <w:ind w:left="1276"/>
    </w:pPr>
    <w:rPr>
      <w:b/>
      <w:sz w:val="22"/>
    </w:rPr>
  </w:style>
  <w:style w:type="paragraph" w:customStyle="1" w:styleId="Code">
    <w:name w:val="Code"/>
    <w:basedOn w:val="Normal"/>
    <w:link w:val="CodeChar"/>
    <w:semiHidden/>
    <w:rsid w:val="00EA04C7"/>
    <w:pPr>
      <w:spacing w:line="340" w:lineRule="atLeast"/>
      <w:ind w:left="1276"/>
    </w:pPr>
    <w:rPr>
      <w:b/>
      <w:bCs/>
      <w:spacing w:val="10"/>
    </w:rPr>
  </w:style>
  <w:style w:type="paragraph" w:customStyle="1" w:styleId="Country">
    <w:name w:val="Country"/>
    <w:basedOn w:val="Normal"/>
    <w:semiHidden/>
    <w:rsid w:val="00EA04C7"/>
    <w:pPr>
      <w:spacing w:before="60" w:after="480"/>
      <w:jc w:val="center"/>
    </w:pPr>
  </w:style>
  <w:style w:type="paragraph" w:customStyle="1" w:styleId="Lettrine">
    <w:name w:val="Lettrine"/>
    <w:basedOn w:val="Normal"/>
    <w:rsid w:val="00EA04C7"/>
    <w:pPr>
      <w:spacing w:line="340" w:lineRule="atLeast"/>
      <w:jc w:val="right"/>
    </w:pPr>
    <w:rPr>
      <w:b/>
      <w:bCs/>
      <w:sz w:val="36"/>
    </w:rPr>
  </w:style>
  <w:style w:type="paragraph" w:customStyle="1" w:styleId="LogoUPOV">
    <w:name w:val="LogoUPOV"/>
    <w:basedOn w:val="Normal"/>
    <w:rsid w:val="00EA04C7"/>
    <w:pPr>
      <w:spacing w:before="600" w:after="80"/>
      <w:jc w:val="center"/>
    </w:pPr>
    <w:rPr>
      <w:snapToGrid w:val="0"/>
    </w:rPr>
  </w:style>
  <w:style w:type="paragraph" w:customStyle="1" w:styleId="Sessiontc">
    <w:name w:val="Session_tc"/>
    <w:basedOn w:val="StyleSessionAllcaps"/>
    <w:rsid w:val="00EA04C7"/>
    <w:pPr>
      <w:spacing w:before="0" w:line="280" w:lineRule="exact"/>
      <w:jc w:val="left"/>
    </w:pPr>
    <w:rPr>
      <w:caps w:val="0"/>
      <w:sz w:val="20"/>
    </w:rPr>
  </w:style>
  <w:style w:type="paragraph" w:customStyle="1" w:styleId="TitreUpov">
    <w:name w:val="TitreUpov"/>
    <w:basedOn w:val="Normal"/>
    <w:semiHidden/>
    <w:rsid w:val="00EA04C7"/>
    <w:pPr>
      <w:spacing w:before="60"/>
      <w:jc w:val="center"/>
    </w:pPr>
    <w:rPr>
      <w:b/>
      <w:sz w:val="24"/>
    </w:rPr>
  </w:style>
  <w:style w:type="paragraph" w:customStyle="1" w:styleId="StyleSessionAllcaps">
    <w:name w:val="Style Session + All caps"/>
    <w:basedOn w:val="Session"/>
    <w:semiHidden/>
    <w:rsid w:val="00EA04C7"/>
    <w:pPr>
      <w:spacing w:before="480"/>
    </w:pPr>
    <w:rPr>
      <w:bCs/>
      <w:caps/>
      <w:kern w:val="28"/>
      <w:sz w:val="24"/>
    </w:rPr>
  </w:style>
  <w:style w:type="paragraph" w:customStyle="1" w:styleId="plcountry">
    <w:name w:val="plcountry"/>
    <w:basedOn w:val="Normal"/>
    <w:link w:val="plcountryChar"/>
    <w:rsid w:val="00EA04C7"/>
    <w:pPr>
      <w:keepNext/>
      <w:keepLines/>
      <w:spacing w:before="180" w:after="120"/>
      <w:jc w:val="left"/>
    </w:pPr>
    <w:rPr>
      <w:caps/>
      <w:noProof/>
      <w:snapToGrid w:val="0"/>
      <w:u w:val="single"/>
    </w:rPr>
  </w:style>
  <w:style w:type="paragraph" w:customStyle="1" w:styleId="pldetails">
    <w:name w:val="pldetails"/>
    <w:basedOn w:val="Normal"/>
    <w:link w:val="pldetailsChar"/>
    <w:rsid w:val="00EA04C7"/>
    <w:pPr>
      <w:keepLines/>
      <w:spacing w:before="60" w:after="60"/>
      <w:jc w:val="left"/>
    </w:pPr>
    <w:rPr>
      <w:noProof/>
      <w:snapToGrid w:val="0"/>
    </w:rPr>
  </w:style>
  <w:style w:type="paragraph" w:customStyle="1" w:styleId="plheading">
    <w:name w:val="plheading"/>
    <w:basedOn w:val="Normal"/>
    <w:rsid w:val="00EA04C7"/>
    <w:pPr>
      <w:keepNext/>
      <w:spacing w:before="480" w:after="120"/>
      <w:jc w:val="center"/>
    </w:pPr>
    <w:rPr>
      <w:caps/>
      <w:snapToGrid w:val="0"/>
      <w:u w:val="single"/>
    </w:rPr>
  </w:style>
  <w:style w:type="paragraph" w:customStyle="1" w:styleId="Sessiontcplacedate">
    <w:name w:val="Session_tc_place_date"/>
    <w:basedOn w:val="SessionMeetingPlace"/>
    <w:rsid w:val="00EA04C7"/>
    <w:pPr>
      <w:spacing w:before="240"/>
      <w:contextualSpacing/>
      <w:jc w:val="left"/>
    </w:pPr>
    <w:rPr>
      <w:sz w:val="20"/>
    </w:rPr>
  </w:style>
  <w:style w:type="paragraph" w:customStyle="1" w:styleId="Titleofdoc0">
    <w:name w:val="Title_of_doc"/>
    <w:basedOn w:val="TitleofDoc"/>
    <w:rsid w:val="00EA04C7"/>
    <w:pPr>
      <w:spacing w:before="600" w:after="240"/>
      <w:jc w:val="left"/>
    </w:pPr>
    <w:rPr>
      <w:b/>
    </w:rPr>
  </w:style>
  <w:style w:type="paragraph" w:customStyle="1" w:styleId="preparedby1">
    <w:name w:val="prepared_by"/>
    <w:basedOn w:val="preparedby0"/>
    <w:rsid w:val="00EA04C7"/>
    <w:pPr>
      <w:spacing w:before="0" w:after="240"/>
    </w:pPr>
    <w:rPr>
      <w:iCs/>
    </w:rPr>
  </w:style>
  <w:style w:type="character" w:customStyle="1" w:styleId="CodeChar">
    <w:name w:val="Code Char"/>
    <w:basedOn w:val="DefaultParagraphFont"/>
    <w:link w:val="Code"/>
    <w:semiHidden/>
    <w:rsid w:val="00EA04C7"/>
    <w:rPr>
      <w:rFonts w:ascii="Arial" w:hAnsi="Arial"/>
      <w:b/>
      <w:bCs/>
      <w:spacing w:val="10"/>
    </w:rPr>
  </w:style>
  <w:style w:type="paragraph" w:customStyle="1" w:styleId="endofdoc">
    <w:name w:val="end_of_doc"/>
    <w:next w:val="Header"/>
    <w:autoRedefine/>
    <w:rsid w:val="00EA04C7"/>
    <w:pPr>
      <w:spacing w:before="480"/>
      <w:ind w:left="567" w:hanging="567"/>
      <w:jc w:val="right"/>
    </w:pPr>
    <w:rPr>
      <w:rFonts w:ascii="Arial" w:hAnsi="Arial"/>
    </w:rPr>
  </w:style>
  <w:style w:type="character" w:customStyle="1" w:styleId="DocoriginalChar">
    <w:name w:val="Doc_original Char"/>
    <w:basedOn w:val="CodeChar"/>
    <w:link w:val="Docoriginal"/>
    <w:rsid w:val="00EA04C7"/>
    <w:rPr>
      <w:rFonts w:ascii="Arial" w:hAnsi="Arial"/>
      <w:b/>
      <w:bCs/>
      <w:spacing w:val="10"/>
      <w:sz w:val="18"/>
    </w:rPr>
  </w:style>
  <w:style w:type="paragraph" w:styleId="TOC2">
    <w:name w:val="toc 2"/>
    <w:basedOn w:val="Normal"/>
    <w:next w:val="Normal"/>
    <w:uiPriority w:val="39"/>
    <w:qFormat/>
    <w:rsid w:val="00EA04C7"/>
    <w:pPr>
      <w:tabs>
        <w:tab w:val="right" w:leader="dot" w:pos="9639"/>
      </w:tabs>
      <w:spacing w:after="60"/>
      <w:ind w:left="284" w:right="851"/>
      <w:jc w:val="left"/>
    </w:pPr>
    <w:rPr>
      <w:rFonts w:cs="Arial"/>
      <w:i/>
      <w:noProof/>
      <w:sz w:val="18"/>
      <w:szCs w:val="18"/>
    </w:rPr>
  </w:style>
  <w:style w:type="paragraph" w:styleId="TOC3">
    <w:name w:val="toc 3"/>
    <w:next w:val="Normal"/>
    <w:uiPriority w:val="39"/>
    <w:qFormat/>
    <w:rsid w:val="00EA04C7"/>
    <w:pPr>
      <w:tabs>
        <w:tab w:val="right" w:leader="dot" w:pos="9639"/>
      </w:tabs>
      <w:spacing w:after="60"/>
      <w:ind w:left="567" w:right="1418"/>
      <w:contextualSpacing/>
    </w:pPr>
    <w:rPr>
      <w:rFonts w:ascii="Arial" w:hAnsi="Arial" w:cs="Arial"/>
      <w:noProof/>
      <w:sz w:val="18"/>
    </w:rPr>
  </w:style>
  <w:style w:type="character" w:styleId="Hyperlink">
    <w:name w:val="Hyperlink"/>
    <w:basedOn w:val="DefaultParagraphFont"/>
    <w:uiPriority w:val="99"/>
    <w:rsid w:val="00EA04C7"/>
    <w:rPr>
      <w:rFonts w:ascii="Arial" w:hAnsi="Arial"/>
      <w:color w:val="0000FF"/>
      <w:u w:val="single"/>
    </w:rPr>
  </w:style>
  <w:style w:type="paragraph" w:styleId="TOC4">
    <w:name w:val="toc 4"/>
    <w:next w:val="Normal"/>
    <w:autoRedefine/>
    <w:semiHidden/>
    <w:rsid w:val="00EA04C7"/>
    <w:pPr>
      <w:tabs>
        <w:tab w:val="right" w:leader="dot" w:pos="9639"/>
      </w:tabs>
      <w:spacing w:before="120"/>
      <w:ind w:left="738" w:right="851" w:hanging="284"/>
    </w:pPr>
    <w:rPr>
      <w:rFonts w:ascii="Arial" w:hAnsi="Arial"/>
      <w:i/>
      <w:sz w:val="18"/>
      <w:lang w:val="fr-FR"/>
    </w:rPr>
  </w:style>
  <w:style w:type="paragraph" w:styleId="TOC1">
    <w:name w:val="toc 1"/>
    <w:basedOn w:val="Normal"/>
    <w:next w:val="Normal"/>
    <w:uiPriority w:val="39"/>
    <w:qFormat/>
    <w:rsid w:val="001566E6"/>
    <w:pPr>
      <w:tabs>
        <w:tab w:val="right" w:leader="dot" w:pos="9639"/>
      </w:tabs>
      <w:spacing w:before="120" w:after="60"/>
      <w:ind w:right="1418"/>
      <w:jc w:val="left"/>
    </w:pPr>
    <w:rPr>
      <w:rFonts w:cs="Arial"/>
      <w:bCs/>
      <w:caps/>
      <w:noProof/>
      <w:sz w:val="18"/>
    </w:rPr>
  </w:style>
  <w:style w:type="paragraph" w:styleId="TOC5">
    <w:name w:val="toc 5"/>
    <w:next w:val="Normal"/>
    <w:autoRedefine/>
    <w:semiHidden/>
    <w:rsid w:val="00EA04C7"/>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EA04C7"/>
    <w:rPr>
      <w:rFonts w:ascii="Tahoma" w:hAnsi="Tahoma" w:cs="Tahoma"/>
      <w:sz w:val="16"/>
      <w:szCs w:val="16"/>
    </w:rPr>
  </w:style>
  <w:style w:type="character" w:customStyle="1" w:styleId="BalloonTextChar">
    <w:name w:val="Balloon Text Char"/>
    <w:basedOn w:val="DefaultParagraphFont"/>
    <w:link w:val="BalloonText"/>
    <w:rsid w:val="00EA04C7"/>
    <w:rPr>
      <w:rFonts w:ascii="Tahoma" w:hAnsi="Tahoma" w:cs="Tahoma"/>
      <w:sz w:val="16"/>
      <w:szCs w:val="16"/>
    </w:rPr>
  </w:style>
  <w:style w:type="paragraph" w:customStyle="1" w:styleId="Doccode">
    <w:name w:val="Doc_code"/>
    <w:qFormat/>
    <w:rsid w:val="00EA04C7"/>
    <w:rPr>
      <w:rFonts w:ascii="Arial" w:hAnsi="Arial"/>
      <w:b/>
      <w:bCs/>
      <w:spacing w:val="10"/>
      <w:sz w:val="18"/>
    </w:rPr>
  </w:style>
  <w:style w:type="paragraph" w:customStyle="1" w:styleId="StyleDocoriginalNotBold">
    <w:name w:val="Style Doc_original + Not Bold"/>
    <w:basedOn w:val="Docoriginal"/>
    <w:link w:val="StyleDocoriginalNotBoldChar"/>
    <w:autoRedefine/>
    <w:rsid w:val="00EA04C7"/>
    <w:pPr>
      <w:spacing w:before="0" w:line="280" w:lineRule="exact"/>
      <w:ind w:left="1589"/>
      <w:contextualSpacing w:val="0"/>
    </w:pPr>
  </w:style>
  <w:style w:type="character" w:customStyle="1" w:styleId="StyleDocoriginalNotBoldChar">
    <w:name w:val="Style Doc_original + Not Bold Char"/>
    <w:basedOn w:val="DocoriginalChar"/>
    <w:link w:val="StyleDocoriginalNotBold"/>
    <w:rsid w:val="00EA04C7"/>
    <w:rPr>
      <w:rFonts w:ascii="Arial" w:hAnsi="Arial"/>
      <w:b/>
      <w:bCs/>
      <w:spacing w:val="10"/>
      <w:sz w:val="18"/>
      <w:lang w:val="fr-FR"/>
    </w:rPr>
  </w:style>
  <w:style w:type="paragraph" w:customStyle="1" w:styleId="StyleDocnumber">
    <w:name w:val="Style Doc_number"/>
    <w:basedOn w:val="Docoriginal"/>
    <w:rsid w:val="00EA04C7"/>
    <w:pPr>
      <w:spacing w:before="0" w:line="280" w:lineRule="exact"/>
      <w:ind w:left="1589"/>
      <w:contextualSpacing w:val="0"/>
      <w:jc w:val="both"/>
    </w:pPr>
    <w:rPr>
      <w:sz w:val="20"/>
      <w:lang w:val="en-US"/>
    </w:rPr>
  </w:style>
  <w:style w:type="paragraph" w:customStyle="1" w:styleId="StyleDocoriginal">
    <w:name w:val="Style Doc_original"/>
    <w:basedOn w:val="Docoriginal"/>
    <w:link w:val="StyleDocoriginalChar"/>
    <w:rsid w:val="00EA04C7"/>
    <w:pPr>
      <w:spacing w:before="0" w:line="280" w:lineRule="exact"/>
      <w:ind w:left="1361"/>
      <w:contextualSpacing w:val="0"/>
      <w:jc w:val="both"/>
    </w:pPr>
  </w:style>
  <w:style w:type="character" w:customStyle="1" w:styleId="StyleDocoriginalChar">
    <w:name w:val="Style Doc_original Char"/>
    <w:basedOn w:val="DocoriginalChar"/>
    <w:link w:val="StyleDocoriginal"/>
    <w:rsid w:val="00EA04C7"/>
    <w:rPr>
      <w:rFonts w:ascii="Arial" w:hAnsi="Arial"/>
      <w:b/>
      <w:bCs/>
      <w:spacing w:val="10"/>
      <w:sz w:val="18"/>
      <w:lang w:val="fr-FR"/>
    </w:rPr>
  </w:style>
  <w:style w:type="paragraph" w:customStyle="1" w:styleId="StyleStyleDocoriginalNotBoldNotBold">
    <w:name w:val="Style Style Doc_original + Not Bold + Not Bold"/>
    <w:basedOn w:val="StyleDocoriginalNotBold"/>
    <w:link w:val="StyleStyleDocoriginalNotBoldNotBoldChar"/>
    <w:rsid w:val="00EA04C7"/>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EA04C7"/>
    <w:rPr>
      <w:rFonts w:ascii="Arial" w:hAnsi="Arial"/>
      <w:b w:val="0"/>
      <w:bCs w:val="0"/>
      <w:spacing w:val="10"/>
      <w:sz w:val="18"/>
      <w:lang w:val="fr-FR"/>
    </w:rPr>
  </w:style>
  <w:style w:type="character" w:customStyle="1" w:styleId="StyleDocoriginalNotBold1">
    <w:name w:val="Style Doc_original + Not Bold1"/>
    <w:basedOn w:val="DefaultParagraphFont"/>
    <w:rsid w:val="00EA04C7"/>
    <w:rPr>
      <w:rFonts w:ascii="Arial" w:hAnsi="Arial"/>
      <w:b/>
      <w:bCs/>
      <w:spacing w:val="10"/>
      <w:lang w:val="en-US" w:eastAsia="en-US" w:bidi="ar-SA"/>
    </w:rPr>
  </w:style>
  <w:style w:type="character" w:customStyle="1" w:styleId="StyleDoclangBold">
    <w:name w:val="Style Doc_lang + Bold"/>
    <w:basedOn w:val="Doclang"/>
    <w:rsid w:val="00EA04C7"/>
    <w:rPr>
      <w:rFonts w:ascii="Arial" w:hAnsi="Arial"/>
      <w:b/>
      <w:bCs/>
      <w:sz w:val="20"/>
      <w:lang w:val="en-US"/>
    </w:rPr>
  </w:style>
  <w:style w:type="paragraph" w:customStyle="1" w:styleId="DecisionInvitingPara">
    <w:name w:val="Decision Inviting Para."/>
    <w:basedOn w:val="Normal"/>
    <w:rsid w:val="00EA04C7"/>
    <w:pPr>
      <w:ind w:left="4536"/>
    </w:pPr>
    <w:rPr>
      <w:i/>
      <w:lang w:val="es-ES_tradnl"/>
    </w:rPr>
  </w:style>
  <w:style w:type="paragraph" w:customStyle="1" w:styleId="Default">
    <w:name w:val="Default"/>
    <w:rsid w:val="00EA04C7"/>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0C799D"/>
    <w:rPr>
      <w:rFonts w:ascii="Arial" w:hAnsi="Arial" w:cs="Arial"/>
      <w:u w:val="single"/>
    </w:rPr>
  </w:style>
  <w:style w:type="paragraph" w:styleId="CommentText">
    <w:name w:val="annotation text"/>
    <w:basedOn w:val="Normal"/>
    <w:link w:val="CommentTextChar"/>
    <w:rsid w:val="00EA04C7"/>
  </w:style>
  <w:style w:type="character" w:customStyle="1" w:styleId="CommentTextChar">
    <w:name w:val="Comment Text Char"/>
    <w:basedOn w:val="DefaultParagraphFont"/>
    <w:link w:val="CommentText"/>
    <w:rsid w:val="00EA04C7"/>
    <w:rPr>
      <w:rFonts w:ascii="Arial" w:hAnsi="Arial"/>
    </w:rPr>
  </w:style>
  <w:style w:type="character" w:customStyle="1" w:styleId="HeaderChar">
    <w:name w:val="Header Char"/>
    <w:basedOn w:val="DefaultParagraphFont"/>
    <w:link w:val="Header"/>
    <w:rsid w:val="00EA04C7"/>
    <w:rPr>
      <w:rFonts w:ascii="Arial" w:hAnsi="Arial"/>
      <w:lang w:val="fr-FR"/>
    </w:rPr>
  </w:style>
  <w:style w:type="character" w:customStyle="1" w:styleId="FooterChar">
    <w:name w:val="Footer Char"/>
    <w:aliases w:val="doc_path_name Char"/>
    <w:basedOn w:val="DefaultParagraphFont"/>
    <w:link w:val="Footer"/>
    <w:rsid w:val="00EA04C7"/>
    <w:rPr>
      <w:rFonts w:ascii="Arial" w:hAnsi="Arial"/>
      <w:sz w:val="14"/>
    </w:rPr>
  </w:style>
  <w:style w:type="character" w:styleId="CommentReference">
    <w:name w:val="annotation reference"/>
    <w:basedOn w:val="DefaultParagraphFont"/>
    <w:rsid w:val="00EA04C7"/>
    <w:rPr>
      <w:sz w:val="16"/>
      <w:szCs w:val="16"/>
    </w:rPr>
  </w:style>
  <w:style w:type="character" w:customStyle="1" w:styleId="BodyTextChar">
    <w:name w:val="Body Text Char"/>
    <w:basedOn w:val="DefaultParagraphFont"/>
    <w:link w:val="BodyText"/>
    <w:rsid w:val="00EA04C7"/>
    <w:rPr>
      <w:rFonts w:ascii="Arial" w:hAnsi="Arial"/>
    </w:rPr>
  </w:style>
  <w:style w:type="paragraph" w:styleId="Subtitle">
    <w:name w:val="Subtitle"/>
    <w:basedOn w:val="Normal"/>
    <w:next w:val="Normal"/>
    <w:link w:val="SubtitleChar"/>
    <w:qFormat/>
    <w:rsid w:val="00EA04C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EA04C7"/>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rsid w:val="00EA04C7"/>
    <w:rPr>
      <w:color w:val="800080" w:themeColor="followedHyperlink"/>
      <w:u w:val="single"/>
    </w:rPr>
  </w:style>
  <w:style w:type="character" w:styleId="Strong">
    <w:name w:val="Strong"/>
    <w:basedOn w:val="DefaultParagraphFont"/>
    <w:qFormat/>
    <w:rsid w:val="00EA04C7"/>
    <w:rPr>
      <w:b/>
      <w:bCs/>
    </w:rPr>
  </w:style>
  <w:style w:type="character" w:styleId="Emphasis">
    <w:name w:val="Emphasis"/>
    <w:basedOn w:val="DefaultParagraphFont"/>
    <w:qFormat/>
    <w:rsid w:val="00EA04C7"/>
    <w:rPr>
      <w:i/>
      <w:iCs/>
    </w:rPr>
  </w:style>
  <w:style w:type="paragraph" w:styleId="NormalWeb">
    <w:name w:val="Normal (Web)"/>
    <w:basedOn w:val="Normal"/>
    <w:uiPriority w:val="99"/>
    <w:unhideWhenUsed/>
    <w:rsid w:val="00EA04C7"/>
    <w:pPr>
      <w:spacing w:before="150"/>
    </w:pPr>
    <w:rPr>
      <w:rFonts w:ascii="Times New Roman" w:hAnsi="Times New Roman"/>
      <w:sz w:val="24"/>
      <w:szCs w:val="24"/>
    </w:rPr>
  </w:style>
  <w:style w:type="paragraph" w:styleId="CommentSubject">
    <w:name w:val="annotation subject"/>
    <w:basedOn w:val="CommentText"/>
    <w:next w:val="CommentText"/>
    <w:link w:val="CommentSubjectChar"/>
    <w:rsid w:val="00EA04C7"/>
    <w:rPr>
      <w:b/>
      <w:bCs/>
    </w:rPr>
  </w:style>
  <w:style w:type="character" w:customStyle="1" w:styleId="CommentSubjectChar">
    <w:name w:val="Comment Subject Char"/>
    <w:basedOn w:val="CommentTextChar"/>
    <w:link w:val="CommentSubject"/>
    <w:rsid w:val="00EA04C7"/>
    <w:rPr>
      <w:rFonts w:ascii="Arial" w:hAnsi="Arial"/>
      <w:b/>
      <w:bCs/>
    </w:rPr>
  </w:style>
  <w:style w:type="table" w:styleId="TableGrid">
    <w:name w:val="Table Grid"/>
    <w:basedOn w:val="TableNormal"/>
    <w:rsid w:val="00EA04C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4C7"/>
    <w:pPr>
      <w:ind w:left="720"/>
      <w:jc w:val="left"/>
    </w:pPr>
    <w:rPr>
      <w:rFonts w:ascii="Calibri" w:eastAsia="Calibri" w:hAnsi="Calibri"/>
      <w:sz w:val="22"/>
      <w:szCs w:val="22"/>
      <w:lang w:val="fr-FR" w:eastAsia="fr-FR"/>
    </w:rPr>
  </w:style>
  <w:style w:type="paragraph" w:styleId="TOCHeading">
    <w:name w:val="TOC Heading"/>
    <w:basedOn w:val="Heading1"/>
    <w:next w:val="Normal"/>
    <w:uiPriority w:val="39"/>
    <w:unhideWhenUsed/>
    <w:qFormat/>
    <w:rsid w:val="00EA04C7"/>
    <w:pPr>
      <w:keepLines/>
      <w:spacing w:before="480" w:line="276" w:lineRule="auto"/>
      <w:jc w:val="left"/>
      <w:outlineLvl w:val="9"/>
    </w:pPr>
    <w:rPr>
      <w:rFonts w:asciiTheme="majorHAnsi" w:eastAsiaTheme="majorEastAsia" w:hAnsiTheme="majorHAnsi" w:cstheme="majorBidi"/>
      <w:b/>
      <w:bCs/>
      <w:caps w:val="0"/>
      <w:color w:val="365F91" w:themeColor="accent1" w:themeShade="BF"/>
      <w:sz w:val="28"/>
      <w:szCs w:val="28"/>
      <w:lang w:eastAsia="ja-JP"/>
    </w:rPr>
  </w:style>
  <w:style w:type="character" w:customStyle="1" w:styleId="Heading1Char">
    <w:name w:val="Heading 1 Char"/>
    <w:basedOn w:val="DefaultParagraphFont"/>
    <w:link w:val="Heading1"/>
    <w:rsid w:val="00535301"/>
    <w:rPr>
      <w:rFonts w:ascii="Arial" w:hAnsi="Arial"/>
      <w:caps/>
    </w:rPr>
  </w:style>
  <w:style w:type="character" w:customStyle="1" w:styleId="Heading3Char">
    <w:name w:val="Heading 3 Char"/>
    <w:basedOn w:val="DefaultParagraphFont"/>
    <w:link w:val="Heading3"/>
    <w:rsid w:val="000C799D"/>
    <w:rPr>
      <w:rFonts w:ascii="Arial" w:hAnsi="Arial" w:cs="Arial"/>
      <w:i/>
    </w:rPr>
  </w:style>
  <w:style w:type="table" w:customStyle="1" w:styleId="TableGrid1">
    <w:name w:val="Table Grid1"/>
    <w:basedOn w:val="TableNormal"/>
    <w:next w:val="TableGrid"/>
    <w:rsid w:val="00535301"/>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detailsChar">
    <w:name w:val="pldetails Char"/>
    <w:link w:val="pldetails"/>
    <w:locked/>
    <w:rsid w:val="00427019"/>
    <w:rPr>
      <w:rFonts w:ascii="Arial" w:hAnsi="Arial"/>
      <w:noProof/>
      <w:snapToGrid w:val="0"/>
    </w:rPr>
  </w:style>
  <w:style w:type="paragraph" w:styleId="Revision">
    <w:name w:val="Revision"/>
    <w:hidden/>
    <w:uiPriority w:val="99"/>
    <w:semiHidden/>
    <w:rsid w:val="00F30318"/>
    <w:rPr>
      <w:rFonts w:ascii="Arial" w:hAnsi="Arial"/>
    </w:rPr>
  </w:style>
  <w:style w:type="character" w:customStyle="1" w:styleId="FootnoteTextChar">
    <w:name w:val="Footnote Text Char"/>
    <w:basedOn w:val="DefaultParagraphFont"/>
    <w:link w:val="FootnoteText"/>
    <w:rsid w:val="00D5047E"/>
    <w:rPr>
      <w:rFonts w:ascii="Arial" w:hAnsi="Arial"/>
      <w:sz w:val="16"/>
    </w:rPr>
  </w:style>
  <w:style w:type="character" w:customStyle="1" w:styleId="Heading4Char">
    <w:name w:val="Heading 4 Char"/>
    <w:basedOn w:val="DefaultParagraphFont"/>
    <w:link w:val="Heading4"/>
    <w:rsid w:val="000C799D"/>
    <w:rPr>
      <w:rFonts w:ascii="Arial" w:hAnsi="Arial"/>
      <w:u w:val="single"/>
      <w:lang w:val="fr-FR"/>
    </w:rPr>
  </w:style>
  <w:style w:type="character" w:customStyle="1" w:styleId="plcountryChar">
    <w:name w:val="plcountry Char"/>
    <w:basedOn w:val="DefaultParagraphFont"/>
    <w:link w:val="plcountry"/>
    <w:rsid w:val="00775DFB"/>
    <w:rPr>
      <w:rFonts w:ascii="Arial" w:hAnsi="Arial"/>
      <w:caps/>
      <w:noProof/>
      <w:snapToGrid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4868">
      <w:bodyDiv w:val="1"/>
      <w:marLeft w:val="0"/>
      <w:marRight w:val="0"/>
      <w:marTop w:val="0"/>
      <w:marBottom w:val="0"/>
      <w:divBdr>
        <w:top w:val="none" w:sz="0" w:space="0" w:color="auto"/>
        <w:left w:val="none" w:sz="0" w:space="0" w:color="auto"/>
        <w:bottom w:val="none" w:sz="0" w:space="0" w:color="auto"/>
        <w:right w:val="none" w:sz="0" w:space="0" w:color="auto"/>
      </w:divBdr>
    </w:div>
    <w:div w:id="140847303">
      <w:bodyDiv w:val="1"/>
      <w:marLeft w:val="0"/>
      <w:marRight w:val="0"/>
      <w:marTop w:val="0"/>
      <w:marBottom w:val="0"/>
      <w:divBdr>
        <w:top w:val="none" w:sz="0" w:space="0" w:color="auto"/>
        <w:left w:val="none" w:sz="0" w:space="0" w:color="auto"/>
        <w:bottom w:val="none" w:sz="0" w:space="0" w:color="auto"/>
        <w:right w:val="none" w:sz="0" w:space="0" w:color="auto"/>
      </w:divBdr>
      <w:divsChild>
        <w:div w:id="965739897">
          <w:marLeft w:val="547"/>
          <w:marRight w:val="0"/>
          <w:marTop w:val="0"/>
          <w:marBottom w:val="0"/>
          <w:divBdr>
            <w:top w:val="none" w:sz="0" w:space="0" w:color="auto"/>
            <w:left w:val="none" w:sz="0" w:space="0" w:color="auto"/>
            <w:bottom w:val="none" w:sz="0" w:space="0" w:color="auto"/>
            <w:right w:val="none" w:sz="0" w:space="0" w:color="auto"/>
          </w:divBdr>
        </w:div>
      </w:divsChild>
    </w:div>
    <w:div w:id="224074352">
      <w:bodyDiv w:val="1"/>
      <w:marLeft w:val="0"/>
      <w:marRight w:val="0"/>
      <w:marTop w:val="0"/>
      <w:marBottom w:val="0"/>
      <w:divBdr>
        <w:top w:val="none" w:sz="0" w:space="0" w:color="auto"/>
        <w:left w:val="none" w:sz="0" w:space="0" w:color="auto"/>
        <w:bottom w:val="none" w:sz="0" w:space="0" w:color="auto"/>
        <w:right w:val="none" w:sz="0" w:space="0" w:color="auto"/>
      </w:divBdr>
      <w:divsChild>
        <w:div w:id="658074732">
          <w:marLeft w:val="446"/>
          <w:marRight w:val="0"/>
          <w:marTop w:val="0"/>
          <w:marBottom w:val="0"/>
          <w:divBdr>
            <w:top w:val="none" w:sz="0" w:space="0" w:color="auto"/>
            <w:left w:val="none" w:sz="0" w:space="0" w:color="auto"/>
            <w:bottom w:val="none" w:sz="0" w:space="0" w:color="auto"/>
            <w:right w:val="none" w:sz="0" w:space="0" w:color="auto"/>
          </w:divBdr>
        </w:div>
      </w:divsChild>
    </w:div>
    <w:div w:id="353533153">
      <w:bodyDiv w:val="1"/>
      <w:marLeft w:val="0"/>
      <w:marRight w:val="0"/>
      <w:marTop w:val="0"/>
      <w:marBottom w:val="0"/>
      <w:divBdr>
        <w:top w:val="none" w:sz="0" w:space="0" w:color="auto"/>
        <w:left w:val="none" w:sz="0" w:space="0" w:color="auto"/>
        <w:bottom w:val="none" w:sz="0" w:space="0" w:color="auto"/>
        <w:right w:val="none" w:sz="0" w:space="0" w:color="auto"/>
      </w:divBdr>
      <w:divsChild>
        <w:div w:id="31998610">
          <w:marLeft w:val="360"/>
          <w:marRight w:val="0"/>
          <w:marTop w:val="0"/>
          <w:marBottom w:val="0"/>
          <w:divBdr>
            <w:top w:val="none" w:sz="0" w:space="0" w:color="auto"/>
            <w:left w:val="none" w:sz="0" w:space="0" w:color="auto"/>
            <w:bottom w:val="none" w:sz="0" w:space="0" w:color="auto"/>
            <w:right w:val="none" w:sz="0" w:space="0" w:color="auto"/>
          </w:divBdr>
        </w:div>
        <w:div w:id="211767516">
          <w:marLeft w:val="360"/>
          <w:marRight w:val="0"/>
          <w:marTop w:val="0"/>
          <w:marBottom w:val="0"/>
          <w:divBdr>
            <w:top w:val="none" w:sz="0" w:space="0" w:color="auto"/>
            <w:left w:val="none" w:sz="0" w:space="0" w:color="auto"/>
            <w:bottom w:val="none" w:sz="0" w:space="0" w:color="auto"/>
            <w:right w:val="none" w:sz="0" w:space="0" w:color="auto"/>
          </w:divBdr>
        </w:div>
        <w:div w:id="69542932">
          <w:marLeft w:val="360"/>
          <w:marRight w:val="0"/>
          <w:marTop w:val="0"/>
          <w:marBottom w:val="0"/>
          <w:divBdr>
            <w:top w:val="none" w:sz="0" w:space="0" w:color="auto"/>
            <w:left w:val="none" w:sz="0" w:space="0" w:color="auto"/>
            <w:bottom w:val="none" w:sz="0" w:space="0" w:color="auto"/>
            <w:right w:val="none" w:sz="0" w:space="0" w:color="auto"/>
          </w:divBdr>
        </w:div>
        <w:div w:id="153181718">
          <w:marLeft w:val="360"/>
          <w:marRight w:val="0"/>
          <w:marTop w:val="0"/>
          <w:marBottom w:val="0"/>
          <w:divBdr>
            <w:top w:val="none" w:sz="0" w:space="0" w:color="auto"/>
            <w:left w:val="none" w:sz="0" w:space="0" w:color="auto"/>
            <w:bottom w:val="none" w:sz="0" w:space="0" w:color="auto"/>
            <w:right w:val="none" w:sz="0" w:space="0" w:color="auto"/>
          </w:divBdr>
        </w:div>
        <w:div w:id="1128428067">
          <w:marLeft w:val="360"/>
          <w:marRight w:val="0"/>
          <w:marTop w:val="0"/>
          <w:marBottom w:val="0"/>
          <w:divBdr>
            <w:top w:val="none" w:sz="0" w:space="0" w:color="auto"/>
            <w:left w:val="none" w:sz="0" w:space="0" w:color="auto"/>
            <w:bottom w:val="none" w:sz="0" w:space="0" w:color="auto"/>
            <w:right w:val="none" w:sz="0" w:space="0" w:color="auto"/>
          </w:divBdr>
        </w:div>
        <w:div w:id="684596179">
          <w:marLeft w:val="360"/>
          <w:marRight w:val="0"/>
          <w:marTop w:val="0"/>
          <w:marBottom w:val="0"/>
          <w:divBdr>
            <w:top w:val="none" w:sz="0" w:space="0" w:color="auto"/>
            <w:left w:val="none" w:sz="0" w:space="0" w:color="auto"/>
            <w:bottom w:val="none" w:sz="0" w:space="0" w:color="auto"/>
            <w:right w:val="none" w:sz="0" w:space="0" w:color="auto"/>
          </w:divBdr>
        </w:div>
        <w:div w:id="1298410134">
          <w:marLeft w:val="360"/>
          <w:marRight w:val="0"/>
          <w:marTop w:val="0"/>
          <w:marBottom w:val="0"/>
          <w:divBdr>
            <w:top w:val="none" w:sz="0" w:space="0" w:color="auto"/>
            <w:left w:val="none" w:sz="0" w:space="0" w:color="auto"/>
            <w:bottom w:val="none" w:sz="0" w:space="0" w:color="auto"/>
            <w:right w:val="none" w:sz="0" w:space="0" w:color="auto"/>
          </w:divBdr>
        </w:div>
        <w:div w:id="702095062">
          <w:marLeft w:val="360"/>
          <w:marRight w:val="0"/>
          <w:marTop w:val="0"/>
          <w:marBottom w:val="0"/>
          <w:divBdr>
            <w:top w:val="none" w:sz="0" w:space="0" w:color="auto"/>
            <w:left w:val="none" w:sz="0" w:space="0" w:color="auto"/>
            <w:bottom w:val="none" w:sz="0" w:space="0" w:color="auto"/>
            <w:right w:val="none" w:sz="0" w:space="0" w:color="auto"/>
          </w:divBdr>
        </w:div>
      </w:divsChild>
    </w:div>
    <w:div w:id="495537131">
      <w:bodyDiv w:val="1"/>
      <w:marLeft w:val="0"/>
      <w:marRight w:val="0"/>
      <w:marTop w:val="0"/>
      <w:marBottom w:val="0"/>
      <w:divBdr>
        <w:top w:val="none" w:sz="0" w:space="0" w:color="auto"/>
        <w:left w:val="none" w:sz="0" w:space="0" w:color="auto"/>
        <w:bottom w:val="none" w:sz="0" w:space="0" w:color="auto"/>
        <w:right w:val="none" w:sz="0" w:space="0" w:color="auto"/>
      </w:divBdr>
    </w:div>
    <w:div w:id="897015198">
      <w:bodyDiv w:val="1"/>
      <w:marLeft w:val="0"/>
      <w:marRight w:val="0"/>
      <w:marTop w:val="0"/>
      <w:marBottom w:val="0"/>
      <w:divBdr>
        <w:top w:val="none" w:sz="0" w:space="0" w:color="auto"/>
        <w:left w:val="none" w:sz="0" w:space="0" w:color="auto"/>
        <w:bottom w:val="none" w:sz="0" w:space="0" w:color="auto"/>
        <w:right w:val="none" w:sz="0" w:space="0" w:color="auto"/>
      </w:divBdr>
      <w:divsChild>
        <w:div w:id="1571501548">
          <w:marLeft w:val="547"/>
          <w:marRight w:val="0"/>
          <w:marTop w:val="0"/>
          <w:marBottom w:val="0"/>
          <w:divBdr>
            <w:top w:val="none" w:sz="0" w:space="0" w:color="auto"/>
            <w:left w:val="none" w:sz="0" w:space="0" w:color="auto"/>
            <w:bottom w:val="none" w:sz="0" w:space="0" w:color="auto"/>
            <w:right w:val="none" w:sz="0" w:space="0" w:color="auto"/>
          </w:divBdr>
        </w:div>
      </w:divsChild>
    </w:div>
    <w:div w:id="983971055">
      <w:bodyDiv w:val="1"/>
      <w:marLeft w:val="0"/>
      <w:marRight w:val="0"/>
      <w:marTop w:val="0"/>
      <w:marBottom w:val="0"/>
      <w:divBdr>
        <w:top w:val="none" w:sz="0" w:space="0" w:color="auto"/>
        <w:left w:val="none" w:sz="0" w:space="0" w:color="auto"/>
        <w:bottom w:val="none" w:sz="0" w:space="0" w:color="auto"/>
        <w:right w:val="none" w:sz="0" w:space="0" w:color="auto"/>
      </w:divBdr>
      <w:divsChild>
        <w:div w:id="1446390852">
          <w:marLeft w:val="547"/>
          <w:marRight w:val="0"/>
          <w:marTop w:val="0"/>
          <w:marBottom w:val="0"/>
          <w:divBdr>
            <w:top w:val="none" w:sz="0" w:space="0" w:color="auto"/>
            <w:left w:val="none" w:sz="0" w:space="0" w:color="auto"/>
            <w:bottom w:val="none" w:sz="0" w:space="0" w:color="auto"/>
            <w:right w:val="none" w:sz="0" w:space="0" w:color="auto"/>
          </w:divBdr>
        </w:div>
      </w:divsChild>
    </w:div>
    <w:div w:id="1054156397">
      <w:bodyDiv w:val="1"/>
      <w:marLeft w:val="0"/>
      <w:marRight w:val="0"/>
      <w:marTop w:val="0"/>
      <w:marBottom w:val="0"/>
      <w:divBdr>
        <w:top w:val="none" w:sz="0" w:space="0" w:color="auto"/>
        <w:left w:val="none" w:sz="0" w:space="0" w:color="auto"/>
        <w:bottom w:val="none" w:sz="0" w:space="0" w:color="auto"/>
        <w:right w:val="none" w:sz="0" w:space="0" w:color="auto"/>
      </w:divBdr>
    </w:div>
    <w:div w:id="1085685349">
      <w:bodyDiv w:val="1"/>
      <w:marLeft w:val="0"/>
      <w:marRight w:val="0"/>
      <w:marTop w:val="0"/>
      <w:marBottom w:val="0"/>
      <w:divBdr>
        <w:top w:val="none" w:sz="0" w:space="0" w:color="auto"/>
        <w:left w:val="none" w:sz="0" w:space="0" w:color="auto"/>
        <w:bottom w:val="none" w:sz="0" w:space="0" w:color="auto"/>
        <w:right w:val="none" w:sz="0" w:space="0" w:color="auto"/>
      </w:divBdr>
    </w:div>
    <w:div w:id="1418283297">
      <w:bodyDiv w:val="1"/>
      <w:marLeft w:val="0"/>
      <w:marRight w:val="0"/>
      <w:marTop w:val="0"/>
      <w:marBottom w:val="0"/>
      <w:divBdr>
        <w:top w:val="none" w:sz="0" w:space="0" w:color="auto"/>
        <w:left w:val="none" w:sz="0" w:space="0" w:color="auto"/>
        <w:bottom w:val="none" w:sz="0" w:space="0" w:color="auto"/>
        <w:right w:val="none" w:sz="0" w:space="0" w:color="auto"/>
      </w:divBdr>
      <w:divsChild>
        <w:div w:id="1768694662">
          <w:marLeft w:val="547"/>
          <w:marRight w:val="0"/>
          <w:marTop w:val="0"/>
          <w:marBottom w:val="0"/>
          <w:divBdr>
            <w:top w:val="none" w:sz="0" w:space="0" w:color="auto"/>
            <w:left w:val="none" w:sz="0" w:space="0" w:color="auto"/>
            <w:bottom w:val="none" w:sz="0" w:space="0" w:color="auto"/>
            <w:right w:val="none" w:sz="0" w:space="0" w:color="auto"/>
          </w:divBdr>
        </w:div>
        <w:div w:id="1065301120">
          <w:marLeft w:val="547"/>
          <w:marRight w:val="0"/>
          <w:marTop w:val="0"/>
          <w:marBottom w:val="0"/>
          <w:divBdr>
            <w:top w:val="none" w:sz="0" w:space="0" w:color="auto"/>
            <w:left w:val="none" w:sz="0" w:space="0" w:color="auto"/>
            <w:bottom w:val="none" w:sz="0" w:space="0" w:color="auto"/>
            <w:right w:val="none" w:sz="0" w:space="0" w:color="auto"/>
          </w:divBdr>
        </w:div>
        <w:div w:id="2035380024">
          <w:marLeft w:val="547"/>
          <w:marRight w:val="0"/>
          <w:marTop w:val="0"/>
          <w:marBottom w:val="0"/>
          <w:divBdr>
            <w:top w:val="none" w:sz="0" w:space="0" w:color="auto"/>
            <w:left w:val="none" w:sz="0" w:space="0" w:color="auto"/>
            <w:bottom w:val="none" w:sz="0" w:space="0" w:color="auto"/>
            <w:right w:val="none" w:sz="0" w:space="0" w:color="auto"/>
          </w:divBdr>
        </w:div>
      </w:divsChild>
    </w:div>
    <w:div w:id="1459645301">
      <w:bodyDiv w:val="1"/>
      <w:marLeft w:val="0"/>
      <w:marRight w:val="0"/>
      <w:marTop w:val="0"/>
      <w:marBottom w:val="0"/>
      <w:divBdr>
        <w:top w:val="none" w:sz="0" w:space="0" w:color="auto"/>
        <w:left w:val="none" w:sz="0" w:space="0" w:color="auto"/>
        <w:bottom w:val="none" w:sz="0" w:space="0" w:color="auto"/>
        <w:right w:val="none" w:sz="0" w:space="0" w:color="auto"/>
      </w:divBdr>
      <w:divsChild>
        <w:div w:id="137841641">
          <w:marLeft w:val="547"/>
          <w:marRight w:val="0"/>
          <w:marTop w:val="0"/>
          <w:marBottom w:val="0"/>
          <w:divBdr>
            <w:top w:val="none" w:sz="0" w:space="0" w:color="auto"/>
            <w:left w:val="none" w:sz="0" w:space="0" w:color="auto"/>
            <w:bottom w:val="none" w:sz="0" w:space="0" w:color="auto"/>
            <w:right w:val="none" w:sz="0" w:space="0" w:color="auto"/>
          </w:divBdr>
        </w:div>
      </w:divsChild>
    </w:div>
    <w:div w:id="1482892884">
      <w:bodyDiv w:val="1"/>
      <w:marLeft w:val="0"/>
      <w:marRight w:val="0"/>
      <w:marTop w:val="0"/>
      <w:marBottom w:val="0"/>
      <w:divBdr>
        <w:top w:val="none" w:sz="0" w:space="0" w:color="auto"/>
        <w:left w:val="none" w:sz="0" w:space="0" w:color="auto"/>
        <w:bottom w:val="none" w:sz="0" w:space="0" w:color="auto"/>
        <w:right w:val="none" w:sz="0" w:space="0" w:color="auto"/>
      </w:divBdr>
    </w:div>
    <w:div w:id="1487362526">
      <w:bodyDiv w:val="1"/>
      <w:marLeft w:val="0"/>
      <w:marRight w:val="0"/>
      <w:marTop w:val="0"/>
      <w:marBottom w:val="0"/>
      <w:divBdr>
        <w:top w:val="none" w:sz="0" w:space="0" w:color="auto"/>
        <w:left w:val="none" w:sz="0" w:space="0" w:color="auto"/>
        <w:bottom w:val="none" w:sz="0" w:space="0" w:color="auto"/>
        <w:right w:val="none" w:sz="0" w:space="0" w:color="auto"/>
      </w:divBdr>
      <w:divsChild>
        <w:div w:id="1681815219">
          <w:marLeft w:val="547"/>
          <w:marRight w:val="0"/>
          <w:marTop w:val="0"/>
          <w:marBottom w:val="0"/>
          <w:divBdr>
            <w:top w:val="none" w:sz="0" w:space="0" w:color="auto"/>
            <w:left w:val="none" w:sz="0" w:space="0" w:color="auto"/>
            <w:bottom w:val="none" w:sz="0" w:space="0" w:color="auto"/>
            <w:right w:val="none" w:sz="0" w:space="0" w:color="auto"/>
          </w:divBdr>
        </w:div>
      </w:divsChild>
    </w:div>
    <w:div w:id="1663771292">
      <w:bodyDiv w:val="1"/>
      <w:marLeft w:val="0"/>
      <w:marRight w:val="0"/>
      <w:marTop w:val="0"/>
      <w:marBottom w:val="0"/>
      <w:divBdr>
        <w:top w:val="none" w:sz="0" w:space="0" w:color="auto"/>
        <w:left w:val="none" w:sz="0" w:space="0" w:color="auto"/>
        <w:bottom w:val="none" w:sz="0" w:space="0" w:color="auto"/>
        <w:right w:val="none" w:sz="0" w:space="0" w:color="auto"/>
      </w:divBdr>
      <w:divsChild>
        <w:div w:id="693965975">
          <w:marLeft w:val="360"/>
          <w:marRight w:val="0"/>
          <w:marTop w:val="200"/>
          <w:marBottom w:val="0"/>
          <w:divBdr>
            <w:top w:val="none" w:sz="0" w:space="0" w:color="auto"/>
            <w:left w:val="none" w:sz="0" w:space="0" w:color="auto"/>
            <w:bottom w:val="none" w:sz="0" w:space="0" w:color="auto"/>
            <w:right w:val="none" w:sz="0" w:space="0" w:color="auto"/>
          </w:divBdr>
        </w:div>
        <w:div w:id="336226368">
          <w:marLeft w:val="1080"/>
          <w:marRight w:val="0"/>
          <w:marTop w:val="100"/>
          <w:marBottom w:val="0"/>
          <w:divBdr>
            <w:top w:val="none" w:sz="0" w:space="0" w:color="auto"/>
            <w:left w:val="none" w:sz="0" w:space="0" w:color="auto"/>
            <w:bottom w:val="none" w:sz="0" w:space="0" w:color="auto"/>
            <w:right w:val="none" w:sz="0" w:space="0" w:color="auto"/>
          </w:divBdr>
        </w:div>
        <w:div w:id="570771355">
          <w:marLeft w:val="1080"/>
          <w:marRight w:val="0"/>
          <w:marTop w:val="100"/>
          <w:marBottom w:val="0"/>
          <w:divBdr>
            <w:top w:val="none" w:sz="0" w:space="0" w:color="auto"/>
            <w:left w:val="none" w:sz="0" w:space="0" w:color="auto"/>
            <w:bottom w:val="none" w:sz="0" w:space="0" w:color="auto"/>
            <w:right w:val="none" w:sz="0" w:space="0" w:color="auto"/>
          </w:divBdr>
        </w:div>
        <w:div w:id="1525747565">
          <w:marLeft w:val="1080"/>
          <w:marRight w:val="0"/>
          <w:marTop w:val="100"/>
          <w:marBottom w:val="0"/>
          <w:divBdr>
            <w:top w:val="none" w:sz="0" w:space="0" w:color="auto"/>
            <w:left w:val="none" w:sz="0" w:space="0" w:color="auto"/>
            <w:bottom w:val="none" w:sz="0" w:space="0" w:color="auto"/>
            <w:right w:val="none" w:sz="0" w:space="0" w:color="auto"/>
          </w:divBdr>
        </w:div>
        <w:div w:id="113839134">
          <w:marLeft w:val="1080"/>
          <w:marRight w:val="0"/>
          <w:marTop w:val="100"/>
          <w:marBottom w:val="0"/>
          <w:divBdr>
            <w:top w:val="none" w:sz="0" w:space="0" w:color="auto"/>
            <w:left w:val="none" w:sz="0" w:space="0" w:color="auto"/>
            <w:bottom w:val="none" w:sz="0" w:space="0" w:color="auto"/>
            <w:right w:val="none" w:sz="0" w:space="0" w:color="auto"/>
          </w:divBdr>
        </w:div>
        <w:div w:id="1691180818">
          <w:marLeft w:val="1080"/>
          <w:marRight w:val="0"/>
          <w:marTop w:val="100"/>
          <w:marBottom w:val="0"/>
          <w:divBdr>
            <w:top w:val="none" w:sz="0" w:space="0" w:color="auto"/>
            <w:left w:val="none" w:sz="0" w:space="0" w:color="auto"/>
            <w:bottom w:val="none" w:sz="0" w:space="0" w:color="auto"/>
            <w:right w:val="none" w:sz="0" w:space="0" w:color="auto"/>
          </w:divBdr>
        </w:div>
        <w:div w:id="175507366">
          <w:marLeft w:val="1080"/>
          <w:marRight w:val="0"/>
          <w:marTop w:val="100"/>
          <w:marBottom w:val="0"/>
          <w:divBdr>
            <w:top w:val="none" w:sz="0" w:space="0" w:color="auto"/>
            <w:left w:val="none" w:sz="0" w:space="0" w:color="auto"/>
            <w:bottom w:val="none" w:sz="0" w:space="0" w:color="auto"/>
            <w:right w:val="none" w:sz="0" w:space="0" w:color="auto"/>
          </w:divBdr>
        </w:div>
        <w:div w:id="1493057245">
          <w:marLeft w:val="1080"/>
          <w:marRight w:val="0"/>
          <w:marTop w:val="100"/>
          <w:marBottom w:val="0"/>
          <w:divBdr>
            <w:top w:val="none" w:sz="0" w:space="0" w:color="auto"/>
            <w:left w:val="none" w:sz="0" w:space="0" w:color="auto"/>
            <w:bottom w:val="none" w:sz="0" w:space="0" w:color="auto"/>
            <w:right w:val="none" w:sz="0" w:space="0" w:color="auto"/>
          </w:divBdr>
        </w:div>
        <w:div w:id="208079834">
          <w:marLeft w:val="1080"/>
          <w:marRight w:val="0"/>
          <w:marTop w:val="100"/>
          <w:marBottom w:val="0"/>
          <w:divBdr>
            <w:top w:val="none" w:sz="0" w:space="0" w:color="auto"/>
            <w:left w:val="none" w:sz="0" w:space="0" w:color="auto"/>
            <w:bottom w:val="none" w:sz="0" w:space="0" w:color="auto"/>
            <w:right w:val="none" w:sz="0" w:space="0" w:color="auto"/>
          </w:divBdr>
        </w:div>
        <w:div w:id="1105347828">
          <w:marLeft w:val="360"/>
          <w:marRight w:val="0"/>
          <w:marTop w:val="200"/>
          <w:marBottom w:val="0"/>
          <w:divBdr>
            <w:top w:val="none" w:sz="0" w:space="0" w:color="auto"/>
            <w:left w:val="none" w:sz="0" w:space="0" w:color="auto"/>
            <w:bottom w:val="none" w:sz="0" w:space="0" w:color="auto"/>
            <w:right w:val="none" w:sz="0" w:space="0" w:color="auto"/>
          </w:divBdr>
        </w:div>
      </w:divsChild>
    </w:div>
    <w:div w:id="1677074438">
      <w:bodyDiv w:val="1"/>
      <w:marLeft w:val="0"/>
      <w:marRight w:val="0"/>
      <w:marTop w:val="0"/>
      <w:marBottom w:val="0"/>
      <w:divBdr>
        <w:top w:val="none" w:sz="0" w:space="0" w:color="auto"/>
        <w:left w:val="none" w:sz="0" w:space="0" w:color="auto"/>
        <w:bottom w:val="none" w:sz="0" w:space="0" w:color="auto"/>
        <w:right w:val="none" w:sz="0" w:space="0" w:color="auto"/>
      </w:divBdr>
    </w:div>
    <w:div w:id="1724982097">
      <w:bodyDiv w:val="1"/>
      <w:marLeft w:val="0"/>
      <w:marRight w:val="0"/>
      <w:marTop w:val="0"/>
      <w:marBottom w:val="0"/>
      <w:divBdr>
        <w:top w:val="none" w:sz="0" w:space="0" w:color="auto"/>
        <w:left w:val="none" w:sz="0" w:space="0" w:color="auto"/>
        <w:bottom w:val="none" w:sz="0" w:space="0" w:color="auto"/>
        <w:right w:val="none" w:sz="0" w:space="0" w:color="auto"/>
      </w:divBdr>
      <w:divsChild>
        <w:div w:id="1226528173">
          <w:marLeft w:val="547"/>
          <w:marRight w:val="0"/>
          <w:marTop w:val="0"/>
          <w:marBottom w:val="0"/>
          <w:divBdr>
            <w:top w:val="none" w:sz="0" w:space="0" w:color="auto"/>
            <w:left w:val="none" w:sz="0" w:space="0" w:color="auto"/>
            <w:bottom w:val="none" w:sz="0" w:space="0" w:color="auto"/>
            <w:right w:val="none" w:sz="0" w:space="0" w:color="auto"/>
          </w:divBdr>
        </w:div>
      </w:divsChild>
    </w:div>
    <w:div w:id="1730493796">
      <w:bodyDiv w:val="1"/>
      <w:marLeft w:val="0"/>
      <w:marRight w:val="0"/>
      <w:marTop w:val="0"/>
      <w:marBottom w:val="0"/>
      <w:divBdr>
        <w:top w:val="none" w:sz="0" w:space="0" w:color="auto"/>
        <w:left w:val="none" w:sz="0" w:space="0" w:color="auto"/>
        <w:bottom w:val="none" w:sz="0" w:space="0" w:color="auto"/>
        <w:right w:val="none" w:sz="0" w:space="0" w:color="auto"/>
      </w:divBdr>
    </w:div>
    <w:div w:id="1955863480">
      <w:bodyDiv w:val="1"/>
      <w:marLeft w:val="0"/>
      <w:marRight w:val="0"/>
      <w:marTop w:val="0"/>
      <w:marBottom w:val="0"/>
      <w:divBdr>
        <w:top w:val="none" w:sz="0" w:space="0" w:color="auto"/>
        <w:left w:val="none" w:sz="0" w:space="0" w:color="auto"/>
        <w:bottom w:val="none" w:sz="0" w:space="0" w:color="auto"/>
        <w:right w:val="none" w:sz="0" w:space="0" w:color="auto"/>
      </w:divBdr>
      <w:divsChild>
        <w:div w:id="231700378">
          <w:marLeft w:val="360"/>
          <w:marRight w:val="0"/>
          <w:marTop w:val="0"/>
          <w:marBottom w:val="0"/>
          <w:divBdr>
            <w:top w:val="none" w:sz="0" w:space="0" w:color="auto"/>
            <w:left w:val="none" w:sz="0" w:space="0" w:color="auto"/>
            <w:bottom w:val="none" w:sz="0" w:space="0" w:color="auto"/>
            <w:right w:val="none" w:sz="0" w:space="0" w:color="auto"/>
          </w:divBdr>
        </w:div>
        <w:div w:id="1063605389">
          <w:marLeft w:val="360"/>
          <w:marRight w:val="0"/>
          <w:marTop w:val="0"/>
          <w:marBottom w:val="0"/>
          <w:divBdr>
            <w:top w:val="none" w:sz="0" w:space="0" w:color="auto"/>
            <w:left w:val="none" w:sz="0" w:space="0" w:color="auto"/>
            <w:bottom w:val="none" w:sz="0" w:space="0" w:color="auto"/>
            <w:right w:val="none" w:sz="0" w:space="0" w:color="auto"/>
          </w:divBdr>
        </w:div>
        <w:div w:id="81413904">
          <w:marLeft w:val="360"/>
          <w:marRight w:val="0"/>
          <w:marTop w:val="0"/>
          <w:marBottom w:val="0"/>
          <w:divBdr>
            <w:top w:val="none" w:sz="0" w:space="0" w:color="auto"/>
            <w:left w:val="none" w:sz="0" w:space="0" w:color="auto"/>
            <w:bottom w:val="none" w:sz="0" w:space="0" w:color="auto"/>
            <w:right w:val="none" w:sz="0" w:space="0" w:color="auto"/>
          </w:divBdr>
        </w:div>
        <w:div w:id="161437889">
          <w:marLeft w:val="360"/>
          <w:marRight w:val="0"/>
          <w:marTop w:val="0"/>
          <w:marBottom w:val="0"/>
          <w:divBdr>
            <w:top w:val="none" w:sz="0" w:space="0" w:color="auto"/>
            <w:left w:val="none" w:sz="0" w:space="0" w:color="auto"/>
            <w:bottom w:val="none" w:sz="0" w:space="0" w:color="auto"/>
            <w:right w:val="none" w:sz="0" w:space="0" w:color="auto"/>
          </w:divBdr>
        </w:div>
        <w:div w:id="813572042">
          <w:marLeft w:val="360"/>
          <w:marRight w:val="0"/>
          <w:marTop w:val="0"/>
          <w:marBottom w:val="0"/>
          <w:divBdr>
            <w:top w:val="none" w:sz="0" w:space="0" w:color="auto"/>
            <w:left w:val="none" w:sz="0" w:space="0" w:color="auto"/>
            <w:bottom w:val="none" w:sz="0" w:space="0" w:color="auto"/>
            <w:right w:val="none" w:sz="0" w:space="0" w:color="auto"/>
          </w:divBdr>
        </w:div>
        <w:div w:id="1585383483">
          <w:marLeft w:val="360"/>
          <w:marRight w:val="0"/>
          <w:marTop w:val="0"/>
          <w:marBottom w:val="0"/>
          <w:divBdr>
            <w:top w:val="none" w:sz="0" w:space="0" w:color="auto"/>
            <w:left w:val="none" w:sz="0" w:space="0" w:color="auto"/>
            <w:bottom w:val="none" w:sz="0" w:space="0" w:color="auto"/>
            <w:right w:val="none" w:sz="0" w:space="0" w:color="auto"/>
          </w:divBdr>
        </w:div>
        <w:div w:id="904414315">
          <w:marLeft w:val="360"/>
          <w:marRight w:val="0"/>
          <w:marTop w:val="0"/>
          <w:marBottom w:val="0"/>
          <w:divBdr>
            <w:top w:val="none" w:sz="0" w:space="0" w:color="auto"/>
            <w:left w:val="none" w:sz="0" w:space="0" w:color="auto"/>
            <w:bottom w:val="none" w:sz="0" w:space="0" w:color="auto"/>
            <w:right w:val="none" w:sz="0" w:space="0" w:color="auto"/>
          </w:divBdr>
        </w:div>
        <w:div w:id="364911841">
          <w:marLeft w:val="360"/>
          <w:marRight w:val="0"/>
          <w:marTop w:val="0"/>
          <w:marBottom w:val="0"/>
          <w:divBdr>
            <w:top w:val="none" w:sz="0" w:space="0" w:color="auto"/>
            <w:left w:val="none" w:sz="0" w:space="0" w:color="auto"/>
            <w:bottom w:val="none" w:sz="0" w:space="0" w:color="auto"/>
            <w:right w:val="none" w:sz="0" w:space="0" w:color="auto"/>
          </w:divBdr>
        </w:div>
      </w:divsChild>
    </w:div>
    <w:div w:id="2136439412">
      <w:bodyDiv w:val="1"/>
      <w:marLeft w:val="0"/>
      <w:marRight w:val="0"/>
      <w:marTop w:val="0"/>
      <w:marBottom w:val="0"/>
      <w:divBdr>
        <w:top w:val="none" w:sz="0" w:space="0" w:color="auto"/>
        <w:left w:val="none" w:sz="0" w:space="0" w:color="auto"/>
        <w:bottom w:val="none" w:sz="0" w:space="0" w:color="auto"/>
        <w:right w:val="none" w:sz="0" w:space="0" w:color="auto"/>
      </w:divBdr>
      <w:divsChild>
        <w:div w:id="1120998959">
          <w:marLeft w:val="360"/>
          <w:marRight w:val="0"/>
          <w:marTop w:val="0"/>
          <w:marBottom w:val="0"/>
          <w:divBdr>
            <w:top w:val="none" w:sz="0" w:space="0" w:color="auto"/>
            <w:left w:val="none" w:sz="0" w:space="0" w:color="auto"/>
            <w:bottom w:val="none" w:sz="0" w:space="0" w:color="auto"/>
            <w:right w:val="none" w:sz="0" w:space="0" w:color="auto"/>
          </w:divBdr>
        </w:div>
        <w:div w:id="832843029">
          <w:marLeft w:val="360"/>
          <w:marRight w:val="0"/>
          <w:marTop w:val="0"/>
          <w:marBottom w:val="0"/>
          <w:divBdr>
            <w:top w:val="none" w:sz="0" w:space="0" w:color="auto"/>
            <w:left w:val="none" w:sz="0" w:space="0" w:color="auto"/>
            <w:bottom w:val="none" w:sz="0" w:space="0" w:color="auto"/>
            <w:right w:val="none" w:sz="0" w:space="0" w:color="auto"/>
          </w:divBdr>
        </w:div>
        <w:div w:id="15928865">
          <w:marLeft w:val="360"/>
          <w:marRight w:val="0"/>
          <w:marTop w:val="0"/>
          <w:marBottom w:val="0"/>
          <w:divBdr>
            <w:top w:val="none" w:sz="0" w:space="0" w:color="auto"/>
            <w:left w:val="none" w:sz="0" w:space="0" w:color="auto"/>
            <w:bottom w:val="none" w:sz="0" w:space="0" w:color="auto"/>
            <w:right w:val="none" w:sz="0" w:space="0" w:color="auto"/>
          </w:divBdr>
        </w:div>
        <w:div w:id="1665157085">
          <w:marLeft w:val="360"/>
          <w:marRight w:val="0"/>
          <w:marTop w:val="0"/>
          <w:marBottom w:val="0"/>
          <w:divBdr>
            <w:top w:val="none" w:sz="0" w:space="0" w:color="auto"/>
            <w:left w:val="none" w:sz="0" w:space="0" w:color="auto"/>
            <w:bottom w:val="none" w:sz="0" w:space="0" w:color="auto"/>
            <w:right w:val="none" w:sz="0" w:space="0" w:color="auto"/>
          </w:divBdr>
        </w:div>
        <w:div w:id="78840968">
          <w:marLeft w:val="360"/>
          <w:marRight w:val="0"/>
          <w:marTop w:val="0"/>
          <w:marBottom w:val="0"/>
          <w:divBdr>
            <w:top w:val="none" w:sz="0" w:space="0" w:color="auto"/>
            <w:left w:val="none" w:sz="0" w:space="0" w:color="auto"/>
            <w:bottom w:val="none" w:sz="0" w:space="0" w:color="auto"/>
            <w:right w:val="none" w:sz="0" w:space="0" w:color="auto"/>
          </w:divBdr>
        </w:div>
        <w:div w:id="99492791">
          <w:marLeft w:val="360"/>
          <w:marRight w:val="0"/>
          <w:marTop w:val="0"/>
          <w:marBottom w:val="0"/>
          <w:divBdr>
            <w:top w:val="none" w:sz="0" w:space="0" w:color="auto"/>
            <w:left w:val="none" w:sz="0" w:space="0" w:color="auto"/>
            <w:bottom w:val="none" w:sz="0" w:space="0" w:color="auto"/>
            <w:right w:val="none" w:sz="0" w:space="0" w:color="auto"/>
          </w:divBdr>
        </w:div>
        <w:div w:id="506553386">
          <w:marLeft w:val="360"/>
          <w:marRight w:val="0"/>
          <w:marTop w:val="0"/>
          <w:marBottom w:val="0"/>
          <w:divBdr>
            <w:top w:val="none" w:sz="0" w:space="0" w:color="auto"/>
            <w:left w:val="none" w:sz="0" w:space="0" w:color="auto"/>
            <w:bottom w:val="none" w:sz="0" w:space="0" w:color="auto"/>
            <w:right w:val="none" w:sz="0" w:space="0" w:color="auto"/>
          </w:divBdr>
        </w:div>
        <w:div w:id="224218381">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EAM%20(formerly%20EAF%20meetings%20under%20EAS)\2023_03_15_EAM_1\templates\eam_01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3CCA2-7366-4B80-8D57-2E3BC844A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eam_01_EN.dotx</Template>
  <TotalTime>18</TotalTime>
  <Pages>5</Pages>
  <Words>1644</Words>
  <Characters>8671</Characters>
  <Application>Microsoft Office Word</Application>
  <DocSecurity>0</DocSecurity>
  <Lines>247</Lines>
  <Paragraphs>139</Paragraphs>
  <ScaleCrop>false</ScaleCrop>
  <HeadingPairs>
    <vt:vector size="2" baseType="variant">
      <vt:variant>
        <vt:lpstr>Title</vt:lpstr>
      </vt:variant>
      <vt:variant>
        <vt:i4>1</vt:i4>
      </vt:variant>
    </vt:vector>
  </HeadingPairs>
  <TitlesOfParts>
    <vt:vector size="1" baseType="lpstr">
      <vt:lpstr>UPOV/EAF/16</vt:lpstr>
    </vt:vector>
  </TitlesOfParts>
  <Company>UPOV</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UPOV/EAF/16</dc:title>
  <dc:creator>MADHOUR Hend</dc:creator>
  <cp:keywords>, docId:58E978E2BE782C0866651DF6179B1186</cp:keywords>
  <cp:lastModifiedBy>FALQUET Kasumi</cp:lastModifiedBy>
  <cp:revision>13</cp:revision>
  <cp:lastPrinted>2016-11-22T15:41:00Z</cp:lastPrinted>
  <dcterms:created xsi:type="dcterms:W3CDTF">2026-01-19T10:01:00Z</dcterms:created>
  <dcterms:modified xsi:type="dcterms:W3CDTF">2026-02-23T09:10:00Z</dcterms:modified>
</cp:coreProperties>
</file>