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E7925" w14:paraId="10D0E959" w14:textId="77777777" w:rsidTr="00EB4E9C">
        <w:tc>
          <w:tcPr>
            <w:tcW w:w="6522" w:type="dxa"/>
          </w:tcPr>
          <w:p w14:paraId="450BA57D" w14:textId="77777777" w:rsidR="00DC3802" w:rsidRPr="00FE7925" w:rsidRDefault="00DC3802" w:rsidP="00AC2883">
            <w:pPr>
              <w:rPr>
                <w:lang w:val="es-ES"/>
              </w:rPr>
            </w:pPr>
            <w:r w:rsidRPr="00FE7925">
              <w:rPr>
                <w:lang w:val="es-ES"/>
              </w:rPr>
              <w:drawing>
                <wp:inline distT="0" distB="0" distL="0" distR="0" wp14:anchorId="03ADC68F" wp14:editId="3CA7040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AD88E1D" w14:textId="49C541F1" w:rsidR="00DC3802" w:rsidRPr="00FE7925" w:rsidRDefault="00EA280F" w:rsidP="00AC2883">
            <w:pPr>
              <w:pStyle w:val="Lettrine"/>
              <w:rPr>
                <w:lang w:val="es-ES"/>
              </w:rPr>
            </w:pPr>
            <w:r w:rsidRPr="00FE7925">
              <w:rPr>
                <w:lang w:val="es-ES"/>
              </w:rPr>
              <w:t>S</w:t>
            </w:r>
          </w:p>
        </w:tc>
      </w:tr>
      <w:tr w:rsidR="00DC3802" w:rsidRPr="00465E3B" w14:paraId="075C6896" w14:textId="77777777" w:rsidTr="00645CA8">
        <w:trPr>
          <w:trHeight w:val="219"/>
        </w:trPr>
        <w:tc>
          <w:tcPr>
            <w:tcW w:w="6522" w:type="dxa"/>
          </w:tcPr>
          <w:p w14:paraId="3994A3B8" w14:textId="77777777" w:rsidR="00DC3802" w:rsidRPr="00465E3B" w:rsidRDefault="00DC3802" w:rsidP="00AC2883">
            <w:pPr>
              <w:pStyle w:val="upove"/>
              <w:rPr>
                <w:lang w:val="es-ES"/>
              </w:rPr>
            </w:pPr>
            <w:r w:rsidRPr="00465E3B">
              <w:rPr>
                <w:lang w:val="es-ES"/>
              </w:rPr>
              <w:t>Unión Internacional para la Protección de las Obtenciones Vegetales</w:t>
            </w:r>
          </w:p>
        </w:tc>
        <w:tc>
          <w:tcPr>
            <w:tcW w:w="3117" w:type="dxa"/>
          </w:tcPr>
          <w:p w14:paraId="1659A004" w14:textId="77777777" w:rsidR="00DC3802" w:rsidRPr="00465E3B" w:rsidRDefault="00DC3802" w:rsidP="00DA4973">
            <w:pPr>
              <w:rPr>
                <w:lang w:val="es-ES"/>
              </w:rPr>
            </w:pPr>
          </w:p>
        </w:tc>
      </w:tr>
    </w:tbl>
    <w:p w14:paraId="7F24FFA1" w14:textId="77777777" w:rsidR="00DC3802" w:rsidRPr="00465E3B" w:rsidRDefault="00DC3802" w:rsidP="00DC3802">
      <w:pPr>
        <w:rPr>
          <w:lang w:val="es-ES"/>
        </w:rPr>
      </w:pPr>
    </w:p>
    <w:p w14:paraId="496FCC15" w14:textId="77777777" w:rsidR="00DA4973" w:rsidRPr="00465E3B"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65E3B" w14:paraId="60EF4177" w14:textId="77777777" w:rsidTr="00EB4E9C">
        <w:tc>
          <w:tcPr>
            <w:tcW w:w="6512" w:type="dxa"/>
          </w:tcPr>
          <w:p w14:paraId="60F52090" w14:textId="77777777" w:rsidR="00EB4E9C" w:rsidRPr="00465E3B" w:rsidRDefault="00AB5F59" w:rsidP="00AC2883">
            <w:pPr>
              <w:pStyle w:val="Sessiontc"/>
              <w:spacing w:line="240" w:lineRule="auto"/>
              <w:rPr>
                <w:lang w:val="es-ES"/>
              </w:rPr>
            </w:pPr>
            <w:r w:rsidRPr="00465E3B">
              <w:rPr>
                <w:kern w:val="0"/>
                <w:lang w:val="es-ES"/>
              </w:rPr>
              <w:t xml:space="preserve">Reunión </w:t>
            </w:r>
            <w:r w:rsidR="006821B2" w:rsidRPr="00465E3B">
              <w:rPr>
                <w:kern w:val="0"/>
                <w:lang w:val="es-ES"/>
              </w:rPr>
              <w:t xml:space="preserve">sobre </w:t>
            </w:r>
            <w:r w:rsidR="006821B2" w:rsidRPr="00465E3B">
              <w:rPr>
                <w:lang w:val="es-ES"/>
              </w:rPr>
              <w:t>aplicaciones</w:t>
            </w:r>
            <w:r w:rsidR="006821B2" w:rsidRPr="00465E3B">
              <w:rPr>
                <w:kern w:val="0"/>
                <w:lang w:val="es-ES"/>
              </w:rPr>
              <w:t xml:space="preserve"> electrónicas</w:t>
            </w:r>
          </w:p>
          <w:p w14:paraId="5F719853" w14:textId="77777777" w:rsidR="0077395E" w:rsidRPr="00465E3B" w:rsidRDefault="0077395E" w:rsidP="0077395E">
            <w:pPr>
              <w:pStyle w:val="Sessiontcplacedate"/>
              <w:contextualSpacing w:val="0"/>
              <w:rPr>
                <w:lang w:val="es-ES"/>
              </w:rPr>
            </w:pPr>
            <w:r w:rsidRPr="00465E3B">
              <w:rPr>
                <w:lang w:val="es-ES"/>
              </w:rPr>
              <w:t>Quinta reunión</w:t>
            </w:r>
          </w:p>
          <w:p w14:paraId="0CCAD6A9" w14:textId="23EDA296" w:rsidR="00EB4E9C" w:rsidRPr="00FE7925" w:rsidRDefault="0077395E" w:rsidP="0077395E">
            <w:pPr>
              <w:pStyle w:val="Sessiontcplacedate"/>
              <w:spacing w:before="0"/>
              <w:contextualSpacing w:val="0"/>
              <w:rPr>
                <w:sz w:val="22"/>
                <w:lang w:val="es-ES"/>
              </w:rPr>
            </w:pPr>
            <w:r w:rsidRPr="00FE7925">
              <w:rPr>
                <w:lang w:val="es-ES"/>
              </w:rPr>
              <w:t>Ginebra, 17 de marzo de 2025</w:t>
            </w:r>
          </w:p>
        </w:tc>
        <w:tc>
          <w:tcPr>
            <w:tcW w:w="3127" w:type="dxa"/>
          </w:tcPr>
          <w:p w14:paraId="6A1B8574" w14:textId="71784AF3" w:rsidR="0077395E" w:rsidRPr="00465E3B" w:rsidRDefault="00E44968" w:rsidP="0077395E">
            <w:pPr>
              <w:pStyle w:val="Doccode"/>
              <w:spacing w:line="240" w:lineRule="exact"/>
              <w:rPr>
                <w:lang w:val="es-ES"/>
              </w:rPr>
            </w:pPr>
            <w:r w:rsidRPr="00465E3B">
              <w:rPr>
                <w:lang w:val="es-ES"/>
              </w:rPr>
              <w:t>EAM/5/2</w:t>
            </w:r>
          </w:p>
          <w:p w14:paraId="143638C3" w14:textId="77777777" w:rsidR="00EB4E9C" w:rsidRPr="00465E3B" w:rsidRDefault="00EB4E9C" w:rsidP="003C7FBE">
            <w:pPr>
              <w:pStyle w:val="Docoriginal"/>
              <w:rPr>
                <w:lang w:val="es-ES"/>
              </w:rPr>
            </w:pPr>
            <w:r w:rsidRPr="00465E3B">
              <w:rPr>
                <w:lang w:val="es-ES"/>
              </w:rPr>
              <w:t>Original:</w:t>
            </w:r>
            <w:r w:rsidRPr="00465E3B">
              <w:rPr>
                <w:b w:val="0"/>
                <w:spacing w:val="0"/>
                <w:lang w:val="es-ES"/>
              </w:rPr>
              <w:t xml:space="preserve">  </w:t>
            </w:r>
            <w:proofErr w:type="gramStart"/>
            <w:r w:rsidRPr="00465E3B">
              <w:rPr>
                <w:b w:val="0"/>
                <w:spacing w:val="0"/>
                <w:lang w:val="es-ES"/>
              </w:rPr>
              <w:t>Inglés</w:t>
            </w:r>
            <w:proofErr w:type="gramEnd"/>
          </w:p>
          <w:p w14:paraId="7F2C48BC" w14:textId="7E17BD6B" w:rsidR="00EB4E9C" w:rsidRPr="00465E3B" w:rsidRDefault="00EB4E9C" w:rsidP="000214FB">
            <w:pPr>
              <w:pStyle w:val="Docoriginal"/>
              <w:rPr>
                <w:lang w:val="es-ES"/>
              </w:rPr>
            </w:pPr>
            <w:r w:rsidRPr="00465E3B">
              <w:rPr>
                <w:lang w:val="es-ES"/>
              </w:rPr>
              <w:t>Fecha:</w:t>
            </w:r>
            <w:r w:rsidR="007D3DD7" w:rsidRPr="00465E3B">
              <w:rPr>
                <w:b w:val="0"/>
                <w:spacing w:val="0"/>
                <w:lang w:val="es-ES"/>
              </w:rPr>
              <w:t xml:space="preserve">  </w:t>
            </w:r>
            <w:r w:rsidR="00854A7A" w:rsidRPr="00465E3B">
              <w:rPr>
                <w:b w:val="0"/>
                <w:spacing w:val="0"/>
                <w:lang w:val="es-ES"/>
              </w:rPr>
              <w:t xml:space="preserve"> 7 de </w:t>
            </w:r>
            <w:r w:rsidR="001C794A" w:rsidRPr="00465E3B">
              <w:rPr>
                <w:b w:val="0"/>
                <w:spacing w:val="0"/>
                <w:lang w:val="es-ES"/>
              </w:rPr>
              <w:t>marzo de 2025</w:t>
            </w:r>
          </w:p>
        </w:tc>
      </w:tr>
    </w:tbl>
    <w:p w14:paraId="2254BEBE" w14:textId="04B366B8" w:rsidR="00E44968" w:rsidRPr="00465E3B" w:rsidRDefault="00E44968" w:rsidP="00E44968">
      <w:pPr>
        <w:pStyle w:val="Titleofdoc0"/>
        <w:rPr>
          <w:lang w:val="es-ES"/>
        </w:rPr>
      </w:pPr>
      <w:r w:rsidRPr="00465E3B">
        <w:rPr>
          <w:lang w:val="es-ES"/>
        </w:rPr>
        <w:t>Avances relativos a upov e-PVP</w:t>
      </w:r>
    </w:p>
    <w:p w14:paraId="282639C5" w14:textId="77777777" w:rsidR="00E44968" w:rsidRPr="00465E3B" w:rsidRDefault="00E44968" w:rsidP="00E44968">
      <w:pPr>
        <w:pStyle w:val="preparedby1"/>
        <w:jc w:val="left"/>
        <w:rPr>
          <w:rFonts w:cs="Arial"/>
          <w:lang w:val="es-ES"/>
        </w:rPr>
      </w:pPr>
      <w:r w:rsidRPr="00465E3B">
        <w:rPr>
          <w:rFonts w:cs="Arial"/>
          <w:lang w:val="es-ES"/>
        </w:rPr>
        <w:t>Documento elaborado por la Oficina de la Unión</w:t>
      </w:r>
    </w:p>
    <w:p w14:paraId="6858F75C" w14:textId="77777777" w:rsidR="00465E3B" w:rsidRPr="006365CE" w:rsidRDefault="00465E3B" w:rsidP="00465E3B">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34997386" w14:textId="77777777" w:rsidR="00823047" w:rsidRPr="00465E3B" w:rsidRDefault="00823047" w:rsidP="00823047">
      <w:pPr>
        <w:rPr>
          <w:lang w:val="es-ES"/>
        </w:rPr>
      </w:pPr>
    </w:p>
    <w:p w14:paraId="0548D2C6" w14:textId="77777777" w:rsidR="00E44968" w:rsidRPr="00465E3B" w:rsidRDefault="00E44968" w:rsidP="00854A7A">
      <w:pPr>
        <w:pStyle w:val="Heading1"/>
        <w:rPr>
          <w:lang w:val="es-ES"/>
        </w:rPr>
      </w:pPr>
      <w:bookmarkStart w:id="0" w:name="_Toc475955714"/>
      <w:bookmarkStart w:id="1" w:name="_Toc477186291"/>
      <w:bookmarkStart w:id="2" w:name="_Toc192683334"/>
      <w:r w:rsidRPr="00465E3B">
        <w:rPr>
          <w:lang w:val="es-ES"/>
        </w:rPr>
        <w:t>RESUMEN EJECUTIVO</w:t>
      </w:r>
      <w:bookmarkEnd w:id="0"/>
      <w:bookmarkEnd w:id="1"/>
      <w:bookmarkEnd w:id="2"/>
    </w:p>
    <w:p w14:paraId="55CA9BC4" w14:textId="56E251E1" w:rsidR="00E44968" w:rsidRPr="00465E3B" w:rsidRDefault="00E44968" w:rsidP="00A6126A">
      <w:pPr>
        <w:rPr>
          <w:lang w:val="es-ES"/>
        </w:rPr>
      </w:pPr>
    </w:p>
    <w:p w14:paraId="251F981E" w14:textId="77777777" w:rsidR="00C2273B" w:rsidRPr="00465E3B" w:rsidRDefault="00C2273B" w:rsidP="00C2273B">
      <w:pPr>
        <w:rPr>
          <w:lang w:val="es-ES"/>
        </w:rPr>
      </w:pPr>
      <w:r w:rsidRPr="00FE7925">
        <w:rPr>
          <w:color w:val="000000"/>
          <w:lang w:val="es-ES"/>
        </w:rPr>
        <w:fldChar w:fldCharType="begin"/>
      </w:r>
      <w:r w:rsidRPr="00465E3B">
        <w:rPr>
          <w:color w:val="000000"/>
          <w:lang w:val="es-ES"/>
        </w:rPr>
        <w:instrText xml:space="preserve"> AUTONUM  </w:instrText>
      </w:r>
      <w:r w:rsidRPr="00FE7925">
        <w:rPr>
          <w:color w:val="000000"/>
          <w:lang w:val="es-ES"/>
        </w:rPr>
        <w:fldChar w:fldCharType="end"/>
      </w:r>
      <w:r w:rsidRPr="00465E3B">
        <w:rPr>
          <w:color w:val="000000"/>
          <w:lang w:val="es-ES"/>
        </w:rPr>
        <w:tab/>
      </w:r>
      <w:r w:rsidRPr="00465E3B">
        <w:rPr>
          <w:lang w:val="es-ES"/>
        </w:rPr>
        <w:t xml:space="preserve">Todos los modelos de e-PVP de la UPOV se han puesto en marcha y están actualmente operativos. </w:t>
      </w:r>
    </w:p>
    <w:p w14:paraId="1C6FB30B" w14:textId="77777777" w:rsidR="00C2273B" w:rsidRPr="00465E3B" w:rsidRDefault="00C2273B" w:rsidP="00C2273B">
      <w:pPr>
        <w:rPr>
          <w:lang w:val="es-ES"/>
        </w:rPr>
      </w:pPr>
    </w:p>
    <w:p w14:paraId="4E175E84" w14:textId="4C81A249" w:rsidR="00C2273B" w:rsidRPr="00465E3B" w:rsidRDefault="00C2273B" w:rsidP="00C2273B">
      <w:pPr>
        <w:rPr>
          <w:lang w:val="es-ES"/>
        </w:rPr>
      </w:pPr>
      <w:r w:rsidRPr="00FE7925">
        <w:rPr>
          <w:color w:val="000000"/>
          <w:lang w:val="es-ES"/>
        </w:rPr>
        <w:fldChar w:fldCharType="begin"/>
      </w:r>
      <w:r w:rsidRPr="00465E3B">
        <w:rPr>
          <w:color w:val="000000"/>
          <w:lang w:val="es-ES"/>
        </w:rPr>
        <w:instrText xml:space="preserve"> AUTONUM  </w:instrText>
      </w:r>
      <w:r w:rsidRPr="00FE7925">
        <w:rPr>
          <w:color w:val="000000"/>
          <w:lang w:val="es-ES"/>
        </w:rPr>
        <w:fldChar w:fldCharType="end"/>
      </w:r>
      <w:r w:rsidRPr="00465E3B">
        <w:rPr>
          <w:color w:val="000000"/>
          <w:lang w:val="es-ES"/>
        </w:rPr>
        <w:tab/>
      </w:r>
      <w:r w:rsidRPr="00465E3B">
        <w:rPr>
          <w:lang w:val="es-ES"/>
        </w:rPr>
        <w:t xml:space="preserve">El uso de UPOV PRISMA aumenta constantemente, con comentarios positivos tanto de </w:t>
      </w:r>
      <w:r w:rsidR="00D36546" w:rsidRPr="00465E3B">
        <w:rPr>
          <w:lang w:val="es-ES"/>
        </w:rPr>
        <w:t xml:space="preserve">los usuarios </w:t>
      </w:r>
      <w:r w:rsidRPr="00465E3B">
        <w:rPr>
          <w:lang w:val="es-ES"/>
        </w:rPr>
        <w:t xml:space="preserve">como de las oficinas de protección de las obtenciones vegetales que destacan sus beneficios y ventajas. En 2024, el número </w:t>
      </w:r>
      <w:r w:rsidR="00D36546" w:rsidRPr="00465E3B">
        <w:rPr>
          <w:lang w:val="es-ES"/>
        </w:rPr>
        <w:t xml:space="preserve">de solicitudes presentadas </w:t>
      </w:r>
      <w:r w:rsidRPr="00465E3B">
        <w:rPr>
          <w:lang w:val="es-ES"/>
        </w:rPr>
        <w:t xml:space="preserve">a través de UPOV PRISMA ascendió a 1.964, lo que supone un aumento del 6% en comparación con 2023. El Reino Unido recibió el mayor número de </w:t>
      </w:r>
      <w:r w:rsidR="00D36546" w:rsidRPr="00465E3B">
        <w:rPr>
          <w:lang w:val="es-ES"/>
        </w:rPr>
        <w:t>solicitudes</w:t>
      </w:r>
      <w:r w:rsidRPr="00465E3B">
        <w:rPr>
          <w:lang w:val="es-ES"/>
        </w:rPr>
        <w:t xml:space="preserve">, con un total de 1.614 en 2024, frente a 1.562 en 2023. </w:t>
      </w:r>
      <w:r w:rsidR="00D36546" w:rsidRPr="00465E3B">
        <w:rPr>
          <w:lang w:val="es-ES"/>
        </w:rPr>
        <w:t xml:space="preserve">Las presentaciones de pago </w:t>
      </w:r>
      <w:r w:rsidR="00061A37" w:rsidRPr="00465E3B">
        <w:rPr>
          <w:lang w:val="es-ES"/>
        </w:rPr>
        <w:t xml:space="preserve">corresponden a </w:t>
      </w:r>
      <w:r w:rsidR="00854A7A" w:rsidRPr="00465E3B">
        <w:rPr>
          <w:lang w:val="es-ES"/>
        </w:rPr>
        <w:t>1.</w:t>
      </w:r>
      <w:r w:rsidR="00D74A98" w:rsidRPr="00465E3B">
        <w:rPr>
          <w:lang w:val="es-ES"/>
        </w:rPr>
        <w:t>496</w:t>
      </w:r>
      <w:r w:rsidR="00061A37" w:rsidRPr="00465E3B">
        <w:rPr>
          <w:lang w:val="es-ES"/>
        </w:rPr>
        <w:t xml:space="preserve">, con un aumento </w:t>
      </w:r>
      <w:r w:rsidR="00D74A98" w:rsidRPr="00465E3B">
        <w:rPr>
          <w:lang w:val="es-ES"/>
        </w:rPr>
        <w:t xml:space="preserve">del 7,6% </w:t>
      </w:r>
      <w:r w:rsidR="00D92CC6" w:rsidRPr="00465E3B">
        <w:rPr>
          <w:lang w:val="es-ES"/>
        </w:rPr>
        <w:t xml:space="preserve">en comparación con las </w:t>
      </w:r>
      <w:r w:rsidR="00854A7A" w:rsidRPr="00465E3B">
        <w:rPr>
          <w:lang w:val="es-ES"/>
        </w:rPr>
        <w:t>1.</w:t>
      </w:r>
      <w:r w:rsidR="00D74A98" w:rsidRPr="00465E3B">
        <w:rPr>
          <w:lang w:val="es-ES"/>
        </w:rPr>
        <w:t xml:space="preserve">390 de </w:t>
      </w:r>
      <w:r w:rsidR="00D92CC6" w:rsidRPr="00465E3B">
        <w:rPr>
          <w:lang w:val="es-ES"/>
        </w:rPr>
        <w:t xml:space="preserve">2023. </w:t>
      </w:r>
      <w:r w:rsidR="00DA3A64" w:rsidRPr="00465E3B">
        <w:rPr>
          <w:lang w:val="es-ES"/>
        </w:rPr>
        <w:t>Cabe recordar que</w:t>
      </w:r>
      <w:r w:rsidR="009B2567" w:rsidRPr="00465E3B">
        <w:rPr>
          <w:lang w:val="es-ES"/>
        </w:rPr>
        <w:t>, según lo acordado por el Consejo de la UPOV</w:t>
      </w:r>
      <w:r w:rsidR="00D92CC6" w:rsidRPr="00465E3B">
        <w:rPr>
          <w:lang w:val="es-ES"/>
        </w:rPr>
        <w:t xml:space="preserve">, cuando </w:t>
      </w:r>
      <w:r w:rsidR="00FE58B0" w:rsidRPr="00465E3B">
        <w:rPr>
          <w:lang w:val="es-ES"/>
        </w:rPr>
        <w:t>para una misma variedad en un miembro de la UPOV se presentan solicitudes de derechos de obtentor y de inclusión en la lista nacional</w:t>
      </w:r>
      <w:r w:rsidR="00F715E4" w:rsidRPr="00465E3B">
        <w:rPr>
          <w:lang w:val="es-ES"/>
        </w:rPr>
        <w:t xml:space="preserve">, </w:t>
      </w:r>
      <w:r w:rsidR="00DA3A64" w:rsidRPr="00465E3B">
        <w:rPr>
          <w:lang w:val="es-ES"/>
        </w:rPr>
        <w:t>sólo hay una solicitud de pago.</w:t>
      </w:r>
    </w:p>
    <w:p w14:paraId="57BEE1AF" w14:textId="77777777" w:rsidR="0054600E" w:rsidRPr="00465E3B" w:rsidRDefault="0054600E" w:rsidP="00C2273B">
      <w:pPr>
        <w:rPr>
          <w:lang w:val="es-ES"/>
        </w:rPr>
      </w:pPr>
    </w:p>
    <w:p w14:paraId="7EC1DE66" w14:textId="63F99B5E" w:rsidR="00C2273B" w:rsidRPr="00465E3B" w:rsidRDefault="00C2273B" w:rsidP="00C2273B">
      <w:pPr>
        <w:rPr>
          <w:lang w:val="es-ES"/>
        </w:rPr>
      </w:pPr>
      <w:r w:rsidRPr="00FE7925">
        <w:rPr>
          <w:color w:val="000000"/>
          <w:lang w:val="es-ES"/>
        </w:rPr>
        <w:fldChar w:fldCharType="begin"/>
      </w:r>
      <w:r w:rsidRPr="00465E3B">
        <w:rPr>
          <w:color w:val="000000"/>
          <w:lang w:val="es-ES"/>
        </w:rPr>
        <w:instrText xml:space="preserve"> AUTONUM  </w:instrText>
      </w:r>
      <w:r w:rsidRPr="00FE7925">
        <w:rPr>
          <w:color w:val="000000"/>
          <w:lang w:val="es-ES"/>
        </w:rPr>
        <w:fldChar w:fldCharType="end"/>
      </w:r>
      <w:r w:rsidRPr="00465E3B">
        <w:rPr>
          <w:color w:val="000000"/>
          <w:lang w:val="es-ES"/>
        </w:rPr>
        <w:tab/>
      </w:r>
      <w:r w:rsidRPr="00465E3B">
        <w:rPr>
          <w:lang w:val="es-ES"/>
        </w:rPr>
        <w:t>La versión 2.10, cuya publicación está prevista para abril de 2025, incluirá la adición de nuevas autoridades. En respuesta a los comentarios de los usuarios del Grupo de Trabajo PRISMA de la UPOV, se está desarrollando la versión 3.0, prevista para 2025. La cobertura de cultivos también se está ampliando, con la aceptación de más especies en China y Marruecos. Además, está aumentando el uso de UPOV</w:t>
      </w:r>
      <w:r w:rsidR="00FE7925">
        <w:rPr>
          <w:lang w:val="es-ES"/>
        </w:rPr>
        <w:t> </w:t>
      </w:r>
      <w:r w:rsidRPr="00465E3B">
        <w:rPr>
          <w:lang w:val="es-ES"/>
        </w:rPr>
        <w:t xml:space="preserve">PRISMA para recibir solicitudes de inclusión en listas nacionales de nuevas variedades vegetales. Para promover el PRISMA de la UPOV, se están organizando reuniones bilaterales con los usuarios y las oficinas de protección de las obtenciones vegetales, y se han puesto en marcha seminarios web sobre el uso del PRISMA en cooperación con las autoridades de protección de las obtenciones vegetales de los </w:t>
      </w:r>
      <w:r w:rsidR="00B356E4" w:rsidRPr="00465E3B">
        <w:rPr>
          <w:lang w:val="es-ES"/>
        </w:rPr>
        <w:t>Estados</w:t>
      </w:r>
      <w:r w:rsidR="00FE7925">
        <w:rPr>
          <w:lang w:val="es-ES"/>
        </w:rPr>
        <w:t> </w:t>
      </w:r>
      <w:r w:rsidR="00B356E4" w:rsidRPr="00465E3B">
        <w:rPr>
          <w:lang w:val="es-ES"/>
        </w:rPr>
        <w:t>Unidos</w:t>
      </w:r>
      <w:r w:rsidRPr="00465E3B">
        <w:rPr>
          <w:lang w:val="es-ES"/>
        </w:rPr>
        <w:t xml:space="preserve">, </w:t>
      </w:r>
      <w:r w:rsidR="004B4EA0" w:rsidRPr="00465E3B">
        <w:rPr>
          <w:lang w:val="es-ES"/>
        </w:rPr>
        <w:t>Turquía</w:t>
      </w:r>
      <w:r w:rsidRPr="00465E3B">
        <w:rPr>
          <w:lang w:val="es-ES"/>
        </w:rPr>
        <w:t xml:space="preserve">, Nueva Zelandia y Australia. Estos seminarios web están disponibles en línea </w:t>
      </w:r>
      <w:r w:rsidR="004B4EA0" w:rsidRPr="00465E3B">
        <w:rPr>
          <w:lang w:val="es-ES"/>
        </w:rPr>
        <w:t xml:space="preserve">en </w:t>
      </w:r>
      <w:hyperlink r:id="rId9" w:history="1">
        <w:r w:rsidR="00FE7925" w:rsidRPr="00C26DF1">
          <w:rPr>
            <w:rStyle w:val="Hyperlink"/>
            <w:lang w:val="es-ES"/>
          </w:rPr>
          <w:t>https://www.upov.int/upovprisma/en/webinars.html</w:t>
        </w:r>
      </w:hyperlink>
      <w:r w:rsidRPr="00465E3B">
        <w:rPr>
          <w:lang w:val="es-ES"/>
        </w:rPr>
        <w:t>. Siguen existiendo retos en la promoción de la herramienta y en la resolución de problemas técnicos, sobre todo en áreas como el uso máquina a máquina.</w:t>
      </w:r>
    </w:p>
    <w:p w14:paraId="6E7DF8D8" w14:textId="77777777" w:rsidR="00C2273B" w:rsidRPr="00465E3B" w:rsidRDefault="00C2273B" w:rsidP="00C2273B">
      <w:pPr>
        <w:rPr>
          <w:lang w:val="es-ES"/>
        </w:rPr>
      </w:pPr>
    </w:p>
    <w:p w14:paraId="71C0782B" w14:textId="0078CE0E" w:rsidR="00C2273B" w:rsidRPr="00465E3B" w:rsidRDefault="00C2273B" w:rsidP="00C2273B">
      <w:pPr>
        <w:rPr>
          <w:lang w:val="es-ES"/>
        </w:rPr>
      </w:pPr>
      <w:r w:rsidRPr="00FE7925">
        <w:rPr>
          <w:color w:val="000000"/>
          <w:lang w:val="es-ES"/>
        </w:rPr>
        <w:fldChar w:fldCharType="begin"/>
      </w:r>
      <w:r w:rsidRPr="00465E3B">
        <w:rPr>
          <w:color w:val="000000"/>
          <w:lang w:val="es-ES"/>
        </w:rPr>
        <w:instrText xml:space="preserve"> AUTONUM  </w:instrText>
      </w:r>
      <w:r w:rsidRPr="00FE7925">
        <w:rPr>
          <w:color w:val="000000"/>
          <w:lang w:val="es-ES"/>
        </w:rPr>
        <w:fldChar w:fldCharType="end"/>
      </w:r>
      <w:r w:rsidRPr="00465E3B">
        <w:rPr>
          <w:color w:val="000000"/>
          <w:lang w:val="es-ES"/>
        </w:rPr>
        <w:tab/>
      </w:r>
      <w:r w:rsidRPr="00465E3B">
        <w:rPr>
          <w:lang w:val="es-ES"/>
        </w:rPr>
        <w:t>Aunque el módulo de intercambio de informes DHE</w:t>
      </w:r>
      <w:r w:rsidR="00FE7925">
        <w:rPr>
          <w:lang w:val="es-ES"/>
        </w:rPr>
        <w:t xml:space="preserve"> de</w:t>
      </w:r>
      <w:r w:rsidRPr="00465E3B">
        <w:rPr>
          <w:lang w:val="es-ES"/>
        </w:rPr>
        <w:t xml:space="preserve"> e-PVP de la UPOV está operativo, se espera que su uso aumente tras el despliegue de una nueva versión en abril de 2025. </w:t>
      </w:r>
    </w:p>
    <w:p w14:paraId="7FCEF3A4" w14:textId="77777777" w:rsidR="00C2273B" w:rsidRPr="00465E3B" w:rsidRDefault="00C2273B" w:rsidP="00C2273B">
      <w:pPr>
        <w:rPr>
          <w:lang w:val="es-ES"/>
        </w:rPr>
      </w:pPr>
    </w:p>
    <w:p w14:paraId="4165DBAE" w14:textId="513D2F73" w:rsidR="00C2273B" w:rsidRPr="00465E3B" w:rsidRDefault="00C2273B" w:rsidP="00C2273B">
      <w:pPr>
        <w:rPr>
          <w:lang w:val="es-ES"/>
        </w:rPr>
      </w:pPr>
      <w:r w:rsidRPr="00FE7925">
        <w:rPr>
          <w:color w:val="000000"/>
          <w:lang w:val="es-ES"/>
        </w:rPr>
        <w:fldChar w:fldCharType="begin"/>
      </w:r>
      <w:r w:rsidRPr="00465E3B">
        <w:rPr>
          <w:color w:val="000000"/>
          <w:lang w:val="es-ES"/>
        </w:rPr>
        <w:instrText xml:space="preserve"> AUTONUM  </w:instrText>
      </w:r>
      <w:r w:rsidRPr="00FE7925">
        <w:rPr>
          <w:color w:val="000000"/>
          <w:lang w:val="es-ES"/>
        </w:rPr>
        <w:fldChar w:fldCharType="end"/>
      </w:r>
      <w:r w:rsidRPr="00465E3B">
        <w:rPr>
          <w:color w:val="000000"/>
          <w:lang w:val="es-ES"/>
        </w:rPr>
        <w:tab/>
      </w:r>
      <w:r w:rsidRPr="00465E3B">
        <w:rPr>
          <w:lang w:val="es-ES"/>
        </w:rPr>
        <w:t>Antes de comprometerse a aplicar el módulo de administración de la UPOV e-PVP</w:t>
      </w:r>
      <w:r w:rsidR="004B4EA0" w:rsidRPr="00465E3B">
        <w:rPr>
          <w:lang w:val="es-ES"/>
        </w:rPr>
        <w:t xml:space="preserve">, las autoridades </w:t>
      </w:r>
      <w:r w:rsidRPr="00465E3B">
        <w:rPr>
          <w:lang w:val="es-ES"/>
        </w:rPr>
        <w:t>necesitan tiempo para evaluar sus opciones y determinar si es necesario adaptarlo. El Reino Unido tiene previsto poner en marcha una versión adaptada del módulo de administración</w:t>
      </w:r>
      <w:r w:rsidR="00FE7925">
        <w:rPr>
          <w:lang w:val="es-ES"/>
        </w:rPr>
        <w:t xml:space="preserve"> de</w:t>
      </w:r>
      <w:r w:rsidRPr="00465E3B">
        <w:rPr>
          <w:lang w:val="es-ES"/>
        </w:rPr>
        <w:t xml:space="preserve"> e-PVP de la UPOV en marzo/abril de 2025, y presentar los progresos realizados durante la EAM/5.</w:t>
      </w:r>
    </w:p>
    <w:p w14:paraId="316BA61E" w14:textId="77777777" w:rsidR="00AC10EE" w:rsidRPr="00465E3B" w:rsidRDefault="00AC10EE" w:rsidP="00C2273B">
      <w:pPr>
        <w:rPr>
          <w:lang w:val="es-ES"/>
        </w:rPr>
      </w:pPr>
    </w:p>
    <w:p w14:paraId="191035CE" w14:textId="1384014D" w:rsidR="00AC10EE" w:rsidRPr="00465E3B" w:rsidRDefault="00AC10EE" w:rsidP="00C2273B">
      <w:pPr>
        <w:rPr>
          <w:lang w:val="es-ES"/>
        </w:rPr>
      </w:pPr>
      <w:r w:rsidRPr="00FE7925">
        <w:rPr>
          <w:lang w:val="es-ES"/>
        </w:rPr>
        <w:fldChar w:fldCharType="begin"/>
      </w:r>
      <w:r w:rsidRPr="00465E3B">
        <w:rPr>
          <w:lang w:val="es-ES"/>
        </w:rPr>
        <w:instrText xml:space="preserve"> AUTONUM  </w:instrText>
      </w:r>
      <w:r w:rsidRPr="00FE7925">
        <w:rPr>
          <w:lang w:val="es-ES"/>
        </w:rPr>
        <w:fldChar w:fldCharType="end"/>
      </w:r>
      <w:r w:rsidRPr="00465E3B">
        <w:rPr>
          <w:lang w:val="es-ES"/>
        </w:rPr>
        <w:tab/>
        <w:t xml:space="preserve">La UPOV también explorará la posibilidad de generar fondos extrapresupuestarios a través de un fondo </w:t>
      </w:r>
      <w:proofErr w:type="spellStart"/>
      <w:r w:rsidRPr="00465E3B">
        <w:rPr>
          <w:lang w:val="es-ES"/>
        </w:rPr>
        <w:t>multidonantes</w:t>
      </w:r>
      <w:proofErr w:type="spellEnd"/>
      <w:r w:rsidRPr="00465E3B">
        <w:rPr>
          <w:lang w:val="es-ES"/>
        </w:rPr>
        <w:t xml:space="preserve"> para el desarrollo sostenible de los servicios de la UPOV (por ejemplo, UPOV e-PVP). Es fundamental que los usuarios potenciales de los servicios de la UPOV sean conscientes de las ventajas de los servicios prestados. La UPOV asignará recursos para promover los servicios de la UPOV.</w:t>
      </w:r>
    </w:p>
    <w:p w14:paraId="7BA97AD9" w14:textId="77777777" w:rsidR="00C2273B" w:rsidRPr="00465E3B" w:rsidRDefault="00C2273B" w:rsidP="00C2273B">
      <w:pPr>
        <w:rPr>
          <w:lang w:val="es-ES"/>
        </w:rPr>
      </w:pPr>
    </w:p>
    <w:p w14:paraId="1EBB0490" w14:textId="785AA7AE" w:rsidR="00D709FA" w:rsidRPr="00465E3B" w:rsidRDefault="00C2273B" w:rsidP="00C2273B">
      <w:pPr>
        <w:rPr>
          <w:lang w:val="es-ES"/>
        </w:rPr>
      </w:pPr>
      <w:r w:rsidRPr="00FE7925">
        <w:rPr>
          <w:color w:val="000000"/>
          <w:lang w:val="es-ES"/>
        </w:rPr>
        <w:lastRenderedPageBreak/>
        <w:fldChar w:fldCharType="begin"/>
      </w:r>
      <w:r w:rsidRPr="00465E3B">
        <w:rPr>
          <w:color w:val="000000"/>
          <w:lang w:val="es-ES"/>
        </w:rPr>
        <w:instrText xml:space="preserve"> AUTONUM  </w:instrText>
      </w:r>
      <w:r w:rsidRPr="00FE7925">
        <w:rPr>
          <w:color w:val="000000"/>
          <w:lang w:val="es-ES"/>
        </w:rPr>
        <w:fldChar w:fldCharType="end"/>
      </w:r>
      <w:r w:rsidRPr="00465E3B">
        <w:rPr>
          <w:color w:val="000000"/>
          <w:lang w:val="es-ES"/>
        </w:rPr>
        <w:tab/>
      </w:r>
      <w:r w:rsidRPr="00465E3B">
        <w:rPr>
          <w:lang w:val="es-ES"/>
        </w:rPr>
        <w:t xml:space="preserve">La Oficina de la Unión se pondrá en contacto con </w:t>
      </w:r>
      <w:r w:rsidR="009B354D" w:rsidRPr="00465E3B">
        <w:rPr>
          <w:lang w:val="es-ES"/>
        </w:rPr>
        <w:t xml:space="preserve">las autoridades </w:t>
      </w:r>
      <w:r w:rsidRPr="00465E3B">
        <w:rPr>
          <w:lang w:val="es-ES"/>
        </w:rPr>
        <w:t xml:space="preserve">y las partes interesadas para garantizar la financiación de </w:t>
      </w:r>
      <w:r w:rsidR="00854A7A" w:rsidRPr="00465E3B">
        <w:rPr>
          <w:lang w:val="es-ES"/>
        </w:rPr>
        <w:t xml:space="preserve">UPOV e-PVP </w:t>
      </w:r>
      <w:r w:rsidRPr="00465E3B">
        <w:rPr>
          <w:lang w:val="es-ES"/>
        </w:rPr>
        <w:t>hasta que los ingresos procedentes de UPOV PRISMA generen los ingresos necesarios.</w:t>
      </w:r>
    </w:p>
    <w:p w14:paraId="78C8EDFA" w14:textId="77777777" w:rsidR="00C2273B" w:rsidRPr="00465E3B" w:rsidRDefault="00C2273B" w:rsidP="00C2273B">
      <w:pPr>
        <w:rPr>
          <w:color w:val="000000"/>
          <w:lang w:val="es-ES"/>
        </w:rPr>
      </w:pPr>
    </w:p>
    <w:p w14:paraId="325F9964" w14:textId="77777777" w:rsidR="00E44968" w:rsidRPr="00465E3B" w:rsidRDefault="00E44968" w:rsidP="00C80488">
      <w:pPr>
        <w:keepNext/>
        <w:spacing w:after="240"/>
        <w:rPr>
          <w:color w:val="000000"/>
          <w:lang w:val="es-ES"/>
        </w:rPr>
      </w:pPr>
      <w:r w:rsidRPr="00FE7925">
        <w:rPr>
          <w:color w:val="000000"/>
          <w:lang w:val="es-ES"/>
        </w:rPr>
        <w:fldChar w:fldCharType="begin"/>
      </w:r>
      <w:r w:rsidRPr="00465E3B">
        <w:rPr>
          <w:color w:val="000000"/>
          <w:lang w:val="es-ES"/>
        </w:rPr>
        <w:instrText xml:space="preserve"> AUTONUM  </w:instrText>
      </w:r>
      <w:r w:rsidRPr="00FE7925">
        <w:rPr>
          <w:color w:val="000000"/>
          <w:lang w:val="es-ES"/>
        </w:rPr>
        <w:fldChar w:fldCharType="end"/>
      </w:r>
      <w:r w:rsidRPr="00465E3B">
        <w:rPr>
          <w:color w:val="000000"/>
          <w:lang w:val="es-ES"/>
        </w:rPr>
        <w:tab/>
        <w:t>La estructura de este documento es la siguiente:</w:t>
      </w:r>
    </w:p>
    <w:p w14:paraId="2C281789" w14:textId="740618DB" w:rsidR="00F43506" w:rsidRDefault="00E44968">
      <w:pPr>
        <w:pStyle w:val="TOC1"/>
        <w:rPr>
          <w:rFonts w:asciiTheme="minorHAnsi" w:eastAsiaTheme="minorEastAsia" w:hAnsiTheme="minorHAnsi" w:cstheme="minorBidi"/>
          <w:bCs w:val="0"/>
          <w:caps w:val="0"/>
          <w:kern w:val="2"/>
          <w:sz w:val="24"/>
          <w:szCs w:val="24"/>
          <w:lang w:eastAsia="ja-JP"/>
          <w14:ligatures w14:val="standardContextual"/>
        </w:rPr>
      </w:pPr>
      <w:r w:rsidRPr="00FE7925">
        <w:rPr>
          <w:noProof w:val="0"/>
          <w:highlight w:val="yellow"/>
          <w:lang w:val="es-ES"/>
        </w:rPr>
        <w:fldChar w:fldCharType="begin"/>
      </w:r>
      <w:r w:rsidRPr="00465E3B">
        <w:rPr>
          <w:noProof w:val="0"/>
          <w:highlight w:val="yellow"/>
          <w:lang w:val="es-ES"/>
        </w:rPr>
        <w:instrText xml:space="preserve"> TOC \o "1-3" \u </w:instrText>
      </w:r>
      <w:r w:rsidRPr="00FE7925">
        <w:rPr>
          <w:noProof w:val="0"/>
          <w:highlight w:val="yellow"/>
          <w:lang w:val="es-ES"/>
        </w:rPr>
        <w:fldChar w:fldCharType="separate"/>
      </w:r>
      <w:r w:rsidR="00F43506" w:rsidRPr="007B0B93">
        <w:rPr>
          <w:lang w:val="es-ES"/>
        </w:rPr>
        <w:t>RESUMEN EJECUTIVO</w:t>
      </w:r>
      <w:r w:rsidR="00F43506">
        <w:tab/>
      </w:r>
      <w:r w:rsidR="00F43506">
        <w:fldChar w:fldCharType="begin"/>
      </w:r>
      <w:r w:rsidR="00F43506">
        <w:instrText xml:space="preserve"> PAGEREF _Toc192683334 \h </w:instrText>
      </w:r>
      <w:r w:rsidR="00F43506">
        <w:fldChar w:fldCharType="separate"/>
      </w:r>
      <w:r w:rsidR="00F43506">
        <w:t>1</w:t>
      </w:r>
      <w:r w:rsidR="00F43506">
        <w:fldChar w:fldCharType="end"/>
      </w:r>
    </w:p>
    <w:p w14:paraId="191BB199" w14:textId="6E29E7F2" w:rsidR="00F43506" w:rsidRDefault="00F43506">
      <w:pPr>
        <w:pStyle w:val="TOC1"/>
        <w:rPr>
          <w:rFonts w:asciiTheme="minorHAnsi" w:eastAsiaTheme="minorEastAsia" w:hAnsiTheme="minorHAnsi" w:cstheme="minorBidi"/>
          <w:bCs w:val="0"/>
          <w:caps w:val="0"/>
          <w:kern w:val="2"/>
          <w:sz w:val="24"/>
          <w:szCs w:val="24"/>
          <w:lang w:eastAsia="ja-JP"/>
          <w14:ligatures w14:val="standardContextual"/>
        </w:rPr>
      </w:pPr>
      <w:r w:rsidRPr="007B0B93">
        <w:rPr>
          <w:lang w:val="es-ES"/>
        </w:rPr>
        <w:t xml:space="preserve">Panorama de </w:t>
      </w:r>
      <w:r w:rsidRPr="007B0B93">
        <w:rPr>
          <w:snapToGrid w:val="0"/>
          <w:lang w:val="es-ES"/>
        </w:rPr>
        <w:t>UPOV E-PVP</w:t>
      </w:r>
      <w:r>
        <w:tab/>
      </w:r>
      <w:r>
        <w:fldChar w:fldCharType="begin"/>
      </w:r>
      <w:r>
        <w:instrText xml:space="preserve"> PAGEREF _Toc192683335 \h </w:instrText>
      </w:r>
      <w:r>
        <w:fldChar w:fldCharType="separate"/>
      </w:r>
      <w:r>
        <w:t>3</w:t>
      </w:r>
      <w:r>
        <w:fldChar w:fldCharType="end"/>
      </w:r>
    </w:p>
    <w:p w14:paraId="5678F15B" w14:textId="3DD2E773" w:rsidR="00F43506" w:rsidRDefault="00F43506">
      <w:pPr>
        <w:pStyle w:val="TOC1"/>
        <w:rPr>
          <w:rFonts w:asciiTheme="minorHAnsi" w:eastAsiaTheme="minorEastAsia" w:hAnsiTheme="minorHAnsi" w:cstheme="minorBidi"/>
          <w:bCs w:val="0"/>
          <w:caps w:val="0"/>
          <w:kern w:val="2"/>
          <w:sz w:val="24"/>
          <w:szCs w:val="24"/>
          <w:lang w:eastAsia="ja-JP"/>
          <w14:ligatures w14:val="standardContextual"/>
        </w:rPr>
      </w:pPr>
      <w:r w:rsidRPr="007B0B93">
        <w:rPr>
          <w:lang w:val="es-ES"/>
        </w:rPr>
        <w:t xml:space="preserve">Utilización </w:t>
      </w:r>
      <w:r w:rsidRPr="007B0B93">
        <w:rPr>
          <w:caps w:val="0"/>
          <w:lang w:val="es-ES"/>
        </w:rPr>
        <w:t xml:space="preserve">del </w:t>
      </w:r>
      <w:r w:rsidRPr="007B0B93">
        <w:rPr>
          <w:lang w:val="es-ES"/>
        </w:rPr>
        <w:t>e-PVP</w:t>
      </w:r>
      <w:r w:rsidRPr="007B0B93">
        <w:rPr>
          <w:caps w:val="0"/>
          <w:lang w:val="es-ES"/>
        </w:rPr>
        <w:t xml:space="preserve"> de</w:t>
      </w:r>
      <w:r w:rsidRPr="007B0B93">
        <w:rPr>
          <w:lang w:val="es-ES"/>
        </w:rPr>
        <w:t xml:space="preserve"> la UPOV</w:t>
      </w:r>
      <w:r>
        <w:tab/>
      </w:r>
      <w:r>
        <w:fldChar w:fldCharType="begin"/>
      </w:r>
      <w:r>
        <w:instrText xml:space="preserve"> PAGEREF _Toc192683336 \h </w:instrText>
      </w:r>
      <w:r>
        <w:fldChar w:fldCharType="separate"/>
      </w:r>
      <w:r>
        <w:t>3</w:t>
      </w:r>
      <w:r>
        <w:fldChar w:fldCharType="end"/>
      </w:r>
    </w:p>
    <w:p w14:paraId="78D0016D" w14:textId="077B10AF" w:rsidR="00F43506" w:rsidRDefault="00F43506">
      <w:pPr>
        <w:pStyle w:val="TOC2"/>
        <w:rPr>
          <w:rFonts w:asciiTheme="minorHAnsi" w:eastAsiaTheme="minorEastAsia" w:hAnsiTheme="minorHAnsi" w:cstheme="minorBidi"/>
          <w:i w:val="0"/>
          <w:kern w:val="2"/>
          <w:sz w:val="24"/>
          <w:szCs w:val="24"/>
          <w:lang w:eastAsia="ja-JP"/>
          <w14:ligatures w14:val="standardContextual"/>
        </w:rPr>
      </w:pPr>
      <w:r w:rsidRPr="007B0B93">
        <w:rPr>
          <w:lang w:val="es-ES"/>
        </w:rPr>
        <w:t>Utilización de UPOV PRISMA (enero de 2017 - febrero de 2025)</w:t>
      </w:r>
      <w:r>
        <w:tab/>
      </w:r>
      <w:r>
        <w:fldChar w:fldCharType="begin"/>
      </w:r>
      <w:r>
        <w:instrText xml:space="preserve"> PAGEREF _Toc192683337 \h </w:instrText>
      </w:r>
      <w:r>
        <w:fldChar w:fldCharType="separate"/>
      </w:r>
      <w:r>
        <w:t>3</w:t>
      </w:r>
      <w:r>
        <w:fldChar w:fldCharType="end"/>
      </w:r>
    </w:p>
    <w:p w14:paraId="5ED3BCD7" w14:textId="415E60C6" w:rsidR="00F43506" w:rsidRDefault="00F43506">
      <w:pPr>
        <w:pStyle w:val="TOC1"/>
        <w:rPr>
          <w:rFonts w:asciiTheme="minorHAnsi" w:eastAsiaTheme="minorEastAsia" w:hAnsiTheme="minorHAnsi" w:cstheme="minorBidi"/>
          <w:bCs w:val="0"/>
          <w:caps w:val="0"/>
          <w:kern w:val="2"/>
          <w:sz w:val="24"/>
          <w:szCs w:val="24"/>
          <w:lang w:eastAsia="ja-JP"/>
          <w14:ligatures w14:val="standardContextual"/>
        </w:rPr>
      </w:pPr>
      <w:r w:rsidRPr="007B0B93">
        <w:rPr>
          <w:lang w:val="es-ES"/>
        </w:rPr>
        <w:t>UPOV PRISMA: evolución desde EAM/4</w:t>
      </w:r>
      <w:r>
        <w:tab/>
      </w:r>
      <w:r>
        <w:fldChar w:fldCharType="begin"/>
      </w:r>
      <w:r>
        <w:instrText xml:space="preserve"> PAGEREF _Toc192683338 \h </w:instrText>
      </w:r>
      <w:r>
        <w:fldChar w:fldCharType="separate"/>
      </w:r>
      <w:r>
        <w:t>4</w:t>
      </w:r>
      <w:r>
        <w:fldChar w:fldCharType="end"/>
      </w:r>
    </w:p>
    <w:p w14:paraId="7C0062E3" w14:textId="14761B07" w:rsidR="00F43506" w:rsidRDefault="00F43506">
      <w:pPr>
        <w:pStyle w:val="TOC2"/>
        <w:rPr>
          <w:rFonts w:asciiTheme="minorHAnsi" w:eastAsiaTheme="minorEastAsia" w:hAnsiTheme="minorHAnsi" w:cstheme="minorBidi"/>
          <w:i w:val="0"/>
          <w:kern w:val="2"/>
          <w:sz w:val="24"/>
          <w:szCs w:val="24"/>
          <w:lang w:eastAsia="ja-JP"/>
          <w14:ligatures w14:val="standardContextual"/>
        </w:rPr>
      </w:pPr>
      <w:r w:rsidRPr="007B0B93">
        <w:rPr>
          <w:lang w:val="es-ES"/>
        </w:rPr>
        <w:t>Lanzamiento de la versión 2. 10 - Fase 2 (noviembre de 2024)</w:t>
      </w:r>
      <w:r>
        <w:tab/>
      </w:r>
      <w:r>
        <w:fldChar w:fldCharType="begin"/>
      </w:r>
      <w:r>
        <w:instrText xml:space="preserve"> PAGEREF _Toc192683339 \h </w:instrText>
      </w:r>
      <w:r>
        <w:fldChar w:fldCharType="separate"/>
      </w:r>
      <w:r>
        <w:t>4</w:t>
      </w:r>
      <w:r>
        <w:fldChar w:fldCharType="end"/>
      </w:r>
    </w:p>
    <w:p w14:paraId="35DE960D" w14:textId="4FA41900"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Cobertura de cultivos</w:t>
      </w:r>
      <w:r>
        <w:tab/>
      </w:r>
      <w:r>
        <w:fldChar w:fldCharType="begin"/>
      </w:r>
      <w:r>
        <w:instrText xml:space="preserve"> PAGEREF _Toc192683340 \h </w:instrText>
      </w:r>
      <w:r>
        <w:fldChar w:fldCharType="separate"/>
      </w:r>
      <w:r>
        <w:t>5</w:t>
      </w:r>
      <w:r>
        <w:fldChar w:fldCharType="end"/>
      </w:r>
    </w:p>
    <w:p w14:paraId="372F46AB" w14:textId="38602A94"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Funcionalidades</w:t>
      </w:r>
      <w:r>
        <w:tab/>
      </w:r>
      <w:r>
        <w:fldChar w:fldCharType="begin"/>
      </w:r>
      <w:r>
        <w:instrText xml:space="preserve"> PAGEREF _Toc192683341 \h </w:instrText>
      </w:r>
      <w:r>
        <w:fldChar w:fldCharType="separate"/>
      </w:r>
      <w:r>
        <w:t>5</w:t>
      </w:r>
      <w:r>
        <w:fldChar w:fldCharType="end"/>
      </w:r>
    </w:p>
    <w:p w14:paraId="2BB6CEB6" w14:textId="133BACFB" w:rsidR="00F43506" w:rsidRDefault="00F43506">
      <w:pPr>
        <w:pStyle w:val="TOC2"/>
        <w:rPr>
          <w:rFonts w:asciiTheme="minorHAnsi" w:eastAsiaTheme="minorEastAsia" w:hAnsiTheme="minorHAnsi" w:cstheme="minorBidi"/>
          <w:i w:val="0"/>
          <w:kern w:val="2"/>
          <w:sz w:val="24"/>
          <w:szCs w:val="24"/>
          <w:lang w:eastAsia="ja-JP"/>
          <w14:ligatures w14:val="standardContextual"/>
        </w:rPr>
      </w:pPr>
      <w:r w:rsidRPr="007B0B93">
        <w:rPr>
          <w:lang w:val="es-ES"/>
        </w:rPr>
        <w:t>Otras novedades</w:t>
      </w:r>
      <w:r>
        <w:tab/>
      </w:r>
      <w:r>
        <w:fldChar w:fldCharType="begin"/>
      </w:r>
      <w:r>
        <w:instrText xml:space="preserve"> PAGEREF _Toc192683342 \h </w:instrText>
      </w:r>
      <w:r>
        <w:fldChar w:fldCharType="separate"/>
      </w:r>
      <w:r>
        <w:t>5</w:t>
      </w:r>
      <w:r>
        <w:fldChar w:fldCharType="end"/>
      </w:r>
    </w:p>
    <w:p w14:paraId="1F24E5A0" w14:textId="79742DA1"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Auditoría de software de calidad informática</w:t>
      </w:r>
      <w:r>
        <w:tab/>
      </w:r>
      <w:r>
        <w:fldChar w:fldCharType="begin"/>
      </w:r>
      <w:r>
        <w:instrText xml:space="preserve"> PAGEREF _Toc192683343 \h </w:instrText>
      </w:r>
      <w:r>
        <w:fldChar w:fldCharType="separate"/>
      </w:r>
      <w:r>
        <w:t>5</w:t>
      </w:r>
      <w:r>
        <w:fldChar w:fldCharType="end"/>
      </w:r>
    </w:p>
    <w:p w14:paraId="6589E5DE" w14:textId="3EDEB164"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Mejora de la facilidad de uso de UPOV PRISMA</w:t>
      </w:r>
      <w:r>
        <w:tab/>
      </w:r>
      <w:r>
        <w:fldChar w:fldCharType="begin"/>
      </w:r>
      <w:r>
        <w:instrText xml:space="preserve"> PAGEREF _Toc192683344 \h </w:instrText>
      </w:r>
      <w:r>
        <w:fldChar w:fldCharType="separate"/>
      </w:r>
      <w:r>
        <w:t>5</w:t>
      </w:r>
      <w:r>
        <w:fldChar w:fldCharType="end"/>
      </w:r>
    </w:p>
    <w:p w14:paraId="76445F12" w14:textId="03CBF569"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Sincronización de formularios</w:t>
      </w:r>
      <w:r>
        <w:tab/>
      </w:r>
      <w:r>
        <w:fldChar w:fldCharType="begin"/>
      </w:r>
      <w:r>
        <w:instrText xml:space="preserve"> PAGEREF _Toc192683345 \h </w:instrText>
      </w:r>
      <w:r>
        <w:fldChar w:fldCharType="separate"/>
      </w:r>
      <w:r>
        <w:t>6</w:t>
      </w:r>
      <w:r>
        <w:fldChar w:fldCharType="end"/>
      </w:r>
    </w:p>
    <w:p w14:paraId="3800252F" w14:textId="59572280"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Armonización</w:t>
      </w:r>
      <w:r>
        <w:tab/>
      </w:r>
      <w:r>
        <w:fldChar w:fldCharType="begin"/>
      </w:r>
      <w:r>
        <w:instrText xml:space="preserve"> PAGEREF _Toc192683346 \h </w:instrText>
      </w:r>
      <w:r>
        <w:fldChar w:fldCharType="separate"/>
      </w:r>
      <w:r>
        <w:t>6</w:t>
      </w:r>
      <w:r>
        <w:fldChar w:fldCharType="end"/>
      </w:r>
    </w:p>
    <w:p w14:paraId="789F486C" w14:textId="38A2F61E"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Lanzamiento de la versión 3.0</w:t>
      </w:r>
      <w:r>
        <w:tab/>
      </w:r>
      <w:r>
        <w:fldChar w:fldCharType="begin"/>
      </w:r>
      <w:r>
        <w:instrText xml:space="preserve"> PAGEREF _Toc192683347 \h </w:instrText>
      </w:r>
      <w:r>
        <w:fldChar w:fldCharType="separate"/>
      </w:r>
      <w:r>
        <w:t>7</w:t>
      </w:r>
      <w:r>
        <w:fldChar w:fldCharType="end"/>
      </w:r>
    </w:p>
    <w:p w14:paraId="11AA5AF6" w14:textId="25E9C258"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Cobertura de cultivos</w:t>
      </w:r>
      <w:r>
        <w:tab/>
      </w:r>
      <w:r>
        <w:fldChar w:fldCharType="begin"/>
      </w:r>
      <w:r>
        <w:instrText xml:space="preserve"> PAGEREF _Toc192683348 \h </w:instrText>
      </w:r>
      <w:r>
        <w:fldChar w:fldCharType="separate"/>
      </w:r>
      <w:r>
        <w:t>7</w:t>
      </w:r>
      <w:r>
        <w:fldChar w:fldCharType="end"/>
      </w:r>
    </w:p>
    <w:p w14:paraId="4F704F6E" w14:textId="221D82BC"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Funcionalidades</w:t>
      </w:r>
      <w:r>
        <w:tab/>
      </w:r>
      <w:r>
        <w:fldChar w:fldCharType="begin"/>
      </w:r>
      <w:r>
        <w:instrText xml:space="preserve"> PAGEREF _Toc192683349 \h </w:instrText>
      </w:r>
      <w:r>
        <w:fldChar w:fldCharType="separate"/>
      </w:r>
      <w:r>
        <w:t>7</w:t>
      </w:r>
      <w:r>
        <w:fldChar w:fldCharType="end"/>
      </w:r>
    </w:p>
    <w:p w14:paraId="22A4146A" w14:textId="51D23502" w:rsidR="00F43506" w:rsidRDefault="00F43506">
      <w:pPr>
        <w:pStyle w:val="TOC2"/>
        <w:rPr>
          <w:rFonts w:asciiTheme="minorHAnsi" w:eastAsiaTheme="minorEastAsia" w:hAnsiTheme="minorHAnsi" w:cstheme="minorBidi"/>
          <w:i w:val="0"/>
          <w:kern w:val="2"/>
          <w:sz w:val="24"/>
          <w:szCs w:val="24"/>
          <w:lang w:eastAsia="ja-JP"/>
          <w14:ligatures w14:val="standardContextual"/>
        </w:rPr>
      </w:pPr>
      <w:r w:rsidRPr="007B0B93">
        <w:rPr>
          <w:lang w:val="es-ES"/>
        </w:rPr>
        <w:t>Posible evolución futura</w:t>
      </w:r>
      <w:r>
        <w:tab/>
      </w:r>
      <w:r>
        <w:fldChar w:fldCharType="begin"/>
      </w:r>
      <w:r>
        <w:instrText xml:space="preserve"> PAGEREF _Toc192683350 \h </w:instrText>
      </w:r>
      <w:r>
        <w:fldChar w:fldCharType="separate"/>
      </w:r>
      <w:r>
        <w:t>7</w:t>
      </w:r>
      <w:r>
        <w:fldChar w:fldCharType="end"/>
      </w:r>
    </w:p>
    <w:p w14:paraId="0BAFFE1A" w14:textId="16D10208"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Facilidad de uso de la herramienta</w:t>
      </w:r>
      <w:r>
        <w:tab/>
      </w:r>
      <w:r>
        <w:fldChar w:fldCharType="begin"/>
      </w:r>
      <w:r>
        <w:instrText xml:space="preserve"> PAGEREF _Toc192683351 \h </w:instrText>
      </w:r>
      <w:r>
        <w:fldChar w:fldCharType="separate"/>
      </w:r>
      <w:r>
        <w:t>7</w:t>
      </w:r>
      <w:r>
        <w:fldChar w:fldCharType="end"/>
      </w:r>
    </w:p>
    <w:p w14:paraId="79B3EBE1" w14:textId="5213BB6A" w:rsidR="00F43506" w:rsidRDefault="00F43506">
      <w:pPr>
        <w:pStyle w:val="TOC3"/>
        <w:rPr>
          <w:rFonts w:asciiTheme="minorHAnsi" w:eastAsiaTheme="minorEastAsia" w:hAnsiTheme="minorHAnsi" w:cstheme="minorBidi"/>
          <w:kern w:val="2"/>
          <w:sz w:val="24"/>
          <w:szCs w:val="24"/>
          <w:lang w:eastAsia="ja-JP"/>
          <w14:ligatures w14:val="standardContextual"/>
        </w:rPr>
      </w:pPr>
      <w:r w:rsidRPr="007B0B93">
        <w:rPr>
          <w:lang w:val="es-ES"/>
        </w:rPr>
        <w:t>Nuevas funciones</w:t>
      </w:r>
      <w:r>
        <w:tab/>
      </w:r>
      <w:r>
        <w:fldChar w:fldCharType="begin"/>
      </w:r>
      <w:r>
        <w:instrText xml:space="preserve"> PAGEREF _Toc192683352 \h </w:instrText>
      </w:r>
      <w:r>
        <w:fldChar w:fldCharType="separate"/>
      </w:r>
      <w:r>
        <w:t>8</w:t>
      </w:r>
      <w:r>
        <w:fldChar w:fldCharType="end"/>
      </w:r>
    </w:p>
    <w:p w14:paraId="066D1F09" w14:textId="7BDDE31E" w:rsidR="00F43506" w:rsidRDefault="00F43506">
      <w:pPr>
        <w:pStyle w:val="TOC1"/>
        <w:rPr>
          <w:rFonts w:asciiTheme="minorHAnsi" w:eastAsiaTheme="minorEastAsia" w:hAnsiTheme="minorHAnsi" w:cstheme="minorBidi"/>
          <w:bCs w:val="0"/>
          <w:caps w:val="0"/>
          <w:kern w:val="2"/>
          <w:sz w:val="24"/>
          <w:szCs w:val="24"/>
          <w:lang w:eastAsia="ja-JP"/>
          <w14:ligatures w14:val="standardContextual"/>
        </w:rPr>
      </w:pPr>
      <w:r w:rsidRPr="007B0B93">
        <w:rPr>
          <w:lang w:val="es-ES"/>
        </w:rPr>
        <w:t>Módulo de administración del e-PVP de la UPOV: Evolución desde EAM/4</w:t>
      </w:r>
      <w:r>
        <w:tab/>
      </w:r>
      <w:r>
        <w:fldChar w:fldCharType="begin"/>
      </w:r>
      <w:r>
        <w:instrText xml:space="preserve"> PAGEREF _Toc192683353 \h </w:instrText>
      </w:r>
      <w:r>
        <w:fldChar w:fldCharType="separate"/>
      </w:r>
      <w:r>
        <w:t>8</w:t>
      </w:r>
      <w:r>
        <w:fldChar w:fldCharType="end"/>
      </w:r>
    </w:p>
    <w:p w14:paraId="234C5F55" w14:textId="05E6A5EB" w:rsidR="00F43506" w:rsidRDefault="00F43506">
      <w:pPr>
        <w:pStyle w:val="TOC2"/>
        <w:rPr>
          <w:rFonts w:asciiTheme="minorHAnsi" w:eastAsiaTheme="minorEastAsia" w:hAnsiTheme="minorHAnsi" w:cstheme="minorBidi"/>
          <w:i w:val="0"/>
          <w:kern w:val="2"/>
          <w:sz w:val="24"/>
          <w:szCs w:val="24"/>
          <w:lang w:eastAsia="ja-JP"/>
          <w14:ligatures w14:val="standardContextual"/>
        </w:rPr>
      </w:pPr>
      <w:r w:rsidRPr="007B0B93">
        <w:rPr>
          <w:lang w:val="es-ES"/>
        </w:rPr>
        <w:t>Migración de datos</w:t>
      </w:r>
      <w:r>
        <w:tab/>
      </w:r>
      <w:r>
        <w:fldChar w:fldCharType="begin"/>
      </w:r>
      <w:r>
        <w:instrText xml:space="preserve"> PAGEREF _Toc192683354 \h </w:instrText>
      </w:r>
      <w:r>
        <w:fldChar w:fldCharType="separate"/>
      </w:r>
      <w:r>
        <w:t>8</w:t>
      </w:r>
      <w:r>
        <w:fldChar w:fldCharType="end"/>
      </w:r>
    </w:p>
    <w:p w14:paraId="43F20929" w14:textId="3D288DE9" w:rsidR="00F43506" w:rsidRDefault="00F43506">
      <w:pPr>
        <w:pStyle w:val="TOC2"/>
        <w:rPr>
          <w:rFonts w:asciiTheme="minorHAnsi" w:eastAsiaTheme="minorEastAsia" w:hAnsiTheme="minorHAnsi" w:cstheme="minorBidi"/>
          <w:i w:val="0"/>
          <w:kern w:val="2"/>
          <w:sz w:val="24"/>
          <w:szCs w:val="24"/>
          <w:lang w:eastAsia="ja-JP"/>
          <w14:ligatures w14:val="standardContextual"/>
        </w:rPr>
      </w:pPr>
      <w:r w:rsidRPr="007B0B93">
        <w:rPr>
          <w:lang w:val="es-ES"/>
        </w:rPr>
        <w:t>Función de oficial de PVP</w:t>
      </w:r>
      <w:r>
        <w:tab/>
      </w:r>
      <w:r>
        <w:fldChar w:fldCharType="begin"/>
      </w:r>
      <w:r>
        <w:instrText xml:space="preserve"> PAGEREF _Toc192683355 \h </w:instrText>
      </w:r>
      <w:r>
        <w:fldChar w:fldCharType="separate"/>
      </w:r>
      <w:r>
        <w:t>8</w:t>
      </w:r>
      <w:r>
        <w:fldChar w:fldCharType="end"/>
      </w:r>
    </w:p>
    <w:p w14:paraId="37563619" w14:textId="6AC64A55" w:rsidR="00F43506" w:rsidRDefault="00F43506">
      <w:pPr>
        <w:pStyle w:val="TOC2"/>
        <w:rPr>
          <w:rFonts w:asciiTheme="minorHAnsi" w:eastAsiaTheme="minorEastAsia" w:hAnsiTheme="minorHAnsi" w:cstheme="minorBidi"/>
          <w:i w:val="0"/>
          <w:kern w:val="2"/>
          <w:sz w:val="24"/>
          <w:szCs w:val="24"/>
          <w:lang w:eastAsia="ja-JP"/>
          <w14:ligatures w14:val="standardContextual"/>
        </w:rPr>
      </w:pPr>
      <w:r w:rsidRPr="007B0B93">
        <w:rPr>
          <w:lang w:val="es-ES"/>
        </w:rPr>
        <w:t>Función del solicitante</w:t>
      </w:r>
      <w:r>
        <w:tab/>
      </w:r>
      <w:r>
        <w:fldChar w:fldCharType="begin"/>
      </w:r>
      <w:r>
        <w:instrText xml:space="preserve"> PAGEREF _Toc192683356 \h </w:instrText>
      </w:r>
      <w:r>
        <w:fldChar w:fldCharType="separate"/>
      </w:r>
      <w:r>
        <w:t>8</w:t>
      </w:r>
      <w:r>
        <w:fldChar w:fldCharType="end"/>
      </w:r>
    </w:p>
    <w:p w14:paraId="01662C83" w14:textId="3C981FBB" w:rsidR="00F43506" w:rsidRDefault="00F43506">
      <w:pPr>
        <w:pStyle w:val="TOC1"/>
        <w:rPr>
          <w:rFonts w:asciiTheme="minorHAnsi" w:eastAsiaTheme="minorEastAsia" w:hAnsiTheme="minorHAnsi" w:cstheme="minorBidi"/>
          <w:bCs w:val="0"/>
          <w:caps w:val="0"/>
          <w:kern w:val="2"/>
          <w:sz w:val="24"/>
          <w:szCs w:val="24"/>
          <w:lang w:eastAsia="ja-JP"/>
          <w14:ligatures w14:val="standardContextual"/>
        </w:rPr>
      </w:pPr>
      <w:r w:rsidRPr="007B0B93">
        <w:rPr>
          <w:lang w:val="es-ES"/>
        </w:rPr>
        <w:t>Módulo de intercambio DHE e-PVP de la UPOV: Evolución desde EAM/4</w:t>
      </w:r>
      <w:r>
        <w:tab/>
      </w:r>
      <w:r>
        <w:fldChar w:fldCharType="begin"/>
      </w:r>
      <w:r>
        <w:instrText xml:space="preserve"> PAGEREF _Toc192683357 \h </w:instrText>
      </w:r>
      <w:r>
        <w:fldChar w:fldCharType="separate"/>
      </w:r>
      <w:r>
        <w:t>9</w:t>
      </w:r>
      <w:r>
        <w:fldChar w:fldCharType="end"/>
      </w:r>
    </w:p>
    <w:p w14:paraId="47C63F62" w14:textId="101667CD" w:rsidR="00F43506" w:rsidRDefault="00F43506">
      <w:pPr>
        <w:pStyle w:val="TOC1"/>
        <w:rPr>
          <w:rFonts w:asciiTheme="minorHAnsi" w:eastAsiaTheme="minorEastAsia" w:hAnsiTheme="minorHAnsi" w:cstheme="minorBidi"/>
          <w:bCs w:val="0"/>
          <w:caps w:val="0"/>
          <w:kern w:val="2"/>
          <w:sz w:val="24"/>
          <w:szCs w:val="24"/>
          <w:lang w:eastAsia="ja-JP"/>
          <w14:ligatures w14:val="standardContextual"/>
        </w:rPr>
      </w:pPr>
      <w:r w:rsidRPr="007B0B93">
        <w:rPr>
          <w:lang w:val="es-ES"/>
        </w:rPr>
        <w:t>Financiación de UPOV e-PVP</w:t>
      </w:r>
      <w:r>
        <w:tab/>
      </w:r>
      <w:r>
        <w:fldChar w:fldCharType="begin"/>
      </w:r>
      <w:r>
        <w:instrText xml:space="preserve"> PAGEREF _Toc192683358 \h </w:instrText>
      </w:r>
      <w:r>
        <w:fldChar w:fldCharType="separate"/>
      </w:r>
      <w:r>
        <w:t>9</w:t>
      </w:r>
      <w:r>
        <w:fldChar w:fldCharType="end"/>
      </w:r>
    </w:p>
    <w:p w14:paraId="04DB3A89" w14:textId="1B7A695F" w:rsidR="00E44968" w:rsidRPr="00465E3B" w:rsidRDefault="00E44968" w:rsidP="00C80488">
      <w:pPr>
        <w:pStyle w:val="Heading1"/>
        <w:rPr>
          <w:highlight w:val="yellow"/>
          <w:lang w:val="es-ES"/>
        </w:rPr>
      </w:pPr>
      <w:r w:rsidRPr="00FE7925">
        <w:rPr>
          <w:highlight w:val="yellow"/>
          <w:lang w:val="es-ES"/>
        </w:rPr>
        <w:fldChar w:fldCharType="end"/>
      </w:r>
      <w:bookmarkStart w:id="3" w:name="_Toc12956118"/>
      <w:bookmarkStart w:id="4" w:name="_Toc84968135"/>
      <w:bookmarkStart w:id="5" w:name="_Toc108791951"/>
      <w:bookmarkStart w:id="6" w:name="_Toc108792136"/>
      <w:bookmarkStart w:id="7" w:name="_Toc108792252"/>
      <w:bookmarkStart w:id="8" w:name="_Toc108792327"/>
      <w:bookmarkStart w:id="9" w:name="_Toc109028293"/>
    </w:p>
    <w:p w14:paraId="69613CD5" w14:textId="77777777" w:rsidR="00E44968" w:rsidRPr="00465E3B" w:rsidRDefault="00E44968" w:rsidP="00E44968">
      <w:pPr>
        <w:jc w:val="left"/>
        <w:rPr>
          <w:caps/>
          <w:highlight w:val="yellow"/>
          <w:lang w:val="es-ES"/>
        </w:rPr>
      </w:pPr>
      <w:r w:rsidRPr="00465E3B">
        <w:rPr>
          <w:highlight w:val="yellow"/>
          <w:lang w:val="es-ES"/>
        </w:rPr>
        <w:br w:type="page"/>
      </w:r>
    </w:p>
    <w:p w14:paraId="35E3F874" w14:textId="77777777" w:rsidR="00BC1FB1" w:rsidRPr="00465E3B" w:rsidRDefault="00BC1FB1" w:rsidP="00BC1FB1">
      <w:pPr>
        <w:pStyle w:val="Heading1"/>
        <w:rPr>
          <w:lang w:val="es-ES"/>
        </w:rPr>
      </w:pPr>
      <w:bookmarkStart w:id="10" w:name="_Toc178072465"/>
      <w:bookmarkStart w:id="11" w:name="_Toc192683335"/>
      <w:r w:rsidRPr="00465E3B">
        <w:rPr>
          <w:lang w:val="es-ES"/>
        </w:rPr>
        <w:lastRenderedPageBreak/>
        <w:t xml:space="preserve">Panorama de </w:t>
      </w:r>
      <w:r w:rsidRPr="00465E3B">
        <w:rPr>
          <w:snapToGrid w:val="0"/>
          <w:lang w:val="es-ES"/>
        </w:rPr>
        <w:t>UPOV E-PVP</w:t>
      </w:r>
      <w:bookmarkEnd w:id="10"/>
      <w:bookmarkEnd w:id="11"/>
    </w:p>
    <w:p w14:paraId="05BF3E1B" w14:textId="77777777" w:rsidR="00BC1FB1" w:rsidRPr="00465E3B" w:rsidRDefault="00BC1FB1" w:rsidP="00BC1FB1">
      <w:pPr>
        <w:rPr>
          <w:rFonts w:cs="Arial"/>
          <w:snapToGrid w:val="0"/>
          <w:lang w:val="es-ES"/>
        </w:rPr>
      </w:pPr>
    </w:p>
    <w:p w14:paraId="14BE3B9F" w14:textId="77777777" w:rsidR="00BC1FB1" w:rsidRPr="00465E3B" w:rsidRDefault="00BC1FB1" w:rsidP="00BC1FB1">
      <w:pPr>
        <w:rPr>
          <w:rFonts w:cs="Arial"/>
          <w:snapToGrid w:val="0"/>
          <w:lang w:val="es-ES"/>
        </w:rPr>
      </w:pPr>
      <w:r w:rsidRPr="00FE7925">
        <w:rPr>
          <w:rFonts w:cs="Arial"/>
          <w:color w:val="000000"/>
          <w:lang w:val="es-ES"/>
        </w:rPr>
        <w:fldChar w:fldCharType="begin"/>
      </w:r>
      <w:r w:rsidRPr="00465E3B">
        <w:rPr>
          <w:rFonts w:cs="Arial"/>
          <w:color w:val="000000"/>
          <w:lang w:val="es-ES"/>
        </w:rPr>
        <w:instrText xml:space="preserve"> AUTONUM  </w:instrText>
      </w:r>
      <w:r w:rsidRPr="00FE7925">
        <w:rPr>
          <w:rFonts w:cs="Arial"/>
          <w:color w:val="000000"/>
          <w:lang w:val="es-ES"/>
        </w:rPr>
        <w:fldChar w:fldCharType="end"/>
      </w:r>
      <w:r w:rsidRPr="00465E3B">
        <w:rPr>
          <w:rFonts w:cs="Arial"/>
          <w:color w:val="000000"/>
          <w:lang w:val="es-ES"/>
        </w:rPr>
        <w:tab/>
      </w:r>
      <w:r w:rsidRPr="00465E3B">
        <w:rPr>
          <w:rFonts w:cs="Arial"/>
          <w:snapToGrid w:val="0"/>
          <w:lang w:val="es-ES"/>
        </w:rPr>
        <w:t>El objetivo del e-PVP de la UPOV es proporcionar una asistencia coherente y completa en la aplicación del sistema de la UPOV de protección de las obtenciones vegetales, del que algunos o todos los componentes pueden ser utilizados por los miembros de la UPOV, según proceda.  El e-PVP de la UPOV comprende los siguientes paquetes de componentes:</w:t>
      </w:r>
    </w:p>
    <w:p w14:paraId="610203DF" w14:textId="77777777" w:rsidR="00BC1FB1" w:rsidRPr="00465E3B" w:rsidRDefault="00BC1FB1" w:rsidP="00BC1FB1">
      <w:pPr>
        <w:rPr>
          <w:rFonts w:cs="Arial"/>
          <w:snapToGrid w:val="0"/>
          <w:lang w:val="es-ES"/>
        </w:rPr>
      </w:pPr>
    </w:p>
    <w:p w14:paraId="255B7C4C" w14:textId="2F525E96" w:rsidR="00BC1FB1" w:rsidRPr="00465E3B" w:rsidRDefault="00BC1FB1" w:rsidP="008D7945">
      <w:pPr>
        <w:pStyle w:val="ListParagraph"/>
        <w:keepNext/>
        <w:numPr>
          <w:ilvl w:val="0"/>
          <w:numId w:val="7"/>
        </w:numPr>
        <w:ind w:left="851" w:hanging="284"/>
        <w:rPr>
          <w:rFonts w:ascii="Arial" w:hAnsi="Arial" w:cs="Arial"/>
          <w:snapToGrid w:val="0"/>
          <w:sz w:val="20"/>
          <w:szCs w:val="20"/>
          <w:lang w:val="es-ES"/>
        </w:rPr>
      </w:pPr>
      <w:bookmarkStart w:id="12" w:name="_Hlk147923548"/>
      <w:r w:rsidRPr="00465E3B">
        <w:rPr>
          <w:rFonts w:ascii="Arial" w:hAnsi="Arial" w:cs="Arial"/>
          <w:snapToGrid w:val="0"/>
          <w:sz w:val="20"/>
          <w:szCs w:val="20"/>
          <w:lang w:val="es-ES"/>
        </w:rPr>
        <w:t xml:space="preserve">UPOV PRISMA: herramienta de solicitud en línea </w:t>
      </w:r>
      <w:r w:rsidR="00FA0527" w:rsidRPr="00465E3B">
        <w:rPr>
          <w:rFonts w:ascii="Arial" w:hAnsi="Arial" w:cs="Arial"/>
          <w:snapToGrid w:val="0"/>
          <w:sz w:val="20"/>
          <w:szCs w:val="20"/>
          <w:lang w:val="es-ES"/>
        </w:rPr>
        <w:t xml:space="preserve">para facilitar las </w:t>
      </w:r>
      <w:r w:rsidR="00513CF5" w:rsidRPr="00465E3B">
        <w:rPr>
          <w:rFonts w:ascii="Arial" w:hAnsi="Arial" w:cs="Arial"/>
          <w:snapToGrid w:val="0"/>
          <w:sz w:val="20"/>
          <w:szCs w:val="20"/>
          <w:lang w:val="es-ES"/>
        </w:rPr>
        <w:t xml:space="preserve">solicitudes de derechos de obtentor y las solicitudes de </w:t>
      </w:r>
      <w:r w:rsidR="00F8641D" w:rsidRPr="00465E3B">
        <w:rPr>
          <w:rFonts w:ascii="Arial" w:hAnsi="Arial" w:cs="Arial"/>
          <w:snapToGrid w:val="0"/>
          <w:sz w:val="20"/>
          <w:szCs w:val="20"/>
          <w:lang w:val="es-ES"/>
        </w:rPr>
        <w:t>inclusión en listas nacionales</w:t>
      </w:r>
      <w:r w:rsidR="00513CF5" w:rsidRPr="00465E3B">
        <w:rPr>
          <w:rFonts w:ascii="Arial" w:hAnsi="Arial" w:cs="Arial"/>
          <w:snapToGrid w:val="0"/>
          <w:sz w:val="20"/>
          <w:szCs w:val="20"/>
          <w:lang w:val="es-ES"/>
        </w:rPr>
        <w:t>.</w:t>
      </w:r>
    </w:p>
    <w:p w14:paraId="41BC33DF" w14:textId="50795147" w:rsidR="00BC1FB1" w:rsidRPr="00465E3B" w:rsidRDefault="00BC1FB1" w:rsidP="008D7945">
      <w:pPr>
        <w:pStyle w:val="ListParagraph"/>
        <w:numPr>
          <w:ilvl w:val="0"/>
          <w:numId w:val="7"/>
        </w:numPr>
        <w:ind w:left="851" w:hanging="284"/>
        <w:rPr>
          <w:rFonts w:ascii="Arial" w:hAnsi="Arial"/>
          <w:sz w:val="20"/>
          <w:lang w:val="es-ES"/>
        </w:rPr>
      </w:pPr>
      <w:r w:rsidRPr="00465E3B">
        <w:rPr>
          <w:rFonts w:ascii="Arial" w:hAnsi="Arial"/>
          <w:sz w:val="20"/>
          <w:lang w:val="es-ES"/>
        </w:rPr>
        <w:t xml:space="preserve">Módulo de administración e-PVP de la UPOV </w:t>
      </w:r>
      <w:r w:rsidRPr="00465E3B">
        <w:rPr>
          <w:rFonts w:ascii="Arial" w:hAnsi="Arial"/>
          <w:color w:val="333333"/>
          <w:sz w:val="20"/>
          <w:shd w:val="clear" w:color="auto" w:fill="FFFFFF"/>
          <w:lang w:val="es-ES"/>
        </w:rPr>
        <w:t>para las oficinas de protección de las obtenciones vegetales:</w:t>
      </w:r>
    </w:p>
    <w:p w14:paraId="6C1EB7B1" w14:textId="77777777" w:rsidR="00BC1FB1" w:rsidRPr="00FE7925"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s="Arial"/>
          <w:color w:val="333333"/>
          <w:sz w:val="20"/>
          <w:szCs w:val="20"/>
          <w:lang w:val="es-ES"/>
        </w:rPr>
      </w:pPr>
      <w:r w:rsidRPr="00FE7925">
        <w:rPr>
          <w:rFonts w:ascii="Arial" w:hAnsi="Arial"/>
          <w:color w:val="333333"/>
          <w:sz w:val="20"/>
          <w:lang w:val="es-ES"/>
        </w:rPr>
        <w:t>administrar las solicitudes/subvenciones</w:t>
      </w:r>
      <w:r w:rsidRPr="00FE7925">
        <w:rPr>
          <w:rFonts w:ascii="Arial" w:hAnsi="Arial" w:cs="Arial"/>
          <w:color w:val="333333"/>
          <w:sz w:val="20"/>
          <w:szCs w:val="20"/>
          <w:lang w:val="es-ES"/>
        </w:rPr>
        <w:t>,</w:t>
      </w:r>
    </w:p>
    <w:p w14:paraId="7179FEA7" w14:textId="77777777" w:rsidR="00BC1FB1" w:rsidRPr="00465E3B"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olor w:val="333333"/>
          <w:sz w:val="20"/>
          <w:lang w:val="es-ES"/>
        </w:rPr>
      </w:pPr>
      <w:r w:rsidRPr="00465E3B">
        <w:rPr>
          <w:rFonts w:ascii="Arial" w:hAnsi="Arial"/>
          <w:color w:val="333333"/>
          <w:sz w:val="20"/>
          <w:lang w:val="es-ES"/>
        </w:rPr>
        <w:t>comunicarse con los solicitantes/titulares,</w:t>
      </w:r>
    </w:p>
    <w:p w14:paraId="702B4886" w14:textId="77777777" w:rsidR="00BC1FB1" w:rsidRPr="00465E3B" w:rsidRDefault="00BC1FB1" w:rsidP="008D7945">
      <w:pPr>
        <w:pStyle w:val="ListParagraph"/>
        <w:numPr>
          <w:ilvl w:val="1"/>
          <w:numId w:val="7"/>
        </w:numPr>
        <w:shd w:val="clear" w:color="auto" w:fill="FFFFFF"/>
        <w:spacing w:before="100" w:beforeAutospacing="1" w:after="100" w:afterAutospacing="1"/>
        <w:ind w:left="1134" w:hanging="284"/>
        <w:rPr>
          <w:rFonts w:ascii="Arial" w:hAnsi="Arial"/>
          <w:color w:val="333333"/>
          <w:sz w:val="20"/>
          <w:lang w:val="es-ES"/>
        </w:rPr>
      </w:pPr>
      <w:r w:rsidRPr="00465E3B">
        <w:rPr>
          <w:rFonts w:ascii="Arial" w:hAnsi="Arial"/>
          <w:color w:val="333333"/>
          <w:sz w:val="20"/>
          <w:lang w:val="es-ES"/>
        </w:rPr>
        <w:t xml:space="preserve">publicar los datos PVP en la publicación de </w:t>
      </w:r>
      <w:r w:rsidRPr="00465E3B">
        <w:rPr>
          <w:rFonts w:ascii="Arial" w:hAnsi="Arial" w:cs="Arial"/>
          <w:color w:val="333333"/>
          <w:sz w:val="20"/>
          <w:szCs w:val="20"/>
          <w:lang w:val="es-ES"/>
        </w:rPr>
        <w:t xml:space="preserve">la oficina </w:t>
      </w:r>
      <w:r w:rsidRPr="00465E3B">
        <w:rPr>
          <w:rFonts w:ascii="Arial" w:hAnsi="Arial"/>
          <w:color w:val="333333"/>
          <w:sz w:val="20"/>
          <w:lang w:val="es-ES"/>
        </w:rPr>
        <w:t>PVP y en la base de datos PLUTO</w:t>
      </w:r>
      <w:r w:rsidRPr="00465E3B">
        <w:rPr>
          <w:rFonts w:ascii="Arial" w:hAnsi="Arial" w:cs="Arial"/>
          <w:color w:val="333333"/>
          <w:sz w:val="20"/>
          <w:szCs w:val="20"/>
          <w:lang w:val="es-ES"/>
        </w:rPr>
        <w:t>;</w:t>
      </w:r>
    </w:p>
    <w:p w14:paraId="478A2042" w14:textId="592FF33F" w:rsidR="00BC1FB1" w:rsidRPr="00465E3B" w:rsidRDefault="00BC1FB1" w:rsidP="008D7945">
      <w:pPr>
        <w:pStyle w:val="ListParagraph"/>
        <w:keepNext/>
        <w:numPr>
          <w:ilvl w:val="0"/>
          <w:numId w:val="7"/>
        </w:numPr>
        <w:ind w:left="851" w:hanging="284"/>
        <w:rPr>
          <w:rFonts w:ascii="Arial" w:hAnsi="Arial" w:cs="Arial"/>
          <w:snapToGrid w:val="0"/>
          <w:sz w:val="20"/>
          <w:szCs w:val="20"/>
          <w:lang w:val="es-ES"/>
        </w:rPr>
      </w:pPr>
      <w:r w:rsidRPr="00465E3B">
        <w:rPr>
          <w:rFonts w:ascii="Arial" w:hAnsi="Arial" w:cs="Arial"/>
          <w:snapToGrid w:val="0"/>
          <w:sz w:val="20"/>
          <w:szCs w:val="20"/>
          <w:lang w:val="es-ES"/>
        </w:rPr>
        <w:t xml:space="preserve">Módulo de intercambio de informes DHE e-PVP de la UPOV: </w:t>
      </w:r>
      <w:r w:rsidRPr="00465E3B">
        <w:rPr>
          <w:rFonts w:ascii="Arial" w:hAnsi="Arial"/>
          <w:color w:val="333333"/>
          <w:sz w:val="20"/>
          <w:shd w:val="clear" w:color="auto" w:fill="FFFFFF"/>
          <w:lang w:val="es-ES"/>
        </w:rPr>
        <w:t xml:space="preserve">para que las oficinas de protección de las </w:t>
      </w:r>
      <w:r w:rsidRPr="00465E3B">
        <w:rPr>
          <w:rFonts w:ascii="Arial" w:hAnsi="Arial" w:cs="Arial"/>
          <w:color w:val="333333"/>
          <w:sz w:val="20"/>
          <w:szCs w:val="20"/>
          <w:shd w:val="clear" w:color="auto" w:fill="FFFFFF"/>
          <w:lang w:val="es-ES"/>
        </w:rPr>
        <w:t>obtenciones</w:t>
      </w:r>
      <w:r w:rsidRPr="00465E3B">
        <w:rPr>
          <w:rFonts w:ascii="Arial" w:hAnsi="Arial"/>
          <w:color w:val="333333"/>
          <w:sz w:val="20"/>
          <w:shd w:val="clear" w:color="auto" w:fill="FFFFFF"/>
          <w:lang w:val="es-ES"/>
        </w:rPr>
        <w:t xml:space="preserve"> vegetales cooperen con otras oficinas de protección de las obtenciones vegetales en el examen de la distinción, la homogeneidad y la estabilidad </w:t>
      </w:r>
      <w:r w:rsidRPr="00465E3B">
        <w:rPr>
          <w:rFonts w:ascii="Arial" w:hAnsi="Arial" w:cs="Arial"/>
          <w:color w:val="333333"/>
          <w:sz w:val="20"/>
          <w:szCs w:val="20"/>
          <w:shd w:val="clear" w:color="auto" w:fill="FFFFFF"/>
          <w:lang w:val="es-ES"/>
        </w:rPr>
        <w:t>(</w:t>
      </w:r>
      <w:r w:rsidRPr="00465E3B">
        <w:rPr>
          <w:rFonts w:ascii="Arial" w:hAnsi="Arial"/>
          <w:color w:val="333333"/>
          <w:sz w:val="20"/>
          <w:shd w:val="clear" w:color="auto" w:fill="FFFFFF"/>
          <w:lang w:val="es-ES"/>
        </w:rPr>
        <w:t>DHE</w:t>
      </w:r>
      <w:r w:rsidRPr="00465E3B">
        <w:rPr>
          <w:rFonts w:ascii="Arial" w:hAnsi="Arial" w:cs="Arial"/>
          <w:snapToGrid w:val="0"/>
          <w:sz w:val="20"/>
          <w:szCs w:val="20"/>
          <w:lang w:val="es-ES"/>
        </w:rPr>
        <w:t>);</w:t>
      </w:r>
    </w:p>
    <w:p w14:paraId="19046D41" w14:textId="77777777" w:rsidR="00BC1FB1" w:rsidRPr="00465E3B" w:rsidRDefault="00BC1FB1" w:rsidP="008D7945">
      <w:pPr>
        <w:pStyle w:val="ListParagraph"/>
        <w:numPr>
          <w:ilvl w:val="0"/>
          <w:numId w:val="7"/>
        </w:numPr>
        <w:ind w:left="851" w:hanging="284"/>
        <w:rPr>
          <w:rFonts w:ascii="Arial" w:hAnsi="Arial" w:cs="Arial"/>
          <w:snapToGrid w:val="0"/>
          <w:sz w:val="20"/>
          <w:szCs w:val="20"/>
          <w:lang w:val="es-ES"/>
        </w:rPr>
      </w:pPr>
      <w:r w:rsidRPr="00465E3B">
        <w:rPr>
          <w:rFonts w:ascii="Arial" w:hAnsi="Arial" w:cs="Arial"/>
          <w:snapToGrid w:val="0"/>
          <w:sz w:val="20"/>
          <w:szCs w:val="20"/>
          <w:lang w:val="es-ES"/>
        </w:rPr>
        <w:t>Base de datos PLUTO - contiene información y una herramienta de búsqueda sobre denominaciones de variedades.</w:t>
      </w:r>
    </w:p>
    <w:p w14:paraId="79E37B7F" w14:textId="77777777" w:rsidR="00CD6D24" w:rsidRPr="00465E3B" w:rsidRDefault="00CD6D24" w:rsidP="00BC1FB1">
      <w:pPr>
        <w:rPr>
          <w:snapToGrid w:val="0"/>
          <w:lang w:val="es-ES"/>
        </w:rPr>
      </w:pPr>
    </w:p>
    <w:bookmarkEnd w:id="12"/>
    <w:p w14:paraId="17E741C1" w14:textId="4330FF0B" w:rsidR="00B7621A" w:rsidRPr="00465E3B" w:rsidRDefault="00BC1FB1" w:rsidP="00B7621A">
      <w:pPr>
        <w:pStyle w:val="ListParagraph"/>
        <w:keepLines/>
        <w:ind w:left="0"/>
        <w:jc w:val="both"/>
        <w:rPr>
          <w:rFonts w:ascii="Arial" w:hAnsi="Arial" w:cs="Arial"/>
          <w:color w:val="000000"/>
          <w:sz w:val="20"/>
          <w:lang w:val="es-ES"/>
        </w:rPr>
      </w:pPr>
      <w:r w:rsidRPr="00FE7925">
        <w:rPr>
          <w:rFonts w:ascii="Arial" w:hAnsi="Arial"/>
          <w:color w:val="000000"/>
          <w:sz w:val="20"/>
          <w:lang w:val="es-ES"/>
        </w:rPr>
        <w:fldChar w:fldCharType="begin"/>
      </w:r>
      <w:r w:rsidRPr="00465E3B">
        <w:rPr>
          <w:rFonts w:ascii="Arial" w:hAnsi="Arial"/>
          <w:color w:val="000000"/>
          <w:sz w:val="20"/>
          <w:lang w:val="es-ES"/>
        </w:rPr>
        <w:instrText xml:space="preserve"> AUTONUM  </w:instrText>
      </w:r>
      <w:r w:rsidRPr="00FE7925">
        <w:rPr>
          <w:rFonts w:ascii="Arial" w:hAnsi="Arial"/>
          <w:color w:val="000000"/>
          <w:sz w:val="20"/>
          <w:lang w:val="es-ES"/>
        </w:rPr>
        <w:fldChar w:fldCharType="end"/>
      </w:r>
      <w:r w:rsidRPr="00465E3B">
        <w:rPr>
          <w:rFonts w:ascii="Arial" w:hAnsi="Arial"/>
          <w:color w:val="000000"/>
          <w:sz w:val="20"/>
          <w:lang w:val="es-ES"/>
        </w:rPr>
        <w:tab/>
      </w:r>
      <w:r w:rsidR="006A29ED" w:rsidRPr="00465E3B">
        <w:rPr>
          <w:rFonts w:ascii="Arial" w:hAnsi="Arial"/>
          <w:color w:val="000000"/>
          <w:sz w:val="20"/>
          <w:lang w:val="es-ES"/>
        </w:rPr>
        <w:t xml:space="preserve">De conformidad con las prioridades </w:t>
      </w:r>
      <w:r w:rsidR="00C67A16" w:rsidRPr="00465E3B">
        <w:rPr>
          <w:rFonts w:ascii="Arial" w:hAnsi="Arial"/>
          <w:color w:val="000000"/>
          <w:sz w:val="20"/>
          <w:lang w:val="es-ES"/>
        </w:rPr>
        <w:t xml:space="preserve">del Consejo de prestar asistencia </w:t>
      </w:r>
      <w:r w:rsidR="00DA1E95" w:rsidRPr="00465E3B">
        <w:rPr>
          <w:rFonts w:ascii="Arial" w:hAnsi="Arial"/>
          <w:color w:val="000000"/>
          <w:sz w:val="20"/>
          <w:lang w:val="es-ES"/>
        </w:rPr>
        <w:t xml:space="preserve">en la aplicación del sistema de protección de las obtenciones vegetales de la UPOV, </w:t>
      </w:r>
      <w:r w:rsidR="00B7621A" w:rsidRPr="00465E3B">
        <w:rPr>
          <w:rFonts w:ascii="Arial" w:hAnsi="Arial"/>
          <w:color w:val="000000"/>
          <w:sz w:val="20"/>
          <w:lang w:val="es-ES"/>
        </w:rPr>
        <w:t>en octubre de 2024</w:t>
      </w:r>
      <w:r w:rsidR="003C0605" w:rsidRPr="00465E3B">
        <w:rPr>
          <w:rFonts w:ascii="Arial" w:hAnsi="Arial"/>
          <w:color w:val="000000"/>
          <w:sz w:val="20"/>
          <w:lang w:val="es-ES"/>
        </w:rPr>
        <w:t xml:space="preserve">, el </w:t>
      </w:r>
      <w:r w:rsidR="00B7621A" w:rsidRPr="00465E3B">
        <w:rPr>
          <w:rFonts w:ascii="Arial" w:hAnsi="Arial"/>
          <w:color w:val="000000"/>
          <w:sz w:val="20"/>
          <w:lang w:val="es-ES"/>
        </w:rPr>
        <w:t xml:space="preserve">Consejo decidió que también </w:t>
      </w:r>
      <w:r w:rsidR="00B7621A" w:rsidRPr="00465E3B">
        <w:rPr>
          <w:rFonts w:ascii="Arial" w:hAnsi="Arial" w:cs="Arial"/>
          <w:color w:val="000000"/>
          <w:sz w:val="20"/>
          <w:lang w:val="es-ES"/>
        </w:rPr>
        <w:t>los futuros miembros de la UPOV que ya hubieran recibido un dictamen positivo del Consejo sobre la conformidad de su legislación con el Convenio de la UPOV</w:t>
      </w:r>
      <w:r w:rsidR="00F03D1E" w:rsidRPr="00465E3B">
        <w:rPr>
          <w:rFonts w:ascii="Arial" w:hAnsi="Arial" w:cs="Arial"/>
          <w:color w:val="000000"/>
          <w:sz w:val="20"/>
          <w:lang w:val="es-ES"/>
        </w:rPr>
        <w:t xml:space="preserve">, </w:t>
      </w:r>
      <w:r w:rsidR="00B7621A" w:rsidRPr="00465E3B">
        <w:rPr>
          <w:rFonts w:ascii="Arial" w:hAnsi="Arial" w:cs="Arial"/>
          <w:color w:val="000000"/>
          <w:sz w:val="20"/>
          <w:lang w:val="es-ES"/>
        </w:rPr>
        <w:t xml:space="preserve">podrían utilizar el sistema e-PVP de la UPOV durante un período de </w:t>
      </w:r>
      <w:r w:rsidR="00F03D1E" w:rsidRPr="00465E3B">
        <w:rPr>
          <w:rFonts w:ascii="Arial" w:hAnsi="Arial" w:cs="Arial"/>
          <w:color w:val="000000"/>
          <w:sz w:val="20"/>
          <w:lang w:val="es-ES"/>
        </w:rPr>
        <w:t xml:space="preserve">prueba </w:t>
      </w:r>
      <w:r w:rsidR="00B7621A" w:rsidRPr="00465E3B">
        <w:rPr>
          <w:rFonts w:ascii="Arial" w:hAnsi="Arial" w:cs="Arial"/>
          <w:color w:val="000000"/>
          <w:sz w:val="20"/>
          <w:lang w:val="es-ES"/>
        </w:rPr>
        <w:t>de tres años</w:t>
      </w:r>
      <w:r w:rsidR="003C0605" w:rsidRPr="00465E3B">
        <w:rPr>
          <w:rFonts w:ascii="Arial" w:hAnsi="Arial" w:cs="Arial"/>
          <w:color w:val="000000"/>
          <w:sz w:val="20"/>
          <w:lang w:val="es-ES"/>
        </w:rPr>
        <w:t xml:space="preserve">, con sujeción a los recursos </w:t>
      </w:r>
      <w:r w:rsidR="00C9291F" w:rsidRPr="00465E3B">
        <w:rPr>
          <w:rFonts w:ascii="Arial" w:hAnsi="Arial" w:cs="Arial"/>
          <w:color w:val="000000"/>
          <w:sz w:val="20"/>
          <w:lang w:val="es-ES"/>
        </w:rPr>
        <w:t xml:space="preserve">de la Oficina </w:t>
      </w:r>
      <w:r w:rsidR="00102FC6" w:rsidRPr="00465E3B">
        <w:rPr>
          <w:rFonts w:ascii="Arial" w:hAnsi="Arial" w:cs="Arial"/>
          <w:color w:val="000000"/>
          <w:sz w:val="20"/>
          <w:lang w:val="es-ES"/>
        </w:rPr>
        <w:t>de la Unión</w:t>
      </w:r>
      <w:r w:rsidR="00B7621A" w:rsidRPr="00465E3B">
        <w:rPr>
          <w:rFonts w:ascii="Arial" w:hAnsi="Arial" w:cs="Arial"/>
          <w:color w:val="000000"/>
          <w:sz w:val="20"/>
          <w:lang w:val="es-ES"/>
        </w:rPr>
        <w:t xml:space="preserve">. </w:t>
      </w:r>
    </w:p>
    <w:p w14:paraId="0339E275" w14:textId="77777777" w:rsidR="00BC1FB1" w:rsidRPr="00465E3B" w:rsidRDefault="00BC1FB1" w:rsidP="00BC1FB1">
      <w:pPr>
        <w:rPr>
          <w:rFonts w:cs="Arial"/>
          <w:snapToGrid w:val="0"/>
          <w:lang w:val="es-ES"/>
        </w:rPr>
      </w:pPr>
    </w:p>
    <w:p w14:paraId="5EB14B57" w14:textId="77777777" w:rsidR="00BC1FB1" w:rsidRPr="00465E3B" w:rsidRDefault="00BC1FB1" w:rsidP="00BC1FB1">
      <w:pPr>
        <w:rPr>
          <w:rFonts w:cs="Arial"/>
          <w:snapToGrid w:val="0"/>
          <w:lang w:val="es-ES"/>
        </w:rPr>
      </w:pPr>
    </w:p>
    <w:p w14:paraId="52A42239" w14:textId="77777777" w:rsidR="00BC1FB1" w:rsidRPr="00465E3B" w:rsidRDefault="00BC1FB1" w:rsidP="00BC1FB1">
      <w:pPr>
        <w:pStyle w:val="Heading1"/>
        <w:rPr>
          <w:lang w:val="es-ES"/>
        </w:rPr>
      </w:pPr>
      <w:bookmarkStart w:id="13" w:name="_Toc178072466"/>
      <w:bookmarkStart w:id="14" w:name="_Toc192683336"/>
      <w:r w:rsidRPr="00465E3B">
        <w:rPr>
          <w:lang w:val="es-ES"/>
        </w:rPr>
        <w:t xml:space="preserve">Utilización </w:t>
      </w:r>
      <w:r w:rsidRPr="00465E3B">
        <w:rPr>
          <w:caps w:val="0"/>
          <w:lang w:val="es-ES"/>
        </w:rPr>
        <w:t xml:space="preserve">del </w:t>
      </w:r>
      <w:r w:rsidRPr="00465E3B">
        <w:rPr>
          <w:lang w:val="es-ES"/>
        </w:rPr>
        <w:t>e-PVP</w:t>
      </w:r>
      <w:r w:rsidRPr="00465E3B">
        <w:rPr>
          <w:caps w:val="0"/>
          <w:lang w:val="es-ES"/>
        </w:rPr>
        <w:t xml:space="preserve"> de</w:t>
      </w:r>
      <w:r w:rsidRPr="00465E3B">
        <w:rPr>
          <w:lang w:val="es-ES"/>
        </w:rPr>
        <w:t xml:space="preserve"> la UPOV</w:t>
      </w:r>
      <w:bookmarkEnd w:id="13"/>
      <w:bookmarkEnd w:id="14"/>
    </w:p>
    <w:p w14:paraId="7DC1B879" w14:textId="77777777" w:rsidR="00BC1FB1" w:rsidRPr="00465E3B" w:rsidRDefault="00BC1FB1" w:rsidP="00BC1FB1">
      <w:pPr>
        <w:keepNext/>
        <w:rPr>
          <w:rFonts w:cs="Arial"/>
          <w:lang w:val="es-ES"/>
        </w:rPr>
      </w:pPr>
    </w:p>
    <w:p w14:paraId="0BCEFD03" w14:textId="77777777" w:rsidR="00BC1FB1" w:rsidRPr="00465E3B" w:rsidRDefault="00BC1FB1" w:rsidP="00BC1FB1">
      <w:pPr>
        <w:rPr>
          <w:rFonts w:cs="Arial"/>
          <w:shd w:val="clear" w:color="auto" w:fill="FFFFFF"/>
          <w:lang w:val="es-ES"/>
        </w:rPr>
      </w:pPr>
      <w:r w:rsidRPr="00FE7925">
        <w:rPr>
          <w:rFonts w:cs="Arial"/>
          <w:color w:val="000000"/>
          <w:lang w:val="es-ES"/>
        </w:rPr>
        <w:fldChar w:fldCharType="begin"/>
      </w:r>
      <w:r w:rsidRPr="00465E3B">
        <w:rPr>
          <w:rFonts w:cs="Arial"/>
          <w:color w:val="000000"/>
          <w:lang w:val="es-ES"/>
        </w:rPr>
        <w:instrText xml:space="preserve"> AUTONUM  </w:instrText>
      </w:r>
      <w:r w:rsidRPr="00FE7925">
        <w:rPr>
          <w:rFonts w:cs="Arial"/>
          <w:color w:val="000000"/>
          <w:lang w:val="es-ES"/>
        </w:rPr>
        <w:fldChar w:fldCharType="end"/>
      </w:r>
      <w:r w:rsidRPr="00465E3B">
        <w:rPr>
          <w:rFonts w:cs="Arial"/>
          <w:color w:val="000000"/>
          <w:lang w:val="es-ES"/>
        </w:rPr>
        <w:tab/>
        <w:t>UPOV e-PVP se puso en marcha el 28 de septiembre de 2023</w:t>
      </w:r>
      <w:r w:rsidRPr="00465E3B">
        <w:rPr>
          <w:rFonts w:cs="Arial"/>
          <w:shd w:val="clear" w:color="auto" w:fill="FFFFFF"/>
          <w:lang w:val="es-ES"/>
        </w:rPr>
        <w:t xml:space="preserve">.  </w:t>
      </w:r>
      <w:proofErr w:type="spellStart"/>
      <w:r w:rsidRPr="00465E3B">
        <w:rPr>
          <w:rFonts w:cs="Arial"/>
          <w:shd w:val="clear" w:color="auto" w:fill="FFFFFF"/>
          <w:lang w:val="es-ES"/>
        </w:rPr>
        <w:t>Viet</w:t>
      </w:r>
      <w:proofErr w:type="spellEnd"/>
      <w:r w:rsidRPr="00465E3B">
        <w:rPr>
          <w:rFonts w:cs="Arial"/>
          <w:shd w:val="clear" w:color="auto" w:fill="FFFFFF"/>
          <w:lang w:val="es-ES"/>
        </w:rPr>
        <w:t xml:space="preserve"> </w:t>
      </w:r>
      <w:proofErr w:type="spellStart"/>
      <w:r w:rsidRPr="00465E3B">
        <w:rPr>
          <w:rFonts w:cs="Arial"/>
          <w:shd w:val="clear" w:color="auto" w:fill="FFFFFF"/>
          <w:lang w:val="es-ES"/>
        </w:rPr>
        <w:t>Nam</w:t>
      </w:r>
      <w:proofErr w:type="spellEnd"/>
      <w:r w:rsidRPr="00465E3B">
        <w:rPr>
          <w:rFonts w:cs="Arial"/>
          <w:shd w:val="clear" w:color="auto" w:fill="FFFFFF"/>
          <w:lang w:val="es-ES"/>
        </w:rPr>
        <w:t xml:space="preserve"> fue el primer miembro de la UPOV que empezó a utilizar todos los componentes del e-PVP de la UPOV.</w:t>
      </w:r>
    </w:p>
    <w:p w14:paraId="4C0D77FF" w14:textId="77777777" w:rsidR="00BC1FB1" w:rsidRPr="00465E3B" w:rsidRDefault="00BC1FB1" w:rsidP="00BC1FB1">
      <w:pPr>
        <w:rPr>
          <w:rFonts w:cs="Arial"/>
          <w:i/>
          <w:iCs/>
          <w:color w:val="000000"/>
          <w:lang w:val="es-ES"/>
        </w:rPr>
      </w:pPr>
    </w:p>
    <w:p w14:paraId="3BC15165" w14:textId="77777777" w:rsidR="00BC1FB1" w:rsidRPr="00465E3B" w:rsidRDefault="00BC1FB1" w:rsidP="00BC1FB1">
      <w:pPr>
        <w:rPr>
          <w:rFonts w:cs="Arial"/>
          <w:color w:val="000000"/>
          <w:lang w:val="es-ES"/>
        </w:rPr>
      </w:pPr>
      <w:r w:rsidRPr="00FE7925">
        <w:rPr>
          <w:rFonts w:cs="Arial"/>
          <w:color w:val="000000"/>
          <w:lang w:val="es-ES"/>
        </w:rPr>
        <w:fldChar w:fldCharType="begin"/>
      </w:r>
      <w:r w:rsidRPr="00465E3B">
        <w:rPr>
          <w:rFonts w:cs="Arial"/>
          <w:color w:val="000000"/>
          <w:lang w:val="es-ES"/>
        </w:rPr>
        <w:instrText xml:space="preserve"> AUTONUM  </w:instrText>
      </w:r>
      <w:r w:rsidRPr="00FE7925">
        <w:rPr>
          <w:rFonts w:cs="Arial"/>
          <w:color w:val="000000"/>
          <w:lang w:val="es-ES"/>
        </w:rPr>
        <w:fldChar w:fldCharType="end"/>
      </w:r>
      <w:r w:rsidRPr="00465E3B">
        <w:rPr>
          <w:rFonts w:cs="Arial"/>
          <w:color w:val="000000"/>
          <w:lang w:val="es-ES"/>
        </w:rPr>
        <w:tab/>
        <w:t>El 22 de diciembre de 2023, el Reino de los Países Bajos se convirtió en el segundo miembro de la UPOV que utiliza el módulo de intercambio de informes DHE e-PVP de la UPOV.</w:t>
      </w:r>
    </w:p>
    <w:p w14:paraId="025C6EC8" w14:textId="77777777" w:rsidR="00BC1FB1" w:rsidRPr="00465E3B" w:rsidRDefault="00BC1FB1" w:rsidP="00BC1FB1">
      <w:pPr>
        <w:rPr>
          <w:rFonts w:cs="Arial"/>
          <w:color w:val="000000"/>
          <w:lang w:val="es-ES"/>
        </w:rPr>
      </w:pPr>
    </w:p>
    <w:p w14:paraId="2F128F07" w14:textId="7DE4CAF3" w:rsidR="00BC1FB1" w:rsidRPr="00465E3B" w:rsidRDefault="00BC1FB1" w:rsidP="00BC1FB1">
      <w:pPr>
        <w:rPr>
          <w:rFonts w:cs="Arial"/>
          <w:color w:val="000000"/>
          <w:lang w:val="es-ES"/>
        </w:rPr>
      </w:pPr>
      <w:r w:rsidRPr="00FE7925">
        <w:rPr>
          <w:rFonts w:cs="Arial"/>
          <w:color w:val="000000"/>
          <w:lang w:val="es-ES"/>
        </w:rPr>
        <w:fldChar w:fldCharType="begin"/>
      </w:r>
      <w:r w:rsidRPr="00465E3B">
        <w:rPr>
          <w:rFonts w:cs="Arial"/>
          <w:color w:val="000000"/>
          <w:lang w:val="es-ES"/>
        </w:rPr>
        <w:instrText xml:space="preserve"> AUTONUM  </w:instrText>
      </w:r>
      <w:r w:rsidRPr="00FE7925">
        <w:rPr>
          <w:rFonts w:cs="Arial"/>
          <w:color w:val="000000"/>
          <w:lang w:val="es-ES"/>
        </w:rPr>
        <w:fldChar w:fldCharType="end"/>
      </w:r>
      <w:r w:rsidRPr="00465E3B">
        <w:rPr>
          <w:rFonts w:cs="Arial"/>
          <w:color w:val="000000"/>
          <w:lang w:val="es-ES"/>
        </w:rPr>
        <w:tab/>
      </w:r>
      <w:r w:rsidR="003B51A8" w:rsidRPr="00465E3B">
        <w:rPr>
          <w:rFonts w:cs="Arial"/>
          <w:color w:val="000000"/>
          <w:lang w:val="es-ES"/>
        </w:rPr>
        <w:t xml:space="preserve">Se han intercambiado siete informes DHE entre </w:t>
      </w:r>
      <w:proofErr w:type="spellStart"/>
      <w:r w:rsidR="003B51A8" w:rsidRPr="00465E3B">
        <w:rPr>
          <w:rFonts w:cs="Arial"/>
          <w:color w:val="000000"/>
          <w:lang w:val="es-ES"/>
        </w:rPr>
        <w:t>Viet</w:t>
      </w:r>
      <w:proofErr w:type="spellEnd"/>
      <w:r w:rsidR="003B51A8" w:rsidRPr="00465E3B">
        <w:rPr>
          <w:rFonts w:cs="Arial"/>
          <w:color w:val="000000"/>
          <w:lang w:val="es-ES"/>
        </w:rPr>
        <w:t xml:space="preserve"> </w:t>
      </w:r>
      <w:proofErr w:type="spellStart"/>
      <w:r w:rsidR="003B51A8" w:rsidRPr="00465E3B">
        <w:rPr>
          <w:rFonts w:cs="Arial"/>
          <w:color w:val="000000"/>
          <w:lang w:val="es-ES"/>
        </w:rPr>
        <w:t>Nam</w:t>
      </w:r>
      <w:proofErr w:type="spellEnd"/>
      <w:r w:rsidR="003B51A8" w:rsidRPr="00465E3B">
        <w:rPr>
          <w:rFonts w:cs="Arial"/>
          <w:color w:val="000000"/>
          <w:lang w:val="es-ES"/>
        </w:rPr>
        <w:t xml:space="preserve"> y el Reino de los Países Bajos </w:t>
      </w:r>
      <w:r w:rsidR="004910A1" w:rsidRPr="00465E3B">
        <w:rPr>
          <w:rFonts w:cs="Arial"/>
          <w:color w:val="000000"/>
          <w:lang w:val="es-ES"/>
        </w:rPr>
        <w:t>utilizando el módulo de intercambio de informes DHE de UPOV e-PVP</w:t>
      </w:r>
      <w:r w:rsidRPr="00465E3B">
        <w:rPr>
          <w:rFonts w:cs="Arial"/>
          <w:color w:val="000000"/>
          <w:lang w:val="es-ES"/>
        </w:rPr>
        <w:t>.</w:t>
      </w:r>
    </w:p>
    <w:p w14:paraId="071777E5" w14:textId="77777777" w:rsidR="00BC1FB1" w:rsidRPr="00465E3B" w:rsidRDefault="00BC1FB1" w:rsidP="00BC1FB1">
      <w:pPr>
        <w:rPr>
          <w:lang w:val="es-ES"/>
        </w:rPr>
      </w:pPr>
    </w:p>
    <w:p w14:paraId="65F38587" w14:textId="151E08BC" w:rsidR="003B51A8" w:rsidRPr="00465E3B" w:rsidRDefault="003B51A8" w:rsidP="003B51A8">
      <w:pPr>
        <w:pStyle w:val="Heading2"/>
        <w:rPr>
          <w:lang w:val="es-ES"/>
        </w:rPr>
      </w:pPr>
      <w:bookmarkStart w:id="15" w:name="_Toc178072467"/>
      <w:bookmarkStart w:id="16" w:name="_Toc192683337"/>
      <w:r w:rsidRPr="00465E3B">
        <w:rPr>
          <w:lang w:val="es-ES"/>
        </w:rPr>
        <w:t>Utilización de UPOV PRISMA (</w:t>
      </w:r>
      <w:r w:rsidR="008D515F" w:rsidRPr="00465E3B">
        <w:rPr>
          <w:lang w:val="es-ES"/>
        </w:rPr>
        <w:t xml:space="preserve">enero </w:t>
      </w:r>
      <w:r w:rsidR="004910A1" w:rsidRPr="00465E3B">
        <w:rPr>
          <w:lang w:val="es-ES"/>
        </w:rPr>
        <w:t xml:space="preserve">de 2017 - </w:t>
      </w:r>
      <w:r w:rsidR="00EB2B6E" w:rsidRPr="00465E3B">
        <w:rPr>
          <w:lang w:val="es-ES"/>
        </w:rPr>
        <w:t xml:space="preserve">febrero </w:t>
      </w:r>
      <w:r w:rsidRPr="00465E3B">
        <w:rPr>
          <w:lang w:val="es-ES"/>
        </w:rPr>
        <w:t xml:space="preserve">de </w:t>
      </w:r>
      <w:r w:rsidR="00EB2B6E" w:rsidRPr="00465E3B">
        <w:rPr>
          <w:lang w:val="es-ES"/>
        </w:rPr>
        <w:t>2025</w:t>
      </w:r>
      <w:r w:rsidRPr="00465E3B">
        <w:rPr>
          <w:lang w:val="es-ES"/>
        </w:rPr>
        <w:t>)</w:t>
      </w:r>
      <w:bookmarkEnd w:id="16"/>
    </w:p>
    <w:p w14:paraId="4A568B92" w14:textId="77777777" w:rsidR="003B51A8" w:rsidRPr="00465E3B" w:rsidRDefault="003B51A8" w:rsidP="003B51A8">
      <w:pPr>
        <w:rPr>
          <w:rFonts w:cs="Arial"/>
          <w:lang w:val="es-ES"/>
        </w:rPr>
      </w:pPr>
    </w:p>
    <w:p w14:paraId="75353FB8" w14:textId="77777777" w:rsidR="003B51A8" w:rsidRPr="00465E3B" w:rsidRDefault="003B51A8" w:rsidP="003B51A8">
      <w:pPr>
        <w:rPr>
          <w:lang w:val="es-ES"/>
        </w:rPr>
      </w:pPr>
      <w:r w:rsidRPr="00FE7925">
        <w:rPr>
          <w:lang w:val="es-ES"/>
        </w:rPr>
        <w:fldChar w:fldCharType="begin"/>
      </w:r>
      <w:r w:rsidRPr="00465E3B">
        <w:rPr>
          <w:lang w:val="es-ES"/>
        </w:rPr>
        <w:instrText xml:space="preserve"> AUTONUM  </w:instrText>
      </w:r>
      <w:r w:rsidRPr="00FE7925">
        <w:rPr>
          <w:lang w:val="es-ES"/>
        </w:rPr>
        <w:fldChar w:fldCharType="end"/>
      </w:r>
      <w:r w:rsidRPr="00465E3B">
        <w:rPr>
          <w:lang w:val="es-ES"/>
        </w:rPr>
        <w:tab/>
        <w:t xml:space="preserve">A </w:t>
      </w:r>
      <w:proofErr w:type="gramStart"/>
      <w:r w:rsidRPr="00465E3B">
        <w:rPr>
          <w:lang w:val="es-ES"/>
        </w:rPr>
        <w:t>continuación</w:t>
      </w:r>
      <w:proofErr w:type="gramEnd"/>
      <w:r w:rsidRPr="00465E3B">
        <w:rPr>
          <w:lang w:val="es-ES"/>
        </w:rPr>
        <w:t xml:space="preserve"> se ofrece información sobre el uso de UPOV PRISMA:</w:t>
      </w:r>
    </w:p>
    <w:p w14:paraId="16DA7453" w14:textId="77777777" w:rsidR="003B51A8" w:rsidRPr="00465E3B" w:rsidRDefault="003B51A8" w:rsidP="003B51A8">
      <w:pPr>
        <w:rPr>
          <w:rFonts w:cs="Arial"/>
          <w:lang w:val="es-ES"/>
        </w:rPr>
      </w:pPr>
    </w:p>
    <w:p w14:paraId="55AD5F01" w14:textId="77777777" w:rsidR="003B51A8" w:rsidRPr="00465E3B" w:rsidRDefault="003B51A8" w:rsidP="003B51A8">
      <w:pPr>
        <w:jc w:val="center"/>
        <w:rPr>
          <w:u w:val="single"/>
          <w:lang w:val="es-ES"/>
        </w:rPr>
      </w:pPr>
      <w:bookmarkStart w:id="17" w:name="_Toc84968136"/>
      <w:bookmarkStart w:id="18" w:name="_Toc108791952"/>
      <w:bookmarkStart w:id="19" w:name="_Toc108792137"/>
      <w:bookmarkStart w:id="20" w:name="_Toc108792253"/>
      <w:bookmarkStart w:id="21" w:name="_Toc108792328"/>
      <w:bookmarkStart w:id="22" w:name="_Toc109028294"/>
      <w:r w:rsidRPr="00465E3B">
        <w:rPr>
          <w:u w:val="single"/>
          <w:lang w:val="es-ES"/>
        </w:rPr>
        <w:t>Número de presentaciones a través de UPOV PRISMA</w:t>
      </w:r>
      <w:bookmarkEnd w:id="17"/>
      <w:bookmarkEnd w:id="18"/>
      <w:bookmarkEnd w:id="19"/>
      <w:bookmarkEnd w:id="20"/>
      <w:bookmarkEnd w:id="21"/>
      <w:bookmarkEnd w:id="22"/>
    </w:p>
    <w:p w14:paraId="772294CF" w14:textId="77777777" w:rsidR="003B51A8" w:rsidRPr="00465E3B" w:rsidRDefault="003B51A8" w:rsidP="003B51A8">
      <w:pPr>
        <w:jc w:val="center"/>
        <w:rPr>
          <w:lang w:val="es-ES"/>
        </w:rPr>
      </w:pPr>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gridCol w:w="888"/>
      </w:tblGrid>
      <w:tr w:rsidR="00EB2B6E" w:rsidRPr="00FE7925" w14:paraId="23B51168" w14:textId="7D9EFDBB" w:rsidTr="00AD79C0">
        <w:trPr>
          <w:cantSplit/>
          <w:tblHeader/>
          <w:jc w:val="center"/>
        </w:trPr>
        <w:tc>
          <w:tcPr>
            <w:tcW w:w="1050" w:type="dxa"/>
            <w:shd w:val="clear" w:color="auto" w:fill="F2F2F2" w:themeFill="background1" w:themeFillShade="F2"/>
          </w:tcPr>
          <w:p w14:paraId="04B3B52D" w14:textId="77777777" w:rsidR="00EB2B6E" w:rsidRPr="00465E3B" w:rsidRDefault="00EB2B6E" w:rsidP="001943DA">
            <w:pPr>
              <w:jc w:val="left"/>
              <w:rPr>
                <w:sz w:val="18"/>
                <w:lang w:val="es-ES"/>
              </w:rPr>
            </w:pPr>
          </w:p>
        </w:tc>
        <w:tc>
          <w:tcPr>
            <w:tcW w:w="771" w:type="dxa"/>
            <w:shd w:val="clear" w:color="auto" w:fill="F2F2F2" w:themeFill="background1" w:themeFillShade="F2"/>
          </w:tcPr>
          <w:p w14:paraId="7D3A2914" w14:textId="77777777" w:rsidR="00EB2B6E" w:rsidRPr="00FE7925" w:rsidRDefault="00EB2B6E" w:rsidP="001943DA">
            <w:pPr>
              <w:ind w:right="113"/>
              <w:jc w:val="right"/>
              <w:rPr>
                <w:rFonts w:ascii="Times New Roman" w:eastAsiaTheme="minorEastAsia" w:hAnsi="Times New Roman"/>
                <w:strike/>
                <w:sz w:val="18"/>
                <w:szCs w:val="24"/>
                <w:lang w:val="es-ES" w:eastAsia="zh-CN"/>
              </w:rPr>
            </w:pPr>
            <w:r w:rsidRPr="00FE7925">
              <w:rPr>
                <w:sz w:val="18"/>
                <w:lang w:val="es-ES"/>
              </w:rPr>
              <w:t>2017</w:t>
            </w:r>
          </w:p>
        </w:tc>
        <w:tc>
          <w:tcPr>
            <w:tcW w:w="772" w:type="dxa"/>
            <w:shd w:val="clear" w:color="auto" w:fill="F2F2F2" w:themeFill="background1" w:themeFillShade="F2"/>
          </w:tcPr>
          <w:p w14:paraId="3B46EB23"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2018</w:t>
            </w:r>
          </w:p>
        </w:tc>
        <w:tc>
          <w:tcPr>
            <w:tcW w:w="772" w:type="dxa"/>
            <w:shd w:val="clear" w:color="auto" w:fill="F2F2F2" w:themeFill="background1" w:themeFillShade="F2"/>
          </w:tcPr>
          <w:p w14:paraId="2AB775C2"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2019</w:t>
            </w:r>
          </w:p>
        </w:tc>
        <w:tc>
          <w:tcPr>
            <w:tcW w:w="772" w:type="dxa"/>
            <w:shd w:val="clear" w:color="auto" w:fill="F2F2F2" w:themeFill="background1" w:themeFillShade="F2"/>
          </w:tcPr>
          <w:p w14:paraId="5B2D575C"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2020</w:t>
            </w:r>
          </w:p>
        </w:tc>
        <w:tc>
          <w:tcPr>
            <w:tcW w:w="772" w:type="dxa"/>
            <w:shd w:val="clear" w:color="auto" w:fill="F2F2F2" w:themeFill="background1" w:themeFillShade="F2"/>
          </w:tcPr>
          <w:p w14:paraId="757D53F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2021</w:t>
            </w:r>
          </w:p>
        </w:tc>
        <w:tc>
          <w:tcPr>
            <w:tcW w:w="772" w:type="dxa"/>
            <w:shd w:val="clear" w:color="auto" w:fill="F2F2F2" w:themeFill="background1" w:themeFillShade="F2"/>
          </w:tcPr>
          <w:p w14:paraId="640BFC81"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2022</w:t>
            </w:r>
          </w:p>
        </w:tc>
        <w:tc>
          <w:tcPr>
            <w:tcW w:w="772" w:type="dxa"/>
            <w:shd w:val="clear" w:color="auto" w:fill="F2F2F2" w:themeFill="background1" w:themeFillShade="F2"/>
          </w:tcPr>
          <w:p w14:paraId="3AE2DAC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2023</w:t>
            </w:r>
          </w:p>
        </w:tc>
        <w:tc>
          <w:tcPr>
            <w:tcW w:w="888" w:type="dxa"/>
            <w:shd w:val="clear" w:color="auto" w:fill="F2F2F2" w:themeFill="background1" w:themeFillShade="F2"/>
          </w:tcPr>
          <w:p w14:paraId="2BEFA5B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2024</w:t>
            </w:r>
          </w:p>
        </w:tc>
        <w:tc>
          <w:tcPr>
            <w:tcW w:w="888" w:type="dxa"/>
            <w:shd w:val="clear" w:color="auto" w:fill="F2F2F2" w:themeFill="background1" w:themeFillShade="F2"/>
          </w:tcPr>
          <w:p w14:paraId="5778F521" w14:textId="2DF42904" w:rsidR="00EB2B6E" w:rsidRPr="00FE7925" w:rsidRDefault="00EB2B6E" w:rsidP="001943DA">
            <w:pPr>
              <w:ind w:right="113"/>
              <w:jc w:val="right"/>
              <w:rPr>
                <w:sz w:val="18"/>
                <w:lang w:val="es-ES"/>
              </w:rPr>
            </w:pPr>
            <w:r w:rsidRPr="00FE7925">
              <w:rPr>
                <w:sz w:val="18"/>
                <w:lang w:val="es-ES"/>
              </w:rPr>
              <w:t>2025</w:t>
            </w:r>
          </w:p>
        </w:tc>
      </w:tr>
      <w:tr w:rsidR="00EB2B6E" w:rsidRPr="00FE7925" w14:paraId="4BBB9149" w14:textId="5660D91D" w:rsidTr="00AD79C0">
        <w:trPr>
          <w:cantSplit/>
          <w:jc w:val="center"/>
        </w:trPr>
        <w:tc>
          <w:tcPr>
            <w:tcW w:w="1050" w:type="dxa"/>
            <w:shd w:val="clear" w:color="auto" w:fill="F2F2F2" w:themeFill="background1" w:themeFillShade="F2"/>
          </w:tcPr>
          <w:p w14:paraId="746997E6" w14:textId="77777777" w:rsidR="00EB2B6E" w:rsidRPr="00FE7925" w:rsidRDefault="00EB2B6E" w:rsidP="001943DA">
            <w:pPr>
              <w:jc w:val="left"/>
              <w:rPr>
                <w:sz w:val="18"/>
                <w:lang w:val="es-ES"/>
              </w:rPr>
            </w:pPr>
            <w:r w:rsidRPr="00FE7925">
              <w:rPr>
                <w:sz w:val="18"/>
                <w:lang w:val="es-ES"/>
              </w:rPr>
              <w:t>Enero</w:t>
            </w:r>
          </w:p>
        </w:tc>
        <w:tc>
          <w:tcPr>
            <w:tcW w:w="771" w:type="dxa"/>
          </w:tcPr>
          <w:p w14:paraId="11F53996" w14:textId="77777777" w:rsidR="00EB2B6E" w:rsidRPr="00FE7925" w:rsidRDefault="00EB2B6E" w:rsidP="001943DA">
            <w:pPr>
              <w:ind w:right="113"/>
              <w:jc w:val="right"/>
              <w:rPr>
                <w:sz w:val="18"/>
                <w:lang w:val="es-ES"/>
              </w:rPr>
            </w:pPr>
            <w:r w:rsidRPr="00FE7925">
              <w:rPr>
                <w:sz w:val="18"/>
                <w:lang w:val="es-ES"/>
              </w:rPr>
              <w:t>1</w:t>
            </w:r>
          </w:p>
        </w:tc>
        <w:tc>
          <w:tcPr>
            <w:tcW w:w="772" w:type="dxa"/>
          </w:tcPr>
          <w:p w14:paraId="07AED9AE" w14:textId="77777777" w:rsidR="00EB2B6E" w:rsidRPr="00FE7925" w:rsidRDefault="00EB2B6E" w:rsidP="001943DA">
            <w:pPr>
              <w:ind w:right="113"/>
              <w:jc w:val="right"/>
              <w:rPr>
                <w:sz w:val="18"/>
                <w:lang w:val="es-ES"/>
              </w:rPr>
            </w:pPr>
            <w:r w:rsidRPr="00FE7925">
              <w:rPr>
                <w:sz w:val="18"/>
                <w:lang w:val="es-ES"/>
              </w:rPr>
              <w:t>-</w:t>
            </w:r>
          </w:p>
        </w:tc>
        <w:tc>
          <w:tcPr>
            <w:tcW w:w="772" w:type="dxa"/>
          </w:tcPr>
          <w:p w14:paraId="59E1A5CD" w14:textId="77777777" w:rsidR="00EB2B6E" w:rsidRPr="00FE7925" w:rsidRDefault="00EB2B6E" w:rsidP="001943DA">
            <w:pPr>
              <w:ind w:right="113"/>
              <w:jc w:val="right"/>
              <w:rPr>
                <w:sz w:val="18"/>
                <w:lang w:val="es-ES"/>
              </w:rPr>
            </w:pPr>
            <w:r w:rsidRPr="00FE7925">
              <w:rPr>
                <w:sz w:val="18"/>
                <w:lang w:val="es-ES"/>
              </w:rPr>
              <w:t>7</w:t>
            </w:r>
          </w:p>
        </w:tc>
        <w:tc>
          <w:tcPr>
            <w:tcW w:w="772" w:type="dxa"/>
          </w:tcPr>
          <w:p w14:paraId="40A28F27"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18</w:t>
            </w:r>
          </w:p>
        </w:tc>
        <w:tc>
          <w:tcPr>
            <w:tcW w:w="772" w:type="dxa"/>
          </w:tcPr>
          <w:p w14:paraId="375A914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107</w:t>
            </w:r>
          </w:p>
        </w:tc>
        <w:tc>
          <w:tcPr>
            <w:tcW w:w="772" w:type="dxa"/>
          </w:tcPr>
          <w:p w14:paraId="2885116A"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232</w:t>
            </w:r>
          </w:p>
        </w:tc>
        <w:tc>
          <w:tcPr>
            <w:tcW w:w="772" w:type="dxa"/>
          </w:tcPr>
          <w:p w14:paraId="13F9CC34"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206</w:t>
            </w:r>
          </w:p>
        </w:tc>
        <w:tc>
          <w:tcPr>
            <w:tcW w:w="888" w:type="dxa"/>
          </w:tcPr>
          <w:p w14:paraId="711B9F4F"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235</w:t>
            </w:r>
          </w:p>
        </w:tc>
        <w:tc>
          <w:tcPr>
            <w:tcW w:w="888" w:type="dxa"/>
          </w:tcPr>
          <w:p w14:paraId="5C761D7A" w14:textId="219701B6" w:rsidR="00EB2B6E" w:rsidRPr="00FE7925" w:rsidRDefault="00EB2B6E" w:rsidP="001943DA">
            <w:pPr>
              <w:ind w:right="113"/>
              <w:jc w:val="right"/>
              <w:rPr>
                <w:sz w:val="18"/>
                <w:lang w:val="es-ES"/>
              </w:rPr>
            </w:pPr>
            <w:r w:rsidRPr="00FE7925">
              <w:rPr>
                <w:sz w:val="18"/>
                <w:lang w:val="es-ES"/>
              </w:rPr>
              <w:t>173</w:t>
            </w:r>
          </w:p>
        </w:tc>
      </w:tr>
      <w:tr w:rsidR="00EB2B6E" w:rsidRPr="00FE7925" w14:paraId="7BE20DCB" w14:textId="3A55B965" w:rsidTr="00AD79C0">
        <w:trPr>
          <w:cantSplit/>
          <w:jc w:val="center"/>
        </w:trPr>
        <w:tc>
          <w:tcPr>
            <w:tcW w:w="1050" w:type="dxa"/>
            <w:shd w:val="clear" w:color="auto" w:fill="F2F2F2" w:themeFill="background1" w:themeFillShade="F2"/>
          </w:tcPr>
          <w:p w14:paraId="75C17376" w14:textId="77777777" w:rsidR="00EB2B6E" w:rsidRPr="00FE7925" w:rsidRDefault="00EB2B6E" w:rsidP="001943DA">
            <w:pPr>
              <w:jc w:val="left"/>
              <w:rPr>
                <w:sz w:val="18"/>
                <w:lang w:val="es-ES"/>
              </w:rPr>
            </w:pPr>
            <w:r w:rsidRPr="00FE7925">
              <w:rPr>
                <w:sz w:val="18"/>
                <w:lang w:val="es-ES"/>
              </w:rPr>
              <w:t>Febrero</w:t>
            </w:r>
          </w:p>
        </w:tc>
        <w:tc>
          <w:tcPr>
            <w:tcW w:w="771" w:type="dxa"/>
          </w:tcPr>
          <w:p w14:paraId="19775CD2" w14:textId="77777777" w:rsidR="00EB2B6E" w:rsidRPr="00FE7925" w:rsidRDefault="00EB2B6E" w:rsidP="001943DA">
            <w:pPr>
              <w:ind w:right="113"/>
              <w:jc w:val="right"/>
              <w:rPr>
                <w:sz w:val="18"/>
                <w:lang w:val="es-ES"/>
              </w:rPr>
            </w:pPr>
            <w:r w:rsidRPr="00FE7925">
              <w:rPr>
                <w:sz w:val="18"/>
                <w:lang w:val="es-ES"/>
              </w:rPr>
              <w:t>-</w:t>
            </w:r>
          </w:p>
        </w:tc>
        <w:tc>
          <w:tcPr>
            <w:tcW w:w="772" w:type="dxa"/>
          </w:tcPr>
          <w:p w14:paraId="1330ADF2" w14:textId="77777777" w:rsidR="00EB2B6E" w:rsidRPr="00FE7925" w:rsidRDefault="00EB2B6E" w:rsidP="001943DA">
            <w:pPr>
              <w:ind w:right="113"/>
              <w:jc w:val="right"/>
              <w:rPr>
                <w:sz w:val="18"/>
                <w:lang w:val="es-ES"/>
              </w:rPr>
            </w:pPr>
            <w:r w:rsidRPr="00FE7925">
              <w:rPr>
                <w:sz w:val="18"/>
                <w:lang w:val="es-ES"/>
              </w:rPr>
              <w:t>3</w:t>
            </w:r>
          </w:p>
        </w:tc>
        <w:tc>
          <w:tcPr>
            <w:tcW w:w="772" w:type="dxa"/>
          </w:tcPr>
          <w:p w14:paraId="4D8DE598" w14:textId="77777777" w:rsidR="00EB2B6E" w:rsidRPr="00FE7925" w:rsidRDefault="00EB2B6E" w:rsidP="001943DA">
            <w:pPr>
              <w:ind w:right="113"/>
              <w:jc w:val="right"/>
              <w:rPr>
                <w:sz w:val="18"/>
                <w:lang w:val="es-ES"/>
              </w:rPr>
            </w:pPr>
            <w:r w:rsidRPr="00FE7925">
              <w:rPr>
                <w:sz w:val="18"/>
                <w:lang w:val="es-ES"/>
              </w:rPr>
              <w:t>9</w:t>
            </w:r>
          </w:p>
        </w:tc>
        <w:tc>
          <w:tcPr>
            <w:tcW w:w="772" w:type="dxa"/>
          </w:tcPr>
          <w:p w14:paraId="57ADD966" w14:textId="77777777" w:rsidR="00EB2B6E" w:rsidRPr="00FE7925" w:rsidRDefault="00EB2B6E" w:rsidP="001943DA">
            <w:pPr>
              <w:ind w:right="113"/>
              <w:jc w:val="right"/>
              <w:rPr>
                <w:sz w:val="18"/>
                <w:lang w:val="es-ES"/>
              </w:rPr>
            </w:pPr>
            <w:r w:rsidRPr="00FE7925">
              <w:rPr>
                <w:sz w:val="18"/>
                <w:lang w:val="es-ES"/>
              </w:rPr>
              <w:t>5</w:t>
            </w:r>
          </w:p>
        </w:tc>
        <w:tc>
          <w:tcPr>
            <w:tcW w:w="772" w:type="dxa"/>
          </w:tcPr>
          <w:p w14:paraId="437A0E72"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107</w:t>
            </w:r>
          </w:p>
        </w:tc>
        <w:tc>
          <w:tcPr>
            <w:tcW w:w="772" w:type="dxa"/>
          </w:tcPr>
          <w:p w14:paraId="3C8916F0"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95</w:t>
            </w:r>
          </w:p>
        </w:tc>
        <w:tc>
          <w:tcPr>
            <w:tcW w:w="772" w:type="dxa"/>
          </w:tcPr>
          <w:p w14:paraId="7241C1C3"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107</w:t>
            </w:r>
          </w:p>
        </w:tc>
        <w:tc>
          <w:tcPr>
            <w:tcW w:w="888" w:type="dxa"/>
          </w:tcPr>
          <w:p w14:paraId="5FB3481B"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122</w:t>
            </w:r>
          </w:p>
        </w:tc>
        <w:tc>
          <w:tcPr>
            <w:tcW w:w="888" w:type="dxa"/>
          </w:tcPr>
          <w:p w14:paraId="05B63D00" w14:textId="5BA5556B" w:rsidR="00EB2B6E" w:rsidRPr="00FE7925" w:rsidRDefault="001C794A" w:rsidP="001943DA">
            <w:pPr>
              <w:ind w:right="113"/>
              <w:jc w:val="right"/>
              <w:rPr>
                <w:sz w:val="18"/>
                <w:lang w:val="es-ES"/>
              </w:rPr>
            </w:pPr>
            <w:r w:rsidRPr="00FE7925">
              <w:rPr>
                <w:sz w:val="18"/>
                <w:lang w:val="es-ES"/>
              </w:rPr>
              <w:t>86</w:t>
            </w:r>
          </w:p>
        </w:tc>
      </w:tr>
      <w:tr w:rsidR="00EB2B6E" w:rsidRPr="00FE7925" w14:paraId="524627EF" w14:textId="3B4ECC4B" w:rsidTr="00AD79C0">
        <w:trPr>
          <w:cantSplit/>
          <w:jc w:val="center"/>
        </w:trPr>
        <w:tc>
          <w:tcPr>
            <w:tcW w:w="1050" w:type="dxa"/>
            <w:shd w:val="clear" w:color="auto" w:fill="F2F2F2" w:themeFill="background1" w:themeFillShade="F2"/>
          </w:tcPr>
          <w:p w14:paraId="2A382AB8" w14:textId="77777777" w:rsidR="00EB2B6E" w:rsidRPr="00FE7925" w:rsidRDefault="00EB2B6E" w:rsidP="001943DA">
            <w:pPr>
              <w:jc w:val="left"/>
              <w:rPr>
                <w:sz w:val="18"/>
                <w:lang w:val="es-ES"/>
              </w:rPr>
            </w:pPr>
            <w:r w:rsidRPr="00FE7925">
              <w:rPr>
                <w:sz w:val="18"/>
                <w:lang w:val="es-ES"/>
              </w:rPr>
              <w:t>Marzo</w:t>
            </w:r>
          </w:p>
        </w:tc>
        <w:tc>
          <w:tcPr>
            <w:tcW w:w="771" w:type="dxa"/>
          </w:tcPr>
          <w:p w14:paraId="47CBA5FE" w14:textId="77777777" w:rsidR="00EB2B6E" w:rsidRPr="00FE7925" w:rsidRDefault="00EB2B6E" w:rsidP="001943DA">
            <w:pPr>
              <w:ind w:right="113"/>
              <w:jc w:val="right"/>
              <w:rPr>
                <w:sz w:val="18"/>
                <w:lang w:val="es-ES"/>
              </w:rPr>
            </w:pPr>
            <w:r w:rsidRPr="00FE7925">
              <w:rPr>
                <w:sz w:val="18"/>
                <w:lang w:val="es-ES"/>
              </w:rPr>
              <w:t>2</w:t>
            </w:r>
          </w:p>
        </w:tc>
        <w:tc>
          <w:tcPr>
            <w:tcW w:w="772" w:type="dxa"/>
          </w:tcPr>
          <w:p w14:paraId="6AABD03F" w14:textId="77777777" w:rsidR="00EB2B6E" w:rsidRPr="00FE7925" w:rsidRDefault="00EB2B6E" w:rsidP="001943DA">
            <w:pPr>
              <w:ind w:right="113"/>
              <w:jc w:val="right"/>
              <w:rPr>
                <w:sz w:val="18"/>
                <w:lang w:val="es-ES"/>
              </w:rPr>
            </w:pPr>
            <w:r w:rsidRPr="00FE7925">
              <w:rPr>
                <w:sz w:val="18"/>
                <w:lang w:val="es-ES"/>
              </w:rPr>
              <w:t>3</w:t>
            </w:r>
          </w:p>
        </w:tc>
        <w:tc>
          <w:tcPr>
            <w:tcW w:w="772" w:type="dxa"/>
          </w:tcPr>
          <w:p w14:paraId="5C60EBF5" w14:textId="77777777" w:rsidR="00EB2B6E" w:rsidRPr="00FE7925" w:rsidRDefault="00EB2B6E" w:rsidP="001943DA">
            <w:pPr>
              <w:ind w:right="113"/>
              <w:jc w:val="right"/>
              <w:rPr>
                <w:sz w:val="18"/>
                <w:lang w:val="es-ES"/>
              </w:rPr>
            </w:pPr>
            <w:r w:rsidRPr="00FE7925">
              <w:rPr>
                <w:sz w:val="18"/>
                <w:lang w:val="es-ES"/>
              </w:rPr>
              <w:t>6</w:t>
            </w:r>
          </w:p>
        </w:tc>
        <w:tc>
          <w:tcPr>
            <w:tcW w:w="772" w:type="dxa"/>
          </w:tcPr>
          <w:p w14:paraId="0D490580"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21</w:t>
            </w:r>
          </w:p>
        </w:tc>
        <w:tc>
          <w:tcPr>
            <w:tcW w:w="772" w:type="dxa"/>
          </w:tcPr>
          <w:p w14:paraId="4564BDC4"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67</w:t>
            </w:r>
          </w:p>
        </w:tc>
        <w:tc>
          <w:tcPr>
            <w:tcW w:w="772" w:type="dxa"/>
          </w:tcPr>
          <w:p w14:paraId="44D0DFDF"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121</w:t>
            </w:r>
          </w:p>
        </w:tc>
        <w:tc>
          <w:tcPr>
            <w:tcW w:w="772" w:type="dxa"/>
          </w:tcPr>
          <w:p w14:paraId="1C29356C"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54</w:t>
            </w:r>
          </w:p>
        </w:tc>
        <w:tc>
          <w:tcPr>
            <w:tcW w:w="888" w:type="dxa"/>
          </w:tcPr>
          <w:p w14:paraId="73F327AE" w14:textId="77777777" w:rsidR="00EB2B6E" w:rsidRPr="00FE7925" w:rsidRDefault="00EB2B6E" w:rsidP="001943DA">
            <w:pPr>
              <w:ind w:right="113"/>
              <w:jc w:val="right"/>
              <w:rPr>
                <w:sz w:val="18"/>
                <w:lang w:val="es-ES"/>
              </w:rPr>
            </w:pPr>
            <w:r w:rsidRPr="00FE7925">
              <w:rPr>
                <w:sz w:val="18"/>
                <w:lang w:val="es-ES"/>
              </w:rPr>
              <w:t>42</w:t>
            </w:r>
          </w:p>
        </w:tc>
        <w:tc>
          <w:tcPr>
            <w:tcW w:w="888" w:type="dxa"/>
          </w:tcPr>
          <w:p w14:paraId="590021ED" w14:textId="77777777" w:rsidR="00EB2B6E" w:rsidRPr="00FE7925" w:rsidRDefault="00EB2B6E" w:rsidP="001943DA">
            <w:pPr>
              <w:ind w:right="113"/>
              <w:jc w:val="right"/>
              <w:rPr>
                <w:sz w:val="18"/>
                <w:lang w:val="es-ES"/>
              </w:rPr>
            </w:pPr>
          </w:p>
        </w:tc>
      </w:tr>
      <w:tr w:rsidR="00EB2B6E" w:rsidRPr="00FE7925" w14:paraId="515100F2" w14:textId="75226247" w:rsidTr="00AD79C0">
        <w:trPr>
          <w:cantSplit/>
          <w:jc w:val="center"/>
        </w:trPr>
        <w:tc>
          <w:tcPr>
            <w:tcW w:w="1050" w:type="dxa"/>
            <w:shd w:val="clear" w:color="auto" w:fill="F2F2F2" w:themeFill="background1" w:themeFillShade="F2"/>
          </w:tcPr>
          <w:p w14:paraId="6876E10D" w14:textId="77777777" w:rsidR="00EB2B6E" w:rsidRPr="00FE7925" w:rsidRDefault="00EB2B6E" w:rsidP="001943DA">
            <w:pPr>
              <w:jc w:val="left"/>
              <w:rPr>
                <w:sz w:val="18"/>
                <w:lang w:val="es-ES"/>
              </w:rPr>
            </w:pPr>
            <w:r w:rsidRPr="00FE7925">
              <w:rPr>
                <w:sz w:val="18"/>
                <w:lang w:val="es-ES"/>
              </w:rPr>
              <w:t>Abril</w:t>
            </w:r>
          </w:p>
        </w:tc>
        <w:tc>
          <w:tcPr>
            <w:tcW w:w="771" w:type="dxa"/>
          </w:tcPr>
          <w:p w14:paraId="33A498C6" w14:textId="77777777" w:rsidR="00EB2B6E" w:rsidRPr="00FE7925" w:rsidRDefault="00EB2B6E" w:rsidP="001943DA">
            <w:pPr>
              <w:ind w:right="113"/>
              <w:jc w:val="right"/>
              <w:rPr>
                <w:sz w:val="18"/>
                <w:lang w:val="es-ES"/>
              </w:rPr>
            </w:pPr>
            <w:r w:rsidRPr="00FE7925">
              <w:rPr>
                <w:sz w:val="18"/>
                <w:lang w:val="es-ES"/>
              </w:rPr>
              <w:t>-</w:t>
            </w:r>
          </w:p>
        </w:tc>
        <w:tc>
          <w:tcPr>
            <w:tcW w:w="772" w:type="dxa"/>
          </w:tcPr>
          <w:p w14:paraId="4C85B0BB" w14:textId="77777777" w:rsidR="00EB2B6E" w:rsidRPr="00FE7925" w:rsidRDefault="00EB2B6E" w:rsidP="001943DA">
            <w:pPr>
              <w:ind w:right="113"/>
              <w:jc w:val="right"/>
              <w:rPr>
                <w:sz w:val="18"/>
                <w:lang w:val="es-ES"/>
              </w:rPr>
            </w:pPr>
            <w:r w:rsidRPr="00FE7925">
              <w:rPr>
                <w:sz w:val="18"/>
                <w:lang w:val="es-ES"/>
              </w:rPr>
              <w:t>3</w:t>
            </w:r>
          </w:p>
        </w:tc>
        <w:tc>
          <w:tcPr>
            <w:tcW w:w="772" w:type="dxa"/>
          </w:tcPr>
          <w:p w14:paraId="3FD9D6BE"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22</w:t>
            </w:r>
          </w:p>
        </w:tc>
        <w:tc>
          <w:tcPr>
            <w:tcW w:w="772" w:type="dxa"/>
          </w:tcPr>
          <w:p w14:paraId="23100494"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11</w:t>
            </w:r>
          </w:p>
        </w:tc>
        <w:tc>
          <w:tcPr>
            <w:tcW w:w="772" w:type="dxa"/>
          </w:tcPr>
          <w:p w14:paraId="388C552B"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105</w:t>
            </w:r>
          </w:p>
        </w:tc>
        <w:tc>
          <w:tcPr>
            <w:tcW w:w="772" w:type="dxa"/>
          </w:tcPr>
          <w:p w14:paraId="7AAC1D52"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96</w:t>
            </w:r>
          </w:p>
        </w:tc>
        <w:tc>
          <w:tcPr>
            <w:tcW w:w="772" w:type="dxa"/>
          </w:tcPr>
          <w:p w14:paraId="37EDD6AA"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102</w:t>
            </w:r>
          </w:p>
        </w:tc>
        <w:tc>
          <w:tcPr>
            <w:tcW w:w="888" w:type="dxa"/>
          </w:tcPr>
          <w:p w14:paraId="3A51059C" w14:textId="77777777" w:rsidR="00EB2B6E" w:rsidRPr="00FE7925" w:rsidRDefault="00EB2B6E" w:rsidP="001943DA">
            <w:pPr>
              <w:ind w:right="113"/>
              <w:jc w:val="right"/>
              <w:rPr>
                <w:sz w:val="18"/>
                <w:lang w:val="es-ES"/>
              </w:rPr>
            </w:pPr>
            <w:r w:rsidRPr="00FE7925">
              <w:rPr>
                <w:sz w:val="18"/>
                <w:lang w:val="es-ES"/>
              </w:rPr>
              <w:t>74</w:t>
            </w:r>
          </w:p>
        </w:tc>
        <w:tc>
          <w:tcPr>
            <w:tcW w:w="888" w:type="dxa"/>
          </w:tcPr>
          <w:p w14:paraId="43212E2F" w14:textId="77777777" w:rsidR="00EB2B6E" w:rsidRPr="00FE7925" w:rsidRDefault="00EB2B6E" w:rsidP="001943DA">
            <w:pPr>
              <w:ind w:right="113"/>
              <w:jc w:val="right"/>
              <w:rPr>
                <w:sz w:val="18"/>
                <w:lang w:val="es-ES"/>
              </w:rPr>
            </w:pPr>
          </w:p>
        </w:tc>
      </w:tr>
      <w:tr w:rsidR="00EB2B6E" w:rsidRPr="00FE7925" w14:paraId="6D34793E" w14:textId="6AF5AC98" w:rsidTr="00AD79C0">
        <w:trPr>
          <w:cantSplit/>
          <w:jc w:val="center"/>
        </w:trPr>
        <w:tc>
          <w:tcPr>
            <w:tcW w:w="1050" w:type="dxa"/>
            <w:shd w:val="clear" w:color="auto" w:fill="F2F2F2" w:themeFill="background1" w:themeFillShade="F2"/>
          </w:tcPr>
          <w:p w14:paraId="2B9E2480" w14:textId="77777777" w:rsidR="00EB2B6E" w:rsidRPr="00FE7925" w:rsidRDefault="00EB2B6E" w:rsidP="001943DA">
            <w:pPr>
              <w:jc w:val="left"/>
              <w:rPr>
                <w:sz w:val="18"/>
                <w:lang w:val="es-ES"/>
              </w:rPr>
            </w:pPr>
            <w:r w:rsidRPr="00FE7925">
              <w:rPr>
                <w:sz w:val="18"/>
                <w:lang w:val="es-ES"/>
              </w:rPr>
              <w:t>Mayo</w:t>
            </w:r>
          </w:p>
        </w:tc>
        <w:tc>
          <w:tcPr>
            <w:tcW w:w="771" w:type="dxa"/>
          </w:tcPr>
          <w:p w14:paraId="6CEAFB25" w14:textId="77777777" w:rsidR="00EB2B6E" w:rsidRPr="00FE7925" w:rsidRDefault="00EB2B6E" w:rsidP="001943DA">
            <w:pPr>
              <w:ind w:right="113"/>
              <w:jc w:val="right"/>
              <w:rPr>
                <w:sz w:val="18"/>
                <w:lang w:val="es-ES"/>
              </w:rPr>
            </w:pPr>
            <w:r w:rsidRPr="00FE7925">
              <w:rPr>
                <w:sz w:val="18"/>
                <w:lang w:val="es-ES"/>
              </w:rPr>
              <w:t>1</w:t>
            </w:r>
          </w:p>
        </w:tc>
        <w:tc>
          <w:tcPr>
            <w:tcW w:w="772" w:type="dxa"/>
          </w:tcPr>
          <w:p w14:paraId="0DB1A092" w14:textId="77777777" w:rsidR="00EB2B6E" w:rsidRPr="00FE7925" w:rsidRDefault="00EB2B6E" w:rsidP="001943DA">
            <w:pPr>
              <w:ind w:right="113"/>
              <w:jc w:val="right"/>
              <w:rPr>
                <w:sz w:val="18"/>
                <w:lang w:val="es-ES"/>
              </w:rPr>
            </w:pPr>
            <w:r w:rsidRPr="00FE7925">
              <w:rPr>
                <w:sz w:val="18"/>
                <w:lang w:val="es-ES"/>
              </w:rPr>
              <w:t>1</w:t>
            </w:r>
          </w:p>
        </w:tc>
        <w:tc>
          <w:tcPr>
            <w:tcW w:w="772" w:type="dxa"/>
          </w:tcPr>
          <w:p w14:paraId="7269CAB1"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33</w:t>
            </w:r>
          </w:p>
        </w:tc>
        <w:tc>
          <w:tcPr>
            <w:tcW w:w="772" w:type="dxa"/>
          </w:tcPr>
          <w:p w14:paraId="5F91D758"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11</w:t>
            </w:r>
          </w:p>
        </w:tc>
        <w:tc>
          <w:tcPr>
            <w:tcW w:w="772" w:type="dxa"/>
          </w:tcPr>
          <w:p w14:paraId="78FF2C4C"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65</w:t>
            </w:r>
          </w:p>
        </w:tc>
        <w:tc>
          <w:tcPr>
            <w:tcW w:w="772" w:type="dxa"/>
          </w:tcPr>
          <w:p w14:paraId="70535DF0"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67</w:t>
            </w:r>
          </w:p>
        </w:tc>
        <w:tc>
          <w:tcPr>
            <w:tcW w:w="772" w:type="dxa"/>
          </w:tcPr>
          <w:p w14:paraId="4947A39E"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123</w:t>
            </w:r>
          </w:p>
        </w:tc>
        <w:tc>
          <w:tcPr>
            <w:tcW w:w="888" w:type="dxa"/>
          </w:tcPr>
          <w:p w14:paraId="5C5CBFBC" w14:textId="127701B7" w:rsidR="00EB2B6E" w:rsidRPr="00FE7925" w:rsidRDefault="00EB2B6E" w:rsidP="001943DA">
            <w:pPr>
              <w:ind w:right="113"/>
              <w:jc w:val="right"/>
              <w:rPr>
                <w:sz w:val="18"/>
                <w:lang w:val="es-ES"/>
              </w:rPr>
            </w:pPr>
            <w:r w:rsidRPr="00FE7925">
              <w:rPr>
                <w:sz w:val="18"/>
                <w:lang w:val="es-ES"/>
              </w:rPr>
              <w:t>77</w:t>
            </w:r>
          </w:p>
        </w:tc>
        <w:tc>
          <w:tcPr>
            <w:tcW w:w="888" w:type="dxa"/>
          </w:tcPr>
          <w:p w14:paraId="6DEB3628" w14:textId="77777777" w:rsidR="00EB2B6E" w:rsidRPr="00FE7925" w:rsidRDefault="00EB2B6E" w:rsidP="001943DA">
            <w:pPr>
              <w:ind w:right="113"/>
              <w:jc w:val="right"/>
              <w:rPr>
                <w:sz w:val="18"/>
                <w:lang w:val="es-ES"/>
              </w:rPr>
            </w:pPr>
          </w:p>
        </w:tc>
      </w:tr>
      <w:tr w:rsidR="00EB2B6E" w:rsidRPr="00FE7925" w14:paraId="2FD58597" w14:textId="73898EF2" w:rsidTr="00AD79C0">
        <w:trPr>
          <w:cantSplit/>
          <w:jc w:val="center"/>
        </w:trPr>
        <w:tc>
          <w:tcPr>
            <w:tcW w:w="1050" w:type="dxa"/>
            <w:shd w:val="clear" w:color="auto" w:fill="F2F2F2" w:themeFill="background1" w:themeFillShade="F2"/>
          </w:tcPr>
          <w:p w14:paraId="111C3996" w14:textId="77777777" w:rsidR="00EB2B6E" w:rsidRPr="00FE7925" w:rsidRDefault="00EB2B6E" w:rsidP="001943DA">
            <w:pPr>
              <w:jc w:val="left"/>
              <w:rPr>
                <w:sz w:val="18"/>
                <w:lang w:val="es-ES"/>
              </w:rPr>
            </w:pPr>
            <w:r w:rsidRPr="00FE7925">
              <w:rPr>
                <w:sz w:val="18"/>
                <w:lang w:val="es-ES"/>
              </w:rPr>
              <w:t>Junio</w:t>
            </w:r>
          </w:p>
        </w:tc>
        <w:tc>
          <w:tcPr>
            <w:tcW w:w="771" w:type="dxa"/>
          </w:tcPr>
          <w:p w14:paraId="02D9DEED" w14:textId="77777777" w:rsidR="00EB2B6E" w:rsidRPr="00FE7925" w:rsidRDefault="00EB2B6E" w:rsidP="001943DA">
            <w:pPr>
              <w:ind w:right="113"/>
              <w:jc w:val="right"/>
              <w:rPr>
                <w:sz w:val="18"/>
                <w:lang w:val="es-ES"/>
              </w:rPr>
            </w:pPr>
            <w:r w:rsidRPr="00FE7925">
              <w:rPr>
                <w:sz w:val="18"/>
                <w:lang w:val="es-ES"/>
              </w:rPr>
              <w:t>-</w:t>
            </w:r>
          </w:p>
        </w:tc>
        <w:tc>
          <w:tcPr>
            <w:tcW w:w="772" w:type="dxa"/>
          </w:tcPr>
          <w:p w14:paraId="7B49DCBF" w14:textId="77777777" w:rsidR="00EB2B6E" w:rsidRPr="00FE7925" w:rsidRDefault="00EB2B6E" w:rsidP="001943DA">
            <w:pPr>
              <w:ind w:right="113"/>
              <w:jc w:val="right"/>
              <w:rPr>
                <w:sz w:val="18"/>
                <w:lang w:val="es-ES"/>
              </w:rPr>
            </w:pPr>
            <w:r w:rsidRPr="00FE7925">
              <w:rPr>
                <w:sz w:val="18"/>
                <w:lang w:val="es-ES"/>
              </w:rPr>
              <w:t>7</w:t>
            </w:r>
          </w:p>
        </w:tc>
        <w:tc>
          <w:tcPr>
            <w:tcW w:w="772" w:type="dxa"/>
          </w:tcPr>
          <w:p w14:paraId="5BA6837F"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10</w:t>
            </w:r>
          </w:p>
        </w:tc>
        <w:tc>
          <w:tcPr>
            <w:tcW w:w="772" w:type="dxa"/>
          </w:tcPr>
          <w:p w14:paraId="1E0F9680"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18</w:t>
            </w:r>
          </w:p>
        </w:tc>
        <w:tc>
          <w:tcPr>
            <w:tcW w:w="772" w:type="dxa"/>
          </w:tcPr>
          <w:p w14:paraId="570D6D89"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819</w:t>
            </w:r>
          </w:p>
        </w:tc>
        <w:tc>
          <w:tcPr>
            <w:tcW w:w="772" w:type="dxa"/>
          </w:tcPr>
          <w:p w14:paraId="3930141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78</w:t>
            </w:r>
          </w:p>
        </w:tc>
        <w:tc>
          <w:tcPr>
            <w:tcW w:w="772" w:type="dxa"/>
          </w:tcPr>
          <w:p w14:paraId="047F5860"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59</w:t>
            </w:r>
          </w:p>
        </w:tc>
        <w:tc>
          <w:tcPr>
            <w:tcW w:w="888" w:type="dxa"/>
          </w:tcPr>
          <w:p w14:paraId="246E2030" w14:textId="77777777" w:rsidR="00EB2B6E" w:rsidRPr="00FE7925" w:rsidRDefault="00EB2B6E" w:rsidP="001943DA">
            <w:pPr>
              <w:ind w:right="113"/>
              <w:jc w:val="right"/>
              <w:rPr>
                <w:sz w:val="18"/>
                <w:lang w:val="es-ES"/>
              </w:rPr>
            </w:pPr>
            <w:r w:rsidRPr="00FE7925">
              <w:rPr>
                <w:sz w:val="18"/>
                <w:lang w:val="es-ES"/>
              </w:rPr>
              <w:t>94</w:t>
            </w:r>
          </w:p>
        </w:tc>
        <w:tc>
          <w:tcPr>
            <w:tcW w:w="888" w:type="dxa"/>
          </w:tcPr>
          <w:p w14:paraId="7F3DC1D6" w14:textId="77777777" w:rsidR="00EB2B6E" w:rsidRPr="00FE7925" w:rsidRDefault="00EB2B6E" w:rsidP="001943DA">
            <w:pPr>
              <w:ind w:right="113"/>
              <w:jc w:val="right"/>
              <w:rPr>
                <w:sz w:val="18"/>
                <w:lang w:val="es-ES"/>
              </w:rPr>
            </w:pPr>
          </w:p>
        </w:tc>
      </w:tr>
      <w:tr w:rsidR="00EB2B6E" w:rsidRPr="00FE7925" w14:paraId="3A1F0DDE" w14:textId="7F422C8B" w:rsidTr="00AD79C0">
        <w:trPr>
          <w:cantSplit/>
          <w:jc w:val="center"/>
        </w:trPr>
        <w:tc>
          <w:tcPr>
            <w:tcW w:w="1050" w:type="dxa"/>
            <w:shd w:val="clear" w:color="auto" w:fill="F2F2F2" w:themeFill="background1" w:themeFillShade="F2"/>
          </w:tcPr>
          <w:p w14:paraId="2D72B584" w14:textId="77777777" w:rsidR="00EB2B6E" w:rsidRPr="00FE7925" w:rsidRDefault="00EB2B6E" w:rsidP="001943DA">
            <w:pPr>
              <w:jc w:val="left"/>
              <w:rPr>
                <w:sz w:val="18"/>
                <w:lang w:val="es-ES"/>
              </w:rPr>
            </w:pPr>
            <w:r w:rsidRPr="00FE7925">
              <w:rPr>
                <w:sz w:val="18"/>
                <w:lang w:val="es-ES"/>
              </w:rPr>
              <w:t>Julio</w:t>
            </w:r>
          </w:p>
        </w:tc>
        <w:tc>
          <w:tcPr>
            <w:tcW w:w="771" w:type="dxa"/>
          </w:tcPr>
          <w:p w14:paraId="24AA639E" w14:textId="77777777" w:rsidR="00EB2B6E" w:rsidRPr="00FE7925" w:rsidRDefault="00EB2B6E" w:rsidP="001943DA">
            <w:pPr>
              <w:ind w:right="113"/>
              <w:jc w:val="right"/>
              <w:rPr>
                <w:sz w:val="18"/>
                <w:lang w:val="es-ES"/>
              </w:rPr>
            </w:pPr>
            <w:r w:rsidRPr="00FE7925">
              <w:rPr>
                <w:sz w:val="18"/>
                <w:lang w:val="es-ES"/>
              </w:rPr>
              <w:t>-</w:t>
            </w:r>
          </w:p>
        </w:tc>
        <w:tc>
          <w:tcPr>
            <w:tcW w:w="772" w:type="dxa"/>
          </w:tcPr>
          <w:p w14:paraId="37BC75FF" w14:textId="77777777" w:rsidR="00EB2B6E" w:rsidRPr="00FE7925" w:rsidRDefault="00EB2B6E" w:rsidP="001943DA">
            <w:pPr>
              <w:ind w:right="113"/>
              <w:jc w:val="right"/>
              <w:rPr>
                <w:sz w:val="18"/>
                <w:lang w:val="es-ES"/>
              </w:rPr>
            </w:pPr>
            <w:r w:rsidRPr="00FE7925">
              <w:rPr>
                <w:sz w:val="18"/>
                <w:lang w:val="es-ES"/>
              </w:rPr>
              <w:t>7</w:t>
            </w:r>
          </w:p>
        </w:tc>
        <w:tc>
          <w:tcPr>
            <w:tcW w:w="772" w:type="dxa"/>
          </w:tcPr>
          <w:p w14:paraId="54078A0F" w14:textId="77777777" w:rsidR="00EB2B6E" w:rsidRPr="00FE7925" w:rsidRDefault="00EB2B6E" w:rsidP="001943DA">
            <w:pPr>
              <w:ind w:right="113"/>
              <w:jc w:val="right"/>
              <w:rPr>
                <w:sz w:val="18"/>
                <w:lang w:val="es-ES"/>
              </w:rPr>
            </w:pPr>
            <w:r w:rsidRPr="00FE7925">
              <w:rPr>
                <w:sz w:val="18"/>
                <w:lang w:val="es-ES"/>
              </w:rPr>
              <w:t>3</w:t>
            </w:r>
          </w:p>
        </w:tc>
        <w:tc>
          <w:tcPr>
            <w:tcW w:w="772" w:type="dxa"/>
          </w:tcPr>
          <w:p w14:paraId="404833CC" w14:textId="77777777" w:rsidR="00EB2B6E" w:rsidRPr="00FE7925" w:rsidRDefault="00EB2B6E" w:rsidP="001943DA">
            <w:pPr>
              <w:ind w:right="113"/>
              <w:jc w:val="right"/>
              <w:rPr>
                <w:sz w:val="18"/>
                <w:lang w:val="es-ES"/>
              </w:rPr>
            </w:pPr>
            <w:r w:rsidRPr="00FE7925">
              <w:rPr>
                <w:sz w:val="18"/>
                <w:lang w:val="es-ES"/>
              </w:rPr>
              <w:t>9</w:t>
            </w:r>
          </w:p>
        </w:tc>
        <w:tc>
          <w:tcPr>
            <w:tcW w:w="772" w:type="dxa"/>
          </w:tcPr>
          <w:p w14:paraId="2CF7E47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58</w:t>
            </w:r>
          </w:p>
        </w:tc>
        <w:tc>
          <w:tcPr>
            <w:tcW w:w="772" w:type="dxa"/>
            <w:shd w:val="clear" w:color="auto" w:fill="auto"/>
          </w:tcPr>
          <w:p w14:paraId="3D055EE9"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83</w:t>
            </w:r>
          </w:p>
        </w:tc>
        <w:tc>
          <w:tcPr>
            <w:tcW w:w="772" w:type="dxa"/>
          </w:tcPr>
          <w:p w14:paraId="1216DFC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57</w:t>
            </w:r>
          </w:p>
        </w:tc>
        <w:tc>
          <w:tcPr>
            <w:tcW w:w="888" w:type="dxa"/>
          </w:tcPr>
          <w:p w14:paraId="12935B37" w14:textId="77777777" w:rsidR="00EB2B6E" w:rsidRPr="00FE7925" w:rsidRDefault="00EB2B6E" w:rsidP="001943DA">
            <w:pPr>
              <w:ind w:right="113"/>
              <w:jc w:val="right"/>
              <w:rPr>
                <w:sz w:val="18"/>
                <w:lang w:val="es-ES"/>
              </w:rPr>
            </w:pPr>
            <w:r w:rsidRPr="00FE7925">
              <w:rPr>
                <w:sz w:val="18"/>
                <w:lang w:val="es-ES"/>
              </w:rPr>
              <w:t>94</w:t>
            </w:r>
          </w:p>
        </w:tc>
        <w:tc>
          <w:tcPr>
            <w:tcW w:w="888" w:type="dxa"/>
          </w:tcPr>
          <w:p w14:paraId="28B3CFCD" w14:textId="77777777" w:rsidR="00EB2B6E" w:rsidRPr="00FE7925" w:rsidRDefault="00EB2B6E" w:rsidP="001943DA">
            <w:pPr>
              <w:ind w:right="113"/>
              <w:jc w:val="right"/>
              <w:rPr>
                <w:sz w:val="18"/>
                <w:lang w:val="es-ES"/>
              </w:rPr>
            </w:pPr>
          </w:p>
        </w:tc>
      </w:tr>
      <w:tr w:rsidR="00EB2B6E" w:rsidRPr="00FE7925" w14:paraId="78C99D71" w14:textId="1537B654" w:rsidTr="00AD79C0">
        <w:trPr>
          <w:cantSplit/>
          <w:jc w:val="center"/>
        </w:trPr>
        <w:tc>
          <w:tcPr>
            <w:tcW w:w="1050" w:type="dxa"/>
            <w:shd w:val="clear" w:color="auto" w:fill="F2F2F2" w:themeFill="background1" w:themeFillShade="F2"/>
          </w:tcPr>
          <w:p w14:paraId="5463E307" w14:textId="77777777" w:rsidR="00EB2B6E" w:rsidRPr="00FE7925" w:rsidRDefault="00EB2B6E" w:rsidP="001943DA">
            <w:pPr>
              <w:jc w:val="left"/>
              <w:rPr>
                <w:sz w:val="18"/>
                <w:lang w:val="es-ES"/>
              </w:rPr>
            </w:pPr>
            <w:r w:rsidRPr="00FE7925">
              <w:rPr>
                <w:sz w:val="18"/>
                <w:lang w:val="es-ES"/>
              </w:rPr>
              <w:t>Agosto</w:t>
            </w:r>
          </w:p>
        </w:tc>
        <w:tc>
          <w:tcPr>
            <w:tcW w:w="771" w:type="dxa"/>
          </w:tcPr>
          <w:p w14:paraId="1709542B" w14:textId="77777777" w:rsidR="00EB2B6E" w:rsidRPr="00FE7925" w:rsidRDefault="00EB2B6E" w:rsidP="001943DA">
            <w:pPr>
              <w:ind w:right="113"/>
              <w:jc w:val="right"/>
              <w:rPr>
                <w:sz w:val="18"/>
                <w:lang w:val="es-ES"/>
              </w:rPr>
            </w:pPr>
            <w:r w:rsidRPr="00FE7925">
              <w:rPr>
                <w:sz w:val="18"/>
                <w:lang w:val="es-ES"/>
              </w:rPr>
              <w:t>-</w:t>
            </w:r>
          </w:p>
        </w:tc>
        <w:tc>
          <w:tcPr>
            <w:tcW w:w="772" w:type="dxa"/>
          </w:tcPr>
          <w:p w14:paraId="5BEEBA2E" w14:textId="77777777" w:rsidR="00EB2B6E" w:rsidRPr="00FE7925" w:rsidRDefault="00EB2B6E" w:rsidP="001943DA">
            <w:pPr>
              <w:ind w:right="113"/>
              <w:jc w:val="right"/>
              <w:rPr>
                <w:sz w:val="18"/>
                <w:lang w:val="es-ES"/>
              </w:rPr>
            </w:pPr>
            <w:r w:rsidRPr="00FE7925">
              <w:rPr>
                <w:sz w:val="18"/>
                <w:lang w:val="es-ES"/>
              </w:rPr>
              <w:t>1</w:t>
            </w:r>
          </w:p>
        </w:tc>
        <w:tc>
          <w:tcPr>
            <w:tcW w:w="772" w:type="dxa"/>
          </w:tcPr>
          <w:p w14:paraId="70695844" w14:textId="77777777" w:rsidR="00EB2B6E" w:rsidRPr="00FE7925" w:rsidRDefault="00EB2B6E" w:rsidP="001943DA">
            <w:pPr>
              <w:ind w:right="113"/>
              <w:jc w:val="right"/>
              <w:rPr>
                <w:sz w:val="18"/>
                <w:lang w:val="es-ES"/>
              </w:rPr>
            </w:pPr>
            <w:r w:rsidRPr="00FE7925">
              <w:rPr>
                <w:sz w:val="18"/>
                <w:lang w:val="es-ES"/>
              </w:rPr>
              <w:t>7</w:t>
            </w:r>
          </w:p>
        </w:tc>
        <w:tc>
          <w:tcPr>
            <w:tcW w:w="772" w:type="dxa"/>
          </w:tcPr>
          <w:p w14:paraId="146C1594"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11</w:t>
            </w:r>
          </w:p>
        </w:tc>
        <w:tc>
          <w:tcPr>
            <w:tcW w:w="772" w:type="dxa"/>
          </w:tcPr>
          <w:p w14:paraId="11847F6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379</w:t>
            </w:r>
          </w:p>
        </w:tc>
        <w:tc>
          <w:tcPr>
            <w:tcW w:w="772" w:type="dxa"/>
            <w:shd w:val="clear" w:color="auto" w:fill="auto"/>
          </w:tcPr>
          <w:p w14:paraId="23181B1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435</w:t>
            </w:r>
          </w:p>
        </w:tc>
        <w:tc>
          <w:tcPr>
            <w:tcW w:w="772" w:type="dxa"/>
          </w:tcPr>
          <w:p w14:paraId="6ED4DDB5"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442</w:t>
            </w:r>
          </w:p>
        </w:tc>
        <w:tc>
          <w:tcPr>
            <w:tcW w:w="888" w:type="dxa"/>
          </w:tcPr>
          <w:p w14:paraId="774A4F1A" w14:textId="77777777" w:rsidR="00EB2B6E" w:rsidRPr="00FE7925" w:rsidRDefault="00EB2B6E" w:rsidP="001943DA">
            <w:pPr>
              <w:ind w:right="113"/>
              <w:jc w:val="right"/>
              <w:rPr>
                <w:sz w:val="18"/>
                <w:lang w:val="es-ES"/>
              </w:rPr>
            </w:pPr>
            <w:r w:rsidRPr="00FE7925">
              <w:rPr>
                <w:sz w:val="18"/>
                <w:lang w:val="es-ES"/>
              </w:rPr>
              <w:t>460</w:t>
            </w:r>
          </w:p>
        </w:tc>
        <w:tc>
          <w:tcPr>
            <w:tcW w:w="888" w:type="dxa"/>
          </w:tcPr>
          <w:p w14:paraId="155A799A" w14:textId="77777777" w:rsidR="00EB2B6E" w:rsidRPr="00FE7925" w:rsidRDefault="00EB2B6E" w:rsidP="001943DA">
            <w:pPr>
              <w:ind w:right="113"/>
              <w:jc w:val="right"/>
              <w:rPr>
                <w:sz w:val="18"/>
                <w:lang w:val="es-ES"/>
              </w:rPr>
            </w:pPr>
          </w:p>
        </w:tc>
      </w:tr>
      <w:tr w:rsidR="00EB2B6E" w:rsidRPr="00FE7925" w14:paraId="75643F5E" w14:textId="4AF7CE8E" w:rsidTr="00AD79C0">
        <w:trPr>
          <w:cantSplit/>
          <w:jc w:val="center"/>
        </w:trPr>
        <w:tc>
          <w:tcPr>
            <w:tcW w:w="1050" w:type="dxa"/>
            <w:shd w:val="clear" w:color="auto" w:fill="F2F2F2" w:themeFill="background1" w:themeFillShade="F2"/>
          </w:tcPr>
          <w:p w14:paraId="69A9E1C6" w14:textId="77777777" w:rsidR="00EB2B6E" w:rsidRPr="00FE7925" w:rsidRDefault="00EB2B6E" w:rsidP="001943DA">
            <w:pPr>
              <w:jc w:val="left"/>
              <w:rPr>
                <w:sz w:val="18"/>
                <w:lang w:val="es-ES"/>
              </w:rPr>
            </w:pPr>
            <w:r w:rsidRPr="00FE7925">
              <w:rPr>
                <w:sz w:val="18"/>
                <w:lang w:val="es-ES"/>
              </w:rPr>
              <w:t>Septiembre</w:t>
            </w:r>
          </w:p>
        </w:tc>
        <w:tc>
          <w:tcPr>
            <w:tcW w:w="771" w:type="dxa"/>
          </w:tcPr>
          <w:p w14:paraId="35474E29" w14:textId="77777777" w:rsidR="00EB2B6E" w:rsidRPr="00FE7925" w:rsidRDefault="00EB2B6E" w:rsidP="001943DA">
            <w:pPr>
              <w:ind w:right="113"/>
              <w:jc w:val="right"/>
              <w:rPr>
                <w:sz w:val="18"/>
                <w:lang w:val="es-ES"/>
              </w:rPr>
            </w:pPr>
            <w:r w:rsidRPr="00FE7925">
              <w:rPr>
                <w:sz w:val="18"/>
                <w:lang w:val="es-ES"/>
              </w:rPr>
              <w:t>3</w:t>
            </w:r>
          </w:p>
        </w:tc>
        <w:tc>
          <w:tcPr>
            <w:tcW w:w="772" w:type="dxa"/>
          </w:tcPr>
          <w:p w14:paraId="0B8E3D96" w14:textId="77777777" w:rsidR="00EB2B6E" w:rsidRPr="00FE7925" w:rsidRDefault="00EB2B6E" w:rsidP="001943DA">
            <w:pPr>
              <w:ind w:right="113"/>
              <w:jc w:val="right"/>
              <w:rPr>
                <w:sz w:val="18"/>
                <w:lang w:val="es-ES"/>
              </w:rPr>
            </w:pPr>
            <w:r w:rsidRPr="00FE7925">
              <w:rPr>
                <w:sz w:val="18"/>
                <w:lang w:val="es-ES"/>
              </w:rPr>
              <w:t>8</w:t>
            </w:r>
          </w:p>
        </w:tc>
        <w:tc>
          <w:tcPr>
            <w:tcW w:w="772" w:type="dxa"/>
          </w:tcPr>
          <w:p w14:paraId="6ADD49EE"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16</w:t>
            </w:r>
          </w:p>
        </w:tc>
        <w:tc>
          <w:tcPr>
            <w:tcW w:w="772" w:type="dxa"/>
          </w:tcPr>
          <w:p w14:paraId="466A1045"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29</w:t>
            </w:r>
          </w:p>
        </w:tc>
        <w:tc>
          <w:tcPr>
            <w:tcW w:w="772" w:type="dxa"/>
          </w:tcPr>
          <w:p w14:paraId="6DFEF49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154</w:t>
            </w:r>
          </w:p>
        </w:tc>
        <w:tc>
          <w:tcPr>
            <w:tcW w:w="772" w:type="dxa"/>
          </w:tcPr>
          <w:p w14:paraId="68FB2B29"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91</w:t>
            </w:r>
          </w:p>
        </w:tc>
        <w:tc>
          <w:tcPr>
            <w:tcW w:w="772" w:type="dxa"/>
          </w:tcPr>
          <w:p w14:paraId="06B3B51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104</w:t>
            </w:r>
          </w:p>
        </w:tc>
        <w:tc>
          <w:tcPr>
            <w:tcW w:w="888" w:type="dxa"/>
          </w:tcPr>
          <w:p w14:paraId="3737DE9F" w14:textId="18EB8F13" w:rsidR="00EB2B6E" w:rsidRPr="00FE7925" w:rsidRDefault="00EB2B6E" w:rsidP="001943DA">
            <w:pPr>
              <w:ind w:right="113"/>
              <w:jc w:val="right"/>
              <w:rPr>
                <w:sz w:val="18"/>
                <w:lang w:val="es-ES"/>
              </w:rPr>
            </w:pPr>
            <w:r w:rsidRPr="00FE7925">
              <w:rPr>
                <w:sz w:val="18"/>
                <w:lang w:val="es-ES"/>
              </w:rPr>
              <w:t>112</w:t>
            </w:r>
          </w:p>
        </w:tc>
        <w:tc>
          <w:tcPr>
            <w:tcW w:w="888" w:type="dxa"/>
          </w:tcPr>
          <w:p w14:paraId="1FBBED9D" w14:textId="77777777" w:rsidR="00EB2B6E" w:rsidRPr="00FE7925" w:rsidRDefault="00EB2B6E" w:rsidP="001943DA">
            <w:pPr>
              <w:ind w:right="113"/>
              <w:jc w:val="right"/>
              <w:rPr>
                <w:sz w:val="18"/>
                <w:lang w:val="es-ES"/>
              </w:rPr>
            </w:pPr>
          </w:p>
        </w:tc>
      </w:tr>
      <w:tr w:rsidR="00EB2B6E" w:rsidRPr="00FE7925" w14:paraId="7BF9B745" w14:textId="07975337" w:rsidTr="00AD79C0">
        <w:trPr>
          <w:cantSplit/>
          <w:jc w:val="center"/>
        </w:trPr>
        <w:tc>
          <w:tcPr>
            <w:tcW w:w="1050" w:type="dxa"/>
            <w:shd w:val="clear" w:color="auto" w:fill="F2F2F2" w:themeFill="background1" w:themeFillShade="F2"/>
          </w:tcPr>
          <w:p w14:paraId="21DFEF8A" w14:textId="77777777" w:rsidR="00EB2B6E" w:rsidRPr="00FE7925" w:rsidRDefault="00EB2B6E" w:rsidP="001943DA">
            <w:pPr>
              <w:jc w:val="left"/>
              <w:rPr>
                <w:sz w:val="18"/>
                <w:lang w:val="es-ES"/>
              </w:rPr>
            </w:pPr>
            <w:r w:rsidRPr="00FE7925">
              <w:rPr>
                <w:sz w:val="18"/>
                <w:lang w:val="es-ES"/>
              </w:rPr>
              <w:t>Octubre</w:t>
            </w:r>
          </w:p>
        </w:tc>
        <w:tc>
          <w:tcPr>
            <w:tcW w:w="771" w:type="dxa"/>
          </w:tcPr>
          <w:p w14:paraId="26F53450" w14:textId="77777777" w:rsidR="00EB2B6E" w:rsidRPr="00FE7925" w:rsidRDefault="00EB2B6E" w:rsidP="001943DA">
            <w:pPr>
              <w:ind w:right="113"/>
              <w:jc w:val="right"/>
              <w:rPr>
                <w:sz w:val="18"/>
                <w:lang w:val="es-ES"/>
              </w:rPr>
            </w:pPr>
            <w:r w:rsidRPr="00FE7925">
              <w:rPr>
                <w:sz w:val="18"/>
                <w:lang w:val="es-ES"/>
              </w:rPr>
              <w:t>1</w:t>
            </w:r>
          </w:p>
        </w:tc>
        <w:tc>
          <w:tcPr>
            <w:tcW w:w="772" w:type="dxa"/>
          </w:tcPr>
          <w:p w14:paraId="27E496D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19</w:t>
            </w:r>
          </w:p>
        </w:tc>
        <w:tc>
          <w:tcPr>
            <w:tcW w:w="772" w:type="dxa"/>
          </w:tcPr>
          <w:p w14:paraId="077C5FC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29</w:t>
            </w:r>
          </w:p>
        </w:tc>
        <w:tc>
          <w:tcPr>
            <w:tcW w:w="772" w:type="dxa"/>
          </w:tcPr>
          <w:p w14:paraId="4973E1D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16</w:t>
            </w:r>
          </w:p>
        </w:tc>
        <w:tc>
          <w:tcPr>
            <w:tcW w:w="772" w:type="dxa"/>
          </w:tcPr>
          <w:p w14:paraId="7DABA894"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68</w:t>
            </w:r>
          </w:p>
        </w:tc>
        <w:tc>
          <w:tcPr>
            <w:tcW w:w="772" w:type="dxa"/>
          </w:tcPr>
          <w:p w14:paraId="3D6F2DCD"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53</w:t>
            </w:r>
          </w:p>
        </w:tc>
        <w:tc>
          <w:tcPr>
            <w:tcW w:w="772" w:type="dxa"/>
          </w:tcPr>
          <w:p w14:paraId="6D3CEB02"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58</w:t>
            </w:r>
          </w:p>
        </w:tc>
        <w:tc>
          <w:tcPr>
            <w:tcW w:w="888" w:type="dxa"/>
          </w:tcPr>
          <w:p w14:paraId="5510AE40" w14:textId="68A522B1" w:rsidR="00EB2B6E" w:rsidRPr="00FE7925" w:rsidRDefault="00EB2B6E" w:rsidP="001943DA">
            <w:pPr>
              <w:ind w:right="113"/>
              <w:jc w:val="right"/>
              <w:rPr>
                <w:sz w:val="18"/>
                <w:lang w:val="es-ES"/>
              </w:rPr>
            </w:pPr>
            <w:r w:rsidRPr="00FE7925">
              <w:rPr>
                <w:sz w:val="18"/>
                <w:lang w:val="es-ES"/>
              </w:rPr>
              <w:t>94</w:t>
            </w:r>
          </w:p>
        </w:tc>
        <w:tc>
          <w:tcPr>
            <w:tcW w:w="888" w:type="dxa"/>
          </w:tcPr>
          <w:p w14:paraId="53601AC7" w14:textId="77777777" w:rsidR="00EB2B6E" w:rsidRPr="00FE7925" w:rsidRDefault="00EB2B6E" w:rsidP="001943DA">
            <w:pPr>
              <w:ind w:right="113"/>
              <w:jc w:val="right"/>
              <w:rPr>
                <w:sz w:val="18"/>
                <w:lang w:val="es-ES"/>
              </w:rPr>
            </w:pPr>
          </w:p>
        </w:tc>
      </w:tr>
      <w:tr w:rsidR="00EB2B6E" w:rsidRPr="00FE7925" w14:paraId="1DA4DD79" w14:textId="28F02E2B" w:rsidTr="00AD79C0">
        <w:trPr>
          <w:cantSplit/>
          <w:jc w:val="center"/>
        </w:trPr>
        <w:tc>
          <w:tcPr>
            <w:tcW w:w="1050" w:type="dxa"/>
            <w:shd w:val="clear" w:color="auto" w:fill="F2F2F2" w:themeFill="background1" w:themeFillShade="F2"/>
          </w:tcPr>
          <w:p w14:paraId="35F8D318" w14:textId="77777777" w:rsidR="00EB2B6E" w:rsidRPr="00FE7925" w:rsidRDefault="00EB2B6E" w:rsidP="001943DA">
            <w:pPr>
              <w:jc w:val="left"/>
              <w:rPr>
                <w:sz w:val="18"/>
                <w:lang w:val="es-ES"/>
              </w:rPr>
            </w:pPr>
            <w:r w:rsidRPr="00FE7925">
              <w:rPr>
                <w:sz w:val="18"/>
                <w:lang w:val="es-ES"/>
              </w:rPr>
              <w:t>Noviembre</w:t>
            </w:r>
          </w:p>
        </w:tc>
        <w:tc>
          <w:tcPr>
            <w:tcW w:w="771" w:type="dxa"/>
          </w:tcPr>
          <w:p w14:paraId="25C71178" w14:textId="77777777" w:rsidR="00EB2B6E" w:rsidRPr="00FE7925" w:rsidRDefault="00EB2B6E" w:rsidP="001943DA">
            <w:pPr>
              <w:ind w:right="113"/>
              <w:jc w:val="right"/>
              <w:rPr>
                <w:sz w:val="18"/>
                <w:lang w:val="es-ES"/>
              </w:rPr>
            </w:pPr>
            <w:r w:rsidRPr="00FE7925">
              <w:rPr>
                <w:sz w:val="18"/>
                <w:lang w:val="es-ES"/>
              </w:rPr>
              <w:t>3</w:t>
            </w:r>
          </w:p>
        </w:tc>
        <w:tc>
          <w:tcPr>
            <w:tcW w:w="772" w:type="dxa"/>
          </w:tcPr>
          <w:p w14:paraId="60F5E29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16</w:t>
            </w:r>
          </w:p>
        </w:tc>
        <w:tc>
          <w:tcPr>
            <w:tcW w:w="772" w:type="dxa"/>
          </w:tcPr>
          <w:p w14:paraId="540284F5"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26</w:t>
            </w:r>
          </w:p>
        </w:tc>
        <w:tc>
          <w:tcPr>
            <w:tcW w:w="772" w:type="dxa"/>
          </w:tcPr>
          <w:p w14:paraId="7FB39D7E"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41</w:t>
            </w:r>
          </w:p>
        </w:tc>
        <w:tc>
          <w:tcPr>
            <w:tcW w:w="772" w:type="dxa"/>
          </w:tcPr>
          <w:p w14:paraId="28ADD998"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407</w:t>
            </w:r>
          </w:p>
        </w:tc>
        <w:tc>
          <w:tcPr>
            <w:tcW w:w="772" w:type="dxa"/>
          </w:tcPr>
          <w:p w14:paraId="30816892"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353</w:t>
            </w:r>
          </w:p>
        </w:tc>
        <w:tc>
          <w:tcPr>
            <w:tcW w:w="772" w:type="dxa"/>
          </w:tcPr>
          <w:p w14:paraId="6F95866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341</w:t>
            </w:r>
          </w:p>
        </w:tc>
        <w:tc>
          <w:tcPr>
            <w:tcW w:w="888" w:type="dxa"/>
          </w:tcPr>
          <w:p w14:paraId="5651DD55" w14:textId="19F9333D" w:rsidR="00EB2B6E" w:rsidRPr="00FE7925" w:rsidRDefault="00EB2B6E" w:rsidP="001943DA">
            <w:pPr>
              <w:ind w:right="113"/>
              <w:jc w:val="right"/>
              <w:rPr>
                <w:sz w:val="18"/>
                <w:lang w:val="es-ES"/>
              </w:rPr>
            </w:pPr>
            <w:r w:rsidRPr="00FE7925">
              <w:rPr>
                <w:sz w:val="18"/>
                <w:lang w:val="es-ES"/>
              </w:rPr>
              <w:t>333</w:t>
            </w:r>
          </w:p>
        </w:tc>
        <w:tc>
          <w:tcPr>
            <w:tcW w:w="888" w:type="dxa"/>
          </w:tcPr>
          <w:p w14:paraId="2127F45A" w14:textId="77777777" w:rsidR="00EB2B6E" w:rsidRPr="00FE7925" w:rsidRDefault="00EB2B6E" w:rsidP="001943DA">
            <w:pPr>
              <w:ind w:right="113"/>
              <w:jc w:val="right"/>
              <w:rPr>
                <w:sz w:val="18"/>
                <w:lang w:val="es-ES"/>
              </w:rPr>
            </w:pPr>
          </w:p>
        </w:tc>
      </w:tr>
      <w:tr w:rsidR="00EB2B6E" w:rsidRPr="00FE7925" w14:paraId="4E45762B" w14:textId="14D5D42D" w:rsidTr="00AD79C0">
        <w:trPr>
          <w:cantSplit/>
          <w:jc w:val="center"/>
        </w:trPr>
        <w:tc>
          <w:tcPr>
            <w:tcW w:w="1050" w:type="dxa"/>
            <w:shd w:val="clear" w:color="auto" w:fill="F2F2F2" w:themeFill="background1" w:themeFillShade="F2"/>
          </w:tcPr>
          <w:p w14:paraId="58D12B65" w14:textId="77777777" w:rsidR="00EB2B6E" w:rsidRPr="00FE7925" w:rsidRDefault="00EB2B6E" w:rsidP="001943DA">
            <w:pPr>
              <w:jc w:val="left"/>
              <w:rPr>
                <w:sz w:val="18"/>
                <w:lang w:val="es-ES"/>
              </w:rPr>
            </w:pPr>
            <w:r w:rsidRPr="00FE7925">
              <w:rPr>
                <w:sz w:val="18"/>
                <w:lang w:val="es-ES"/>
              </w:rPr>
              <w:t>Diciembre</w:t>
            </w:r>
          </w:p>
        </w:tc>
        <w:tc>
          <w:tcPr>
            <w:tcW w:w="771" w:type="dxa"/>
          </w:tcPr>
          <w:p w14:paraId="6B7AA39F" w14:textId="77777777" w:rsidR="00EB2B6E" w:rsidRPr="00FE7925" w:rsidRDefault="00EB2B6E" w:rsidP="001943DA">
            <w:pPr>
              <w:ind w:right="113"/>
              <w:jc w:val="right"/>
              <w:rPr>
                <w:sz w:val="18"/>
                <w:lang w:val="es-ES"/>
              </w:rPr>
            </w:pPr>
            <w:r w:rsidRPr="00FE7925">
              <w:rPr>
                <w:sz w:val="18"/>
                <w:lang w:val="es-ES"/>
              </w:rPr>
              <w:t>3</w:t>
            </w:r>
          </w:p>
        </w:tc>
        <w:tc>
          <w:tcPr>
            <w:tcW w:w="772" w:type="dxa"/>
          </w:tcPr>
          <w:p w14:paraId="5AE3F41C" w14:textId="77777777" w:rsidR="00EB2B6E" w:rsidRPr="00FE7925" w:rsidRDefault="00EB2B6E" w:rsidP="001943DA">
            <w:pPr>
              <w:ind w:right="113"/>
              <w:jc w:val="right"/>
              <w:rPr>
                <w:sz w:val="18"/>
                <w:lang w:val="es-ES"/>
              </w:rPr>
            </w:pPr>
            <w:r w:rsidRPr="00FE7925">
              <w:rPr>
                <w:sz w:val="18"/>
                <w:lang w:val="es-ES"/>
              </w:rPr>
              <w:t>9</w:t>
            </w:r>
          </w:p>
        </w:tc>
        <w:tc>
          <w:tcPr>
            <w:tcW w:w="772" w:type="dxa"/>
          </w:tcPr>
          <w:p w14:paraId="7618BEFE"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51</w:t>
            </w:r>
          </w:p>
        </w:tc>
        <w:tc>
          <w:tcPr>
            <w:tcW w:w="772" w:type="dxa"/>
          </w:tcPr>
          <w:p w14:paraId="2E641AE6"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32</w:t>
            </w:r>
          </w:p>
        </w:tc>
        <w:tc>
          <w:tcPr>
            <w:tcW w:w="772" w:type="dxa"/>
          </w:tcPr>
          <w:p w14:paraId="5168B083"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174</w:t>
            </w:r>
          </w:p>
        </w:tc>
        <w:tc>
          <w:tcPr>
            <w:tcW w:w="772" w:type="dxa"/>
          </w:tcPr>
          <w:p w14:paraId="38486BF4"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204</w:t>
            </w:r>
          </w:p>
        </w:tc>
        <w:tc>
          <w:tcPr>
            <w:tcW w:w="772" w:type="dxa"/>
          </w:tcPr>
          <w:p w14:paraId="4D624BBA" w14:textId="77777777" w:rsidR="00EB2B6E" w:rsidRPr="00FE7925" w:rsidRDefault="00EB2B6E" w:rsidP="001943DA">
            <w:pPr>
              <w:ind w:right="113"/>
              <w:jc w:val="right"/>
              <w:rPr>
                <w:rFonts w:ascii="Times New Roman" w:eastAsiaTheme="minorEastAsia" w:hAnsi="Times New Roman"/>
                <w:sz w:val="18"/>
                <w:szCs w:val="24"/>
                <w:lang w:val="es-ES" w:eastAsia="zh-CN"/>
              </w:rPr>
            </w:pPr>
            <w:r w:rsidRPr="00FE7925">
              <w:rPr>
                <w:sz w:val="18"/>
                <w:lang w:val="es-ES"/>
              </w:rPr>
              <w:t>220</w:t>
            </w:r>
          </w:p>
        </w:tc>
        <w:tc>
          <w:tcPr>
            <w:tcW w:w="888" w:type="dxa"/>
          </w:tcPr>
          <w:p w14:paraId="4F00017A" w14:textId="62919135" w:rsidR="00EB2B6E" w:rsidRPr="00FE7925" w:rsidRDefault="00EB2B6E" w:rsidP="001943DA">
            <w:pPr>
              <w:ind w:right="113"/>
              <w:jc w:val="right"/>
              <w:rPr>
                <w:sz w:val="18"/>
                <w:lang w:val="es-ES"/>
              </w:rPr>
            </w:pPr>
            <w:r w:rsidRPr="00FE7925">
              <w:rPr>
                <w:sz w:val="18"/>
                <w:lang w:val="es-ES"/>
              </w:rPr>
              <w:t>227</w:t>
            </w:r>
          </w:p>
        </w:tc>
        <w:tc>
          <w:tcPr>
            <w:tcW w:w="888" w:type="dxa"/>
          </w:tcPr>
          <w:p w14:paraId="6A396DA7" w14:textId="77777777" w:rsidR="00EB2B6E" w:rsidRPr="00FE7925" w:rsidRDefault="00EB2B6E" w:rsidP="001943DA">
            <w:pPr>
              <w:ind w:right="113"/>
              <w:jc w:val="right"/>
              <w:rPr>
                <w:sz w:val="18"/>
                <w:lang w:val="es-ES"/>
              </w:rPr>
            </w:pPr>
          </w:p>
        </w:tc>
      </w:tr>
      <w:tr w:rsidR="00EB2B6E" w:rsidRPr="00FE7925" w14:paraId="5E1EA4EA" w14:textId="38309F6C" w:rsidTr="00AD79C0">
        <w:trPr>
          <w:cantSplit/>
          <w:jc w:val="center"/>
        </w:trPr>
        <w:tc>
          <w:tcPr>
            <w:tcW w:w="1050" w:type="dxa"/>
            <w:shd w:val="clear" w:color="auto" w:fill="F2F2F2" w:themeFill="background1" w:themeFillShade="F2"/>
          </w:tcPr>
          <w:p w14:paraId="59D32916" w14:textId="77777777" w:rsidR="00EB2B6E" w:rsidRPr="00FE7925" w:rsidRDefault="00EB2B6E" w:rsidP="001943DA">
            <w:pPr>
              <w:jc w:val="left"/>
              <w:rPr>
                <w:sz w:val="18"/>
                <w:lang w:val="es-ES"/>
              </w:rPr>
            </w:pPr>
            <w:r w:rsidRPr="00FE7925">
              <w:rPr>
                <w:sz w:val="18"/>
                <w:lang w:val="es-ES"/>
              </w:rPr>
              <w:t>Total</w:t>
            </w:r>
          </w:p>
        </w:tc>
        <w:tc>
          <w:tcPr>
            <w:tcW w:w="771" w:type="dxa"/>
            <w:shd w:val="clear" w:color="auto" w:fill="auto"/>
          </w:tcPr>
          <w:p w14:paraId="14DC0630" w14:textId="77777777" w:rsidR="00EB2B6E" w:rsidRPr="00FE7925" w:rsidRDefault="00EB2B6E" w:rsidP="001943DA">
            <w:pPr>
              <w:ind w:right="113"/>
              <w:jc w:val="right"/>
              <w:rPr>
                <w:rFonts w:ascii="Times New Roman" w:eastAsiaTheme="minorEastAsia" w:hAnsi="Times New Roman"/>
                <w:b/>
                <w:sz w:val="18"/>
                <w:szCs w:val="24"/>
                <w:lang w:val="es-ES" w:eastAsia="zh-CN"/>
              </w:rPr>
            </w:pPr>
            <w:r w:rsidRPr="00FE7925">
              <w:rPr>
                <w:b/>
                <w:sz w:val="18"/>
                <w:lang w:val="es-ES"/>
              </w:rPr>
              <w:t>14</w:t>
            </w:r>
          </w:p>
        </w:tc>
        <w:tc>
          <w:tcPr>
            <w:tcW w:w="772" w:type="dxa"/>
            <w:shd w:val="clear" w:color="auto" w:fill="auto"/>
          </w:tcPr>
          <w:p w14:paraId="57E62711" w14:textId="77777777" w:rsidR="00EB2B6E" w:rsidRPr="00FE7925" w:rsidRDefault="00EB2B6E" w:rsidP="001943DA">
            <w:pPr>
              <w:ind w:right="113"/>
              <w:jc w:val="right"/>
              <w:rPr>
                <w:rFonts w:ascii="Times New Roman" w:eastAsiaTheme="minorEastAsia" w:hAnsi="Times New Roman"/>
                <w:b/>
                <w:sz w:val="18"/>
                <w:szCs w:val="24"/>
                <w:lang w:val="es-ES" w:eastAsia="zh-CN"/>
              </w:rPr>
            </w:pPr>
            <w:r w:rsidRPr="00FE7925">
              <w:rPr>
                <w:b/>
                <w:sz w:val="18"/>
                <w:lang w:val="es-ES"/>
              </w:rPr>
              <w:t>77</w:t>
            </w:r>
          </w:p>
        </w:tc>
        <w:tc>
          <w:tcPr>
            <w:tcW w:w="772" w:type="dxa"/>
            <w:shd w:val="clear" w:color="auto" w:fill="auto"/>
          </w:tcPr>
          <w:p w14:paraId="3375A9E4" w14:textId="77777777" w:rsidR="00EB2B6E" w:rsidRPr="00FE7925" w:rsidRDefault="00EB2B6E" w:rsidP="001943DA">
            <w:pPr>
              <w:ind w:right="113"/>
              <w:jc w:val="right"/>
              <w:rPr>
                <w:rFonts w:ascii="Times New Roman" w:eastAsiaTheme="minorEastAsia" w:hAnsi="Times New Roman"/>
                <w:b/>
                <w:sz w:val="18"/>
                <w:szCs w:val="24"/>
                <w:lang w:val="es-ES" w:eastAsia="zh-CN"/>
              </w:rPr>
            </w:pPr>
            <w:r w:rsidRPr="00FE7925">
              <w:rPr>
                <w:b/>
                <w:sz w:val="18"/>
                <w:lang w:val="es-ES"/>
              </w:rPr>
              <w:t>219</w:t>
            </w:r>
          </w:p>
        </w:tc>
        <w:tc>
          <w:tcPr>
            <w:tcW w:w="772" w:type="dxa"/>
            <w:shd w:val="clear" w:color="auto" w:fill="auto"/>
          </w:tcPr>
          <w:p w14:paraId="44036D30" w14:textId="77777777" w:rsidR="00EB2B6E" w:rsidRPr="00FE7925" w:rsidRDefault="00EB2B6E" w:rsidP="001943DA">
            <w:pPr>
              <w:ind w:right="113"/>
              <w:jc w:val="right"/>
              <w:rPr>
                <w:rFonts w:ascii="Times New Roman" w:eastAsiaTheme="minorEastAsia" w:hAnsi="Times New Roman"/>
                <w:b/>
                <w:sz w:val="18"/>
                <w:szCs w:val="24"/>
                <w:lang w:val="es-ES" w:eastAsia="zh-CN"/>
              </w:rPr>
            </w:pPr>
            <w:r w:rsidRPr="00FE7925">
              <w:rPr>
                <w:b/>
                <w:sz w:val="18"/>
                <w:lang w:val="es-ES"/>
              </w:rPr>
              <w:t>222</w:t>
            </w:r>
          </w:p>
        </w:tc>
        <w:tc>
          <w:tcPr>
            <w:tcW w:w="772" w:type="dxa"/>
            <w:shd w:val="clear" w:color="auto" w:fill="auto"/>
          </w:tcPr>
          <w:p w14:paraId="5280B0B7" w14:textId="77777777" w:rsidR="00EB2B6E" w:rsidRPr="00FE7925" w:rsidRDefault="00EB2B6E" w:rsidP="001943DA">
            <w:pPr>
              <w:ind w:right="113"/>
              <w:jc w:val="right"/>
              <w:rPr>
                <w:rFonts w:ascii="Times New Roman" w:eastAsiaTheme="minorEastAsia" w:hAnsi="Times New Roman"/>
                <w:b/>
                <w:sz w:val="18"/>
                <w:szCs w:val="24"/>
                <w:lang w:val="es-ES" w:eastAsia="zh-CN"/>
              </w:rPr>
            </w:pPr>
            <w:r w:rsidRPr="00FE7925">
              <w:rPr>
                <w:b/>
                <w:sz w:val="18"/>
                <w:lang w:val="es-ES"/>
              </w:rPr>
              <w:t>2,509</w:t>
            </w:r>
          </w:p>
        </w:tc>
        <w:tc>
          <w:tcPr>
            <w:tcW w:w="772" w:type="dxa"/>
            <w:shd w:val="clear" w:color="auto" w:fill="auto"/>
          </w:tcPr>
          <w:p w14:paraId="2E083400" w14:textId="77777777" w:rsidR="00EB2B6E" w:rsidRPr="00FE7925" w:rsidRDefault="00EB2B6E" w:rsidP="001943DA">
            <w:pPr>
              <w:ind w:right="113"/>
              <w:jc w:val="right"/>
              <w:rPr>
                <w:rFonts w:ascii="Times New Roman" w:eastAsiaTheme="minorEastAsia" w:hAnsi="Times New Roman"/>
                <w:b/>
                <w:sz w:val="18"/>
                <w:szCs w:val="24"/>
                <w:lang w:val="es-ES" w:eastAsia="zh-CN"/>
              </w:rPr>
            </w:pPr>
            <w:r w:rsidRPr="00FE7925">
              <w:rPr>
                <w:b/>
                <w:sz w:val="18"/>
                <w:lang w:val="es-ES"/>
              </w:rPr>
              <w:t>1,907</w:t>
            </w:r>
          </w:p>
        </w:tc>
        <w:tc>
          <w:tcPr>
            <w:tcW w:w="772" w:type="dxa"/>
          </w:tcPr>
          <w:p w14:paraId="0BBF9D79" w14:textId="77777777" w:rsidR="00EB2B6E" w:rsidRPr="00FE7925" w:rsidRDefault="00EB2B6E" w:rsidP="001943DA">
            <w:pPr>
              <w:ind w:right="113"/>
              <w:jc w:val="right"/>
              <w:rPr>
                <w:rFonts w:ascii="Times New Roman" w:eastAsiaTheme="minorEastAsia" w:hAnsi="Times New Roman"/>
                <w:b/>
                <w:sz w:val="18"/>
                <w:szCs w:val="24"/>
                <w:lang w:val="es-ES" w:eastAsia="zh-CN"/>
              </w:rPr>
            </w:pPr>
            <w:r w:rsidRPr="00FE7925">
              <w:rPr>
                <w:b/>
                <w:sz w:val="18"/>
                <w:lang w:val="es-ES"/>
              </w:rPr>
              <w:t>1,873</w:t>
            </w:r>
          </w:p>
        </w:tc>
        <w:tc>
          <w:tcPr>
            <w:tcW w:w="888" w:type="dxa"/>
          </w:tcPr>
          <w:p w14:paraId="5108EAA5" w14:textId="1E6D001F" w:rsidR="00EB2B6E" w:rsidRPr="00FE7925" w:rsidRDefault="00EB2B6E" w:rsidP="001943DA">
            <w:pPr>
              <w:ind w:right="113"/>
              <w:jc w:val="right"/>
              <w:rPr>
                <w:rFonts w:ascii="Times New Roman" w:eastAsiaTheme="minorEastAsia" w:hAnsi="Times New Roman"/>
                <w:b/>
                <w:sz w:val="18"/>
                <w:szCs w:val="24"/>
                <w:lang w:val="es-ES" w:eastAsia="zh-CN"/>
              </w:rPr>
            </w:pPr>
            <w:r w:rsidRPr="00FE7925">
              <w:rPr>
                <w:b/>
                <w:sz w:val="18"/>
                <w:lang w:val="es-ES"/>
              </w:rPr>
              <w:t>1,964</w:t>
            </w:r>
          </w:p>
        </w:tc>
        <w:tc>
          <w:tcPr>
            <w:tcW w:w="888" w:type="dxa"/>
          </w:tcPr>
          <w:p w14:paraId="3C60C076" w14:textId="77777777" w:rsidR="00EB2B6E" w:rsidRPr="00FE7925" w:rsidRDefault="00EB2B6E" w:rsidP="001943DA">
            <w:pPr>
              <w:ind w:right="113"/>
              <w:jc w:val="right"/>
              <w:rPr>
                <w:b/>
                <w:sz w:val="18"/>
                <w:lang w:val="es-ES"/>
              </w:rPr>
            </w:pPr>
          </w:p>
        </w:tc>
      </w:tr>
    </w:tbl>
    <w:p w14:paraId="58A99134" w14:textId="77777777" w:rsidR="003B51A8" w:rsidRPr="00FE7925" w:rsidRDefault="003B51A8" w:rsidP="003B51A8">
      <w:pPr>
        <w:rPr>
          <w:lang w:val="es-ES"/>
        </w:rPr>
      </w:pPr>
      <w:bookmarkStart w:id="23" w:name="_Toc84968138"/>
      <w:bookmarkStart w:id="24" w:name="_Toc108791953"/>
      <w:bookmarkStart w:id="25" w:name="_Toc108792138"/>
      <w:bookmarkStart w:id="26" w:name="_Toc108792254"/>
      <w:bookmarkStart w:id="27" w:name="_Toc108792329"/>
      <w:bookmarkStart w:id="28" w:name="_Toc109028295"/>
    </w:p>
    <w:p w14:paraId="1B767CA3" w14:textId="77777777" w:rsidR="005437FD" w:rsidRPr="00FE7925" w:rsidRDefault="005437FD" w:rsidP="00FE7925">
      <w:pPr>
        <w:rPr>
          <w:u w:val="single"/>
          <w:lang w:val="es-ES"/>
        </w:rPr>
      </w:pPr>
    </w:p>
    <w:p w14:paraId="7C345CD1" w14:textId="0FAA8329" w:rsidR="003B51A8" w:rsidRPr="00465E3B" w:rsidRDefault="003B51A8" w:rsidP="003B51A8">
      <w:pPr>
        <w:jc w:val="center"/>
        <w:rPr>
          <w:u w:val="single"/>
          <w:lang w:val="es-ES"/>
        </w:rPr>
      </w:pPr>
      <w:r w:rsidRPr="00465E3B">
        <w:rPr>
          <w:u w:val="single"/>
          <w:lang w:val="es-ES"/>
        </w:rPr>
        <w:lastRenderedPageBreak/>
        <w:t xml:space="preserve">Número de presentaciones </w:t>
      </w:r>
      <w:r w:rsidR="00A74386" w:rsidRPr="00465E3B">
        <w:rPr>
          <w:u w:val="single"/>
          <w:lang w:val="es-ES"/>
        </w:rPr>
        <w:t xml:space="preserve">a la </w:t>
      </w:r>
      <w:r w:rsidRPr="00465E3B">
        <w:rPr>
          <w:u w:val="single"/>
          <w:lang w:val="es-ES"/>
        </w:rPr>
        <w:t>Autoridad participante en UPOV PRISMA</w:t>
      </w:r>
      <w:bookmarkEnd w:id="23"/>
      <w:bookmarkEnd w:id="24"/>
      <w:bookmarkEnd w:id="25"/>
      <w:bookmarkEnd w:id="26"/>
      <w:bookmarkEnd w:id="27"/>
      <w:bookmarkEnd w:id="28"/>
    </w:p>
    <w:p w14:paraId="7FD9B176" w14:textId="77777777" w:rsidR="003B51A8" w:rsidRPr="00465E3B" w:rsidRDefault="003B51A8" w:rsidP="003B51A8">
      <w:pPr>
        <w:jc w:val="center"/>
        <w:rPr>
          <w:highlight w:val="cyan"/>
          <w:lang w:val="es-ES"/>
        </w:rPr>
      </w:pPr>
    </w:p>
    <w:tbl>
      <w:tblPr>
        <w:tblStyle w:val="TableGrid10"/>
        <w:tblW w:w="9351" w:type="dxa"/>
        <w:tblInd w:w="567" w:type="dxa"/>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567"/>
        <w:gridCol w:w="2126"/>
      </w:tblGrid>
      <w:tr w:rsidR="00EB2B6E" w:rsidRPr="00FE7925" w14:paraId="020B0950" w14:textId="77777777" w:rsidTr="00EB2B6E">
        <w:trPr>
          <w:cantSplit/>
          <w:trHeight w:val="265"/>
          <w:tblHeader/>
        </w:trPr>
        <w:tc>
          <w:tcPr>
            <w:tcW w:w="2689" w:type="dxa"/>
            <w:gridSpan w:val="2"/>
            <w:vMerge w:val="restart"/>
            <w:shd w:val="clear" w:color="auto" w:fill="F2F2F2" w:themeFill="background1" w:themeFillShade="F2"/>
            <w:vAlign w:val="center"/>
          </w:tcPr>
          <w:p w14:paraId="5D79FFAA" w14:textId="77777777" w:rsidR="00EB2B6E" w:rsidRPr="00FE7925" w:rsidRDefault="00EB2B6E" w:rsidP="001943DA">
            <w:pPr>
              <w:jc w:val="center"/>
              <w:rPr>
                <w:rFonts w:cs="Arial"/>
                <w:color w:val="000000"/>
                <w:sz w:val="16"/>
                <w:lang w:val="es-ES"/>
              </w:rPr>
            </w:pPr>
            <w:r w:rsidRPr="00FE7925">
              <w:rPr>
                <w:rFonts w:cs="Arial"/>
                <w:color w:val="000000"/>
                <w:sz w:val="16"/>
                <w:lang w:val="es-ES"/>
              </w:rPr>
              <w:t>Autoridad</w:t>
            </w:r>
          </w:p>
        </w:tc>
        <w:tc>
          <w:tcPr>
            <w:tcW w:w="567" w:type="dxa"/>
            <w:shd w:val="clear" w:color="auto" w:fill="F2F2F2" w:themeFill="background1" w:themeFillShade="F2"/>
          </w:tcPr>
          <w:p w14:paraId="43B0FF46" w14:textId="77777777" w:rsidR="00EB2B6E" w:rsidRPr="00FE7925" w:rsidRDefault="00EB2B6E" w:rsidP="001943DA">
            <w:pPr>
              <w:jc w:val="center"/>
              <w:rPr>
                <w:rFonts w:cs="Arial"/>
                <w:bCs/>
                <w:color w:val="000000"/>
                <w:sz w:val="16"/>
                <w:lang w:val="es-ES"/>
              </w:rPr>
            </w:pPr>
          </w:p>
        </w:tc>
        <w:tc>
          <w:tcPr>
            <w:tcW w:w="3969" w:type="dxa"/>
            <w:gridSpan w:val="7"/>
            <w:tcBorders>
              <w:right w:val="double" w:sz="4" w:space="0" w:color="auto"/>
            </w:tcBorders>
            <w:shd w:val="clear" w:color="auto" w:fill="F2F2F2" w:themeFill="background1" w:themeFillShade="F2"/>
          </w:tcPr>
          <w:p w14:paraId="2C520A14" w14:textId="41C1D263" w:rsidR="00EB2B6E" w:rsidRPr="00465E3B" w:rsidRDefault="00EB2B6E" w:rsidP="001943DA">
            <w:pPr>
              <w:jc w:val="center"/>
              <w:rPr>
                <w:rFonts w:cs="Arial"/>
                <w:bCs/>
                <w:color w:val="000000"/>
                <w:sz w:val="16"/>
                <w:lang w:val="es-ES"/>
              </w:rPr>
            </w:pPr>
            <w:r w:rsidRPr="00465E3B">
              <w:rPr>
                <w:rFonts w:cs="Arial"/>
                <w:bCs/>
                <w:color w:val="000000"/>
                <w:sz w:val="16"/>
                <w:lang w:val="es-ES"/>
              </w:rPr>
              <w:t>Número de presentaciones en UPOV PRISMA en:</w:t>
            </w:r>
          </w:p>
        </w:tc>
        <w:tc>
          <w:tcPr>
            <w:tcW w:w="2126" w:type="dxa"/>
            <w:vMerge w:val="restart"/>
            <w:tcBorders>
              <w:left w:val="double" w:sz="4" w:space="0" w:color="auto"/>
            </w:tcBorders>
            <w:shd w:val="clear" w:color="auto" w:fill="F2F2F2" w:themeFill="background1" w:themeFillShade="F2"/>
          </w:tcPr>
          <w:p w14:paraId="62597BA1" w14:textId="77777777" w:rsidR="00EB2B6E" w:rsidRPr="00465E3B" w:rsidRDefault="00EB2B6E" w:rsidP="001943DA">
            <w:pPr>
              <w:jc w:val="center"/>
              <w:rPr>
                <w:rFonts w:cs="Arial"/>
                <w:bCs/>
                <w:color w:val="000000"/>
                <w:sz w:val="16"/>
                <w:lang w:val="es-ES"/>
              </w:rPr>
            </w:pPr>
            <w:r w:rsidRPr="00465E3B">
              <w:rPr>
                <w:rFonts w:cs="Arial"/>
                <w:bCs/>
                <w:color w:val="000000"/>
                <w:sz w:val="16"/>
                <w:lang w:val="es-ES"/>
              </w:rPr>
              <w:t>Número total de presentaciones en UPOV PRISMA</w:t>
            </w:r>
          </w:p>
          <w:p w14:paraId="1DE8AB94" w14:textId="5B650E29" w:rsidR="00EB2B6E" w:rsidRPr="00FE7925" w:rsidRDefault="00EB2B6E" w:rsidP="001943DA">
            <w:pPr>
              <w:jc w:val="center"/>
              <w:rPr>
                <w:rFonts w:cs="Arial"/>
                <w:bCs/>
                <w:color w:val="000000"/>
                <w:sz w:val="16"/>
                <w:lang w:val="es-ES"/>
              </w:rPr>
            </w:pPr>
            <w:r w:rsidRPr="00FE7925">
              <w:rPr>
                <w:rFonts w:cs="Arial"/>
                <w:bCs/>
                <w:color w:val="000000"/>
                <w:sz w:val="16"/>
                <w:lang w:val="es-ES"/>
              </w:rPr>
              <w:t>(a finales de 2024)</w:t>
            </w:r>
          </w:p>
        </w:tc>
      </w:tr>
      <w:tr w:rsidR="00EB2B6E" w:rsidRPr="00FE7925" w14:paraId="5F9BA616" w14:textId="77777777" w:rsidTr="00EB2B6E">
        <w:trPr>
          <w:cantSplit/>
          <w:trHeight w:val="144"/>
          <w:tblHeader/>
        </w:trPr>
        <w:tc>
          <w:tcPr>
            <w:tcW w:w="2689" w:type="dxa"/>
            <w:gridSpan w:val="2"/>
            <w:vMerge/>
            <w:tcBorders>
              <w:bottom w:val="single" w:sz="4" w:space="0" w:color="auto"/>
            </w:tcBorders>
            <w:shd w:val="clear" w:color="auto" w:fill="F2F2F2" w:themeFill="background1" w:themeFillShade="F2"/>
          </w:tcPr>
          <w:p w14:paraId="7C70EC8B" w14:textId="77777777" w:rsidR="00EB2B6E" w:rsidRPr="00FE7925" w:rsidRDefault="00EB2B6E" w:rsidP="001943DA">
            <w:pPr>
              <w:jc w:val="right"/>
              <w:rPr>
                <w:rFonts w:cs="Arial"/>
                <w:color w:val="000000"/>
                <w:sz w:val="16"/>
                <w:lang w:val="es-ES"/>
              </w:rPr>
            </w:pPr>
          </w:p>
        </w:tc>
        <w:tc>
          <w:tcPr>
            <w:tcW w:w="567" w:type="dxa"/>
            <w:tcBorders>
              <w:top w:val="nil"/>
            </w:tcBorders>
            <w:shd w:val="clear" w:color="auto" w:fill="F2F2F2" w:themeFill="background1" w:themeFillShade="F2"/>
          </w:tcPr>
          <w:p w14:paraId="132F9054" w14:textId="77777777" w:rsidR="00EB2B6E" w:rsidRPr="00FE7925" w:rsidRDefault="00EB2B6E" w:rsidP="001943DA">
            <w:pPr>
              <w:jc w:val="center"/>
              <w:rPr>
                <w:rFonts w:cs="Arial"/>
                <w:bCs/>
                <w:color w:val="000000"/>
                <w:sz w:val="16"/>
                <w:lang w:val="es-ES"/>
              </w:rPr>
            </w:pPr>
            <w:r w:rsidRPr="00FE7925">
              <w:rPr>
                <w:rFonts w:cs="Arial"/>
                <w:bCs/>
                <w:color w:val="000000"/>
                <w:sz w:val="16"/>
                <w:lang w:val="es-ES"/>
              </w:rPr>
              <w:t>2017</w:t>
            </w:r>
          </w:p>
        </w:tc>
        <w:tc>
          <w:tcPr>
            <w:tcW w:w="567" w:type="dxa"/>
            <w:tcBorders>
              <w:top w:val="nil"/>
            </w:tcBorders>
            <w:shd w:val="clear" w:color="auto" w:fill="F2F2F2" w:themeFill="background1" w:themeFillShade="F2"/>
          </w:tcPr>
          <w:p w14:paraId="22C0AC6D" w14:textId="77777777" w:rsidR="00EB2B6E" w:rsidRPr="00FE7925" w:rsidRDefault="00EB2B6E" w:rsidP="001943DA">
            <w:pPr>
              <w:jc w:val="center"/>
              <w:rPr>
                <w:rFonts w:cs="Arial"/>
                <w:bCs/>
                <w:color w:val="000000"/>
                <w:sz w:val="16"/>
                <w:lang w:val="es-ES"/>
              </w:rPr>
            </w:pPr>
            <w:r w:rsidRPr="00FE7925">
              <w:rPr>
                <w:rFonts w:cs="Arial"/>
                <w:bCs/>
                <w:color w:val="000000"/>
                <w:sz w:val="16"/>
                <w:lang w:val="es-ES"/>
              </w:rPr>
              <w:t>2018</w:t>
            </w:r>
          </w:p>
        </w:tc>
        <w:tc>
          <w:tcPr>
            <w:tcW w:w="567" w:type="dxa"/>
            <w:tcBorders>
              <w:top w:val="nil"/>
            </w:tcBorders>
            <w:shd w:val="clear" w:color="auto" w:fill="F2F2F2" w:themeFill="background1" w:themeFillShade="F2"/>
          </w:tcPr>
          <w:p w14:paraId="54A39721" w14:textId="77777777" w:rsidR="00EB2B6E" w:rsidRPr="00FE7925" w:rsidRDefault="00EB2B6E" w:rsidP="001943DA">
            <w:pPr>
              <w:jc w:val="center"/>
              <w:rPr>
                <w:rFonts w:cs="Arial"/>
                <w:bCs/>
                <w:color w:val="000000"/>
                <w:sz w:val="16"/>
                <w:lang w:val="es-ES"/>
              </w:rPr>
            </w:pPr>
            <w:r w:rsidRPr="00FE7925">
              <w:rPr>
                <w:rFonts w:cs="Arial"/>
                <w:bCs/>
                <w:color w:val="000000"/>
                <w:sz w:val="16"/>
                <w:lang w:val="es-ES"/>
              </w:rPr>
              <w:t>2019</w:t>
            </w:r>
          </w:p>
        </w:tc>
        <w:tc>
          <w:tcPr>
            <w:tcW w:w="567" w:type="dxa"/>
            <w:tcBorders>
              <w:top w:val="nil"/>
            </w:tcBorders>
            <w:shd w:val="clear" w:color="auto" w:fill="F2F2F2" w:themeFill="background1" w:themeFillShade="F2"/>
          </w:tcPr>
          <w:p w14:paraId="22E9BC69" w14:textId="77777777" w:rsidR="00EB2B6E" w:rsidRPr="00FE7925" w:rsidRDefault="00EB2B6E" w:rsidP="001943DA">
            <w:pPr>
              <w:jc w:val="center"/>
              <w:rPr>
                <w:rFonts w:cs="Arial"/>
                <w:bCs/>
                <w:color w:val="000000"/>
                <w:sz w:val="16"/>
                <w:lang w:val="es-ES"/>
              </w:rPr>
            </w:pPr>
            <w:r w:rsidRPr="00FE7925">
              <w:rPr>
                <w:rFonts w:cs="Arial"/>
                <w:bCs/>
                <w:color w:val="000000"/>
                <w:sz w:val="16"/>
                <w:lang w:val="es-ES"/>
              </w:rPr>
              <w:t>2020</w:t>
            </w:r>
          </w:p>
        </w:tc>
        <w:tc>
          <w:tcPr>
            <w:tcW w:w="567" w:type="dxa"/>
            <w:tcBorders>
              <w:top w:val="nil"/>
            </w:tcBorders>
            <w:shd w:val="clear" w:color="auto" w:fill="F2F2F2" w:themeFill="background1" w:themeFillShade="F2"/>
          </w:tcPr>
          <w:p w14:paraId="7BEDBF70" w14:textId="77777777" w:rsidR="00EB2B6E" w:rsidRPr="00FE7925" w:rsidRDefault="00EB2B6E" w:rsidP="001943DA">
            <w:pPr>
              <w:jc w:val="center"/>
              <w:rPr>
                <w:rFonts w:cs="Arial"/>
                <w:bCs/>
                <w:color w:val="000000"/>
                <w:sz w:val="16"/>
                <w:lang w:val="es-ES"/>
              </w:rPr>
            </w:pPr>
            <w:r w:rsidRPr="00FE7925">
              <w:rPr>
                <w:rFonts w:cs="Arial"/>
                <w:bCs/>
                <w:color w:val="000000"/>
                <w:sz w:val="16"/>
                <w:lang w:val="es-ES"/>
              </w:rPr>
              <w:t>2021</w:t>
            </w:r>
          </w:p>
        </w:tc>
        <w:tc>
          <w:tcPr>
            <w:tcW w:w="567" w:type="dxa"/>
            <w:tcBorders>
              <w:top w:val="nil"/>
            </w:tcBorders>
            <w:shd w:val="clear" w:color="auto" w:fill="F2F2F2" w:themeFill="background1" w:themeFillShade="F2"/>
          </w:tcPr>
          <w:p w14:paraId="6AD62DD6" w14:textId="77777777" w:rsidR="00EB2B6E" w:rsidRPr="00FE7925" w:rsidRDefault="00EB2B6E" w:rsidP="001943DA">
            <w:pPr>
              <w:jc w:val="center"/>
              <w:rPr>
                <w:rFonts w:cs="Arial"/>
                <w:bCs/>
                <w:color w:val="000000"/>
                <w:sz w:val="16"/>
                <w:lang w:val="es-ES"/>
              </w:rPr>
            </w:pPr>
            <w:r w:rsidRPr="00FE7925">
              <w:rPr>
                <w:rFonts w:cs="Arial"/>
                <w:bCs/>
                <w:color w:val="000000"/>
                <w:sz w:val="16"/>
                <w:lang w:val="es-ES"/>
              </w:rPr>
              <w:t>2022</w:t>
            </w:r>
          </w:p>
        </w:tc>
        <w:tc>
          <w:tcPr>
            <w:tcW w:w="567" w:type="dxa"/>
            <w:shd w:val="clear" w:color="auto" w:fill="F2F2F2" w:themeFill="background1" w:themeFillShade="F2"/>
          </w:tcPr>
          <w:p w14:paraId="7CFBF7A2" w14:textId="50413811" w:rsidR="00EB2B6E" w:rsidRPr="00FE7925" w:rsidRDefault="00EB2B6E" w:rsidP="001943DA">
            <w:pPr>
              <w:jc w:val="center"/>
              <w:rPr>
                <w:rFonts w:cs="Arial"/>
                <w:bCs/>
                <w:color w:val="000000"/>
                <w:sz w:val="16"/>
                <w:lang w:val="es-ES"/>
              </w:rPr>
            </w:pPr>
            <w:r w:rsidRPr="00FE7925">
              <w:rPr>
                <w:rFonts w:cs="Arial"/>
                <w:bCs/>
                <w:color w:val="000000"/>
                <w:sz w:val="16"/>
                <w:lang w:val="es-ES"/>
              </w:rPr>
              <w:t>2023</w:t>
            </w:r>
          </w:p>
        </w:tc>
        <w:tc>
          <w:tcPr>
            <w:tcW w:w="567" w:type="dxa"/>
            <w:tcBorders>
              <w:right w:val="double" w:sz="4" w:space="0" w:color="auto"/>
            </w:tcBorders>
            <w:shd w:val="clear" w:color="auto" w:fill="F2F2F2" w:themeFill="background1" w:themeFillShade="F2"/>
          </w:tcPr>
          <w:p w14:paraId="35A95837" w14:textId="7DA7D7AE" w:rsidR="00EB2B6E" w:rsidRPr="00FE7925" w:rsidRDefault="00EB2B6E" w:rsidP="001943DA">
            <w:pPr>
              <w:jc w:val="center"/>
              <w:rPr>
                <w:rFonts w:cs="Arial"/>
                <w:bCs/>
                <w:color w:val="000000"/>
                <w:sz w:val="16"/>
                <w:lang w:val="es-ES"/>
              </w:rPr>
            </w:pPr>
            <w:r w:rsidRPr="00FE7925">
              <w:rPr>
                <w:rFonts w:cs="Arial"/>
                <w:bCs/>
                <w:color w:val="000000"/>
                <w:sz w:val="16"/>
                <w:lang w:val="es-ES"/>
              </w:rPr>
              <w:t>2024</w:t>
            </w:r>
          </w:p>
        </w:tc>
        <w:tc>
          <w:tcPr>
            <w:tcW w:w="2126" w:type="dxa"/>
            <w:vMerge/>
            <w:tcBorders>
              <w:left w:val="double" w:sz="4" w:space="0" w:color="auto"/>
            </w:tcBorders>
            <w:shd w:val="clear" w:color="auto" w:fill="F2F2F2" w:themeFill="background1" w:themeFillShade="F2"/>
          </w:tcPr>
          <w:p w14:paraId="3CA9F7FE" w14:textId="77777777" w:rsidR="00EB2B6E" w:rsidRPr="00FE7925" w:rsidRDefault="00EB2B6E" w:rsidP="001943DA">
            <w:pPr>
              <w:jc w:val="right"/>
              <w:rPr>
                <w:rFonts w:cs="Arial"/>
                <w:bCs/>
                <w:color w:val="000000"/>
                <w:sz w:val="16"/>
                <w:lang w:val="es-ES"/>
              </w:rPr>
            </w:pPr>
          </w:p>
        </w:tc>
      </w:tr>
      <w:tr w:rsidR="00EB2B6E" w:rsidRPr="00FE7925" w14:paraId="5E36B4B8" w14:textId="77777777" w:rsidTr="00EB2B6E">
        <w:trPr>
          <w:cantSplit/>
          <w:trHeight w:val="368"/>
        </w:trPr>
        <w:tc>
          <w:tcPr>
            <w:tcW w:w="2263" w:type="dxa"/>
            <w:tcBorders>
              <w:right w:val="dotted" w:sz="4" w:space="0" w:color="auto"/>
            </w:tcBorders>
          </w:tcPr>
          <w:p w14:paraId="713F7986" w14:textId="77777777" w:rsidR="00EB2B6E" w:rsidRPr="00465E3B" w:rsidRDefault="00EB2B6E" w:rsidP="001943DA">
            <w:pPr>
              <w:keepNext/>
              <w:jc w:val="left"/>
              <w:rPr>
                <w:rFonts w:cs="Arial"/>
                <w:color w:val="000000"/>
                <w:sz w:val="16"/>
                <w:lang w:val="es-ES"/>
              </w:rPr>
            </w:pPr>
            <w:r w:rsidRPr="00465E3B">
              <w:rPr>
                <w:rFonts w:cs="Arial"/>
                <w:color w:val="000000"/>
                <w:sz w:val="16"/>
                <w:lang w:val="es-ES"/>
              </w:rPr>
              <w:t xml:space="preserve">Organización Africana de la Propiedad Intelectual (OAPI) </w:t>
            </w:r>
          </w:p>
        </w:tc>
        <w:tc>
          <w:tcPr>
            <w:tcW w:w="426" w:type="dxa"/>
            <w:tcBorders>
              <w:left w:val="dotted" w:sz="4" w:space="0" w:color="auto"/>
            </w:tcBorders>
            <w:noWrap/>
            <w:hideMark/>
          </w:tcPr>
          <w:p w14:paraId="2B25FA39" w14:textId="77777777" w:rsidR="00EB2B6E" w:rsidRPr="00FE7925" w:rsidRDefault="00EB2B6E" w:rsidP="001943DA">
            <w:pPr>
              <w:keepNext/>
              <w:jc w:val="center"/>
              <w:rPr>
                <w:rFonts w:cs="Arial"/>
                <w:color w:val="000000"/>
                <w:sz w:val="16"/>
                <w:lang w:val="es-ES"/>
              </w:rPr>
            </w:pPr>
            <w:r w:rsidRPr="00FE7925">
              <w:rPr>
                <w:rFonts w:cs="Arial"/>
                <w:color w:val="000000"/>
                <w:sz w:val="16"/>
                <w:lang w:val="es-ES"/>
              </w:rPr>
              <w:t>OA</w:t>
            </w:r>
          </w:p>
        </w:tc>
        <w:tc>
          <w:tcPr>
            <w:tcW w:w="567" w:type="dxa"/>
          </w:tcPr>
          <w:p w14:paraId="6AFD2FF3" w14:textId="77777777" w:rsidR="00EB2B6E" w:rsidRPr="00FE7925" w:rsidRDefault="00EB2B6E" w:rsidP="001943DA">
            <w:pPr>
              <w:ind w:right="57"/>
              <w:jc w:val="right"/>
              <w:rPr>
                <w:rFonts w:cs="Arial"/>
                <w:sz w:val="16"/>
                <w:lang w:val="es-ES"/>
              </w:rPr>
            </w:pPr>
          </w:p>
        </w:tc>
        <w:tc>
          <w:tcPr>
            <w:tcW w:w="567" w:type="dxa"/>
          </w:tcPr>
          <w:p w14:paraId="0E2575EA" w14:textId="77777777" w:rsidR="00EB2B6E" w:rsidRPr="00FE7925" w:rsidRDefault="00EB2B6E" w:rsidP="001943DA">
            <w:pPr>
              <w:ind w:right="57"/>
              <w:jc w:val="right"/>
              <w:rPr>
                <w:rFonts w:cs="Arial"/>
                <w:sz w:val="16"/>
                <w:lang w:val="es-ES"/>
              </w:rPr>
            </w:pPr>
          </w:p>
        </w:tc>
        <w:tc>
          <w:tcPr>
            <w:tcW w:w="567" w:type="dxa"/>
          </w:tcPr>
          <w:p w14:paraId="4E295691" w14:textId="77777777" w:rsidR="00EB2B6E" w:rsidRPr="00FE7925" w:rsidRDefault="00EB2B6E" w:rsidP="001943DA">
            <w:pPr>
              <w:ind w:right="57"/>
              <w:jc w:val="right"/>
              <w:rPr>
                <w:rFonts w:cs="Arial"/>
                <w:sz w:val="16"/>
                <w:lang w:val="es-ES"/>
              </w:rPr>
            </w:pPr>
            <w:r w:rsidRPr="00FE7925">
              <w:rPr>
                <w:rFonts w:cs="Arial"/>
                <w:sz w:val="16"/>
                <w:lang w:val="es-ES"/>
              </w:rPr>
              <w:t>3</w:t>
            </w:r>
          </w:p>
        </w:tc>
        <w:tc>
          <w:tcPr>
            <w:tcW w:w="567" w:type="dxa"/>
          </w:tcPr>
          <w:p w14:paraId="22EADA3C"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26C2F64E" w14:textId="77777777" w:rsidR="00EB2B6E" w:rsidRPr="00FE7925" w:rsidRDefault="00EB2B6E" w:rsidP="001943DA">
            <w:pPr>
              <w:ind w:right="57"/>
              <w:jc w:val="right"/>
              <w:rPr>
                <w:rFonts w:cs="Arial"/>
                <w:color w:val="000000"/>
                <w:sz w:val="16"/>
                <w:szCs w:val="16"/>
                <w:lang w:val="es-ES"/>
              </w:rPr>
            </w:pPr>
          </w:p>
        </w:tc>
        <w:tc>
          <w:tcPr>
            <w:tcW w:w="567" w:type="dxa"/>
          </w:tcPr>
          <w:p w14:paraId="206FE541"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2</w:t>
            </w:r>
          </w:p>
        </w:tc>
        <w:tc>
          <w:tcPr>
            <w:tcW w:w="567" w:type="dxa"/>
          </w:tcPr>
          <w:p w14:paraId="6CF54BA1"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7FBABD0F" w14:textId="6957EB93"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39F3EF79"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6</w:t>
            </w:r>
          </w:p>
        </w:tc>
      </w:tr>
      <w:tr w:rsidR="00EB2B6E" w:rsidRPr="00FE7925" w14:paraId="773CB920" w14:textId="77777777" w:rsidTr="00EB2B6E">
        <w:trPr>
          <w:cantSplit/>
          <w:trHeight w:val="180"/>
        </w:trPr>
        <w:tc>
          <w:tcPr>
            <w:tcW w:w="2263" w:type="dxa"/>
            <w:tcBorders>
              <w:right w:val="dotted" w:sz="4" w:space="0" w:color="auto"/>
            </w:tcBorders>
          </w:tcPr>
          <w:p w14:paraId="73BFE6C9" w14:textId="77777777" w:rsidR="00EB2B6E" w:rsidRPr="00FE7925" w:rsidRDefault="00EB2B6E" w:rsidP="001943DA">
            <w:pPr>
              <w:keepNext/>
              <w:jc w:val="left"/>
              <w:rPr>
                <w:rFonts w:cs="Arial"/>
                <w:color w:val="000000"/>
                <w:sz w:val="16"/>
                <w:lang w:val="es-ES"/>
              </w:rPr>
            </w:pPr>
            <w:r w:rsidRPr="00FE7925">
              <w:rPr>
                <w:rFonts w:cs="Arial"/>
                <w:color w:val="000000"/>
                <w:sz w:val="16"/>
                <w:lang w:val="es-ES"/>
              </w:rPr>
              <w:t>Argentina</w:t>
            </w:r>
          </w:p>
        </w:tc>
        <w:tc>
          <w:tcPr>
            <w:tcW w:w="426" w:type="dxa"/>
            <w:tcBorders>
              <w:left w:val="dotted" w:sz="4" w:space="0" w:color="auto"/>
            </w:tcBorders>
            <w:noWrap/>
          </w:tcPr>
          <w:p w14:paraId="24059519" w14:textId="77777777" w:rsidR="00EB2B6E" w:rsidRPr="00FE7925" w:rsidRDefault="00EB2B6E" w:rsidP="001943DA">
            <w:pPr>
              <w:keepNext/>
              <w:jc w:val="center"/>
              <w:rPr>
                <w:rFonts w:cs="Arial"/>
                <w:color w:val="000000"/>
                <w:sz w:val="16"/>
                <w:lang w:val="es-ES"/>
              </w:rPr>
            </w:pPr>
            <w:r w:rsidRPr="00FE7925">
              <w:rPr>
                <w:rFonts w:cs="Arial"/>
                <w:color w:val="000000"/>
                <w:sz w:val="16"/>
                <w:lang w:val="es-ES"/>
              </w:rPr>
              <w:t>AR</w:t>
            </w:r>
          </w:p>
        </w:tc>
        <w:tc>
          <w:tcPr>
            <w:tcW w:w="567" w:type="dxa"/>
          </w:tcPr>
          <w:p w14:paraId="05359F1A" w14:textId="77777777" w:rsidR="00EB2B6E" w:rsidRPr="00FE7925" w:rsidRDefault="00EB2B6E" w:rsidP="001943DA">
            <w:pPr>
              <w:ind w:right="57"/>
              <w:jc w:val="right"/>
              <w:rPr>
                <w:rFonts w:cs="Arial"/>
                <w:sz w:val="16"/>
                <w:lang w:val="es-ES"/>
              </w:rPr>
            </w:pPr>
          </w:p>
        </w:tc>
        <w:tc>
          <w:tcPr>
            <w:tcW w:w="567" w:type="dxa"/>
          </w:tcPr>
          <w:p w14:paraId="752552B4" w14:textId="77777777" w:rsidR="00EB2B6E" w:rsidRPr="00FE7925" w:rsidRDefault="00EB2B6E" w:rsidP="001943DA">
            <w:pPr>
              <w:ind w:right="57"/>
              <w:jc w:val="right"/>
              <w:rPr>
                <w:rFonts w:cs="Arial"/>
                <w:sz w:val="16"/>
                <w:lang w:val="es-ES"/>
              </w:rPr>
            </w:pPr>
          </w:p>
        </w:tc>
        <w:tc>
          <w:tcPr>
            <w:tcW w:w="567" w:type="dxa"/>
          </w:tcPr>
          <w:p w14:paraId="33E2AE50" w14:textId="77777777" w:rsidR="00EB2B6E" w:rsidRPr="00FE7925" w:rsidRDefault="00EB2B6E" w:rsidP="001943DA">
            <w:pPr>
              <w:ind w:right="57"/>
              <w:jc w:val="right"/>
              <w:rPr>
                <w:rFonts w:cs="Arial"/>
                <w:sz w:val="16"/>
                <w:lang w:val="es-ES"/>
              </w:rPr>
            </w:pPr>
          </w:p>
        </w:tc>
        <w:tc>
          <w:tcPr>
            <w:tcW w:w="567" w:type="dxa"/>
          </w:tcPr>
          <w:p w14:paraId="1A4614B2" w14:textId="77777777" w:rsidR="00EB2B6E" w:rsidRPr="00FE7925" w:rsidRDefault="00EB2B6E" w:rsidP="001943DA">
            <w:pPr>
              <w:ind w:right="57"/>
              <w:jc w:val="right"/>
              <w:rPr>
                <w:rFonts w:cs="Arial"/>
                <w:sz w:val="16"/>
                <w:lang w:val="es-ES"/>
              </w:rPr>
            </w:pPr>
          </w:p>
        </w:tc>
        <w:tc>
          <w:tcPr>
            <w:tcW w:w="567" w:type="dxa"/>
          </w:tcPr>
          <w:p w14:paraId="0D94BE25" w14:textId="77777777" w:rsidR="00EB2B6E" w:rsidRPr="00FE7925" w:rsidRDefault="00EB2B6E" w:rsidP="001943DA">
            <w:pPr>
              <w:ind w:right="57"/>
              <w:jc w:val="right"/>
              <w:rPr>
                <w:rFonts w:cs="Arial"/>
                <w:color w:val="000000"/>
                <w:sz w:val="16"/>
                <w:szCs w:val="16"/>
                <w:lang w:val="es-ES"/>
              </w:rPr>
            </w:pPr>
          </w:p>
        </w:tc>
        <w:tc>
          <w:tcPr>
            <w:tcW w:w="567" w:type="dxa"/>
          </w:tcPr>
          <w:p w14:paraId="1E4F3DE0" w14:textId="77777777" w:rsidR="00EB2B6E" w:rsidRPr="00FE7925" w:rsidRDefault="00EB2B6E" w:rsidP="001943DA">
            <w:pPr>
              <w:ind w:right="57"/>
              <w:jc w:val="right"/>
              <w:rPr>
                <w:rFonts w:cs="Arial"/>
                <w:color w:val="000000"/>
                <w:sz w:val="16"/>
                <w:szCs w:val="16"/>
                <w:lang w:val="es-ES"/>
              </w:rPr>
            </w:pPr>
          </w:p>
        </w:tc>
        <w:tc>
          <w:tcPr>
            <w:tcW w:w="567" w:type="dxa"/>
          </w:tcPr>
          <w:p w14:paraId="10E2A316"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61058933" w14:textId="1963488A"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2C6D46AA"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0</w:t>
            </w:r>
          </w:p>
        </w:tc>
      </w:tr>
      <w:tr w:rsidR="00EB2B6E" w:rsidRPr="00FE7925" w14:paraId="425526E3" w14:textId="77777777" w:rsidTr="00EB2B6E">
        <w:trPr>
          <w:cantSplit/>
          <w:trHeight w:val="180"/>
        </w:trPr>
        <w:tc>
          <w:tcPr>
            <w:tcW w:w="2263" w:type="dxa"/>
            <w:tcBorders>
              <w:right w:val="dotted" w:sz="4" w:space="0" w:color="auto"/>
            </w:tcBorders>
          </w:tcPr>
          <w:p w14:paraId="6F970ADD" w14:textId="77777777" w:rsidR="00EB2B6E" w:rsidRPr="00FE7925" w:rsidRDefault="00EB2B6E" w:rsidP="001943DA">
            <w:pPr>
              <w:keepNext/>
              <w:jc w:val="left"/>
              <w:rPr>
                <w:rFonts w:cs="Arial"/>
                <w:color w:val="000000"/>
                <w:sz w:val="16"/>
                <w:lang w:val="es-ES"/>
              </w:rPr>
            </w:pPr>
            <w:r w:rsidRPr="00FE7925">
              <w:rPr>
                <w:rFonts w:cs="Arial"/>
                <w:color w:val="000000"/>
                <w:sz w:val="16"/>
                <w:lang w:val="es-ES"/>
              </w:rPr>
              <w:t>Australia</w:t>
            </w:r>
          </w:p>
        </w:tc>
        <w:tc>
          <w:tcPr>
            <w:tcW w:w="426" w:type="dxa"/>
            <w:tcBorders>
              <w:left w:val="dotted" w:sz="4" w:space="0" w:color="auto"/>
            </w:tcBorders>
            <w:noWrap/>
            <w:hideMark/>
          </w:tcPr>
          <w:p w14:paraId="1088C570" w14:textId="77777777" w:rsidR="00EB2B6E" w:rsidRPr="00FE7925" w:rsidRDefault="00EB2B6E" w:rsidP="001943DA">
            <w:pPr>
              <w:keepNext/>
              <w:jc w:val="center"/>
              <w:rPr>
                <w:rFonts w:cs="Arial"/>
                <w:color w:val="000000"/>
                <w:sz w:val="16"/>
                <w:lang w:val="es-ES"/>
              </w:rPr>
            </w:pPr>
            <w:r w:rsidRPr="00FE7925">
              <w:rPr>
                <w:rFonts w:cs="Arial"/>
                <w:color w:val="000000"/>
                <w:sz w:val="16"/>
                <w:lang w:val="es-ES"/>
              </w:rPr>
              <w:t>AU</w:t>
            </w:r>
          </w:p>
        </w:tc>
        <w:tc>
          <w:tcPr>
            <w:tcW w:w="567" w:type="dxa"/>
          </w:tcPr>
          <w:p w14:paraId="6A0B049F" w14:textId="77777777" w:rsidR="00EB2B6E" w:rsidRPr="00FE7925" w:rsidRDefault="00EB2B6E" w:rsidP="001943DA">
            <w:pPr>
              <w:ind w:right="57"/>
              <w:jc w:val="right"/>
              <w:rPr>
                <w:rFonts w:cs="Arial"/>
                <w:sz w:val="16"/>
                <w:lang w:val="es-ES"/>
              </w:rPr>
            </w:pPr>
            <w:r w:rsidRPr="00FE7925">
              <w:rPr>
                <w:rFonts w:cs="Arial"/>
                <w:color w:val="000000" w:themeColor="text1"/>
                <w:sz w:val="16"/>
                <w:lang w:val="es-ES"/>
              </w:rPr>
              <w:t>2</w:t>
            </w:r>
          </w:p>
        </w:tc>
        <w:tc>
          <w:tcPr>
            <w:tcW w:w="567" w:type="dxa"/>
            <w:shd w:val="clear" w:color="auto" w:fill="auto"/>
          </w:tcPr>
          <w:p w14:paraId="43BD24AC" w14:textId="77777777" w:rsidR="00EB2B6E" w:rsidRPr="00FE7925" w:rsidRDefault="00EB2B6E" w:rsidP="001943DA">
            <w:pPr>
              <w:ind w:right="57"/>
              <w:jc w:val="right"/>
              <w:rPr>
                <w:rFonts w:cs="Arial"/>
                <w:sz w:val="16"/>
                <w:lang w:val="es-ES"/>
              </w:rPr>
            </w:pPr>
            <w:r w:rsidRPr="00FE7925">
              <w:rPr>
                <w:rFonts w:cs="Arial"/>
                <w:color w:val="000000" w:themeColor="text1"/>
                <w:sz w:val="16"/>
                <w:lang w:val="es-ES"/>
              </w:rPr>
              <w:t>10</w:t>
            </w:r>
          </w:p>
        </w:tc>
        <w:tc>
          <w:tcPr>
            <w:tcW w:w="567" w:type="dxa"/>
          </w:tcPr>
          <w:p w14:paraId="4A34BD51" w14:textId="77777777" w:rsidR="00EB2B6E" w:rsidRPr="00FE7925" w:rsidRDefault="00EB2B6E" w:rsidP="001943DA">
            <w:pPr>
              <w:ind w:right="57"/>
              <w:jc w:val="right"/>
              <w:rPr>
                <w:rFonts w:cs="Arial"/>
                <w:sz w:val="16"/>
                <w:lang w:val="es-ES"/>
              </w:rPr>
            </w:pPr>
            <w:r w:rsidRPr="00FE7925">
              <w:rPr>
                <w:rFonts w:cs="Arial"/>
                <w:color w:val="000000" w:themeColor="text1"/>
                <w:sz w:val="16"/>
                <w:lang w:val="es-ES"/>
              </w:rPr>
              <w:t>17</w:t>
            </w:r>
          </w:p>
        </w:tc>
        <w:tc>
          <w:tcPr>
            <w:tcW w:w="567" w:type="dxa"/>
          </w:tcPr>
          <w:p w14:paraId="644F964E" w14:textId="77777777" w:rsidR="00EB2B6E" w:rsidRPr="00FE7925" w:rsidRDefault="00EB2B6E" w:rsidP="001943DA">
            <w:pPr>
              <w:ind w:right="57"/>
              <w:jc w:val="right"/>
              <w:rPr>
                <w:rFonts w:cs="Arial"/>
                <w:sz w:val="16"/>
                <w:lang w:val="es-ES"/>
              </w:rPr>
            </w:pPr>
            <w:r w:rsidRPr="00FE7925">
              <w:rPr>
                <w:rFonts w:cs="Arial"/>
                <w:color w:val="000000" w:themeColor="text1"/>
                <w:sz w:val="16"/>
                <w:lang w:val="es-ES"/>
              </w:rPr>
              <w:t>36</w:t>
            </w:r>
          </w:p>
        </w:tc>
        <w:tc>
          <w:tcPr>
            <w:tcW w:w="567" w:type="dxa"/>
          </w:tcPr>
          <w:p w14:paraId="5C460BEC"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szCs w:val="16"/>
                <w:lang w:val="es-ES"/>
              </w:rPr>
              <w:t>27</w:t>
            </w:r>
          </w:p>
        </w:tc>
        <w:tc>
          <w:tcPr>
            <w:tcW w:w="567" w:type="dxa"/>
          </w:tcPr>
          <w:p w14:paraId="0644318F"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szCs w:val="16"/>
                <w:lang w:val="es-ES"/>
              </w:rPr>
              <w:t>15</w:t>
            </w:r>
          </w:p>
        </w:tc>
        <w:tc>
          <w:tcPr>
            <w:tcW w:w="567" w:type="dxa"/>
          </w:tcPr>
          <w:p w14:paraId="04336730" w14:textId="2950DCE5" w:rsidR="00EB2B6E" w:rsidRPr="00FE7925" w:rsidRDefault="00EB2B6E" w:rsidP="001943DA">
            <w:pPr>
              <w:ind w:right="57"/>
              <w:jc w:val="right"/>
              <w:rPr>
                <w:rFonts w:cs="Arial"/>
                <w:color w:val="000000"/>
                <w:sz w:val="16"/>
                <w:lang w:val="es-ES"/>
              </w:rPr>
            </w:pPr>
            <w:r w:rsidRPr="00FE7925">
              <w:rPr>
                <w:rFonts w:cs="Arial"/>
                <w:color w:val="000000"/>
                <w:sz w:val="16"/>
                <w:lang w:val="es-ES"/>
              </w:rPr>
              <w:t>17</w:t>
            </w:r>
          </w:p>
        </w:tc>
        <w:tc>
          <w:tcPr>
            <w:tcW w:w="567" w:type="dxa"/>
            <w:tcBorders>
              <w:right w:val="double" w:sz="4" w:space="0" w:color="auto"/>
            </w:tcBorders>
          </w:tcPr>
          <w:p w14:paraId="012DDFBE" w14:textId="03778564" w:rsidR="00EB2B6E" w:rsidRPr="00FE7925" w:rsidRDefault="008570B4" w:rsidP="001943DA">
            <w:pPr>
              <w:ind w:right="57"/>
              <w:jc w:val="right"/>
              <w:rPr>
                <w:rFonts w:cs="Arial"/>
                <w:color w:val="000000"/>
                <w:sz w:val="16"/>
                <w:lang w:val="es-ES"/>
              </w:rPr>
            </w:pPr>
            <w:r w:rsidRPr="00FE7925">
              <w:rPr>
                <w:rFonts w:cs="Arial"/>
                <w:color w:val="000000"/>
                <w:sz w:val="16"/>
                <w:lang w:val="es-ES"/>
              </w:rPr>
              <w:t>21</w:t>
            </w:r>
          </w:p>
        </w:tc>
        <w:tc>
          <w:tcPr>
            <w:tcW w:w="2126" w:type="dxa"/>
            <w:tcBorders>
              <w:left w:val="double" w:sz="4" w:space="0" w:color="auto"/>
            </w:tcBorders>
          </w:tcPr>
          <w:p w14:paraId="57ED369E" w14:textId="4C404246" w:rsidR="00EB2B6E" w:rsidRPr="00FE7925" w:rsidRDefault="008570B4" w:rsidP="001943DA">
            <w:pPr>
              <w:ind w:right="851"/>
              <w:jc w:val="right"/>
              <w:rPr>
                <w:rFonts w:cs="Arial"/>
                <w:color w:val="000000"/>
                <w:sz w:val="16"/>
                <w:lang w:val="es-ES"/>
              </w:rPr>
            </w:pPr>
            <w:r w:rsidRPr="00FE7925">
              <w:rPr>
                <w:rFonts w:cs="Arial"/>
                <w:color w:val="000000"/>
                <w:sz w:val="16"/>
                <w:lang w:val="es-ES"/>
              </w:rPr>
              <w:t>145</w:t>
            </w:r>
          </w:p>
        </w:tc>
      </w:tr>
      <w:tr w:rsidR="00EB2B6E" w:rsidRPr="00FE7925" w14:paraId="0CEA6EDF" w14:textId="77777777" w:rsidTr="00EB2B6E">
        <w:trPr>
          <w:cantSplit/>
          <w:trHeight w:val="188"/>
        </w:trPr>
        <w:tc>
          <w:tcPr>
            <w:tcW w:w="2263" w:type="dxa"/>
            <w:tcBorders>
              <w:right w:val="dotted" w:sz="4" w:space="0" w:color="auto"/>
            </w:tcBorders>
          </w:tcPr>
          <w:p w14:paraId="57C1AF73" w14:textId="77777777" w:rsidR="00EB2B6E" w:rsidRPr="00FE7925" w:rsidRDefault="00EB2B6E" w:rsidP="001943DA">
            <w:pPr>
              <w:jc w:val="left"/>
              <w:rPr>
                <w:rFonts w:cs="Arial"/>
                <w:color w:val="000000"/>
                <w:sz w:val="16"/>
                <w:lang w:val="es-ES"/>
              </w:rPr>
            </w:pPr>
            <w:r w:rsidRPr="00FE7925">
              <w:rPr>
                <w:rFonts w:cs="Arial"/>
                <w:color w:val="000000"/>
                <w:sz w:val="16"/>
                <w:lang w:val="es-ES"/>
              </w:rPr>
              <w:t>Bolivia (Estado Plurinacional de)</w:t>
            </w:r>
          </w:p>
        </w:tc>
        <w:tc>
          <w:tcPr>
            <w:tcW w:w="426" w:type="dxa"/>
            <w:tcBorders>
              <w:left w:val="dotted" w:sz="4" w:space="0" w:color="auto"/>
            </w:tcBorders>
            <w:noWrap/>
          </w:tcPr>
          <w:p w14:paraId="3C74B894" w14:textId="77777777" w:rsidR="00EB2B6E" w:rsidRPr="00FE7925" w:rsidRDefault="00EB2B6E" w:rsidP="001943DA">
            <w:pPr>
              <w:jc w:val="center"/>
              <w:rPr>
                <w:rFonts w:cs="Arial"/>
                <w:color w:val="000000"/>
                <w:sz w:val="16"/>
                <w:lang w:val="es-ES"/>
              </w:rPr>
            </w:pPr>
            <w:r w:rsidRPr="00FE7925">
              <w:rPr>
                <w:rFonts w:cs="Arial"/>
                <w:color w:val="000000"/>
                <w:sz w:val="16"/>
                <w:lang w:val="es-ES"/>
              </w:rPr>
              <w:t>BO</w:t>
            </w:r>
          </w:p>
        </w:tc>
        <w:tc>
          <w:tcPr>
            <w:tcW w:w="567" w:type="dxa"/>
          </w:tcPr>
          <w:p w14:paraId="64D9CB86" w14:textId="77777777" w:rsidR="00EB2B6E" w:rsidRPr="00FE7925" w:rsidRDefault="00EB2B6E" w:rsidP="001943DA">
            <w:pPr>
              <w:ind w:right="57"/>
              <w:jc w:val="right"/>
              <w:rPr>
                <w:rFonts w:cs="Arial"/>
                <w:sz w:val="16"/>
                <w:lang w:val="es-ES"/>
              </w:rPr>
            </w:pPr>
          </w:p>
        </w:tc>
        <w:tc>
          <w:tcPr>
            <w:tcW w:w="567" w:type="dxa"/>
            <w:shd w:val="clear" w:color="auto" w:fill="auto"/>
          </w:tcPr>
          <w:p w14:paraId="1261B1A5" w14:textId="77777777" w:rsidR="00EB2B6E" w:rsidRPr="00FE7925" w:rsidRDefault="00EB2B6E" w:rsidP="001943DA">
            <w:pPr>
              <w:ind w:right="57"/>
              <w:jc w:val="right"/>
              <w:rPr>
                <w:rFonts w:cs="Arial"/>
                <w:sz w:val="16"/>
                <w:lang w:val="es-ES"/>
              </w:rPr>
            </w:pPr>
          </w:p>
        </w:tc>
        <w:tc>
          <w:tcPr>
            <w:tcW w:w="567" w:type="dxa"/>
          </w:tcPr>
          <w:p w14:paraId="48E8B1E0" w14:textId="77777777" w:rsidR="00EB2B6E" w:rsidRPr="00FE7925" w:rsidRDefault="00EB2B6E" w:rsidP="001943DA">
            <w:pPr>
              <w:ind w:right="57"/>
              <w:jc w:val="right"/>
              <w:rPr>
                <w:rFonts w:cs="Arial"/>
                <w:sz w:val="16"/>
                <w:lang w:val="es-ES"/>
              </w:rPr>
            </w:pPr>
            <w:r w:rsidRPr="00FE7925">
              <w:rPr>
                <w:rFonts w:cs="Arial"/>
                <w:color w:val="000000" w:themeColor="text1"/>
                <w:sz w:val="16"/>
                <w:lang w:val="es-ES"/>
              </w:rPr>
              <w:t>2</w:t>
            </w:r>
          </w:p>
        </w:tc>
        <w:tc>
          <w:tcPr>
            <w:tcW w:w="567" w:type="dxa"/>
          </w:tcPr>
          <w:p w14:paraId="21FCBB4A" w14:textId="77777777" w:rsidR="00EB2B6E" w:rsidRPr="00FE7925" w:rsidRDefault="00EB2B6E" w:rsidP="001943DA">
            <w:pPr>
              <w:ind w:right="57"/>
              <w:jc w:val="right"/>
              <w:rPr>
                <w:rFonts w:cs="Arial"/>
                <w:sz w:val="16"/>
                <w:lang w:val="es-ES"/>
              </w:rPr>
            </w:pPr>
          </w:p>
        </w:tc>
        <w:tc>
          <w:tcPr>
            <w:tcW w:w="567" w:type="dxa"/>
          </w:tcPr>
          <w:p w14:paraId="77A9C259" w14:textId="77777777" w:rsidR="00EB2B6E" w:rsidRPr="00FE7925" w:rsidRDefault="00EB2B6E" w:rsidP="001943DA">
            <w:pPr>
              <w:ind w:right="57"/>
              <w:jc w:val="right"/>
              <w:rPr>
                <w:rFonts w:cs="Arial"/>
                <w:color w:val="000000"/>
                <w:sz w:val="16"/>
                <w:szCs w:val="16"/>
                <w:lang w:val="es-ES"/>
              </w:rPr>
            </w:pPr>
          </w:p>
        </w:tc>
        <w:tc>
          <w:tcPr>
            <w:tcW w:w="567" w:type="dxa"/>
          </w:tcPr>
          <w:p w14:paraId="4691C093" w14:textId="77777777" w:rsidR="00EB2B6E" w:rsidRPr="00FE7925" w:rsidRDefault="00EB2B6E" w:rsidP="001943DA">
            <w:pPr>
              <w:ind w:right="57"/>
              <w:jc w:val="right"/>
              <w:rPr>
                <w:rFonts w:cs="Arial"/>
                <w:color w:val="000000"/>
                <w:sz w:val="16"/>
                <w:szCs w:val="16"/>
                <w:lang w:val="es-ES"/>
              </w:rPr>
            </w:pPr>
          </w:p>
        </w:tc>
        <w:tc>
          <w:tcPr>
            <w:tcW w:w="567" w:type="dxa"/>
          </w:tcPr>
          <w:p w14:paraId="7DC27483"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6095A523" w14:textId="430A5096"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67ED1278"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2</w:t>
            </w:r>
          </w:p>
        </w:tc>
      </w:tr>
      <w:tr w:rsidR="00EB2B6E" w:rsidRPr="00FE7925" w14:paraId="728A7B27" w14:textId="77777777" w:rsidTr="00EB2B6E">
        <w:trPr>
          <w:cantSplit/>
          <w:trHeight w:val="180"/>
        </w:trPr>
        <w:tc>
          <w:tcPr>
            <w:tcW w:w="2263" w:type="dxa"/>
            <w:tcBorders>
              <w:right w:val="dotted" w:sz="4" w:space="0" w:color="auto"/>
            </w:tcBorders>
          </w:tcPr>
          <w:p w14:paraId="18AC1C5C" w14:textId="77777777" w:rsidR="00EB2B6E" w:rsidRPr="00FE7925" w:rsidRDefault="00EB2B6E" w:rsidP="001943DA">
            <w:pPr>
              <w:jc w:val="left"/>
              <w:rPr>
                <w:rFonts w:cs="Arial"/>
                <w:color w:val="000000"/>
                <w:sz w:val="16"/>
                <w:lang w:val="es-ES"/>
              </w:rPr>
            </w:pPr>
            <w:r w:rsidRPr="00FE7925">
              <w:rPr>
                <w:rFonts w:cs="Arial"/>
                <w:color w:val="000000"/>
                <w:sz w:val="16"/>
                <w:lang w:val="es-ES"/>
              </w:rPr>
              <w:t>Canadá</w:t>
            </w:r>
          </w:p>
        </w:tc>
        <w:tc>
          <w:tcPr>
            <w:tcW w:w="426" w:type="dxa"/>
            <w:tcBorders>
              <w:left w:val="dotted" w:sz="4" w:space="0" w:color="auto"/>
            </w:tcBorders>
            <w:noWrap/>
          </w:tcPr>
          <w:p w14:paraId="1DC8A381" w14:textId="77777777" w:rsidR="00EB2B6E" w:rsidRPr="00FE7925" w:rsidRDefault="00EB2B6E" w:rsidP="001943DA">
            <w:pPr>
              <w:jc w:val="center"/>
              <w:rPr>
                <w:rFonts w:cs="Arial"/>
                <w:color w:val="000000"/>
                <w:sz w:val="16"/>
                <w:lang w:val="es-ES"/>
              </w:rPr>
            </w:pPr>
            <w:r w:rsidRPr="00FE7925">
              <w:rPr>
                <w:rFonts w:cs="Arial"/>
                <w:color w:val="000000"/>
                <w:sz w:val="16"/>
                <w:lang w:val="es-ES"/>
              </w:rPr>
              <w:t>CA</w:t>
            </w:r>
          </w:p>
        </w:tc>
        <w:tc>
          <w:tcPr>
            <w:tcW w:w="567" w:type="dxa"/>
          </w:tcPr>
          <w:p w14:paraId="35355A8A" w14:textId="77777777" w:rsidR="00EB2B6E" w:rsidRPr="00FE7925" w:rsidRDefault="00EB2B6E" w:rsidP="001943DA">
            <w:pPr>
              <w:ind w:right="57"/>
              <w:jc w:val="right"/>
              <w:rPr>
                <w:rFonts w:cs="Arial"/>
                <w:sz w:val="16"/>
                <w:lang w:val="es-ES"/>
              </w:rPr>
            </w:pPr>
          </w:p>
        </w:tc>
        <w:tc>
          <w:tcPr>
            <w:tcW w:w="567" w:type="dxa"/>
            <w:shd w:val="clear" w:color="auto" w:fill="auto"/>
          </w:tcPr>
          <w:p w14:paraId="5ADF2F55" w14:textId="77777777" w:rsidR="00EB2B6E" w:rsidRPr="00FE7925" w:rsidRDefault="00EB2B6E" w:rsidP="001943DA">
            <w:pPr>
              <w:ind w:right="57"/>
              <w:jc w:val="right"/>
              <w:rPr>
                <w:rFonts w:cs="Arial"/>
                <w:sz w:val="16"/>
                <w:lang w:val="es-ES"/>
              </w:rPr>
            </w:pPr>
            <w:r w:rsidRPr="00FE7925">
              <w:rPr>
                <w:rFonts w:cs="Arial"/>
                <w:color w:val="000000" w:themeColor="text1"/>
                <w:sz w:val="16"/>
                <w:lang w:val="es-ES"/>
              </w:rPr>
              <w:t>6</w:t>
            </w:r>
          </w:p>
        </w:tc>
        <w:tc>
          <w:tcPr>
            <w:tcW w:w="567" w:type="dxa"/>
          </w:tcPr>
          <w:p w14:paraId="3F27A97E" w14:textId="77777777" w:rsidR="00EB2B6E" w:rsidRPr="00FE7925" w:rsidRDefault="00EB2B6E" w:rsidP="001943DA">
            <w:pPr>
              <w:ind w:right="57"/>
              <w:jc w:val="right"/>
              <w:rPr>
                <w:rFonts w:cs="Arial"/>
                <w:sz w:val="16"/>
                <w:lang w:val="es-ES"/>
              </w:rPr>
            </w:pPr>
            <w:r w:rsidRPr="00FE7925">
              <w:rPr>
                <w:rFonts w:cs="Arial"/>
                <w:color w:val="000000" w:themeColor="text1"/>
                <w:sz w:val="16"/>
                <w:lang w:val="es-ES"/>
              </w:rPr>
              <w:t>27</w:t>
            </w:r>
          </w:p>
        </w:tc>
        <w:tc>
          <w:tcPr>
            <w:tcW w:w="567" w:type="dxa"/>
          </w:tcPr>
          <w:p w14:paraId="6F9E29E7" w14:textId="77777777" w:rsidR="00EB2B6E" w:rsidRPr="00FE7925" w:rsidRDefault="00EB2B6E" w:rsidP="001943DA">
            <w:pPr>
              <w:ind w:right="57"/>
              <w:jc w:val="right"/>
              <w:rPr>
                <w:rFonts w:cs="Arial"/>
                <w:sz w:val="16"/>
                <w:lang w:val="es-ES"/>
              </w:rPr>
            </w:pPr>
            <w:r w:rsidRPr="00FE7925">
              <w:rPr>
                <w:rFonts w:cs="Arial"/>
                <w:color w:val="000000" w:themeColor="text1"/>
                <w:sz w:val="16"/>
                <w:lang w:val="es-ES"/>
              </w:rPr>
              <w:t>17</w:t>
            </w:r>
          </w:p>
        </w:tc>
        <w:tc>
          <w:tcPr>
            <w:tcW w:w="567" w:type="dxa"/>
          </w:tcPr>
          <w:p w14:paraId="21BA68AC"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szCs w:val="16"/>
                <w:lang w:val="es-ES"/>
              </w:rPr>
              <w:t>24</w:t>
            </w:r>
          </w:p>
        </w:tc>
        <w:tc>
          <w:tcPr>
            <w:tcW w:w="567" w:type="dxa"/>
          </w:tcPr>
          <w:p w14:paraId="074E5BBD"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szCs w:val="16"/>
                <w:lang w:val="es-ES"/>
              </w:rPr>
              <w:t>46</w:t>
            </w:r>
          </w:p>
        </w:tc>
        <w:tc>
          <w:tcPr>
            <w:tcW w:w="567" w:type="dxa"/>
          </w:tcPr>
          <w:p w14:paraId="275C6D26" w14:textId="41226F19" w:rsidR="00EB2B6E" w:rsidRPr="00FE7925" w:rsidRDefault="00EB2B6E" w:rsidP="001943DA">
            <w:pPr>
              <w:ind w:right="57"/>
              <w:jc w:val="right"/>
              <w:rPr>
                <w:rFonts w:cs="Arial"/>
                <w:color w:val="000000"/>
                <w:sz w:val="16"/>
                <w:lang w:val="es-ES"/>
              </w:rPr>
            </w:pPr>
            <w:r w:rsidRPr="00FE7925">
              <w:rPr>
                <w:rFonts w:cs="Arial"/>
                <w:color w:val="000000"/>
                <w:sz w:val="16"/>
                <w:lang w:val="es-ES"/>
              </w:rPr>
              <w:t>56</w:t>
            </w:r>
          </w:p>
        </w:tc>
        <w:tc>
          <w:tcPr>
            <w:tcW w:w="567" w:type="dxa"/>
            <w:tcBorders>
              <w:right w:val="double" w:sz="4" w:space="0" w:color="auto"/>
            </w:tcBorders>
          </w:tcPr>
          <w:p w14:paraId="64221F8D" w14:textId="782DA447" w:rsidR="00EB2B6E" w:rsidRPr="00FE7925" w:rsidRDefault="008570B4" w:rsidP="001943DA">
            <w:pPr>
              <w:ind w:right="57"/>
              <w:jc w:val="right"/>
              <w:rPr>
                <w:rFonts w:cs="Arial"/>
                <w:color w:val="000000"/>
                <w:sz w:val="16"/>
                <w:lang w:val="es-ES"/>
              </w:rPr>
            </w:pPr>
            <w:r w:rsidRPr="00FE7925">
              <w:rPr>
                <w:rFonts w:cs="Arial"/>
                <w:color w:val="000000"/>
                <w:sz w:val="16"/>
                <w:lang w:val="es-ES"/>
              </w:rPr>
              <w:t>46</w:t>
            </w:r>
          </w:p>
        </w:tc>
        <w:tc>
          <w:tcPr>
            <w:tcW w:w="2126" w:type="dxa"/>
            <w:tcBorders>
              <w:left w:val="double" w:sz="4" w:space="0" w:color="auto"/>
            </w:tcBorders>
          </w:tcPr>
          <w:p w14:paraId="0C213F6A" w14:textId="0BC82642" w:rsidR="00EB2B6E" w:rsidRPr="00FE7925" w:rsidRDefault="008570B4" w:rsidP="001943DA">
            <w:pPr>
              <w:ind w:right="851"/>
              <w:jc w:val="right"/>
              <w:rPr>
                <w:rFonts w:cs="Arial"/>
                <w:color w:val="000000"/>
                <w:sz w:val="16"/>
                <w:lang w:val="es-ES"/>
              </w:rPr>
            </w:pPr>
            <w:r w:rsidRPr="00FE7925">
              <w:rPr>
                <w:rFonts w:cs="Arial"/>
                <w:color w:val="000000"/>
                <w:sz w:val="16"/>
                <w:lang w:val="es-ES"/>
              </w:rPr>
              <w:t>222</w:t>
            </w:r>
          </w:p>
        </w:tc>
      </w:tr>
      <w:tr w:rsidR="00EB2B6E" w:rsidRPr="00FE7925" w14:paraId="7C4F04B3" w14:textId="77777777" w:rsidTr="00EB2B6E">
        <w:trPr>
          <w:cantSplit/>
          <w:trHeight w:val="180"/>
        </w:trPr>
        <w:tc>
          <w:tcPr>
            <w:tcW w:w="2263" w:type="dxa"/>
            <w:tcBorders>
              <w:right w:val="dotted" w:sz="4" w:space="0" w:color="auto"/>
            </w:tcBorders>
          </w:tcPr>
          <w:p w14:paraId="45A38978" w14:textId="77777777" w:rsidR="00EB2B6E" w:rsidRPr="00FE7925" w:rsidRDefault="00EB2B6E" w:rsidP="001943DA">
            <w:pPr>
              <w:jc w:val="left"/>
              <w:rPr>
                <w:rFonts w:cs="Arial"/>
                <w:color w:val="000000"/>
                <w:sz w:val="16"/>
                <w:lang w:val="es-ES"/>
              </w:rPr>
            </w:pPr>
            <w:r w:rsidRPr="00FE7925">
              <w:rPr>
                <w:rFonts w:cs="Arial"/>
                <w:color w:val="000000"/>
                <w:sz w:val="16"/>
                <w:lang w:val="es-ES"/>
              </w:rPr>
              <w:t>Chile</w:t>
            </w:r>
          </w:p>
        </w:tc>
        <w:tc>
          <w:tcPr>
            <w:tcW w:w="426" w:type="dxa"/>
            <w:tcBorders>
              <w:left w:val="dotted" w:sz="4" w:space="0" w:color="auto"/>
            </w:tcBorders>
            <w:noWrap/>
            <w:hideMark/>
          </w:tcPr>
          <w:p w14:paraId="2DDD95A4" w14:textId="77777777" w:rsidR="00EB2B6E" w:rsidRPr="00FE7925" w:rsidRDefault="00EB2B6E" w:rsidP="001943DA">
            <w:pPr>
              <w:jc w:val="center"/>
              <w:rPr>
                <w:rFonts w:cs="Arial"/>
                <w:color w:val="000000"/>
                <w:sz w:val="16"/>
                <w:lang w:val="es-ES"/>
              </w:rPr>
            </w:pPr>
            <w:r w:rsidRPr="00FE7925">
              <w:rPr>
                <w:rFonts w:cs="Arial"/>
                <w:color w:val="000000"/>
                <w:sz w:val="16"/>
                <w:lang w:val="es-ES"/>
              </w:rPr>
              <w:t>CL</w:t>
            </w:r>
          </w:p>
        </w:tc>
        <w:tc>
          <w:tcPr>
            <w:tcW w:w="567" w:type="dxa"/>
          </w:tcPr>
          <w:p w14:paraId="28C26E46" w14:textId="77777777" w:rsidR="00EB2B6E" w:rsidRPr="00FE7925" w:rsidRDefault="00EB2B6E" w:rsidP="001943DA">
            <w:pPr>
              <w:ind w:right="57"/>
              <w:jc w:val="right"/>
              <w:rPr>
                <w:rFonts w:cs="Arial"/>
                <w:sz w:val="16"/>
                <w:lang w:val="es-ES"/>
              </w:rPr>
            </w:pPr>
            <w:r w:rsidRPr="00FE7925">
              <w:rPr>
                <w:rFonts w:cs="Arial"/>
                <w:sz w:val="16"/>
                <w:lang w:val="es-ES"/>
              </w:rPr>
              <w:t>3</w:t>
            </w:r>
          </w:p>
        </w:tc>
        <w:tc>
          <w:tcPr>
            <w:tcW w:w="567" w:type="dxa"/>
            <w:shd w:val="clear" w:color="auto" w:fill="auto"/>
          </w:tcPr>
          <w:p w14:paraId="460D4806" w14:textId="77777777" w:rsidR="00EB2B6E" w:rsidRPr="00FE7925" w:rsidRDefault="00EB2B6E" w:rsidP="001943DA">
            <w:pPr>
              <w:ind w:right="57"/>
              <w:jc w:val="right"/>
              <w:rPr>
                <w:rFonts w:cs="Arial"/>
                <w:sz w:val="16"/>
                <w:lang w:val="es-ES"/>
              </w:rPr>
            </w:pPr>
          </w:p>
        </w:tc>
        <w:tc>
          <w:tcPr>
            <w:tcW w:w="567" w:type="dxa"/>
          </w:tcPr>
          <w:p w14:paraId="0690EACB" w14:textId="77777777" w:rsidR="00EB2B6E" w:rsidRPr="00FE7925" w:rsidRDefault="00EB2B6E" w:rsidP="001943DA">
            <w:pPr>
              <w:ind w:right="57"/>
              <w:jc w:val="right"/>
              <w:rPr>
                <w:rFonts w:cs="Arial"/>
                <w:sz w:val="16"/>
                <w:lang w:val="es-ES"/>
              </w:rPr>
            </w:pPr>
            <w:r w:rsidRPr="00FE7925">
              <w:rPr>
                <w:rFonts w:cs="Arial"/>
                <w:sz w:val="16"/>
                <w:lang w:val="es-ES"/>
              </w:rPr>
              <w:t>3</w:t>
            </w:r>
          </w:p>
        </w:tc>
        <w:tc>
          <w:tcPr>
            <w:tcW w:w="567" w:type="dxa"/>
          </w:tcPr>
          <w:p w14:paraId="008C34B5"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1DCEB7C2"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9</w:t>
            </w:r>
          </w:p>
        </w:tc>
        <w:tc>
          <w:tcPr>
            <w:tcW w:w="567" w:type="dxa"/>
          </w:tcPr>
          <w:p w14:paraId="1E6C4334"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3</w:t>
            </w:r>
          </w:p>
        </w:tc>
        <w:tc>
          <w:tcPr>
            <w:tcW w:w="567" w:type="dxa"/>
          </w:tcPr>
          <w:p w14:paraId="23C8F694"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3A5AE9EF" w14:textId="1FD404CD"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4CCD5552"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19</w:t>
            </w:r>
          </w:p>
        </w:tc>
      </w:tr>
      <w:tr w:rsidR="00EB2B6E" w:rsidRPr="00FE7925" w14:paraId="5AFCA536" w14:textId="77777777" w:rsidTr="00EB2B6E">
        <w:trPr>
          <w:cantSplit/>
          <w:trHeight w:val="188"/>
        </w:trPr>
        <w:tc>
          <w:tcPr>
            <w:tcW w:w="2263" w:type="dxa"/>
            <w:tcBorders>
              <w:right w:val="dotted" w:sz="4" w:space="0" w:color="auto"/>
            </w:tcBorders>
          </w:tcPr>
          <w:p w14:paraId="7E744607" w14:textId="77777777" w:rsidR="00EB2B6E" w:rsidRPr="00FE7925" w:rsidRDefault="00EB2B6E" w:rsidP="001943DA">
            <w:pPr>
              <w:jc w:val="left"/>
              <w:rPr>
                <w:rFonts w:cs="Arial"/>
                <w:sz w:val="16"/>
                <w:lang w:val="es-ES"/>
              </w:rPr>
            </w:pPr>
            <w:r w:rsidRPr="00FE7925">
              <w:rPr>
                <w:rFonts w:cs="Arial"/>
                <w:sz w:val="16"/>
                <w:lang w:val="es-ES"/>
              </w:rPr>
              <w:t>China</w:t>
            </w:r>
          </w:p>
        </w:tc>
        <w:tc>
          <w:tcPr>
            <w:tcW w:w="426" w:type="dxa"/>
            <w:tcBorders>
              <w:left w:val="dotted" w:sz="4" w:space="0" w:color="auto"/>
            </w:tcBorders>
            <w:noWrap/>
          </w:tcPr>
          <w:p w14:paraId="4DAF7640" w14:textId="77777777" w:rsidR="00EB2B6E" w:rsidRPr="00FE7925" w:rsidRDefault="00EB2B6E" w:rsidP="001943DA">
            <w:pPr>
              <w:jc w:val="center"/>
              <w:rPr>
                <w:rFonts w:cs="Arial"/>
                <w:sz w:val="16"/>
                <w:lang w:val="es-ES"/>
              </w:rPr>
            </w:pPr>
            <w:r w:rsidRPr="00FE7925">
              <w:rPr>
                <w:rFonts w:cs="Arial"/>
                <w:sz w:val="16"/>
                <w:lang w:val="es-ES"/>
              </w:rPr>
              <w:t>CN</w:t>
            </w:r>
          </w:p>
        </w:tc>
        <w:tc>
          <w:tcPr>
            <w:tcW w:w="567" w:type="dxa"/>
          </w:tcPr>
          <w:p w14:paraId="5F584AE4" w14:textId="77777777" w:rsidR="00EB2B6E" w:rsidRPr="00FE7925" w:rsidRDefault="00EB2B6E" w:rsidP="001943DA">
            <w:pPr>
              <w:ind w:right="57"/>
              <w:jc w:val="right"/>
              <w:rPr>
                <w:rFonts w:cs="Arial"/>
                <w:sz w:val="16"/>
                <w:lang w:val="es-ES"/>
              </w:rPr>
            </w:pPr>
          </w:p>
        </w:tc>
        <w:tc>
          <w:tcPr>
            <w:tcW w:w="567" w:type="dxa"/>
            <w:shd w:val="clear" w:color="auto" w:fill="auto"/>
          </w:tcPr>
          <w:p w14:paraId="593DFE45" w14:textId="77777777" w:rsidR="00EB2B6E" w:rsidRPr="00FE7925" w:rsidRDefault="00EB2B6E" w:rsidP="001943DA">
            <w:pPr>
              <w:ind w:right="57"/>
              <w:jc w:val="right"/>
              <w:rPr>
                <w:rFonts w:cs="Arial"/>
                <w:sz w:val="16"/>
                <w:lang w:val="es-ES"/>
              </w:rPr>
            </w:pPr>
          </w:p>
        </w:tc>
        <w:tc>
          <w:tcPr>
            <w:tcW w:w="567" w:type="dxa"/>
          </w:tcPr>
          <w:p w14:paraId="3A50770E" w14:textId="77777777" w:rsidR="00EB2B6E" w:rsidRPr="00FE7925" w:rsidRDefault="00EB2B6E" w:rsidP="001943DA">
            <w:pPr>
              <w:ind w:right="57"/>
              <w:jc w:val="right"/>
              <w:rPr>
                <w:rFonts w:cs="Arial"/>
                <w:sz w:val="16"/>
                <w:lang w:val="es-ES"/>
              </w:rPr>
            </w:pPr>
          </w:p>
        </w:tc>
        <w:tc>
          <w:tcPr>
            <w:tcW w:w="567" w:type="dxa"/>
          </w:tcPr>
          <w:p w14:paraId="3BF433B2" w14:textId="77777777" w:rsidR="00EB2B6E" w:rsidRPr="00FE7925" w:rsidRDefault="00EB2B6E" w:rsidP="001943DA">
            <w:pPr>
              <w:ind w:right="57"/>
              <w:jc w:val="right"/>
              <w:rPr>
                <w:rFonts w:cs="Arial"/>
                <w:sz w:val="16"/>
                <w:lang w:val="es-ES"/>
              </w:rPr>
            </w:pPr>
          </w:p>
        </w:tc>
        <w:tc>
          <w:tcPr>
            <w:tcW w:w="567" w:type="dxa"/>
          </w:tcPr>
          <w:p w14:paraId="227004D0" w14:textId="77777777" w:rsidR="00EB2B6E" w:rsidRPr="00FE7925" w:rsidRDefault="00EB2B6E" w:rsidP="001943DA">
            <w:pPr>
              <w:ind w:right="57"/>
              <w:jc w:val="right"/>
              <w:rPr>
                <w:rFonts w:cs="Arial"/>
                <w:color w:val="000000"/>
                <w:sz w:val="16"/>
                <w:szCs w:val="16"/>
                <w:lang w:val="es-ES"/>
              </w:rPr>
            </w:pPr>
          </w:p>
        </w:tc>
        <w:tc>
          <w:tcPr>
            <w:tcW w:w="567" w:type="dxa"/>
          </w:tcPr>
          <w:p w14:paraId="3E756E8A" w14:textId="77777777" w:rsidR="00EB2B6E" w:rsidRPr="00FE7925" w:rsidRDefault="00EB2B6E" w:rsidP="001943DA">
            <w:pPr>
              <w:ind w:right="57"/>
              <w:jc w:val="right"/>
              <w:rPr>
                <w:rFonts w:cs="Arial"/>
                <w:color w:val="000000"/>
                <w:sz w:val="16"/>
                <w:szCs w:val="16"/>
                <w:lang w:val="es-ES"/>
              </w:rPr>
            </w:pPr>
          </w:p>
        </w:tc>
        <w:tc>
          <w:tcPr>
            <w:tcW w:w="567" w:type="dxa"/>
          </w:tcPr>
          <w:p w14:paraId="2840B4A6"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3A1E68D8" w14:textId="6FA857E4"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3BA8EF99"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0</w:t>
            </w:r>
          </w:p>
        </w:tc>
      </w:tr>
      <w:tr w:rsidR="00EB2B6E" w:rsidRPr="00FE7925" w14:paraId="2DCC908A" w14:textId="77777777" w:rsidTr="00EB2B6E">
        <w:trPr>
          <w:cantSplit/>
          <w:trHeight w:val="180"/>
        </w:trPr>
        <w:tc>
          <w:tcPr>
            <w:tcW w:w="2263" w:type="dxa"/>
            <w:tcBorders>
              <w:right w:val="dotted" w:sz="4" w:space="0" w:color="auto"/>
            </w:tcBorders>
          </w:tcPr>
          <w:p w14:paraId="295AE049" w14:textId="77777777" w:rsidR="00EB2B6E" w:rsidRPr="00FE7925" w:rsidRDefault="00EB2B6E" w:rsidP="001943DA">
            <w:pPr>
              <w:jc w:val="left"/>
              <w:rPr>
                <w:rFonts w:cs="Arial"/>
                <w:sz w:val="16"/>
                <w:lang w:val="es-ES"/>
              </w:rPr>
            </w:pPr>
            <w:r w:rsidRPr="00FE7925">
              <w:rPr>
                <w:rFonts w:cs="Arial"/>
                <w:sz w:val="16"/>
                <w:lang w:val="es-ES"/>
              </w:rPr>
              <w:t>Colombia</w:t>
            </w:r>
          </w:p>
        </w:tc>
        <w:tc>
          <w:tcPr>
            <w:tcW w:w="426" w:type="dxa"/>
            <w:tcBorders>
              <w:left w:val="dotted" w:sz="4" w:space="0" w:color="auto"/>
            </w:tcBorders>
            <w:noWrap/>
          </w:tcPr>
          <w:p w14:paraId="1E5B17EE" w14:textId="77777777" w:rsidR="00EB2B6E" w:rsidRPr="00FE7925" w:rsidRDefault="00EB2B6E" w:rsidP="001943DA">
            <w:pPr>
              <w:jc w:val="center"/>
              <w:rPr>
                <w:rFonts w:cs="Arial"/>
                <w:sz w:val="16"/>
                <w:lang w:val="es-ES"/>
              </w:rPr>
            </w:pPr>
            <w:r w:rsidRPr="00FE7925">
              <w:rPr>
                <w:rFonts w:cs="Arial"/>
                <w:sz w:val="16"/>
                <w:lang w:val="es-ES"/>
              </w:rPr>
              <w:t>CO</w:t>
            </w:r>
          </w:p>
        </w:tc>
        <w:tc>
          <w:tcPr>
            <w:tcW w:w="567" w:type="dxa"/>
          </w:tcPr>
          <w:p w14:paraId="27B1BCE9" w14:textId="77777777" w:rsidR="00EB2B6E" w:rsidRPr="00FE7925" w:rsidRDefault="00EB2B6E" w:rsidP="001943DA">
            <w:pPr>
              <w:ind w:right="57"/>
              <w:jc w:val="right"/>
              <w:rPr>
                <w:rFonts w:cs="Arial"/>
                <w:sz w:val="16"/>
                <w:lang w:val="es-ES"/>
              </w:rPr>
            </w:pPr>
          </w:p>
        </w:tc>
        <w:tc>
          <w:tcPr>
            <w:tcW w:w="567" w:type="dxa"/>
            <w:shd w:val="clear" w:color="auto" w:fill="auto"/>
          </w:tcPr>
          <w:p w14:paraId="68A8FA01" w14:textId="77777777" w:rsidR="00EB2B6E" w:rsidRPr="00FE7925" w:rsidRDefault="00EB2B6E" w:rsidP="001943DA">
            <w:pPr>
              <w:ind w:right="57"/>
              <w:jc w:val="right"/>
              <w:rPr>
                <w:rFonts w:cs="Arial"/>
                <w:sz w:val="16"/>
                <w:lang w:val="es-ES"/>
              </w:rPr>
            </w:pPr>
          </w:p>
        </w:tc>
        <w:tc>
          <w:tcPr>
            <w:tcW w:w="567" w:type="dxa"/>
          </w:tcPr>
          <w:p w14:paraId="358BDD84" w14:textId="77777777" w:rsidR="00EB2B6E" w:rsidRPr="00FE7925" w:rsidRDefault="00EB2B6E" w:rsidP="001943DA">
            <w:pPr>
              <w:ind w:right="57"/>
              <w:jc w:val="right"/>
              <w:rPr>
                <w:rFonts w:cs="Arial"/>
                <w:sz w:val="16"/>
                <w:lang w:val="es-ES"/>
              </w:rPr>
            </w:pPr>
            <w:r w:rsidRPr="00FE7925">
              <w:rPr>
                <w:rFonts w:cs="Arial"/>
                <w:sz w:val="16"/>
                <w:lang w:val="es-ES"/>
              </w:rPr>
              <w:t>4</w:t>
            </w:r>
          </w:p>
        </w:tc>
        <w:tc>
          <w:tcPr>
            <w:tcW w:w="567" w:type="dxa"/>
          </w:tcPr>
          <w:p w14:paraId="51BDF309"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7F217130"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4</w:t>
            </w:r>
          </w:p>
        </w:tc>
        <w:tc>
          <w:tcPr>
            <w:tcW w:w="567" w:type="dxa"/>
          </w:tcPr>
          <w:p w14:paraId="4100453C"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w:t>
            </w:r>
          </w:p>
        </w:tc>
        <w:tc>
          <w:tcPr>
            <w:tcW w:w="567" w:type="dxa"/>
          </w:tcPr>
          <w:p w14:paraId="3B0EDA64"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426CDFF2" w14:textId="23B8EE0B" w:rsidR="00EB2B6E" w:rsidRPr="00FE7925" w:rsidRDefault="008570B4" w:rsidP="001943DA">
            <w:pPr>
              <w:ind w:right="57"/>
              <w:jc w:val="right"/>
              <w:rPr>
                <w:rFonts w:cs="Arial"/>
                <w:color w:val="000000"/>
                <w:sz w:val="16"/>
                <w:lang w:val="es-ES"/>
              </w:rPr>
            </w:pPr>
            <w:r w:rsidRPr="00FE7925">
              <w:rPr>
                <w:rFonts w:cs="Arial"/>
                <w:color w:val="000000"/>
                <w:sz w:val="16"/>
                <w:lang w:val="es-ES"/>
              </w:rPr>
              <w:t>4</w:t>
            </w:r>
          </w:p>
        </w:tc>
        <w:tc>
          <w:tcPr>
            <w:tcW w:w="2126" w:type="dxa"/>
            <w:tcBorders>
              <w:left w:val="double" w:sz="4" w:space="0" w:color="auto"/>
            </w:tcBorders>
          </w:tcPr>
          <w:p w14:paraId="65D815E3" w14:textId="3B289071" w:rsidR="00EB2B6E" w:rsidRPr="00FE7925" w:rsidRDefault="008570B4" w:rsidP="001943DA">
            <w:pPr>
              <w:ind w:right="851"/>
              <w:jc w:val="right"/>
              <w:rPr>
                <w:rFonts w:cs="Arial"/>
                <w:color w:val="000000"/>
                <w:sz w:val="16"/>
                <w:lang w:val="es-ES"/>
              </w:rPr>
            </w:pPr>
            <w:r w:rsidRPr="00FE7925">
              <w:rPr>
                <w:rFonts w:cs="Arial"/>
                <w:color w:val="000000"/>
                <w:sz w:val="16"/>
                <w:lang w:val="es-ES"/>
              </w:rPr>
              <w:t>15</w:t>
            </w:r>
          </w:p>
        </w:tc>
      </w:tr>
      <w:tr w:rsidR="00EB2B6E" w:rsidRPr="00FE7925" w14:paraId="0AD3B2AD" w14:textId="77777777" w:rsidTr="00EB2B6E">
        <w:trPr>
          <w:cantSplit/>
          <w:trHeight w:val="180"/>
        </w:trPr>
        <w:tc>
          <w:tcPr>
            <w:tcW w:w="2263" w:type="dxa"/>
            <w:tcBorders>
              <w:right w:val="dotted" w:sz="4" w:space="0" w:color="auto"/>
            </w:tcBorders>
          </w:tcPr>
          <w:p w14:paraId="1BD1C744" w14:textId="77777777" w:rsidR="00EB2B6E" w:rsidRPr="00FE7925" w:rsidRDefault="00EB2B6E" w:rsidP="001943DA">
            <w:pPr>
              <w:jc w:val="left"/>
              <w:rPr>
                <w:rFonts w:cs="Arial"/>
                <w:sz w:val="16"/>
                <w:lang w:val="es-ES"/>
              </w:rPr>
            </w:pPr>
            <w:r w:rsidRPr="00FE7925">
              <w:rPr>
                <w:rFonts w:cs="Arial"/>
                <w:sz w:val="16"/>
                <w:lang w:val="es-ES"/>
              </w:rPr>
              <w:t>Costa Rica</w:t>
            </w:r>
          </w:p>
        </w:tc>
        <w:tc>
          <w:tcPr>
            <w:tcW w:w="426" w:type="dxa"/>
            <w:tcBorders>
              <w:left w:val="dotted" w:sz="4" w:space="0" w:color="auto"/>
            </w:tcBorders>
            <w:noWrap/>
          </w:tcPr>
          <w:p w14:paraId="59D639F8" w14:textId="77777777" w:rsidR="00EB2B6E" w:rsidRPr="00FE7925" w:rsidRDefault="00EB2B6E" w:rsidP="001943DA">
            <w:pPr>
              <w:jc w:val="center"/>
              <w:rPr>
                <w:rFonts w:cs="Arial"/>
                <w:sz w:val="16"/>
                <w:lang w:val="es-ES"/>
              </w:rPr>
            </w:pPr>
            <w:r w:rsidRPr="00FE7925">
              <w:rPr>
                <w:rFonts w:cs="Arial"/>
                <w:sz w:val="16"/>
                <w:lang w:val="es-ES"/>
              </w:rPr>
              <w:t>CR</w:t>
            </w:r>
          </w:p>
        </w:tc>
        <w:tc>
          <w:tcPr>
            <w:tcW w:w="567" w:type="dxa"/>
          </w:tcPr>
          <w:p w14:paraId="0A7AB6C3" w14:textId="77777777" w:rsidR="00EB2B6E" w:rsidRPr="00FE7925" w:rsidRDefault="00EB2B6E" w:rsidP="001943DA">
            <w:pPr>
              <w:ind w:right="57"/>
              <w:jc w:val="right"/>
              <w:rPr>
                <w:rFonts w:cs="Arial"/>
                <w:sz w:val="16"/>
                <w:lang w:val="es-ES"/>
              </w:rPr>
            </w:pPr>
          </w:p>
        </w:tc>
        <w:tc>
          <w:tcPr>
            <w:tcW w:w="567" w:type="dxa"/>
            <w:shd w:val="clear" w:color="auto" w:fill="auto"/>
          </w:tcPr>
          <w:p w14:paraId="20C21E40" w14:textId="77777777" w:rsidR="00EB2B6E" w:rsidRPr="00FE7925" w:rsidRDefault="00EB2B6E" w:rsidP="001943DA">
            <w:pPr>
              <w:ind w:right="57"/>
              <w:jc w:val="right"/>
              <w:rPr>
                <w:rFonts w:cs="Arial"/>
                <w:sz w:val="16"/>
                <w:lang w:val="es-ES"/>
              </w:rPr>
            </w:pPr>
          </w:p>
        </w:tc>
        <w:tc>
          <w:tcPr>
            <w:tcW w:w="567" w:type="dxa"/>
          </w:tcPr>
          <w:p w14:paraId="520F34B2" w14:textId="77777777" w:rsidR="00EB2B6E" w:rsidRPr="00FE7925" w:rsidRDefault="00EB2B6E" w:rsidP="001943DA">
            <w:pPr>
              <w:ind w:right="57"/>
              <w:jc w:val="right"/>
              <w:rPr>
                <w:rFonts w:cs="Arial"/>
                <w:sz w:val="16"/>
                <w:lang w:val="es-ES"/>
              </w:rPr>
            </w:pPr>
            <w:r w:rsidRPr="00FE7925">
              <w:rPr>
                <w:rFonts w:cs="Arial"/>
                <w:sz w:val="16"/>
                <w:lang w:val="es-ES"/>
              </w:rPr>
              <w:t>4</w:t>
            </w:r>
          </w:p>
        </w:tc>
        <w:tc>
          <w:tcPr>
            <w:tcW w:w="567" w:type="dxa"/>
          </w:tcPr>
          <w:p w14:paraId="2C657A64"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4C150D1E"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2</w:t>
            </w:r>
          </w:p>
        </w:tc>
        <w:tc>
          <w:tcPr>
            <w:tcW w:w="567" w:type="dxa"/>
          </w:tcPr>
          <w:p w14:paraId="5EA519FA" w14:textId="77777777" w:rsidR="00EB2B6E" w:rsidRPr="00FE7925" w:rsidRDefault="00EB2B6E" w:rsidP="001943DA">
            <w:pPr>
              <w:ind w:right="57"/>
              <w:jc w:val="right"/>
              <w:rPr>
                <w:rFonts w:cs="Arial"/>
                <w:color w:val="000000"/>
                <w:sz w:val="16"/>
                <w:szCs w:val="16"/>
                <w:lang w:val="es-ES"/>
              </w:rPr>
            </w:pPr>
          </w:p>
        </w:tc>
        <w:tc>
          <w:tcPr>
            <w:tcW w:w="567" w:type="dxa"/>
          </w:tcPr>
          <w:p w14:paraId="136C55D4"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7EE2831A" w14:textId="43DD149B"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52CC833E"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7</w:t>
            </w:r>
          </w:p>
        </w:tc>
      </w:tr>
      <w:tr w:rsidR="00EB2B6E" w:rsidRPr="00FE7925" w14:paraId="36413602" w14:textId="77777777" w:rsidTr="00EB2B6E">
        <w:trPr>
          <w:cantSplit/>
          <w:trHeight w:val="188"/>
        </w:trPr>
        <w:tc>
          <w:tcPr>
            <w:tcW w:w="2263" w:type="dxa"/>
            <w:tcBorders>
              <w:right w:val="dotted" w:sz="4" w:space="0" w:color="auto"/>
            </w:tcBorders>
          </w:tcPr>
          <w:p w14:paraId="767A3F75" w14:textId="77777777" w:rsidR="00EB2B6E" w:rsidRPr="00FE7925" w:rsidRDefault="00EB2B6E" w:rsidP="001943DA">
            <w:pPr>
              <w:jc w:val="left"/>
              <w:rPr>
                <w:rFonts w:cs="Arial"/>
                <w:sz w:val="16"/>
                <w:lang w:val="es-ES"/>
              </w:rPr>
            </w:pPr>
            <w:r w:rsidRPr="00FE7925">
              <w:rPr>
                <w:rFonts w:cs="Arial"/>
                <w:sz w:val="16"/>
                <w:lang w:val="es-ES"/>
              </w:rPr>
              <w:t>República Dominicana</w:t>
            </w:r>
          </w:p>
        </w:tc>
        <w:tc>
          <w:tcPr>
            <w:tcW w:w="426" w:type="dxa"/>
            <w:tcBorders>
              <w:left w:val="dotted" w:sz="4" w:space="0" w:color="auto"/>
            </w:tcBorders>
            <w:noWrap/>
          </w:tcPr>
          <w:p w14:paraId="4AE15693" w14:textId="77777777" w:rsidR="00EB2B6E" w:rsidRPr="00FE7925" w:rsidRDefault="00EB2B6E" w:rsidP="001943DA">
            <w:pPr>
              <w:jc w:val="center"/>
              <w:rPr>
                <w:rFonts w:cs="Arial"/>
                <w:sz w:val="16"/>
                <w:lang w:val="es-ES"/>
              </w:rPr>
            </w:pPr>
            <w:r w:rsidRPr="00FE7925">
              <w:rPr>
                <w:rFonts w:cs="Arial"/>
                <w:sz w:val="16"/>
                <w:lang w:val="es-ES"/>
              </w:rPr>
              <w:t>DO</w:t>
            </w:r>
          </w:p>
        </w:tc>
        <w:tc>
          <w:tcPr>
            <w:tcW w:w="567" w:type="dxa"/>
          </w:tcPr>
          <w:p w14:paraId="41C334F9" w14:textId="77777777" w:rsidR="00EB2B6E" w:rsidRPr="00FE7925" w:rsidRDefault="00EB2B6E" w:rsidP="001943DA">
            <w:pPr>
              <w:ind w:right="57"/>
              <w:jc w:val="right"/>
              <w:rPr>
                <w:rFonts w:cs="Arial"/>
                <w:sz w:val="16"/>
                <w:lang w:val="es-ES"/>
              </w:rPr>
            </w:pPr>
          </w:p>
        </w:tc>
        <w:tc>
          <w:tcPr>
            <w:tcW w:w="567" w:type="dxa"/>
            <w:shd w:val="clear" w:color="auto" w:fill="auto"/>
          </w:tcPr>
          <w:p w14:paraId="78D3F9B0" w14:textId="77777777" w:rsidR="00EB2B6E" w:rsidRPr="00FE7925" w:rsidRDefault="00EB2B6E" w:rsidP="001943DA">
            <w:pPr>
              <w:ind w:right="57"/>
              <w:jc w:val="right"/>
              <w:rPr>
                <w:rFonts w:cs="Arial"/>
                <w:sz w:val="16"/>
                <w:lang w:val="es-ES"/>
              </w:rPr>
            </w:pPr>
          </w:p>
        </w:tc>
        <w:tc>
          <w:tcPr>
            <w:tcW w:w="567" w:type="dxa"/>
          </w:tcPr>
          <w:p w14:paraId="771ECED8"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73F222AF"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2B299B45"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4</w:t>
            </w:r>
          </w:p>
        </w:tc>
        <w:tc>
          <w:tcPr>
            <w:tcW w:w="567" w:type="dxa"/>
          </w:tcPr>
          <w:p w14:paraId="76367E1B"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3</w:t>
            </w:r>
          </w:p>
        </w:tc>
        <w:tc>
          <w:tcPr>
            <w:tcW w:w="567" w:type="dxa"/>
          </w:tcPr>
          <w:p w14:paraId="3ACCFE1A"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2390BC0F" w14:textId="3E255F7C"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028B54CF"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11</w:t>
            </w:r>
          </w:p>
        </w:tc>
      </w:tr>
      <w:tr w:rsidR="00EB2B6E" w:rsidRPr="00FE7925" w14:paraId="08D435DF" w14:textId="77777777" w:rsidTr="00EB2B6E">
        <w:trPr>
          <w:cantSplit/>
          <w:trHeight w:val="180"/>
        </w:trPr>
        <w:tc>
          <w:tcPr>
            <w:tcW w:w="2263" w:type="dxa"/>
            <w:tcBorders>
              <w:right w:val="dotted" w:sz="4" w:space="0" w:color="auto"/>
            </w:tcBorders>
          </w:tcPr>
          <w:p w14:paraId="7EC1B607" w14:textId="77777777" w:rsidR="00EB2B6E" w:rsidRPr="00FE7925" w:rsidRDefault="00EB2B6E" w:rsidP="001943DA">
            <w:pPr>
              <w:jc w:val="left"/>
              <w:rPr>
                <w:rFonts w:cs="Arial"/>
                <w:sz w:val="16"/>
                <w:lang w:val="es-ES"/>
              </w:rPr>
            </w:pPr>
            <w:r w:rsidRPr="00FE7925">
              <w:rPr>
                <w:rFonts w:cs="Arial"/>
                <w:sz w:val="16"/>
                <w:lang w:val="es-ES"/>
              </w:rPr>
              <w:t>Ecuador</w:t>
            </w:r>
          </w:p>
        </w:tc>
        <w:tc>
          <w:tcPr>
            <w:tcW w:w="426" w:type="dxa"/>
            <w:tcBorders>
              <w:left w:val="dotted" w:sz="4" w:space="0" w:color="auto"/>
            </w:tcBorders>
            <w:noWrap/>
          </w:tcPr>
          <w:p w14:paraId="68713070" w14:textId="77777777" w:rsidR="00EB2B6E" w:rsidRPr="00FE7925" w:rsidRDefault="00EB2B6E" w:rsidP="001943DA">
            <w:pPr>
              <w:jc w:val="center"/>
              <w:rPr>
                <w:rFonts w:cs="Arial"/>
                <w:sz w:val="16"/>
                <w:lang w:val="es-ES"/>
              </w:rPr>
            </w:pPr>
            <w:r w:rsidRPr="00FE7925">
              <w:rPr>
                <w:rFonts w:cs="Arial"/>
                <w:sz w:val="16"/>
                <w:lang w:val="es-ES"/>
              </w:rPr>
              <w:t>CE</w:t>
            </w:r>
          </w:p>
        </w:tc>
        <w:tc>
          <w:tcPr>
            <w:tcW w:w="567" w:type="dxa"/>
          </w:tcPr>
          <w:p w14:paraId="595C294E" w14:textId="77777777" w:rsidR="00EB2B6E" w:rsidRPr="00FE7925" w:rsidRDefault="00EB2B6E" w:rsidP="001943DA">
            <w:pPr>
              <w:ind w:right="57"/>
              <w:jc w:val="right"/>
              <w:rPr>
                <w:rFonts w:cs="Arial"/>
                <w:sz w:val="16"/>
                <w:lang w:val="es-ES"/>
              </w:rPr>
            </w:pPr>
          </w:p>
        </w:tc>
        <w:tc>
          <w:tcPr>
            <w:tcW w:w="567" w:type="dxa"/>
            <w:shd w:val="clear" w:color="auto" w:fill="auto"/>
          </w:tcPr>
          <w:p w14:paraId="3FA96F66" w14:textId="77777777" w:rsidR="00EB2B6E" w:rsidRPr="00FE7925" w:rsidRDefault="00EB2B6E" w:rsidP="001943DA">
            <w:pPr>
              <w:ind w:right="57"/>
              <w:jc w:val="right"/>
              <w:rPr>
                <w:rFonts w:cs="Arial"/>
                <w:sz w:val="16"/>
                <w:lang w:val="es-ES"/>
              </w:rPr>
            </w:pPr>
          </w:p>
        </w:tc>
        <w:tc>
          <w:tcPr>
            <w:tcW w:w="567" w:type="dxa"/>
          </w:tcPr>
          <w:p w14:paraId="622382A1" w14:textId="77777777" w:rsidR="00EB2B6E" w:rsidRPr="00FE7925" w:rsidRDefault="00EB2B6E" w:rsidP="001943DA">
            <w:pPr>
              <w:ind w:right="57"/>
              <w:jc w:val="right"/>
              <w:rPr>
                <w:rFonts w:cs="Arial"/>
                <w:sz w:val="16"/>
                <w:lang w:val="es-ES"/>
              </w:rPr>
            </w:pPr>
          </w:p>
        </w:tc>
        <w:tc>
          <w:tcPr>
            <w:tcW w:w="567" w:type="dxa"/>
          </w:tcPr>
          <w:p w14:paraId="07574DE2"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3B538017"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4</w:t>
            </w:r>
          </w:p>
        </w:tc>
        <w:tc>
          <w:tcPr>
            <w:tcW w:w="567" w:type="dxa"/>
          </w:tcPr>
          <w:p w14:paraId="0D65B38C"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w:t>
            </w:r>
          </w:p>
        </w:tc>
        <w:tc>
          <w:tcPr>
            <w:tcW w:w="567" w:type="dxa"/>
          </w:tcPr>
          <w:p w14:paraId="6D857B48" w14:textId="610CE746" w:rsidR="00EB2B6E" w:rsidRPr="00FE7925" w:rsidRDefault="00EB2B6E" w:rsidP="001943DA">
            <w:pPr>
              <w:ind w:right="57"/>
              <w:jc w:val="right"/>
              <w:rPr>
                <w:rFonts w:cs="Arial"/>
                <w:color w:val="000000"/>
                <w:sz w:val="16"/>
                <w:lang w:val="es-ES"/>
              </w:rPr>
            </w:pPr>
            <w:r w:rsidRPr="00FE7925">
              <w:rPr>
                <w:rFonts w:cs="Arial"/>
                <w:color w:val="000000"/>
                <w:sz w:val="16"/>
                <w:lang w:val="es-ES"/>
              </w:rPr>
              <w:t>1</w:t>
            </w:r>
          </w:p>
        </w:tc>
        <w:tc>
          <w:tcPr>
            <w:tcW w:w="567" w:type="dxa"/>
            <w:tcBorders>
              <w:right w:val="double" w:sz="4" w:space="0" w:color="auto"/>
            </w:tcBorders>
          </w:tcPr>
          <w:p w14:paraId="11A5B663" w14:textId="2D7D1124"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1D52B41B"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8</w:t>
            </w:r>
          </w:p>
        </w:tc>
      </w:tr>
      <w:tr w:rsidR="00EB2B6E" w:rsidRPr="00FE7925" w14:paraId="4FCADD90" w14:textId="77777777" w:rsidTr="00EB2B6E">
        <w:trPr>
          <w:cantSplit/>
          <w:trHeight w:val="180"/>
        </w:trPr>
        <w:tc>
          <w:tcPr>
            <w:tcW w:w="2263" w:type="dxa"/>
            <w:tcBorders>
              <w:right w:val="dotted" w:sz="4" w:space="0" w:color="auto"/>
            </w:tcBorders>
          </w:tcPr>
          <w:p w14:paraId="5023591E" w14:textId="77777777" w:rsidR="00EB2B6E" w:rsidRPr="00FE7925" w:rsidRDefault="00EB2B6E" w:rsidP="001943DA">
            <w:pPr>
              <w:jc w:val="left"/>
              <w:rPr>
                <w:rFonts w:cs="Arial"/>
                <w:color w:val="000000"/>
                <w:sz w:val="16"/>
                <w:lang w:val="es-ES"/>
              </w:rPr>
            </w:pPr>
            <w:r w:rsidRPr="00FE7925">
              <w:rPr>
                <w:rFonts w:cs="Arial"/>
                <w:color w:val="000000"/>
                <w:sz w:val="16"/>
                <w:lang w:val="es-ES"/>
              </w:rPr>
              <w:t>Unión Europea</w:t>
            </w:r>
          </w:p>
        </w:tc>
        <w:tc>
          <w:tcPr>
            <w:tcW w:w="426" w:type="dxa"/>
            <w:tcBorders>
              <w:left w:val="dotted" w:sz="4" w:space="0" w:color="auto"/>
            </w:tcBorders>
            <w:noWrap/>
          </w:tcPr>
          <w:p w14:paraId="771EBB12" w14:textId="77777777" w:rsidR="00EB2B6E" w:rsidRPr="00FE7925" w:rsidRDefault="00EB2B6E" w:rsidP="001943DA">
            <w:pPr>
              <w:jc w:val="center"/>
              <w:rPr>
                <w:rFonts w:cs="Arial"/>
                <w:color w:val="000000"/>
                <w:sz w:val="16"/>
                <w:lang w:val="es-ES"/>
              </w:rPr>
            </w:pPr>
            <w:r w:rsidRPr="00FE7925">
              <w:rPr>
                <w:rFonts w:cs="Arial"/>
                <w:color w:val="000000"/>
                <w:sz w:val="16"/>
                <w:lang w:val="es-ES"/>
              </w:rPr>
              <w:t>QZ</w:t>
            </w:r>
          </w:p>
        </w:tc>
        <w:tc>
          <w:tcPr>
            <w:tcW w:w="567" w:type="dxa"/>
          </w:tcPr>
          <w:p w14:paraId="70FBA64F" w14:textId="77777777" w:rsidR="00EB2B6E" w:rsidRPr="00FE7925" w:rsidRDefault="00EB2B6E" w:rsidP="001943DA">
            <w:pPr>
              <w:ind w:right="57"/>
              <w:jc w:val="right"/>
              <w:rPr>
                <w:rFonts w:cs="Arial"/>
                <w:sz w:val="16"/>
                <w:lang w:val="es-ES"/>
              </w:rPr>
            </w:pPr>
          </w:p>
        </w:tc>
        <w:tc>
          <w:tcPr>
            <w:tcW w:w="567" w:type="dxa"/>
            <w:shd w:val="clear" w:color="auto" w:fill="auto"/>
          </w:tcPr>
          <w:p w14:paraId="01281FD0" w14:textId="77777777" w:rsidR="00EB2B6E" w:rsidRPr="00FE7925" w:rsidRDefault="00EB2B6E" w:rsidP="001943DA">
            <w:pPr>
              <w:ind w:right="57"/>
              <w:jc w:val="right"/>
              <w:rPr>
                <w:rFonts w:cs="Arial"/>
                <w:sz w:val="16"/>
                <w:lang w:val="es-ES"/>
              </w:rPr>
            </w:pPr>
            <w:r w:rsidRPr="00FE7925">
              <w:rPr>
                <w:rFonts w:cs="Arial"/>
                <w:sz w:val="16"/>
                <w:lang w:val="es-ES"/>
              </w:rPr>
              <w:t>8</w:t>
            </w:r>
          </w:p>
        </w:tc>
        <w:tc>
          <w:tcPr>
            <w:tcW w:w="567" w:type="dxa"/>
          </w:tcPr>
          <w:p w14:paraId="7B590C75" w14:textId="77777777" w:rsidR="00EB2B6E" w:rsidRPr="00FE7925" w:rsidRDefault="00EB2B6E" w:rsidP="001943DA">
            <w:pPr>
              <w:ind w:right="57"/>
              <w:jc w:val="right"/>
              <w:rPr>
                <w:rFonts w:cs="Arial"/>
                <w:sz w:val="16"/>
                <w:lang w:val="es-ES"/>
              </w:rPr>
            </w:pPr>
            <w:r w:rsidRPr="00FE7925">
              <w:rPr>
                <w:rFonts w:cs="Arial"/>
                <w:sz w:val="16"/>
                <w:lang w:val="es-ES"/>
              </w:rPr>
              <w:t>38</w:t>
            </w:r>
          </w:p>
        </w:tc>
        <w:tc>
          <w:tcPr>
            <w:tcW w:w="567" w:type="dxa"/>
          </w:tcPr>
          <w:p w14:paraId="223FD08E" w14:textId="77777777" w:rsidR="00EB2B6E" w:rsidRPr="00FE7925" w:rsidRDefault="00EB2B6E" w:rsidP="001943DA">
            <w:pPr>
              <w:ind w:right="57"/>
              <w:jc w:val="right"/>
              <w:rPr>
                <w:rFonts w:cs="Arial"/>
                <w:sz w:val="16"/>
                <w:lang w:val="es-ES"/>
              </w:rPr>
            </w:pPr>
            <w:r w:rsidRPr="00FE7925">
              <w:rPr>
                <w:rFonts w:cs="Arial"/>
                <w:sz w:val="16"/>
                <w:lang w:val="es-ES"/>
              </w:rPr>
              <w:t>13</w:t>
            </w:r>
          </w:p>
        </w:tc>
        <w:tc>
          <w:tcPr>
            <w:tcW w:w="567" w:type="dxa"/>
          </w:tcPr>
          <w:p w14:paraId="053093C2"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123</w:t>
            </w:r>
          </w:p>
        </w:tc>
        <w:tc>
          <w:tcPr>
            <w:tcW w:w="567" w:type="dxa"/>
          </w:tcPr>
          <w:p w14:paraId="33A1277C"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89</w:t>
            </w:r>
          </w:p>
        </w:tc>
        <w:tc>
          <w:tcPr>
            <w:tcW w:w="567" w:type="dxa"/>
          </w:tcPr>
          <w:p w14:paraId="45413F3E" w14:textId="7F2D5FF2" w:rsidR="00EB2B6E" w:rsidRPr="00FE7925" w:rsidRDefault="00EB2B6E" w:rsidP="001943DA">
            <w:pPr>
              <w:ind w:right="57"/>
              <w:jc w:val="right"/>
              <w:rPr>
                <w:rFonts w:cs="Arial"/>
                <w:color w:val="000000"/>
                <w:sz w:val="16"/>
                <w:lang w:val="es-ES"/>
              </w:rPr>
            </w:pPr>
            <w:r w:rsidRPr="00FE7925">
              <w:rPr>
                <w:rFonts w:cs="Arial"/>
                <w:color w:val="000000"/>
                <w:sz w:val="16"/>
                <w:lang w:val="es-ES"/>
              </w:rPr>
              <w:t>78</w:t>
            </w:r>
          </w:p>
        </w:tc>
        <w:tc>
          <w:tcPr>
            <w:tcW w:w="567" w:type="dxa"/>
            <w:tcBorders>
              <w:right w:val="double" w:sz="4" w:space="0" w:color="auto"/>
            </w:tcBorders>
          </w:tcPr>
          <w:p w14:paraId="487487C1" w14:textId="0B398AA1" w:rsidR="00EB2B6E" w:rsidRPr="00FE7925" w:rsidRDefault="008570B4" w:rsidP="001943DA">
            <w:pPr>
              <w:ind w:right="57"/>
              <w:jc w:val="right"/>
              <w:rPr>
                <w:rFonts w:cs="Arial"/>
                <w:color w:val="000000"/>
                <w:sz w:val="16"/>
                <w:lang w:val="es-ES"/>
              </w:rPr>
            </w:pPr>
            <w:r w:rsidRPr="00FE7925">
              <w:rPr>
                <w:rFonts w:cs="Arial"/>
                <w:color w:val="000000"/>
                <w:sz w:val="16"/>
                <w:lang w:val="es-ES"/>
              </w:rPr>
              <w:t>69</w:t>
            </w:r>
          </w:p>
        </w:tc>
        <w:tc>
          <w:tcPr>
            <w:tcW w:w="2126" w:type="dxa"/>
            <w:tcBorders>
              <w:left w:val="double" w:sz="4" w:space="0" w:color="auto"/>
            </w:tcBorders>
          </w:tcPr>
          <w:p w14:paraId="3988CA6F" w14:textId="6F61C09C" w:rsidR="00EB2B6E" w:rsidRPr="00FE7925" w:rsidRDefault="008570B4" w:rsidP="001943DA">
            <w:pPr>
              <w:ind w:right="851"/>
              <w:jc w:val="right"/>
              <w:rPr>
                <w:rFonts w:cs="Arial"/>
                <w:color w:val="000000"/>
                <w:sz w:val="16"/>
                <w:lang w:val="es-ES"/>
              </w:rPr>
            </w:pPr>
            <w:r w:rsidRPr="00FE7925">
              <w:rPr>
                <w:rFonts w:cs="Arial"/>
                <w:color w:val="000000"/>
                <w:sz w:val="16"/>
                <w:lang w:val="es-ES"/>
              </w:rPr>
              <w:t>418</w:t>
            </w:r>
          </w:p>
        </w:tc>
      </w:tr>
      <w:tr w:rsidR="00EB2B6E" w:rsidRPr="00FE7925" w14:paraId="35C1D296" w14:textId="77777777" w:rsidTr="00EB2B6E">
        <w:trPr>
          <w:cantSplit/>
          <w:trHeight w:val="188"/>
        </w:trPr>
        <w:tc>
          <w:tcPr>
            <w:tcW w:w="2263" w:type="dxa"/>
            <w:tcBorders>
              <w:right w:val="dotted" w:sz="4" w:space="0" w:color="auto"/>
            </w:tcBorders>
          </w:tcPr>
          <w:p w14:paraId="34A2C3F7" w14:textId="77777777" w:rsidR="00EB2B6E" w:rsidRPr="00FE7925" w:rsidRDefault="00EB2B6E" w:rsidP="001943DA">
            <w:pPr>
              <w:jc w:val="left"/>
              <w:rPr>
                <w:rFonts w:cs="Arial"/>
                <w:color w:val="000000"/>
                <w:sz w:val="16"/>
                <w:lang w:val="es-ES"/>
              </w:rPr>
            </w:pPr>
            <w:r w:rsidRPr="00FE7925">
              <w:rPr>
                <w:rFonts w:cs="Arial"/>
                <w:color w:val="000000"/>
                <w:sz w:val="16"/>
                <w:lang w:val="es-ES"/>
              </w:rPr>
              <w:t>Francia</w:t>
            </w:r>
          </w:p>
        </w:tc>
        <w:tc>
          <w:tcPr>
            <w:tcW w:w="426" w:type="dxa"/>
            <w:tcBorders>
              <w:left w:val="dotted" w:sz="4" w:space="0" w:color="auto"/>
            </w:tcBorders>
            <w:noWrap/>
            <w:hideMark/>
          </w:tcPr>
          <w:p w14:paraId="6344AEB9" w14:textId="77777777" w:rsidR="00EB2B6E" w:rsidRPr="00FE7925" w:rsidRDefault="00EB2B6E" w:rsidP="001943DA">
            <w:pPr>
              <w:jc w:val="center"/>
              <w:rPr>
                <w:rFonts w:cs="Arial"/>
                <w:color w:val="000000"/>
                <w:sz w:val="16"/>
                <w:lang w:val="es-ES"/>
              </w:rPr>
            </w:pPr>
            <w:r w:rsidRPr="00FE7925">
              <w:rPr>
                <w:rFonts w:cs="Arial"/>
                <w:color w:val="000000"/>
                <w:sz w:val="16"/>
                <w:lang w:val="es-ES"/>
              </w:rPr>
              <w:t>FR</w:t>
            </w:r>
          </w:p>
        </w:tc>
        <w:tc>
          <w:tcPr>
            <w:tcW w:w="567" w:type="dxa"/>
          </w:tcPr>
          <w:p w14:paraId="5CEFE0CC" w14:textId="77777777" w:rsidR="00EB2B6E" w:rsidRPr="00FE7925" w:rsidRDefault="00EB2B6E" w:rsidP="001943DA">
            <w:pPr>
              <w:ind w:right="57"/>
              <w:jc w:val="right"/>
              <w:rPr>
                <w:rFonts w:cs="Arial"/>
                <w:sz w:val="16"/>
                <w:lang w:val="es-ES"/>
              </w:rPr>
            </w:pPr>
          </w:p>
        </w:tc>
        <w:tc>
          <w:tcPr>
            <w:tcW w:w="567" w:type="dxa"/>
            <w:shd w:val="clear" w:color="auto" w:fill="auto"/>
          </w:tcPr>
          <w:p w14:paraId="798FDA08" w14:textId="77777777" w:rsidR="00EB2B6E" w:rsidRPr="00FE7925" w:rsidRDefault="00EB2B6E" w:rsidP="001943DA">
            <w:pPr>
              <w:ind w:right="57"/>
              <w:jc w:val="right"/>
              <w:rPr>
                <w:rFonts w:cs="Arial"/>
                <w:sz w:val="16"/>
                <w:lang w:val="es-ES"/>
              </w:rPr>
            </w:pPr>
          </w:p>
        </w:tc>
        <w:tc>
          <w:tcPr>
            <w:tcW w:w="567" w:type="dxa"/>
          </w:tcPr>
          <w:p w14:paraId="1EAC62A3" w14:textId="77777777" w:rsidR="00EB2B6E" w:rsidRPr="00FE7925" w:rsidRDefault="00EB2B6E" w:rsidP="001943DA">
            <w:pPr>
              <w:ind w:right="57"/>
              <w:jc w:val="right"/>
              <w:rPr>
                <w:rFonts w:cs="Arial"/>
                <w:sz w:val="16"/>
                <w:lang w:val="es-ES"/>
              </w:rPr>
            </w:pPr>
            <w:r w:rsidRPr="00FE7925">
              <w:rPr>
                <w:rFonts w:cs="Arial"/>
                <w:sz w:val="16"/>
                <w:lang w:val="es-ES"/>
              </w:rPr>
              <w:t>20</w:t>
            </w:r>
          </w:p>
        </w:tc>
        <w:tc>
          <w:tcPr>
            <w:tcW w:w="567" w:type="dxa"/>
          </w:tcPr>
          <w:p w14:paraId="5650D943" w14:textId="77777777" w:rsidR="00EB2B6E" w:rsidRPr="00FE7925" w:rsidRDefault="00EB2B6E" w:rsidP="001943DA">
            <w:pPr>
              <w:ind w:right="57"/>
              <w:jc w:val="right"/>
              <w:rPr>
                <w:rFonts w:cs="Arial"/>
                <w:sz w:val="16"/>
                <w:lang w:val="es-ES"/>
              </w:rPr>
            </w:pPr>
            <w:r w:rsidRPr="00FE7925">
              <w:rPr>
                <w:rFonts w:cs="Arial"/>
                <w:sz w:val="16"/>
                <w:lang w:val="es-ES"/>
              </w:rPr>
              <w:t>-</w:t>
            </w:r>
          </w:p>
        </w:tc>
        <w:tc>
          <w:tcPr>
            <w:tcW w:w="567" w:type="dxa"/>
          </w:tcPr>
          <w:p w14:paraId="76ABB534"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4</w:t>
            </w:r>
          </w:p>
        </w:tc>
        <w:tc>
          <w:tcPr>
            <w:tcW w:w="567" w:type="dxa"/>
          </w:tcPr>
          <w:p w14:paraId="3453923D"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3</w:t>
            </w:r>
          </w:p>
        </w:tc>
        <w:tc>
          <w:tcPr>
            <w:tcW w:w="567" w:type="dxa"/>
          </w:tcPr>
          <w:p w14:paraId="49CADA7B" w14:textId="0AC6CAA4" w:rsidR="00EB2B6E" w:rsidRPr="00FE7925" w:rsidRDefault="00EB2B6E" w:rsidP="001943DA">
            <w:pPr>
              <w:ind w:right="57"/>
              <w:jc w:val="right"/>
              <w:rPr>
                <w:rFonts w:cs="Arial"/>
                <w:color w:val="000000"/>
                <w:sz w:val="16"/>
                <w:lang w:val="es-ES"/>
              </w:rPr>
            </w:pPr>
            <w:r w:rsidRPr="00FE7925">
              <w:rPr>
                <w:rFonts w:cs="Arial"/>
                <w:color w:val="000000"/>
                <w:sz w:val="16"/>
                <w:lang w:val="es-ES"/>
              </w:rPr>
              <w:t>2</w:t>
            </w:r>
          </w:p>
        </w:tc>
        <w:tc>
          <w:tcPr>
            <w:tcW w:w="567" w:type="dxa"/>
            <w:tcBorders>
              <w:right w:val="double" w:sz="4" w:space="0" w:color="auto"/>
            </w:tcBorders>
          </w:tcPr>
          <w:p w14:paraId="051DFBDD" w14:textId="35BA15EC" w:rsidR="00EB2B6E" w:rsidRPr="00FE7925" w:rsidRDefault="008570B4" w:rsidP="001943DA">
            <w:pPr>
              <w:ind w:right="57"/>
              <w:jc w:val="right"/>
              <w:rPr>
                <w:rFonts w:cs="Arial"/>
                <w:color w:val="000000"/>
                <w:sz w:val="16"/>
                <w:lang w:val="es-ES"/>
              </w:rPr>
            </w:pPr>
            <w:r w:rsidRPr="00FE7925">
              <w:rPr>
                <w:rFonts w:cs="Arial"/>
                <w:color w:val="000000"/>
                <w:sz w:val="16"/>
                <w:lang w:val="es-ES"/>
              </w:rPr>
              <w:t>12</w:t>
            </w:r>
          </w:p>
        </w:tc>
        <w:tc>
          <w:tcPr>
            <w:tcW w:w="2126" w:type="dxa"/>
            <w:tcBorders>
              <w:left w:val="double" w:sz="4" w:space="0" w:color="auto"/>
            </w:tcBorders>
          </w:tcPr>
          <w:p w14:paraId="6A540E9F" w14:textId="535D1BC7" w:rsidR="00EB2B6E" w:rsidRPr="00FE7925" w:rsidRDefault="008570B4" w:rsidP="001943DA">
            <w:pPr>
              <w:ind w:right="851"/>
              <w:jc w:val="right"/>
              <w:rPr>
                <w:rFonts w:cs="Arial"/>
                <w:color w:val="000000"/>
                <w:sz w:val="16"/>
                <w:lang w:val="es-ES"/>
              </w:rPr>
            </w:pPr>
            <w:r w:rsidRPr="00FE7925">
              <w:rPr>
                <w:rFonts w:cs="Arial"/>
                <w:color w:val="000000"/>
                <w:sz w:val="16"/>
                <w:lang w:val="es-ES"/>
              </w:rPr>
              <w:t>41</w:t>
            </w:r>
          </w:p>
        </w:tc>
      </w:tr>
      <w:tr w:rsidR="00EB2B6E" w:rsidRPr="00FE7925" w14:paraId="73F46E0F" w14:textId="77777777" w:rsidTr="00EB2B6E">
        <w:trPr>
          <w:cantSplit/>
          <w:trHeight w:val="180"/>
        </w:trPr>
        <w:tc>
          <w:tcPr>
            <w:tcW w:w="2263" w:type="dxa"/>
            <w:tcBorders>
              <w:right w:val="dotted" w:sz="4" w:space="0" w:color="auto"/>
            </w:tcBorders>
          </w:tcPr>
          <w:p w14:paraId="67B8A2C0" w14:textId="77777777" w:rsidR="00EB2B6E" w:rsidRPr="00FE7925" w:rsidRDefault="00EB2B6E" w:rsidP="001943DA">
            <w:pPr>
              <w:jc w:val="left"/>
              <w:rPr>
                <w:rFonts w:cs="Arial"/>
                <w:color w:val="000000"/>
                <w:sz w:val="16"/>
                <w:lang w:val="es-ES"/>
              </w:rPr>
            </w:pPr>
            <w:r w:rsidRPr="00FE7925">
              <w:rPr>
                <w:rFonts w:cs="Arial"/>
                <w:color w:val="000000"/>
                <w:sz w:val="16"/>
                <w:lang w:val="es-ES"/>
              </w:rPr>
              <w:t>Georgia</w:t>
            </w:r>
          </w:p>
        </w:tc>
        <w:tc>
          <w:tcPr>
            <w:tcW w:w="426" w:type="dxa"/>
            <w:tcBorders>
              <w:left w:val="dotted" w:sz="4" w:space="0" w:color="auto"/>
            </w:tcBorders>
            <w:noWrap/>
          </w:tcPr>
          <w:p w14:paraId="31488CEC" w14:textId="77777777" w:rsidR="00EB2B6E" w:rsidRPr="00FE7925" w:rsidRDefault="00EB2B6E" w:rsidP="001943DA">
            <w:pPr>
              <w:jc w:val="center"/>
              <w:rPr>
                <w:rFonts w:cs="Arial"/>
                <w:color w:val="000000"/>
                <w:sz w:val="16"/>
                <w:lang w:val="es-ES"/>
              </w:rPr>
            </w:pPr>
            <w:r w:rsidRPr="00FE7925">
              <w:rPr>
                <w:rFonts w:cs="Arial"/>
                <w:color w:val="000000"/>
                <w:sz w:val="16"/>
                <w:lang w:val="es-ES"/>
              </w:rPr>
              <w:t>GE</w:t>
            </w:r>
          </w:p>
        </w:tc>
        <w:tc>
          <w:tcPr>
            <w:tcW w:w="567" w:type="dxa"/>
          </w:tcPr>
          <w:p w14:paraId="47530629" w14:textId="77777777" w:rsidR="00EB2B6E" w:rsidRPr="00FE7925" w:rsidRDefault="00EB2B6E" w:rsidP="001943DA">
            <w:pPr>
              <w:ind w:right="57"/>
              <w:jc w:val="right"/>
              <w:rPr>
                <w:rFonts w:cs="Arial"/>
                <w:sz w:val="16"/>
                <w:lang w:val="es-ES"/>
              </w:rPr>
            </w:pPr>
          </w:p>
        </w:tc>
        <w:tc>
          <w:tcPr>
            <w:tcW w:w="567" w:type="dxa"/>
            <w:shd w:val="clear" w:color="auto" w:fill="auto"/>
          </w:tcPr>
          <w:p w14:paraId="57203739" w14:textId="77777777" w:rsidR="00EB2B6E" w:rsidRPr="00FE7925" w:rsidRDefault="00EB2B6E" w:rsidP="001943DA">
            <w:pPr>
              <w:ind w:right="57"/>
              <w:jc w:val="right"/>
              <w:rPr>
                <w:rFonts w:cs="Arial"/>
                <w:sz w:val="16"/>
                <w:lang w:val="es-ES"/>
              </w:rPr>
            </w:pPr>
          </w:p>
        </w:tc>
        <w:tc>
          <w:tcPr>
            <w:tcW w:w="567" w:type="dxa"/>
          </w:tcPr>
          <w:p w14:paraId="09F367DE"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59E4612D"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2970D7A9"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3</w:t>
            </w:r>
          </w:p>
        </w:tc>
        <w:tc>
          <w:tcPr>
            <w:tcW w:w="567" w:type="dxa"/>
          </w:tcPr>
          <w:p w14:paraId="690E3FD7"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w:t>
            </w:r>
          </w:p>
        </w:tc>
        <w:tc>
          <w:tcPr>
            <w:tcW w:w="567" w:type="dxa"/>
          </w:tcPr>
          <w:p w14:paraId="73BB7478" w14:textId="0758B5A5" w:rsidR="00EB2B6E" w:rsidRPr="00FE7925" w:rsidRDefault="00EB2B6E" w:rsidP="001943DA">
            <w:pPr>
              <w:ind w:right="57"/>
              <w:jc w:val="right"/>
              <w:rPr>
                <w:rFonts w:cs="Arial"/>
                <w:color w:val="000000"/>
                <w:sz w:val="16"/>
                <w:lang w:val="es-ES"/>
              </w:rPr>
            </w:pPr>
            <w:r w:rsidRPr="00FE7925">
              <w:rPr>
                <w:rFonts w:cs="Arial"/>
                <w:color w:val="000000"/>
                <w:sz w:val="16"/>
                <w:lang w:val="es-ES"/>
              </w:rPr>
              <w:t>3</w:t>
            </w:r>
          </w:p>
        </w:tc>
        <w:tc>
          <w:tcPr>
            <w:tcW w:w="567" w:type="dxa"/>
            <w:tcBorders>
              <w:right w:val="double" w:sz="4" w:space="0" w:color="auto"/>
            </w:tcBorders>
          </w:tcPr>
          <w:p w14:paraId="62B405F4" w14:textId="0E74CD79" w:rsidR="00EB2B6E" w:rsidRPr="00FE7925" w:rsidRDefault="008570B4" w:rsidP="001943DA">
            <w:pPr>
              <w:ind w:right="57"/>
              <w:jc w:val="right"/>
              <w:rPr>
                <w:rFonts w:cs="Arial"/>
                <w:color w:val="000000"/>
                <w:sz w:val="16"/>
                <w:lang w:val="es-ES"/>
              </w:rPr>
            </w:pPr>
            <w:r w:rsidRPr="00FE7925">
              <w:rPr>
                <w:rFonts w:cs="Arial"/>
                <w:color w:val="000000"/>
                <w:sz w:val="16"/>
                <w:lang w:val="es-ES"/>
              </w:rPr>
              <w:t>2</w:t>
            </w:r>
          </w:p>
        </w:tc>
        <w:tc>
          <w:tcPr>
            <w:tcW w:w="2126" w:type="dxa"/>
            <w:tcBorders>
              <w:left w:val="double" w:sz="4" w:space="0" w:color="auto"/>
            </w:tcBorders>
          </w:tcPr>
          <w:p w14:paraId="2F553C3B" w14:textId="112DA7CD" w:rsidR="00EB2B6E" w:rsidRPr="00FE7925" w:rsidRDefault="008570B4" w:rsidP="001943DA">
            <w:pPr>
              <w:ind w:right="851"/>
              <w:jc w:val="right"/>
              <w:rPr>
                <w:rFonts w:cs="Arial"/>
                <w:color w:val="000000"/>
                <w:sz w:val="16"/>
                <w:lang w:val="es-ES"/>
              </w:rPr>
            </w:pPr>
            <w:r w:rsidRPr="00FE7925">
              <w:rPr>
                <w:rFonts w:cs="Arial"/>
                <w:color w:val="000000"/>
                <w:sz w:val="16"/>
                <w:lang w:val="es-ES"/>
              </w:rPr>
              <w:t>12</w:t>
            </w:r>
          </w:p>
        </w:tc>
      </w:tr>
      <w:tr w:rsidR="00EB2B6E" w:rsidRPr="00FE7925" w14:paraId="21EAB0EF" w14:textId="77777777" w:rsidTr="00EB2B6E">
        <w:trPr>
          <w:cantSplit/>
          <w:trHeight w:val="180"/>
        </w:trPr>
        <w:tc>
          <w:tcPr>
            <w:tcW w:w="2263" w:type="dxa"/>
            <w:tcBorders>
              <w:right w:val="dotted" w:sz="4" w:space="0" w:color="auto"/>
            </w:tcBorders>
          </w:tcPr>
          <w:p w14:paraId="032F325C" w14:textId="77777777" w:rsidR="00EB2B6E" w:rsidRPr="00FE7925" w:rsidRDefault="00EB2B6E" w:rsidP="001943DA">
            <w:pPr>
              <w:jc w:val="left"/>
              <w:rPr>
                <w:rFonts w:cs="Arial"/>
                <w:color w:val="000000"/>
                <w:sz w:val="16"/>
                <w:lang w:val="es-ES"/>
              </w:rPr>
            </w:pPr>
            <w:r w:rsidRPr="00FE7925">
              <w:rPr>
                <w:rFonts w:cs="Arial"/>
                <w:color w:val="000000"/>
                <w:sz w:val="16"/>
                <w:lang w:val="es-ES"/>
              </w:rPr>
              <w:t>Kenia</w:t>
            </w:r>
          </w:p>
        </w:tc>
        <w:tc>
          <w:tcPr>
            <w:tcW w:w="426" w:type="dxa"/>
            <w:tcBorders>
              <w:left w:val="dotted" w:sz="4" w:space="0" w:color="auto"/>
            </w:tcBorders>
            <w:noWrap/>
            <w:hideMark/>
          </w:tcPr>
          <w:p w14:paraId="44AB9F1B" w14:textId="77777777" w:rsidR="00EB2B6E" w:rsidRPr="00FE7925" w:rsidRDefault="00EB2B6E" w:rsidP="001943DA">
            <w:pPr>
              <w:jc w:val="center"/>
              <w:rPr>
                <w:rFonts w:cs="Arial"/>
                <w:color w:val="000000"/>
                <w:sz w:val="16"/>
                <w:lang w:val="es-ES"/>
              </w:rPr>
            </w:pPr>
            <w:r w:rsidRPr="00FE7925">
              <w:rPr>
                <w:rFonts w:cs="Arial"/>
                <w:color w:val="000000"/>
                <w:sz w:val="16"/>
                <w:lang w:val="es-ES"/>
              </w:rPr>
              <w:t>KE</w:t>
            </w:r>
          </w:p>
        </w:tc>
        <w:tc>
          <w:tcPr>
            <w:tcW w:w="567" w:type="dxa"/>
          </w:tcPr>
          <w:p w14:paraId="0703A4AF" w14:textId="77777777" w:rsidR="00EB2B6E" w:rsidRPr="00FE7925" w:rsidRDefault="00EB2B6E" w:rsidP="001943DA">
            <w:pPr>
              <w:ind w:right="57"/>
              <w:jc w:val="right"/>
              <w:rPr>
                <w:rFonts w:cs="Arial"/>
                <w:sz w:val="16"/>
                <w:lang w:val="es-ES"/>
              </w:rPr>
            </w:pPr>
          </w:p>
        </w:tc>
        <w:tc>
          <w:tcPr>
            <w:tcW w:w="567" w:type="dxa"/>
            <w:shd w:val="clear" w:color="auto" w:fill="auto"/>
          </w:tcPr>
          <w:p w14:paraId="31D177D6" w14:textId="77777777" w:rsidR="00EB2B6E" w:rsidRPr="00FE7925" w:rsidRDefault="00EB2B6E" w:rsidP="001943DA">
            <w:pPr>
              <w:ind w:right="57"/>
              <w:jc w:val="right"/>
              <w:rPr>
                <w:rFonts w:cs="Arial"/>
                <w:sz w:val="16"/>
                <w:lang w:val="es-ES"/>
              </w:rPr>
            </w:pPr>
            <w:r w:rsidRPr="00FE7925">
              <w:rPr>
                <w:rFonts w:cs="Arial"/>
                <w:sz w:val="16"/>
                <w:lang w:val="es-ES"/>
              </w:rPr>
              <w:t>13</w:t>
            </w:r>
          </w:p>
        </w:tc>
        <w:tc>
          <w:tcPr>
            <w:tcW w:w="567" w:type="dxa"/>
          </w:tcPr>
          <w:p w14:paraId="4BEF114D" w14:textId="77777777" w:rsidR="00EB2B6E" w:rsidRPr="00FE7925" w:rsidRDefault="00EB2B6E" w:rsidP="001943DA">
            <w:pPr>
              <w:ind w:right="57"/>
              <w:jc w:val="right"/>
              <w:rPr>
                <w:rFonts w:cs="Arial"/>
                <w:sz w:val="16"/>
                <w:lang w:val="es-ES"/>
              </w:rPr>
            </w:pPr>
            <w:r w:rsidRPr="00FE7925">
              <w:rPr>
                <w:rFonts w:cs="Arial"/>
                <w:sz w:val="16"/>
                <w:lang w:val="es-ES"/>
              </w:rPr>
              <w:t>6</w:t>
            </w:r>
          </w:p>
        </w:tc>
        <w:tc>
          <w:tcPr>
            <w:tcW w:w="567" w:type="dxa"/>
          </w:tcPr>
          <w:p w14:paraId="2D779888" w14:textId="77777777" w:rsidR="00EB2B6E" w:rsidRPr="00FE7925" w:rsidRDefault="00EB2B6E" w:rsidP="001943DA">
            <w:pPr>
              <w:ind w:right="57"/>
              <w:jc w:val="right"/>
              <w:rPr>
                <w:rFonts w:cs="Arial"/>
                <w:sz w:val="16"/>
                <w:lang w:val="es-ES"/>
              </w:rPr>
            </w:pPr>
            <w:r w:rsidRPr="00FE7925">
              <w:rPr>
                <w:rFonts w:cs="Arial"/>
                <w:sz w:val="16"/>
                <w:lang w:val="es-ES"/>
              </w:rPr>
              <w:t>14</w:t>
            </w:r>
          </w:p>
        </w:tc>
        <w:tc>
          <w:tcPr>
            <w:tcW w:w="567" w:type="dxa"/>
          </w:tcPr>
          <w:p w14:paraId="60235FEA"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14</w:t>
            </w:r>
          </w:p>
        </w:tc>
        <w:tc>
          <w:tcPr>
            <w:tcW w:w="567" w:type="dxa"/>
          </w:tcPr>
          <w:p w14:paraId="48236AED"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26</w:t>
            </w:r>
          </w:p>
        </w:tc>
        <w:tc>
          <w:tcPr>
            <w:tcW w:w="567" w:type="dxa"/>
          </w:tcPr>
          <w:p w14:paraId="5C27B660" w14:textId="54E81C7F" w:rsidR="00EB2B6E" w:rsidRPr="00FE7925" w:rsidRDefault="00EB2B6E" w:rsidP="001943DA">
            <w:pPr>
              <w:ind w:right="57"/>
              <w:jc w:val="right"/>
              <w:rPr>
                <w:rFonts w:cs="Arial"/>
                <w:color w:val="000000"/>
                <w:sz w:val="16"/>
                <w:lang w:val="es-ES"/>
              </w:rPr>
            </w:pPr>
            <w:r w:rsidRPr="00FE7925">
              <w:rPr>
                <w:rFonts w:cs="Arial"/>
                <w:color w:val="000000"/>
                <w:sz w:val="16"/>
                <w:lang w:val="es-ES"/>
              </w:rPr>
              <w:t>23</w:t>
            </w:r>
          </w:p>
        </w:tc>
        <w:tc>
          <w:tcPr>
            <w:tcW w:w="567" w:type="dxa"/>
            <w:tcBorders>
              <w:right w:val="double" w:sz="4" w:space="0" w:color="auto"/>
            </w:tcBorders>
          </w:tcPr>
          <w:p w14:paraId="11C9D48D" w14:textId="36EACF37" w:rsidR="00EB2B6E" w:rsidRPr="00FE7925" w:rsidRDefault="008570B4" w:rsidP="001943DA">
            <w:pPr>
              <w:ind w:right="57"/>
              <w:jc w:val="right"/>
              <w:rPr>
                <w:rFonts w:cs="Arial"/>
                <w:color w:val="000000"/>
                <w:sz w:val="16"/>
                <w:lang w:val="es-ES"/>
              </w:rPr>
            </w:pPr>
            <w:r w:rsidRPr="00FE7925">
              <w:rPr>
                <w:rFonts w:cs="Arial"/>
                <w:color w:val="000000"/>
                <w:sz w:val="16"/>
                <w:lang w:val="es-ES"/>
              </w:rPr>
              <w:t>25</w:t>
            </w:r>
          </w:p>
        </w:tc>
        <w:tc>
          <w:tcPr>
            <w:tcW w:w="2126" w:type="dxa"/>
            <w:tcBorders>
              <w:left w:val="double" w:sz="4" w:space="0" w:color="auto"/>
            </w:tcBorders>
          </w:tcPr>
          <w:p w14:paraId="06EBDF85" w14:textId="7B4C595A" w:rsidR="00EB2B6E" w:rsidRPr="00FE7925" w:rsidRDefault="008570B4" w:rsidP="001943DA">
            <w:pPr>
              <w:ind w:right="851"/>
              <w:jc w:val="right"/>
              <w:rPr>
                <w:rFonts w:cs="Arial"/>
                <w:color w:val="000000"/>
                <w:sz w:val="16"/>
                <w:lang w:val="es-ES"/>
              </w:rPr>
            </w:pPr>
            <w:r w:rsidRPr="00FE7925">
              <w:rPr>
                <w:rFonts w:cs="Arial"/>
                <w:color w:val="000000"/>
                <w:sz w:val="16"/>
                <w:lang w:val="es-ES"/>
              </w:rPr>
              <w:t>121</w:t>
            </w:r>
          </w:p>
        </w:tc>
      </w:tr>
      <w:tr w:rsidR="00EB2B6E" w:rsidRPr="00FE7925" w14:paraId="44DCA63D" w14:textId="77777777" w:rsidTr="00EB2B6E">
        <w:trPr>
          <w:cantSplit/>
          <w:trHeight w:val="188"/>
        </w:trPr>
        <w:tc>
          <w:tcPr>
            <w:tcW w:w="2263" w:type="dxa"/>
            <w:tcBorders>
              <w:right w:val="dotted" w:sz="4" w:space="0" w:color="auto"/>
            </w:tcBorders>
          </w:tcPr>
          <w:p w14:paraId="43927C78" w14:textId="77777777" w:rsidR="00EB2B6E" w:rsidRPr="00FE7925" w:rsidRDefault="00EB2B6E" w:rsidP="001943DA">
            <w:pPr>
              <w:jc w:val="left"/>
              <w:rPr>
                <w:rFonts w:cs="Arial"/>
                <w:color w:val="000000"/>
                <w:sz w:val="16"/>
                <w:lang w:val="es-ES"/>
              </w:rPr>
            </w:pPr>
            <w:r w:rsidRPr="00FE7925">
              <w:rPr>
                <w:rFonts w:cs="Arial"/>
                <w:color w:val="000000"/>
                <w:sz w:val="16"/>
                <w:lang w:val="es-ES"/>
              </w:rPr>
              <w:t>Marruecos</w:t>
            </w:r>
          </w:p>
        </w:tc>
        <w:tc>
          <w:tcPr>
            <w:tcW w:w="426" w:type="dxa"/>
            <w:tcBorders>
              <w:left w:val="dotted" w:sz="4" w:space="0" w:color="auto"/>
            </w:tcBorders>
            <w:noWrap/>
          </w:tcPr>
          <w:p w14:paraId="65BDD18C" w14:textId="77777777" w:rsidR="00EB2B6E" w:rsidRPr="00FE7925" w:rsidRDefault="00EB2B6E" w:rsidP="001943DA">
            <w:pPr>
              <w:jc w:val="center"/>
              <w:rPr>
                <w:rFonts w:cs="Arial"/>
                <w:color w:val="000000"/>
                <w:sz w:val="16"/>
                <w:lang w:val="es-ES"/>
              </w:rPr>
            </w:pPr>
            <w:r w:rsidRPr="00FE7925">
              <w:rPr>
                <w:rFonts w:cs="Arial"/>
                <w:color w:val="000000"/>
                <w:sz w:val="16"/>
                <w:lang w:val="es-ES"/>
              </w:rPr>
              <w:t>MA</w:t>
            </w:r>
          </w:p>
        </w:tc>
        <w:tc>
          <w:tcPr>
            <w:tcW w:w="567" w:type="dxa"/>
          </w:tcPr>
          <w:p w14:paraId="3E1CCC6A" w14:textId="77777777" w:rsidR="00EB2B6E" w:rsidRPr="00FE7925" w:rsidRDefault="00EB2B6E" w:rsidP="001943DA">
            <w:pPr>
              <w:ind w:right="57"/>
              <w:jc w:val="right"/>
              <w:rPr>
                <w:rFonts w:cs="Arial"/>
                <w:sz w:val="16"/>
                <w:lang w:val="es-ES"/>
              </w:rPr>
            </w:pPr>
          </w:p>
        </w:tc>
        <w:tc>
          <w:tcPr>
            <w:tcW w:w="567" w:type="dxa"/>
            <w:shd w:val="clear" w:color="auto" w:fill="auto"/>
          </w:tcPr>
          <w:p w14:paraId="71DACF34" w14:textId="77777777" w:rsidR="00EB2B6E" w:rsidRPr="00FE7925" w:rsidRDefault="00EB2B6E" w:rsidP="001943DA">
            <w:pPr>
              <w:ind w:right="57"/>
              <w:jc w:val="right"/>
              <w:rPr>
                <w:rFonts w:cs="Arial"/>
                <w:sz w:val="16"/>
                <w:lang w:val="es-ES"/>
              </w:rPr>
            </w:pPr>
          </w:p>
        </w:tc>
        <w:tc>
          <w:tcPr>
            <w:tcW w:w="567" w:type="dxa"/>
          </w:tcPr>
          <w:p w14:paraId="724BEFC7" w14:textId="77777777" w:rsidR="00EB2B6E" w:rsidRPr="00FE7925" w:rsidRDefault="00EB2B6E" w:rsidP="001943DA">
            <w:pPr>
              <w:ind w:right="57"/>
              <w:jc w:val="right"/>
              <w:rPr>
                <w:rFonts w:cs="Arial"/>
                <w:sz w:val="16"/>
                <w:lang w:val="es-ES"/>
              </w:rPr>
            </w:pPr>
          </w:p>
        </w:tc>
        <w:tc>
          <w:tcPr>
            <w:tcW w:w="567" w:type="dxa"/>
          </w:tcPr>
          <w:p w14:paraId="663AA917" w14:textId="77777777" w:rsidR="00EB2B6E" w:rsidRPr="00FE7925" w:rsidRDefault="00EB2B6E" w:rsidP="001943DA">
            <w:pPr>
              <w:ind w:right="57"/>
              <w:jc w:val="right"/>
              <w:rPr>
                <w:rFonts w:cs="Arial"/>
                <w:sz w:val="16"/>
                <w:lang w:val="es-ES"/>
              </w:rPr>
            </w:pPr>
          </w:p>
        </w:tc>
        <w:tc>
          <w:tcPr>
            <w:tcW w:w="567" w:type="dxa"/>
          </w:tcPr>
          <w:p w14:paraId="7375C4AC"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7</w:t>
            </w:r>
          </w:p>
        </w:tc>
        <w:tc>
          <w:tcPr>
            <w:tcW w:w="567" w:type="dxa"/>
          </w:tcPr>
          <w:p w14:paraId="0806FB37"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4</w:t>
            </w:r>
          </w:p>
        </w:tc>
        <w:tc>
          <w:tcPr>
            <w:tcW w:w="567" w:type="dxa"/>
          </w:tcPr>
          <w:p w14:paraId="75DCEC03"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0EE022DB" w14:textId="7A8C5D1C"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47A5F60A"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11</w:t>
            </w:r>
          </w:p>
        </w:tc>
      </w:tr>
      <w:tr w:rsidR="00EB2B6E" w:rsidRPr="00FE7925" w14:paraId="629933DE" w14:textId="77777777" w:rsidTr="00EB2B6E">
        <w:trPr>
          <w:cantSplit/>
          <w:trHeight w:val="180"/>
        </w:trPr>
        <w:tc>
          <w:tcPr>
            <w:tcW w:w="2263" w:type="dxa"/>
            <w:tcBorders>
              <w:right w:val="dotted" w:sz="4" w:space="0" w:color="auto"/>
            </w:tcBorders>
          </w:tcPr>
          <w:p w14:paraId="5FE24C5F" w14:textId="77777777" w:rsidR="00EB2B6E" w:rsidRPr="00FE7925" w:rsidRDefault="00EB2B6E" w:rsidP="001943DA">
            <w:pPr>
              <w:jc w:val="left"/>
              <w:rPr>
                <w:rFonts w:cs="Arial"/>
                <w:color w:val="000000"/>
                <w:sz w:val="16"/>
                <w:lang w:val="es-ES"/>
              </w:rPr>
            </w:pPr>
            <w:r w:rsidRPr="00FE7925">
              <w:rPr>
                <w:rFonts w:cs="Arial"/>
                <w:color w:val="000000"/>
                <w:sz w:val="16"/>
                <w:lang w:val="es-ES"/>
              </w:rPr>
              <w:t>México</w:t>
            </w:r>
          </w:p>
        </w:tc>
        <w:tc>
          <w:tcPr>
            <w:tcW w:w="426" w:type="dxa"/>
            <w:tcBorders>
              <w:left w:val="dotted" w:sz="4" w:space="0" w:color="auto"/>
            </w:tcBorders>
            <w:noWrap/>
          </w:tcPr>
          <w:p w14:paraId="0798CD07" w14:textId="77777777" w:rsidR="00EB2B6E" w:rsidRPr="00FE7925" w:rsidRDefault="00EB2B6E" w:rsidP="001943DA">
            <w:pPr>
              <w:jc w:val="center"/>
              <w:rPr>
                <w:rFonts w:cs="Arial"/>
                <w:color w:val="000000"/>
                <w:sz w:val="16"/>
                <w:lang w:val="es-ES"/>
              </w:rPr>
            </w:pPr>
            <w:r w:rsidRPr="00FE7925">
              <w:rPr>
                <w:rFonts w:cs="Arial"/>
                <w:color w:val="000000"/>
                <w:sz w:val="16"/>
                <w:lang w:val="es-ES"/>
              </w:rPr>
              <w:t>MX</w:t>
            </w:r>
          </w:p>
        </w:tc>
        <w:tc>
          <w:tcPr>
            <w:tcW w:w="567" w:type="dxa"/>
          </w:tcPr>
          <w:p w14:paraId="0BFE4A55" w14:textId="77777777" w:rsidR="00EB2B6E" w:rsidRPr="00FE7925" w:rsidRDefault="00EB2B6E" w:rsidP="001943DA">
            <w:pPr>
              <w:ind w:right="57"/>
              <w:jc w:val="right"/>
              <w:rPr>
                <w:rFonts w:cs="Arial"/>
                <w:sz w:val="16"/>
                <w:lang w:val="es-ES"/>
              </w:rPr>
            </w:pPr>
          </w:p>
        </w:tc>
        <w:tc>
          <w:tcPr>
            <w:tcW w:w="567" w:type="dxa"/>
            <w:shd w:val="clear" w:color="auto" w:fill="auto"/>
          </w:tcPr>
          <w:p w14:paraId="3576489D" w14:textId="77777777" w:rsidR="00EB2B6E" w:rsidRPr="00FE7925" w:rsidRDefault="00EB2B6E" w:rsidP="001943DA">
            <w:pPr>
              <w:ind w:right="57"/>
              <w:jc w:val="right"/>
              <w:rPr>
                <w:rFonts w:cs="Arial"/>
                <w:sz w:val="16"/>
                <w:lang w:val="es-ES"/>
              </w:rPr>
            </w:pPr>
            <w:r w:rsidRPr="00FE7925">
              <w:rPr>
                <w:rFonts w:cs="Arial"/>
                <w:sz w:val="16"/>
                <w:lang w:val="es-ES"/>
              </w:rPr>
              <w:t>7</w:t>
            </w:r>
          </w:p>
        </w:tc>
        <w:tc>
          <w:tcPr>
            <w:tcW w:w="567" w:type="dxa"/>
          </w:tcPr>
          <w:p w14:paraId="15CC8F8C" w14:textId="77777777" w:rsidR="00EB2B6E" w:rsidRPr="00FE7925" w:rsidRDefault="00EB2B6E" w:rsidP="001943DA">
            <w:pPr>
              <w:ind w:right="57"/>
              <w:jc w:val="right"/>
              <w:rPr>
                <w:rFonts w:cs="Arial"/>
                <w:sz w:val="16"/>
                <w:lang w:val="es-ES"/>
              </w:rPr>
            </w:pPr>
            <w:r w:rsidRPr="00FE7925">
              <w:rPr>
                <w:rFonts w:cs="Arial"/>
                <w:sz w:val="16"/>
                <w:lang w:val="es-ES"/>
              </w:rPr>
              <w:t>7</w:t>
            </w:r>
          </w:p>
        </w:tc>
        <w:tc>
          <w:tcPr>
            <w:tcW w:w="567" w:type="dxa"/>
          </w:tcPr>
          <w:p w14:paraId="63AB9F89" w14:textId="77777777" w:rsidR="00EB2B6E" w:rsidRPr="00FE7925" w:rsidRDefault="00EB2B6E" w:rsidP="001943DA">
            <w:pPr>
              <w:ind w:right="57"/>
              <w:jc w:val="right"/>
              <w:rPr>
                <w:rFonts w:cs="Arial"/>
                <w:sz w:val="16"/>
                <w:lang w:val="es-ES"/>
              </w:rPr>
            </w:pPr>
            <w:r w:rsidRPr="00FE7925">
              <w:rPr>
                <w:rFonts w:cs="Arial"/>
                <w:sz w:val="16"/>
                <w:lang w:val="es-ES"/>
              </w:rPr>
              <w:t>13</w:t>
            </w:r>
          </w:p>
        </w:tc>
        <w:tc>
          <w:tcPr>
            <w:tcW w:w="567" w:type="dxa"/>
          </w:tcPr>
          <w:p w14:paraId="4A143504"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13</w:t>
            </w:r>
          </w:p>
        </w:tc>
        <w:tc>
          <w:tcPr>
            <w:tcW w:w="567" w:type="dxa"/>
          </w:tcPr>
          <w:p w14:paraId="0442CA06"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25</w:t>
            </w:r>
          </w:p>
        </w:tc>
        <w:tc>
          <w:tcPr>
            <w:tcW w:w="567" w:type="dxa"/>
          </w:tcPr>
          <w:p w14:paraId="242EBF7B" w14:textId="42C6AF79" w:rsidR="00EB2B6E" w:rsidRPr="00FE7925" w:rsidRDefault="00EB2B6E" w:rsidP="001943DA">
            <w:pPr>
              <w:ind w:right="57"/>
              <w:jc w:val="right"/>
              <w:rPr>
                <w:rFonts w:cs="Arial"/>
                <w:color w:val="000000"/>
                <w:sz w:val="16"/>
                <w:lang w:val="es-ES"/>
              </w:rPr>
            </w:pPr>
            <w:r w:rsidRPr="00FE7925">
              <w:rPr>
                <w:rFonts w:cs="Arial"/>
                <w:color w:val="000000"/>
                <w:sz w:val="16"/>
                <w:lang w:val="es-ES"/>
              </w:rPr>
              <w:t>17</w:t>
            </w:r>
          </w:p>
        </w:tc>
        <w:tc>
          <w:tcPr>
            <w:tcW w:w="567" w:type="dxa"/>
            <w:tcBorders>
              <w:right w:val="double" w:sz="4" w:space="0" w:color="auto"/>
            </w:tcBorders>
          </w:tcPr>
          <w:p w14:paraId="114D0D6B" w14:textId="75D11F0C" w:rsidR="00EB2B6E" w:rsidRPr="00FE7925" w:rsidRDefault="008570B4" w:rsidP="001943DA">
            <w:pPr>
              <w:ind w:right="57"/>
              <w:jc w:val="right"/>
              <w:rPr>
                <w:rFonts w:cs="Arial"/>
                <w:color w:val="000000"/>
                <w:sz w:val="16"/>
                <w:lang w:val="es-ES"/>
              </w:rPr>
            </w:pPr>
            <w:r w:rsidRPr="00FE7925">
              <w:rPr>
                <w:rFonts w:cs="Arial"/>
                <w:color w:val="000000"/>
                <w:sz w:val="16"/>
                <w:lang w:val="es-ES"/>
              </w:rPr>
              <w:t>12</w:t>
            </w:r>
          </w:p>
        </w:tc>
        <w:tc>
          <w:tcPr>
            <w:tcW w:w="2126" w:type="dxa"/>
            <w:tcBorders>
              <w:left w:val="double" w:sz="4" w:space="0" w:color="auto"/>
            </w:tcBorders>
          </w:tcPr>
          <w:p w14:paraId="54086F0D" w14:textId="5E62BD87" w:rsidR="00EB2B6E" w:rsidRPr="00FE7925" w:rsidRDefault="008570B4" w:rsidP="001943DA">
            <w:pPr>
              <w:ind w:right="851"/>
              <w:jc w:val="right"/>
              <w:rPr>
                <w:rFonts w:cs="Arial"/>
                <w:color w:val="000000"/>
                <w:sz w:val="16"/>
                <w:lang w:val="es-ES"/>
              </w:rPr>
            </w:pPr>
            <w:r w:rsidRPr="00FE7925">
              <w:rPr>
                <w:rFonts w:cs="Arial"/>
                <w:color w:val="000000"/>
                <w:sz w:val="16"/>
                <w:lang w:val="es-ES"/>
              </w:rPr>
              <w:t>94</w:t>
            </w:r>
          </w:p>
        </w:tc>
      </w:tr>
      <w:tr w:rsidR="00EB2B6E" w:rsidRPr="00FE7925" w14:paraId="625494F0" w14:textId="77777777" w:rsidTr="00EB2B6E">
        <w:trPr>
          <w:cantSplit/>
          <w:trHeight w:val="180"/>
        </w:trPr>
        <w:tc>
          <w:tcPr>
            <w:tcW w:w="2263" w:type="dxa"/>
            <w:tcBorders>
              <w:right w:val="dotted" w:sz="4" w:space="0" w:color="auto"/>
            </w:tcBorders>
          </w:tcPr>
          <w:p w14:paraId="2A67A5F0" w14:textId="77777777" w:rsidR="00EB2B6E" w:rsidRPr="00FE7925" w:rsidRDefault="00EB2B6E" w:rsidP="001943DA">
            <w:pPr>
              <w:jc w:val="left"/>
              <w:rPr>
                <w:rFonts w:cs="Arial"/>
                <w:color w:val="000000"/>
                <w:sz w:val="16"/>
                <w:lang w:val="es-ES"/>
              </w:rPr>
            </w:pPr>
            <w:r w:rsidRPr="00FE7925">
              <w:rPr>
                <w:rFonts w:cs="Arial"/>
                <w:color w:val="000000"/>
                <w:sz w:val="16"/>
                <w:lang w:val="es-ES"/>
              </w:rPr>
              <w:t>Países Bajos (Reino de los)</w:t>
            </w:r>
          </w:p>
        </w:tc>
        <w:tc>
          <w:tcPr>
            <w:tcW w:w="426" w:type="dxa"/>
            <w:tcBorders>
              <w:left w:val="dotted" w:sz="4" w:space="0" w:color="auto"/>
            </w:tcBorders>
            <w:noWrap/>
            <w:hideMark/>
          </w:tcPr>
          <w:p w14:paraId="6555BD4E" w14:textId="77777777" w:rsidR="00EB2B6E" w:rsidRPr="00FE7925" w:rsidRDefault="00EB2B6E" w:rsidP="001943DA">
            <w:pPr>
              <w:jc w:val="center"/>
              <w:rPr>
                <w:rFonts w:cs="Arial"/>
                <w:color w:val="000000"/>
                <w:sz w:val="16"/>
                <w:lang w:val="es-ES"/>
              </w:rPr>
            </w:pPr>
            <w:r w:rsidRPr="00FE7925">
              <w:rPr>
                <w:rFonts w:cs="Arial"/>
                <w:color w:val="000000"/>
                <w:sz w:val="16"/>
                <w:lang w:val="es-ES"/>
              </w:rPr>
              <w:t>NL</w:t>
            </w:r>
          </w:p>
        </w:tc>
        <w:tc>
          <w:tcPr>
            <w:tcW w:w="567" w:type="dxa"/>
          </w:tcPr>
          <w:p w14:paraId="254C405D"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shd w:val="clear" w:color="auto" w:fill="auto"/>
          </w:tcPr>
          <w:p w14:paraId="794E0041" w14:textId="77777777" w:rsidR="00EB2B6E" w:rsidRPr="00FE7925" w:rsidRDefault="00EB2B6E" w:rsidP="001943DA">
            <w:pPr>
              <w:ind w:right="57"/>
              <w:jc w:val="right"/>
              <w:rPr>
                <w:rFonts w:cs="Arial"/>
                <w:sz w:val="16"/>
                <w:lang w:val="es-ES"/>
              </w:rPr>
            </w:pPr>
            <w:r w:rsidRPr="00FE7925">
              <w:rPr>
                <w:rFonts w:cs="Arial"/>
                <w:sz w:val="16"/>
                <w:lang w:val="es-ES"/>
              </w:rPr>
              <w:t>8</w:t>
            </w:r>
          </w:p>
        </w:tc>
        <w:tc>
          <w:tcPr>
            <w:tcW w:w="567" w:type="dxa"/>
          </w:tcPr>
          <w:p w14:paraId="406CC0F6" w14:textId="77777777" w:rsidR="00EB2B6E" w:rsidRPr="00FE7925" w:rsidRDefault="00EB2B6E" w:rsidP="001943DA">
            <w:pPr>
              <w:ind w:right="57"/>
              <w:jc w:val="right"/>
              <w:rPr>
                <w:rFonts w:cs="Arial"/>
                <w:sz w:val="16"/>
                <w:lang w:val="es-ES"/>
              </w:rPr>
            </w:pPr>
            <w:r w:rsidRPr="00FE7925">
              <w:rPr>
                <w:rFonts w:cs="Arial"/>
                <w:sz w:val="16"/>
                <w:lang w:val="es-ES"/>
              </w:rPr>
              <w:t>12</w:t>
            </w:r>
          </w:p>
        </w:tc>
        <w:tc>
          <w:tcPr>
            <w:tcW w:w="567" w:type="dxa"/>
          </w:tcPr>
          <w:p w14:paraId="2733873E" w14:textId="77777777" w:rsidR="00EB2B6E" w:rsidRPr="00FE7925" w:rsidRDefault="00EB2B6E" w:rsidP="001943DA">
            <w:pPr>
              <w:ind w:right="57"/>
              <w:jc w:val="right"/>
              <w:rPr>
                <w:rFonts w:cs="Arial"/>
                <w:sz w:val="16"/>
                <w:lang w:val="es-ES"/>
              </w:rPr>
            </w:pPr>
            <w:r w:rsidRPr="00FE7925">
              <w:rPr>
                <w:rFonts w:cs="Arial"/>
                <w:sz w:val="16"/>
                <w:lang w:val="es-ES"/>
              </w:rPr>
              <w:t>6</w:t>
            </w:r>
          </w:p>
        </w:tc>
        <w:tc>
          <w:tcPr>
            <w:tcW w:w="567" w:type="dxa"/>
          </w:tcPr>
          <w:p w14:paraId="7ED8223F"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w:t>
            </w:r>
          </w:p>
        </w:tc>
        <w:tc>
          <w:tcPr>
            <w:tcW w:w="567" w:type="dxa"/>
          </w:tcPr>
          <w:p w14:paraId="44A6CB17"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2</w:t>
            </w:r>
          </w:p>
        </w:tc>
        <w:tc>
          <w:tcPr>
            <w:tcW w:w="567" w:type="dxa"/>
          </w:tcPr>
          <w:p w14:paraId="04F3BBBB"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4DCA031A" w14:textId="0D0DCEBF" w:rsidR="00EB2B6E" w:rsidRPr="00FE7925" w:rsidRDefault="008570B4" w:rsidP="001943DA">
            <w:pPr>
              <w:ind w:right="57"/>
              <w:jc w:val="right"/>
              <w:rPr>
                <w:rFonts w:cs="Arial"/>
                <w:color w:val="000000"/>
                <w:sz w:val="16"/>
                <w:lang w:val="es-ES"/>
              </w:rPr>
            </w:pPr>
            <w:r w:rsidRPr="00FE7925">
              <w:rPr>
                <w:rFonts w:cs="Arial"/>
                <w:color w:val="000000"/>
                <w:sz w:val="16"/>
                <w:lang w:val="es-ES"/>
              </w:rPr>
              <w:t>3</w:t>
            </w:r>
          </w:p>
        </w:tc>
        <w:tc>
          <w:tcPr>
            <w:tcW w:w="2126" w:type="dxa"/>
            <w:tcBorders>
              <w:left w:val="double" w:sz="4" w:space="0" w:color="auto"/>
            </w:tcBorders>
          </w:tcPr>
          <w:p w14:paraId="59E5DCCD" w14:textId="3C4F8EB8" w:rsidR="00EB2B6E" w:rsidRPr="00FE7925" w:rsidRDefault="008570B4" w:rsidP="001943DA">
            <w:pPr>
              <w:ind w:right="851"/>
              <w:jc w:val="right"/>
              <w:rPr>
                <w:rFonts w:cs="Arial"/>
                <w:color w:val="000000"/>
                <w:sz w:val="16"/>
                <w:lang w:val="es-ES"/>
              </w:rPr>
            </w:pPr>
            <w:r w:rsidRPr="00FE7925">
              <w:rPr>
                <w:rFonts w:cs="Arial"/>
                <w:color w:val="000000"/>
                <w:sz w:val="16"/>
                <w:lang w:val="es-ES"/>
              </w:rPr>
              <w:t>33</w:t>
            </w:r>
          </w:p>
        </w:tc>
      </w:tr>
      <w:tr w:rsidR="00EB2B6E" w:rsidRPr="00FE7925" w14:paraId="7E388B6D" w14:textId="77777777" w:rsidTr="00EB2B6E">
        <w:trPr>
          <w:cantSplit/>
          <w:trHeight w:val="188"/>
        </w:trPr>
        <w:tc>
          <w:tcPr>
            <w:tcW w:w="2263" w:type="dxa"/>
            <w:tcBorders>
              <w:right w:val="dotted" w:sz="4" w:space="0" w:color="auto"/>
            </w:tcBorders>
          </w:tcPr>
          <w:p w14:paraId="61E2ADAD" w14:textId="77777777" w:rsidR="00EB2B6E" w:rsidRPr="00FE7925" w:rsidRDefault="00EB2B6E" w:rsidP="001943DA">
            <w:pPr>
              <w:jc w:val="left"/>
              <w:rPr>
                <w:rFonts w:cs="Arial"/>
                <w:color w:val="000000"/>
                <w:sz w:val="16"/>
                <w:lang w:val="es-ES"/>
              </w:rPr>
            </w:pPr>
            <w:r w:rsidRPr="00FE7925">
              <w:rPr>
                <w:rFonts w:cs="Arial"/>
                <w:color w:val="000000"/>
                <w:sz w:val="16"/>
                <w:lang w:val="es-ES"/>
              </w:rPr>
              <w:t>Nueva Zelanda</w:t>
            </w:r>
          </w:p>
        </w:tc>
        <w:tc>
          <w:tcPr>
            <w:tcW w:w="426" w:type="dxa"/>
            <w:tcBorders>
              <w:left w:val="dotted" w:sz="4" w:space="0" w:color="auto"/>
            </w:tcBorders>
            <w:noWrap/>
            <w:hideMark/>
          </w:tcPr>
          <w:p w14:paraId="502DB4AA" w14:textId="77777777" w:rsidR="00EB2B6E" w:rsidRPr="00FE7925" w:rsidRDefault="00EB2B6E" w:rsidP="001943DA">
            <w:pPr>
              <w:jc w:val="center"/>
              <w:rPr>
                <w:rFonts w:cs="Arial"/>
                <w:color w:val="000000"/>
                <w:sz w:val="16"/>
                <w:lang w:val="es-ES"/>
              </w:rPr>
            </w:pPr>
            <w:r w:rsidRPr="00FE7925">
              <w:rPr>
                <w:rFonts w:cs="Arial"/>
                <w:color w:val="000000"/>
                <w:sz w:val="16"/>
                <w:lang w:val="es-ES"/>
              </w:rPr>
              <w:t>NZ</w:t>
            </w:r>
          </w:p>
        </w:tc>
        <w:tc>
          <w:tcPr>
            <w:tcW w:w="567" w:type="dxa"/>
          </w:tcPr>
          <w:p w14:paraId="0478D067" w14:textId="77777777" w:rsidR="00EB2B6E" w:rsidRPr="00FE7925" w:rsidRDefault="00EB2B6E" w:rsidP="001943DA">
            <w:pPr>
              <w:ind w:right="57"/>
              <w:jc w:val="right"/>
              <w:rPr>
                <w:rFonts w:cs="Arial"/>
                <w:sz w:val="16"/>
                <w:lang w:val="es-ES"/>
              </w:rPr>
            </w:pPr>
            <w:r w:rsidRPr="00FE7925">
              <w:rPr>
                <w:rFonts w:cs="Arial"/>
                <w:sz w:val="16"/>
                <w:lang w:val="es-ES"/>
              </w:rPr>
              <w:t>5</w:t>
            </w:r>
          </w:p>
        </w:tc>
        <w:tc>
          <w:tcPr>
            <w:tcW w:w="567" w:type="dxa"/>
            <w:shd w:val="clear" w:color="auto" w:fill="auto"/>
          </w:tcPr>
          <w:p w14:paraId="29DFAF73" w14:textId="77777777" w:rsidR="00EB2B6E" w:rsidRPr="00FE7925" w:rsidRDefault="00EB2B6E" w:rsidP="001943DA">
            <w:pPr>
              <w:ind w:right="57"/>
              <w:jc w:val="right"/>
              <w:rPr>
                <w:rFonts w:cs="Arial"/>
                <w:sz w:val="16"/>
                <w:lang w:val="es-ES"/>
              </w:rPr>
            </w:pPr>
            <w:r w:rsidRPr="00FE7925">
              <w:rPr>
                <w:rFonts w:cs="Arial"/>
                <w:sz w:val="16"/>
                <w:lang w:val="es-ES"/>
              </w:rPr>
              <w:t>3</w:t>
            </w:r>
          </w:p>
        </w:tc>
        <w:tc>
          <w:tcPr>
            <w:tcW w:w="567" w:type="dxa"/>
          </w:tcPr>
          <w:p w14:paraId="055A92D1" w14:textId="77777777" w:rsidR="00EB2B6E" w:rsidRPr="00FE7925" w:rsidRDefault="00EB2B6E" w:rsidP="001943DA">
            <w:pPr>
              <w:ind w:right="57"/>
              <w:jc w:val="right"/>
              <w:rPr>
                <w:rFonts w:cs="Arial"/>
                <w:sz w:val="16"/>
                <w:lang w:val="es-ES"/>
              </w:rPr>
            </w:pPr>
            <w:r w:rsidRPr="00FE7925">
              <w:rPr>
                <w:rFonts w:cs="Arial"/>
                <w:sz w:val="16"/>
                <w:lang w:val="es-ES"/>
              </w:rPr>
              <w:t>8</w:t>
            </w:r>
          </w:p>
        </w:tc>
        <w:tc>
          <w:tcPr>
            <w:tcW w:w="567" w:type="dxa"/>
          </w:tcPr>
          <w:p w14:paraId="7EBF0CB3" w14:textId="77777777" w:rsidR="00EB2B6E" w:rsidRPr="00FE7925" w:rsidRDefault="00EB2B6E" w:rsidP="001943DA">
            <w:pPr>
              <w:ind w:right="57"/>
              <w:jc w:val="right"/>
              <w:rPr>
                <w:rFonts w:cs="Arial"/>
                <w:sz w:val="16"/>
                <w:lang w:val="es-ES"/>
              </w:rPr>
            </w:pPr>
            <w:r w:rsidRPr="00FE7925">
              <w:rPr>
                <w:rFonts w:cs="Arial"/>
                <w:sz w:val="16"/>
                <w:lang w:val="es-ES"/>
              </w:rPr>
              <w:t>5</w:t>
            </w:r>
          </w:p>
        </w:tc>
        <w:tc>
          <w:tcPr>
            <w:tcW w:w="567" w:type="dxa"/>
          </w:tcPr>
          <w:p w14:paraId="025738C0"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18</w:t>
            </w:r>
          </w:p>
        </w:tc>
        <w:tc>
          <w:tcPr>
            <w:tcW w:w="567" w:type="dxa"/>
          </w:tcPr>
          <w:p w14:paraId="6728CBD4"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7</w:t>
            </w:r>
          </w:p>
        </w:tc>
        <w:tc>
          <w:tcPr>
            <w:tcW w:w="567" w:type="dxa"/>
          </w:tcPr>
          <w:p w14:paraId="5B551223" w14:textId="3D70B351" w:rsidR="00EB2B6E" w:rsidRPr="00FE7925" w:rsidRDefault="00EB2B6E" w:rsidP="001943DA">
            <w:pPr>
              <w:ind w:right="57"/>
              <w:jc w:val="right"/>
              <w:rPr>
                <w:rFonts w:cs="Arial"/>
                <w:color w:val="000000"/>
                <w:sz w:val="16"/>
                <w:lang w:val="es-ES"/>
              </w:rPr>
            </w:pPr>
            <w:r w:rsidRPr="00FE7925">
              <w:rPr>
                <w:rFonts w:cs="Arial"/>
                <w:color w:val="000000"/>
                <w:sz w:val="16"/>
                <w:lang w:val="es-ES"/>
              </w:rPr>
              <w:t>7</w:t>
            </w:r>
          </w:p>
        </w:tc>
        <w:tc>
          <w:tcPr>
            <w:tcW w:w="567" w:type="dxa"/>
            <w:tcBorders>
              <w:right w:val="double" w:sz="4" w:space="0" w:color="auto"/>
            </w:tcBorders>
          </w:tcPr>
          <w:p w14:paraId="2320790F" w14:textId="08191613" w:rsidR="00EB2B6E" w:rsidRPr="00FE7925" w:rsidRDefault="008570B4" w:rsidP="001943DA">
            <w:pPr>
              <w:ind w:right="57"/>
              <w:jc w:val="right"/>
              <w:rPr>
                <w:rFonts w:cs="Arial"/>
                <w:color w:val="000000"/>
                <w:sz w:val="16"/>
                <w:lang w:val="es-ES"/>
              </w:rPr>
            </w:pPr>
            <w:r w:rsidRPr="00FE7925">
              <w:rPr>
                <w:rFonts w:cs="Arial"/>
                <w:color w:val="000000"/>
                <w:sz w:val="16"/>
                <w:lang w:val="es-ES"/>
              </w:rPr>
              <w:t>8</w:t>
            </w:r>
          </w:p>
        </w:tc>
        <w:tc>
          <w:tcPr>
            <w:tcW w:w="2126" w:type="dxa"/>
            <w:tcBorders>
              <w:left w:val="double" w:sz="4" w:space="0" w:color="auto"/>
            </w:tcBorders>
          </w:tcPr>
          <w:p w14:paraId="2FD0F44A" w14:textId="3E2F712D" w:rsidR="00EB2B6E" w:rsidRPr="00FE7925" w:rsidRDefault="008570B4" w:rsidP="001943DA">
            <w:pPr>
              <w:ind w:right="851"/>
              <w:jc w:val="right"/>
              <w:rPr>
                <w:rFonts w:cs="Arial"/>
                <w:color w:val="000000"/>
                <w:sz w:val="16"/>
                <w:lang w:val="es-ES"/>
              </w:rPr>
            </w:pPr>
            <w:r w:rsidRPr="00FE7925">
              <w:rPr>
                <w:rFonts w:cs="Arial"/>
                <w:color w:val="000000"/>
                <w:sz w:val="16"/>
                <w:lang w:val="es-ES"/>
              </w:rPr>
              <w:t>61</w:t>
            </w:r>
          </w:p>
        </w:tc>
      </w:tr>
      <w:tr w:rsidR="00EB2B6E" w:rsidRPr="00FE7925" w14:paraId="526DB2B3" w14:textId="77777777" w:rsidTr="00EB2B6E">
        <w:trPr>
          <w:cantSplit/>
          <w:trHeight w:val="180"/>
        </w:trPr>
        <w:tc>
          <w:tcPr>
            <w:tcW w:w="2263" w:type="dxa"/>
            <w:tcBorders>
              <w:right w:val="dotted" w:sz="4" w:space="0" w:color="auto"/>
            </w:tcBorders>
          </w:tcPr>
          <w:p w14:paraId="5A49DEEA" w14:textId="77777777" w:rsidR="00EB2B6E" w:rsidRPr="00FE7925" w:rsidRDefault="00EB2B6E" w:rsidP="001943DA">
            <w:pPr>
              <w:jc w:val="left"/>
              <w:rPr>
                <w:rFonts w:cs="Arial"/>
                <w:color w:val="000000"/>
                <w:sz w:val="16"/>
                <w:lang w:val="es-ES"/>
              </w:rPr>
            </w:pPr>
            <w:r w:rsidRPr="00FE7925">
              <w:rPr>
                <w:rFonts w:cs="Arial"/>
                <w:color w:val="000000"/>
                <w:sz w:val="16"/>
                <w:lang w:val="es-ES"/>
              </w:rPr>
              <w:t>Noruega</w:t>
            </w:r>
          </w:p>
        </w:tc>
        <w:tc>
          <w:tcPr>
            <w:tcW w:w="426" w:type="dxa"/>
            <w:tcBorders>
              <w:left w:val="dotted" w:sz="4" w:space="0" w:color="auto"/>
            </w:tcBorders>
            <w:noWrap/>
            <w:hideMark/>
          </w:tcPr>
          <w:p w14:paraId="5EF99CD5" w14:textId="77777777" w:rsidR="00EB2B6E" w:rsidRPr="00FE7925" w:rsidRDefault="00EB2B6E" w:rsidP="001943DA">
            <w:pPr>
              <w:jc w:val="center"/>
              <w:rPr>
                <w:rFonts w:cs="Arial"/>
                <w:color w:val="000000"/>
                <w:sz w:val="16"/>
                <w:lang w:val="es-ES"/>
              </w:rPr>
            </w:pPr>
            <w:r w:rsidRPr="00FE7925">
              <w:rPr>
                <w:rFonts w:cs="Arial"/>
                <w:color w:val="000000"/>
                <w:sz w:val="16"/>
                <w:lang w:val="es-ES"/>
              </w:rPr>
              <w:t>NO</w:t>
            </w:r>
          </w:p>
        </w:tc>
        <w:tc>
          <w:tcPr>
            <w:tcW w:w="567" w:type="dxa"/>
          </w:tcPr>
          <w:p w14:paraId="290291D0"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shd w:val="clear" w:color="auto" w:fill="auto"/>
          </w:tcPr>
          <w:p w14:paraId="62A0AAC2" w14:textId="77777777" w:rsidR="00EB2B6E" w:rsidRPr="00FE7925" w:rsidRDefault="00EB2B6E" w:rsidP="001943DA">
            <w:pPr>
              <w:ind w:right="57"/>
              <w:jc w:val="right"/>
              <w:rPr>
                <w:rFonts w:cs="Arial"/>
                <w:sz w:val="16"/>
                <w:lang w:val="es-ES"/>
              </w:rPr>
            </w:pPr>
          </w:p>
        </w:tc>
        <w:tc>
          <w:tcPr>
            <w:tcW w:w="567" w:type="dxa"/>
          </w:tcPr>
          <w:p w14:paraId="48C3B848" w14:textId="77777777" w:rsidR="00EB2B6E" w:rsidRPr="00FE7925" w:rsidRDefault="00EB2B6E" w:rsidP="001943DA">
            <w:pPr>
              <w:ind w:right="57"/>
              <w:jc w:val="right"/>
              <w:rPr>
                <w:rFonts w:cs="Arial"/>
                <w:sz w:val="16"/>
                <w:lang w:val="es-ES"/>
              </w:rPr>
            </w:pPr>
            <w:r w:rsidRPr="00FE7925">
              <w:rPr>
                <w:rFonts w:cs="Arial"/>
                <w:sz w:val="16"/>
                <w:lang w:val="es-ES"/>
              </w:rPr>
              <w:t>5</w:t>
            </w:r>
          </w:p>
        </w:tc>
        <w:tc>
          <w:tcPr>
            <w:tcW w:w="567" w:type="dxa"/>
          </w:tcPr>
          <w:p w14:paraId="178179E6" w14:textId="77777777" w:rsidR="00EB2B6E" w:rsidRPr="00FE7925" w:rsidRDefault="00EB2B6E" w:rsidP="001943DA">
            <w:pPr>
              <w:ind w:right="57"/>
              <w:jc w:val="right"/>
              <w:rPr>
                <w:rFonts w:cs="Arial"/>
                <w:sz w:val="16"/>
                <w:lang w:val="es-ES"/>
              </w:rPr>
            </w:pPr>
            <w:r w:rsidRPr="00FE7925">
              <w:rPr>
                <w:rFonts w:cs="Arial"/>
                <w:sz w:val="16"/>
                <w:lang w:val="es-ES"/>
              </w:rPr>
              <w:t>7</w:t>
            </w:r>
          </w:p>
        </w:tc>
        <w:tc>
          <w:tcPr>
            <w:tcW w:w="567" w:type="dxa"/>
          </w:tcPr>
          <w:p w14:paraId="5D2E3AEE"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6</w:t>
            </w:r>
          </w:p>
        </w:tc>
        <w:tc>
          <w:tcPr>
            <w:tcW w:w="567" w:type="dxa"/>
          </w:tcPr>
          <w:p w14:paraId="51979626"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6</w:t>
            </w:r>
          </w:p>
        </w:tc>
        <w:tc>
          <w:tcPr>
            <w:tcW w:w="567" w:type="dxa"/>
          </w:tcPr>
          <w:p w14:paraId="154DF13F" w14:textId="279BF595" w:rsidR="00EB2B6E" w:rsidRPr="00FE7925" w:rsidRDefault="00EB2B6E" w:rsidP="001943DA">
            <w:pPr>
              <w:ind w:right="57"/>
              <w:jc w:val="right"/>
              <w:rPr>
                <w:rFonts w:cs="Arial"/>
                <w:color w:val="000000"/>
                <w:sz w:val="16"/>
                <w:lang w:val="es-ES"/>
              </w:rPr>
            </w:pPr>
            <w:r w:rsidRPr="00FE7925">
              <w:rPr>
                <w:rFonts w:cs="Arial"/>
                <w:color w:val="000000"/>
                <w:sz w:val="16"/>
                <w:lang w:val="es-ES"/>
              </w:rPr>
              <w:t>1</w:t>
            </w:r>
          </w:p>
        </w:tc>
        <w:tc>
          <w:tcPr>
            <w:tcW w:w="567" w:type="dxa"/>
            <w:tcBorders>
              <w:right w:val="double" w:sz="4" w:space="0" w:color="auto"/>
            </w:tcBorders>
          </w:tcPr>
          <w:p w14:paraId="3F6819E7" w14:textId="5322FEA3" w:rsidR="00EB2B6E" w:rsidRPr="00FE7925" w:rsidRDefault="008570B4" w:rsidP="001943DA">
            <w:pPr>
              <w:ind w:right="57"/>
              <w:jc w:val="right"/>
              <w:rPr>
                <w:rFonts w:cs="Arial"/>
                <w:color w:val="000000"/>
                <w:sz w:val="16"/>
                <w:lang w:val="es-ES"/>
              </w:rPr>
            </w:pPr>
            <w:r w:rsidRPr="00FE7925">
              <w:rPr>
                <w:rFonts w:cs="Arial"/>
                <w:color w:val="000000"/>
                <w:sz w:val="16"/>
                <w:lang w:val="es-ES"/>
              </w:rPr>
              <w:t>1</w:t>
            </w:r>
          </w:p>
        </w:tc>
        <w:tc>
          <w:tcPr>
            <w:tcW w:w="2126" w:type="dxa"/>
            <w:tcBorders>
              <w:left w:val="double" w:sz="4" w:space="0" w:color="auto"/>
            </w:tcBorders>
          </w:tcPr>
          <w:p w14:paraId="17B6948D" w14:textId="1E03852F" w:rsidR="00EB2B6E" w:rsidRPr="00FE7925" w:rsidRDefault="008570B4" w:rsidP="001943DA">
            <w:pPr>
              <w:ind w:right="851"/>
              <w:jc w:val="right"/>
              <w:rPr>
                <w:rFonts w:cs="Arial"/>
                <w:color w:val="000000"/>
                <w:sz w:val="16"/>
                <w:lang w:val="es-ES"/>
              </w:rPr>
            </w:pPr>
            <w:r w:rsidRPr="00FE7925">
              <w:rPr>
                <w:rFonts w:cs="Arial"/>
                <w:color w:val="000000"/>
                <w:sz w:val="16"/>
                <w:lang w:val="es-ES"/>
              </w:rPr>
              <w:t>27</w:t>
            </w:r>
          </w:p>
        </w:tc>
      </w:tr>
      <w:tr w:rsidR="00EB2B6E" w:rsidRPr="00FE7925" w14:paraId="10E5F751" w14:textId="77777777" w:rsidTr="00EB2B6E">
        <w:trPr>
          <w:cantSplit/>
          <w:trHeight w:val="180"/>
        </w:trPr>
        <w:tc>
          <w:tcPr>
            <w:tcW w:w="2263" w:type="dxa"/>
            <w:tcBorders>
              <w:right w:val="dotted" w:sz="4" w:space="0" w:color="auto"/>
            </w:tcBorders>
          </w:tcPr>
          <w:p w14:paraId="556D4FD2" w14:textId="77777777" w:rsidR="00EB2B6E" w:rsidRPr="00FE7925" w:rsidRDefault="00EB2B6E" w:rsidP="001943DA">
            <w:pPr>
              <w:jc w:val="left"/>
              <w:rPr>
                <w:rFonts w:cs="Arial"/>
                <w:sz w:val="16"/>
                <w:lang w:val="es-ES"/>
              </w:rPr>
            </w:pPr>
            <w:r w:rsidRPr="00FE7925">
              <w:rPr>
                <w:rFonts w:cs="Arial"/>
                <w:sz w:val="16"/>
                <w:lang w:val="es-ES"/>
              </w:rPr>
              <w:t xml:space="preserve">Paraguay </w:t>
            </w:r>
          </w:p>
        </w:tc>
        <w:tc>
          <w:tcPr>
            <w:tcW w:w="426" w:type="dxa"/>
            <w:tcBorders>
              <w:left w:val="dotted" w:sz="4" w:space="0" w:color="auto"/>
            </w:tcBorders>
            <w:noWrap/>
          </w:tcPr>
          <w:p w14:paraId="5D9C207A" w14:textId="77777777" w:rsidR="00EB2B6E" w:rsidRPr="00FE7925" w:rsidRDefault="00EB2B6E" w:rsidP="001943DA">
            <w:pPr>
              <w:jc w:val="center"/>
              <w:rPr>
                <w:rFonts w:cs="Arial"/>
                <w:sz w:val="16"/>
                <w:lang w:val="es-ES"/>
              </w:rPr>
            </w:pPr>
            <w:r w:rsidRPr="00FE7925">
              <w:rPr>
                <w:rFonts w:cs="Arial"/>
                <w:sz w:val="16"/>
                <w:lang w:val="es-ES"/>
              </w:rPr>
              <w:t>PY</w:t>
            </w:r>
          </w:p>
        </w:tc>
        <w:tc>
          <w:tcPr>
            <w:tcW w:w="567" w:type="dxa"/>
          </w:tcPr>
          <w:p w14:paraId="4996C575" w14:textId="77777777" w:rsidR="00EB2B6E" w:rsidRPr="00FE7925" w:rsidRDefault="00EB2B6E" w:rsidP="001943DA">
            <w:pPr>
              <w:ind w:right="57"/>
              <w:jc w:val="right"/>
              <w:rPr>
                <w:rFonts w:cs="Arial"/>
                <w:sz w:val="16"/>
                <w:lang w:val="es-ES"/>
              </w:rPr>
            </w:pPr>
          </w:p>
        </w:tc>
        <w:tc>
          <w:tcPr>
            <w:tcW w:w="567" w:type="dxa"/>
            <w:shd w:val="clear" w:color="auto" w:fill="auto"/>
          </w:tcPr>
          <w:p w14:paraId="3821EAE0" w14:textId="77777777" w:rsidR="00EB2B6E" w:rsidRPr="00FE7925" w:rsidRDefault="00EB2B6E" w:rsidP="001943DA">
            <w:pPr>
              <w:ind w:right="57"/>
              <w:jc w:val="right"/>
              <w:rPr>
                <w:rFonts w:cs="Arial"/>
                <w:sz w:val="16"/>
                <w:lang w:val="es-ES"/>
              </w:rPr>
            </w:pPr>
          </w:p>
        </w:tc>
        <w:tc>
          <w:tcPr>
            <w:tcW w:w="567" w:type="dxa"/>
          </w:tcPr>
          <w:p w14:paraId="083C7742" w14:textId="77777777" w:rsidR="00EB2B6E" w:rsidRPr="00FE7925" w:rsidRDefault="00EB2B6E" w:rsidP="001943DA">
            <w:pPr>
              <w:ind w:right="57"/>
              <w:jc w:val="right"/>
              <w:rPr>
                <w:rFonts w:cs="Arial"/>
                <w:sz w:val="16"/>
                <w:lang w:val="es-ES"/>
              </w:rPr>
            </w:pPr>
          </w:p>
        </w:tc>
        <w:tc>
          <w:tcPr>
            <w:tcW w:w="567" w:type="dxa"/>
          </w:tcPr>
          <w:p w14:paraId="12B7D753" w14:textId="77777777" w:rsidR="00EB2B6E" w:rsidRPr="00FE7925" w:rsidRDefault="00EB2B6E" w:rsidP="001943DA">
            <w:pPr>
              <w:ind w:right="57"/>
              <w:jc w:val="right"/>
              <w:rPr>
                <w:rFonts w:cs="Arial"/>
                <w:sz w:val="16"/>
                <w:lang w:val="es-ES"/>
              </w:rPr>
            </w:pPr>
          </w:p>
        </w:tc>
        <w:tc>
          <w:tcPr>
            <w:tcW w:w="567" w:type="dxa"/>
          </w:tcPr>
          <w:p w14:paraId="31CC5568" w14:textId="77777777" w:rsidR="00EB2B6E" w:rsidRPr="00FE7925" w:rsidRDefault="00EB2B6E" w:rsidP="001943DA">
            <w:pPr>
              <w:ind w:right="57"/>
              <w:jc w:val="right"/>
              <w:rPr>
                <w:rFonts w:cs="Arial"/>
                <w:color w:val="000000"/>
                <w:sz w:val="16"/>
                <w:szCs w:val="16"/>
                <w:lang w:val="es-ES"/>
              </w:rPr>
            </w:pPr>
          </w:p>
        </w:tc>
        <w:tc>
          <w:tcPr>
            <w:tcW w:w="567" w:type="dxa"/>
          </w:tcPr>
          <w:p w14:paraId="06F550D9" w14:textId="77777777" w:rsidR="00EB2B6E" w:rsidRPr="00FE7925" w:rsidRDefault="00EB2B6E" w:rsidP="001943DA">
            <w:pPr>
              <w:ind w:right="57"/>
              <w:jc w:val="right"/>
              <w:rPr>
                <w:rFonts w:cs="Arial"/>
                <w:color w:val="000000"/>
                <w:sz w:val="16"/>
                <w:szCs w:val="16"/>
                <w:lang w:val="es-ES"/>
              </w:rPr>
            </w:pPr>
          </w:p>
        </w:tc>
        <w:tc>
          <w:tcPr>
            <w:tcW w:w="567" w:type="dxa"/>
          </w:tcPr>
          <w:p w14:paraId="53D8BDB3"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0C2B550D" w14:textId="6A2CCD9C"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756A7A62"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0</w:t>
            </w:r>
          </w:p>
        </w:tc>
      </w:tr>
      <w:tr w:rsidR="00EB2B6E" w:rsidRPr="00FE7925" w14:paraId="21120DA3" w14:textId="77777777" w:rsidTr="00EB2B6E">
        <w:trPr>
          <w:cantSplit/>
          <w:trHeight w:val="188"/>
        </w:trPr>
        <w:tc>
          <w:tcPr>
            <w:tcW w:w="2263" w:type="dxa"/>
            <w:tcBorders>
              <w:right w:val="dotted" w:sz="4" w:space="0" w:color="auto"/>
            </w:tcBorders>
          </w:tcPr>
          <w:p w14:paraId="614D9FB0" w14:textId="77777777" w:rsidR="00EB2B6E" w:rsidRPr="00FE7925" w:rsidRDefault="00EB2B6E" w:rsidP="001943DA">
            <w:pPr>
              <w:jc w:val="left"/>
              <w:rPr>
                <w:rFonts w:cs="Arial"/>
                <w:sz w:val="16"/>
                <w:lang w:val="es-ES"/>
              </w:rPr>
            </w:pPr>
            <w:r w:rsidRPr="00FE7925">
              <w:rPr>
                <w:rFonts w:cs="Arial"/>
                <w:sz w:val="16"/>
                <w:lang w:val="es-ES"/>
              </w:rPr>
              <w:t>Perú</w:t>
            </w:r>
          </w:p>
        </w:tc>
        <w:tc>
          <w:tcPr>
            <w:tcW w:w="426" w:type="dxa"/>
            <w:tcBorders>
              <w:left w:val="dotted" w:sz="4" w:space="0" w:color="auto"/>
            </w:tcBorders>
            <w:noWrap/>
          </w:tcPr>
          <w:p w14:paraId="79F404CA" w14:textId="77777777" w:rsidR="00EB2B6E" w:rsidRPr="00FE7925" w:rsidRDefault="00EB2B6E" w:rsidP="001943DA">
            <w:pPr>
              <w:jc w:val="center"/>
              <w:rPr>
                <w:rFonts w:cs="Arial"/>
                <w:sz w:val="16"/>
                <w:lang w:val="es-ES"/>
              </w:rPr>
            </w:pPr>
            <w:r w:rsidRPr="00FE7925">
              <w:rPr>
                <w:rFonts w:cs="Arial"/>
                <w:sz w:val="16"/>
                <w:lang w:val="es-ES"/>
              </w:rPr>
              <w:t>PE</w:t>
            </w:r>
          </w:p>
        </w:tc>
        <w:tc>
          <w:tcPr>
            <w:tcW w:w="567" w:type="dxa"/>
          </w:tcPr>
          <w:p w14:paraId="2168C221" w14:textId="77777777" w:rsidR="00EB2B6E" w:rsidRPr="00FE7925" w:rsidRDefault="00EB2B6E" w:rsidP="001943DA">
            <w:pPr>
              <w:ind w:right="57"/>
              <w:jc w:val="right"/>
              <w:rPr>
                <w:rFonts w:cs="Arial"/>
                <w:sz w:val="16"/>
                <w:lang w:val="es-ES"/>
              </w:rPr>
            </w:pPr>
          </w:p>
        </w:tc>
        <w:tc>
          <w:tcPr>
            <w:tcW w:w="567" w:type="dxa"/>
            <w:shd w:val="clear" w:color="auto" w:fill="auto"/>
          </w:tcPr>
          <w:p w14:paraId="4AEC327F" w14:textId="77777777" w:rsidR="00EB2B6E" w:rsidRPr="00FE7925" w:rsidRDefault="00EB2B6E" w:rsidP="001943DA">
            <w:pPr>
              <w:ind w:right="57"/>
              <w:jc w:val="right"/>
              <w:rPr>
                <w:rFonts w:cs="Arial"/>
                <w:sz w:val="16"/>
                <w:lang w:val="es-ES"/>
              </w:rPr>
            </w:pPr>
          </w:p>
        </w:tc>
        <w:tc>
          <w:tcPr>
            <w:tcW w:w="567" w:type="dxa"/>
          </w:tcPr>
          <w:p w14:paraId="625A090D" w14:textId="77777777" w:rsidR="00EB2B6E" w:rsidRPr="00FE7925" w:rsidRDefault="00EB2B6E" w:rsidP="001943DA">
            <w:pPr>
              <w:ind w:right="57"/>
              <w:jc w:val="right"/>
              <w:rPr>
                <w:rFonts w:cs="Arial"/>
                <w:sz w:val="16"/>
                <w:lang w:val="es-ES"/>
              </w:rPr>
            </w:pPr>
          </w:p>
        </w:tc>
        <w:tc>
          <w:tcPr>
            <w:tcW w:w="567" w:type="dxa"/>
          </w:tcPr>
          <w:p w14:paraId="331A2C89"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0E2B646E"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3</w:t>
            </w:r>
          </w:p>
        </w:tc>
        <w:tc>
          <w:tcPr>
            <w:tcW w:w="567" w:type="dxa"/>
          </w:tcPr>
          <w:p w14:paraId="31B88F94"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w:t>
            </w:r>
          </w:p>
        </w:tc>
        <w:tc>
          <w:tcPr>
            <w:tcW w:w="567" w:type="dxa"/>
          </w:tcPr>
          <w:p w14:paraId="3AA676DC"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1068DC69" w14:textId="3D15941B" w:rsidR="00EB2B6E" w:rsidRPr="00FE7925" w:rsidRDefault="008570B4" w:rsidP="001943DA">
            <w:pPr>
              <w:ind w:right="57"/>
              <w:jc w:val="right"/>
              <w:rPr>
                <w:rFonts w:cs="Arial"/>
                <w:color w:val="000000"/>
                <w:sz w:val="16"/>
                <w:lang w:val="es-ES"/>
              </w:rPr>
            </w:pPr>
            <w:r w:rsidRPr="00FE7925">
              <w:rPr>
                <w:rFonts w:cs="Arial"/>
                <w:color w:val="000000"/>
                <w:sz w:val="16"/>
                <w:lang w:val="es-ES"/>
              </w:rPr>
              <w:t>1</w:t>
            </w:r>
          </w:p>
        </w:tc>
        <w:tc>
          <w:tcPr>
            <w:tcW w:w="2126" w:type="dxa"/>
            <w:tcBorders>
              <w:left w:val="double" w:sz="4" w:space="0" w:color="auto"/>
            </w:tcBorders>
          </w:tcPr>
          <w:p w14:paraId="21DC721A" w14:textId="3EE1607E" w:rsidR="00EB2B6E" w:rsidRPr="00FE7925" w:rsidRDefault="008570B4" w:rsidP="001943DA">
            <w:pPr>
              <w:ind w:right="851"/>
              <w:jc w:val="right"/>
              <w:rPr>
                <w:rFonts w:cs="Arial"/>
                <w:color w:val="000000"/>
                <w:sz w:val="16"/>
                <w:lang w:val="es-ES"/>
              </w:rPr>
            </w:pPr>
            <w:r w:rsidRPr="00FE7925">
              <w:rPr>
                <w:rFonts w:cs="Arial"/>
                <w:color w:val="000000"/>
                <w:sz w:val="16"/>
                <w:lang w:val="es-ES"/>
              </w:rPr>
              <w:t>7</w:t>
            </w:r>
          </w:p>
        </w:tc>
      </w:tr>
      <w:tr w:rsidR="00EB2B6E" w:rsidRPr="00FE7925" w14:paraId="3809DCC1" w14:textId="77777777" w:rsidTr="00EB2B6E">
        <w:trPr>
          <w:cantSplit/>
          <w:trHeight w:val="180"/>
        </w:trPr>
        <w:tc>
          <w:tcPr>
            <w:tcW w:w="2263" w:type="dxa"/>
            <w:tcBorders>
              <w:right w:val="dotted" w:sz="4" w:space="0" w:color="auto"/>
            </w:tcBorders>
          </w:tcPr>
          <w:p w14:paraId="4CA1F6EA" w14:textId="77777777" w:rsidR="00EB2B6E" w:rsidRPr="00FE7925" w:rsidRDefault="00EB2B6E" w:rsidP="001943DA">
            <w:pPr>
              <w:jc w:val="left"/>
              <w:rPr>
                <w:rFonts w:cs="Arial"/>
                <w:sz w:val="16"/>
                <w:lang w:val="es-ES"/>
              </w:rPr>
            </w:pPr>
            <w:r w:rsidRPr="00FE7925">
              <w:rPr>
                <w:rFonts w:cs="Arial"/>
                <w:sz w:val="16"/>
                <w:lang w:val="es-ES"/>
              </w:rPr>
              <w:t>República de Moldavia</w:t>
            </w:r>
          </w:p>
        </w:tc>
        <w:tc>
          <w:tcPr>
            <w:tcW w:w="426" w:type="dxa"/>
            <w:tcBorders>
              <w:left w:val="dotted" w:sz="4" w:space="0" w:color="auto"/>
            </w:tcBorders>
            <w:noWrap/>
          </w:tcPr>
          <w:p w14:paraId="7C8A3A88" w14:textId="77777777" w:rsidR="00EB2B6E" w:rsidRPr="00FE7925" w:rsidRDefault="00EB2B6E" w:rsidP="001943DA">
            <w:pPr>
              <w:jc w:val="center"/>
              <w:rPr>
                <w:rFonts w:cs="Arial"/>
                <w:sz w:val="16"/>
                <w:lang w:val="es-ES"/>
              </w:rPr>
            </w:pPr>
            <w:r w:rsidRPr="00FE7925">
              <w:rPr>
                <w:rFonts w:cs="Arial"/>
                <w:sz w:val="16"/>
                <w:lang w:val="es-ES"/>
              </w:rPr>
              <w:t>MD</w:t>
            </w:r>
          </w:p>
        </w:tc>
        <w:tc>
          <w:tcPr>
            <w:tcW w:w="567" w:type="dxa"/>
          </w:tcPr>
          <w:p w14:paraId="5DF47734" w14:textId="77777777" w:rsidR="00EB2B6E" w:rsidRPr="00FE7925" w:rsidRDefault="00EB2B6E" w:rsidP="001943DA">
            <w:pPr>
              <w:ind w:right="57"/>
              <w:jc w:val="right"/>
              <w:rPr>
                <w:rFonts w:cs="Arial"/>
                <w:sz w:val="16"/>
                <w:lang w:val="es-ES"/>
              </w:rPr>
            </w:pPr>
          </w:p>
        </w:tc>
        <w:tc>
          <w:tcPr>
            <w:tcW w:w="567" w:type="dxa"/>
            <w:shd w:val="clear" w:color="auto" w:fill="auto"/>
          </w:tcPr>
          <w:p w14:paraId="068DF337" w14:textId="77777777" w:rsidR="00EB2B6E" w:rsidRPr="00FE7925" w:rsidRDefault="00EB2B6E" w:rsidP="001943DA">
            <w:pPr>
              <w:ind w:right="57"/>
              <w:jc w:val="right"/>
              <w:rPr>
                <w:rFonts w:cs="Arial"/>
                <w:sz w:val="16"/>
                <w:lang w:val="es-ES"/>
              </w:rPr>
            </w:pPr>
          </w:p>
        </w:tc>
        <w:tc>
          <w:tcPr>
            <w:tcW w:w="567" w:type="dxa"/>
          </w:tcPr>
          <w:p w14:paraId="0EB838FC"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4C6ED145" w14:textId="77777777" w:rsidR="00EB2B6E" w:rsidRPr="00FE7925" w:rsidRDefault="00EB2B6E" w:rsidP="001943DA">
            <w:pPr>
              <w:ind w:right="57"/>
              <w:jc w:val="right"/>
              <w:rPr>
                <w:rFonts w:cs="Arial"/>
                <w:sz w:val="16"/>
                <w:lang w:val="es-ES"/>
              </w:rPr>
            </w:pPr>
          </w:p>
        </w:tc>
        <w:tc>
          <w:tcPr>
            <w:tcW w:w="567" w:type="dxa"/>
          </w:tcPr>
          <w:p w14:paraId="525F26F9" w14:textId="77777777" w:rsidR="00EB2B6E" w:rsidRPr="00FE7925" w:rsidRDefault="00EB2B6E" w:rsidP="001943DA">
            <w:pPr>
              <w:ind w:right="57"/>
              <w:jc w:val="right"/>
              <w:rPr>
                <w:rFonts w:cs="Arial"/>
                <w:color w:val="000000"/>
                <w:sz w:val="16"/>
                <w:szCs w:val="16"/>
                <w:lang w:val="es-ES"/>
              </w:rPr>
            </w:pPr>
          </w:p>
        </w:tc>
        <w:tc>
          <w:tcPr>
            <w:tcW w:w="567" w:type="dxa"/>
          </w:tcPr>
          <w:p w14:paraId="2766EF4E" w14:textId="77777777" w:rsidR="00EB2B6E" w:rsidRPr="00FE7925" w:rsidRDefault="00EB2B6E" w:rsidP="001943DA">
            <w:pPr>
              <w:ind w:right="57"/>
              <w:jc w:val="right"/>
              <w:rPr>
                <w:rFonts w:cs="Arial"/>
                <w:color w:val="000000"/>
                <w:sz w:val="16"/>
                <w:szCs w:val="16"/>
                <w:lang w:val="es-ES"/>
              </w:rPr>
            </w:pPr>
          </w:p>
        </w:tc>
        <w:tc>
          <w:tcPr>
            <w:tcW w:w="567" w:type="dxa"/>
          </w:tcPr>
          <w:p w14:paraId="43CAFBD5"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32F75CCD" w14:textId="3B0CC28A" w:rsidR="00EB2B6E" w:rsidRPr="00FE7925" w:rsidRDefault="008570B4" w:rsidP="001943DA">
            <w:pPr>
              <w:ind w:right="57"/>
              <w:jc w:val="right"/>
              <w:rPr>
                <w:rFonts w:cs="Arial"/>
                <w:color w:val="000000"/>
                <w:sz w:val="16"/>
                <w:lang w:val="es-ES"/>
              </w:rPr>
            </w:pPr>
            <w:r w:rsidRPr="00FE7925">
              <w:rPr>
                <w:rFonts w:cs="Arial"/>
                <w:color w:val="000000"/>
                <w:sz w:val="16"/>
                <w:lang w:val="es-ES"/>
              </w:rPr>
              <w:t>1</w:t>
            </w:r>
          </w:p>
        </w:tc>
        <w:tc>
          <w:tcPr>
            <w:tcW w:w="2126" w:type="dxa"/>
            <w:tcBorders>
              <w:left w:val="double" w:sz="4" w:space="0" w:color="auto"/>
            </w:tcBorders>
          </w:tcPr>
          <w:p w14:paraId="56AFF9AA" w14:textId="74191C9D" w:rsidR="00EB2B6E" w:rsidRPr="00FE7925" w:rsidRDefault="008570B4" w:rsidP="001943DA">
            <w:pPr>
              <w:ind w:right="851"/>
              <w:jc w:val="right"/>
              <w:rPr>
                <w:rFonts w:cs="Arial"/>
                <w:color w:val="000000"/>
                <w:sz w:val="16"/>
                <w:lang w:val="es-ES"/>
              </w:rPr>
            </w:pPr>
            <w:r w:rsidRPr="00FE7925">
              <w:rPr>
                <w:rFonts w:cs="Arial"/>
                <w:color w:val="000000"/>
                <w:sz w:val="16"/>
                <w:lang w:val="es-ES"/>
              </w:rPr>
              <w:t>3</w:t>
            </w:r>
          </w:p>
        </w:tc>
      </w:tr>
      <w:tr w:rsidR="00EB2B6E" w:rsidRPr="00FE7925" w14:paraId="34925D50" w14:textId="77777777" w:rsidTr="00EB2B6E">
        <w:trPr>
          <w:cantSplit/>
          <w:trHeight w:val="180"/>
        </w:trPr>
        <w:tc>
          <w:tcPr>
            <w:tcW w:w="2263" w:type="dxa"/>
            <w:tcBorders>
              <w:right w:val="dotted" w:sz="4" w:space="0" w:color="auto"/>
            </w:tcBorders>
          </w:tcPr>
          <w:p w14:paraId="6D66A476" w14:textId="77777777" w:rsidR="00EB2B6E" w:rsidRPr="00FE7925" w:rsidRDefault="00EB2B6E" w:rsidP="001943DA">
            <w:pPr>
              <w:jc w:val="left"/>
              <w:rPr>
                <w:rFonts w:cs="Arial"/>
                <w:color w:val="000000"/>
                <w:sz w:val="16"/>
                <w:lang w:val="es-ES"/>
              </w:rPr>
            </w:pPr>
            <w:r w:rsidRPr="00FE7925">
              <w:rPr>
                <w:rFonts w:cs="Arial"/>
                <w:sz w:val="16"/>
                <w:lang w:val="es-ES"/>
              </w:rPr>
              <w:t>República de Corea</w:t>
            </w:r>
          </w:p>
        </w:tc>
        <w:tc>
          <w:tcPr>
            <w:tcW w:w="426" w:type="dxa"/>
            <w:tcBorders>
              <w:left w:val="dotted" w:sz="4" w:space="0" w:color="auto"/>
            </w:tcBorders>
            <w:noWrap/>
          </w:tcPr>
          <w:p w14:paraId="15C04698" w14:textId="77777777" w:rsidR="00EB2B6E" w:rsidRPr="00FE7925" w:rsidRDefault="00EB2B6E" w:rsidP="001943DA">
            <w:pPr>
              <w:jc w:val="center"/>
              <w:rPr>
                <w:rFonts w:cs="Arial"/>
                <w:sz w:val="16"/>
                <w:lang w:val="es-ES"/>
              </w:rPr>
            </w:pPr>
            <w:r w:rsidRPr="00FE7925">
              <w:rPr>
                <w:rFonts w:cs="Arial"/>
                <w:sz w:val="16"/>
                <w:lang w:val="es-ES"/>
              </w:rPr>
              <w:t>KR</w:t>
            </w:r>
          </w:p>
        </w:tc>
        <w:tc>
          <w:tcPr>
            <w:tcW w:w="567" w:type="dxa"/>
          </w:tcPr>
          <w:p w14:paraId="0C60F549" w14:textId="77777777" w:rsidR="00EB2B6E" w:rsidRPr="00FE7925" w:rsidRDefault="00EB2B6E" w:rsidP="001943DA">
            <w:pPr>
              <w:ind w:right="57"/>
              <w:jc w:val="right"/>
              <w:rPr>
                <w:rFonts w:cs="Arial"/>
                <w:sz w:val="16"/>
                <w:lang w:val="es-ES"/>
              </w:rPr>
            </w:pPr>
          </w:p>
        </w:tc>
        <w:tc>
          <w:tcPr>
            <w:tcW w:w="567" w:type="dxa"/>
            <w:shd w:val="clear" w:color="auto" w:fill="auto"/>
          </w:tcPr>
          <w:p w14:paraId="7EAEB09B" w14:textId="77777777" w:rsidR="00EB2B6E" w:rsidRPr="00FE7925" w:rsidRDefault="00EB2B6E" w:rsidP="001943DA">
            <w:pPr>
              <w:ind w:right="57"/>
              <w:jc w:val="right"/>
              <w:rPr>
                <w:rFonts w:cs="Arial"/>
                <w:sz w:val="16"/>
                <w:lang w:val="es-ES"/>
              </w:rPr>
            </w:pPr>
          </w:p>
        </w:tc>
        <w:tc>
          <w:tcPr>
            <w:tcW w:w="567" w:type="dxa"/>
          </w:tcPr>
          <w:p w14:paraId="0EBA2844"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16A77938"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31E21BE2" w14:textId="77777777" w:rsidR="00EB2B6E" w:rsidRPr="00FE7925" w:rsidRDefault="00EB2B6E" w:rsidP="001943DA">
            <w:pPr>
              <w:ind w:right="57"/>
              <w:jc w:val="right"/>
              <w:rPr>
                <w:rFonts w:cs="Arial"/>
                <w:color w:val="000000"/>
                <w:sz w:val="16"/>
                <w:szCs w:val="16"/>
                <w:lang w:val="es-ES"/>
              </w:rPr>
            </w:pPr>
          </w:p>
        </w:tc>
        <w:tc>
          <w:tcPr>
            <w:tcW w:w="567" w:type="dxa"/>
          </w:tcPr>
          <w:p w14:paraId="4A546BF7" w14:textId="77777777" w:rsidR="00EB2B6E" w:rsidRPr="00FE7925" w:rsidRDefault="00EB2B6E" w:rsidP="001943DA">
            <w:pPr>
              <w:ind w:right="57"/>
              <w:jc w:val="right"/>
              <w:rPr>
                <w:rFonts w:cs="Arial"/>
                <w:color w:val="000000"/>
                <w:sz w:val="16"/>
                <w:szCs w:val="16"/>
                <w:lang w:val="es-ES"/>
              </w:rPr>
            </w:pPr>
          </w:p>
        </w:tc>
        <w:tc>
          <w:tcPr>
            <w:tcW w:w="567" w:type="dxa"/>
          </w:tcPr>
          <w:p w14:paraId="77EC150B"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23BECBC8" w14:textId="5D2BE48E"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699C8475"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2</w:t>
            </w:r>
          </w:p>
        </w:tc>
      </w:tr>
      <w:tr w:rsidR="00EB2B6E" w:rsidRPr="00FE7925" w14:paraId="59583C5F" w14:textId="77777777" w:rsidTr="00EB2B6E">
        <w:trPr>
          <w:cantSplit/>
          <w:trHeight w:val="188"/>
        </w:trPr>
        <w:tc>
          <w:tcPr>
            <w:tcW w:w="2263" w:type="dxa"/>
            <w:tcBorders>
              <w:right w:val="dotted" w:sz="4" w:space="0" w:color="auto"/>
            </w:tcBorders>
          </w:tcPr>
          <w:p w14:paraId="6E12939C" w14:textId="77777777" w:rsidR="00EB2B6E" w:rsidRPr="00FE7925" w:rsidRDefault="00EB2B6E" w:rsidP="001943DA">
            <w:pPr>
              <w:jc w:val="left"/>
              <w:rPr>
                <w:rFonts w:cs="Arial"/>
                <w:sz w:val="16"/>
                <w:lang w:val="es-ES"/>
              </w:rPr>
            </w:pPr>
            <w:r w:rsidRPr="00FE7925">
              <w:rPr>
                <w:rFonts w:cs="Arial"/>
                <w:sz w:val="16"/>
                <w:lang w:val="es-ES"/>
              </w:rPr>
              <w:t xml:space="preserve">San Vicente y las </w:t>
            </w:r>
            <w:proofErr w:type="gramStart"/>
            <w:r w:rsidRPr="00FE7925">
              <w:rPr>
                <w:rFonts w:cs="Arial"/>
                <w:sz w:val="16"/>
                <w:lang w:val="es-ES"/>
              </w:rPr>
              <w:t>Granadinas</w:t>
            </w:r>
            <w:proofErr w:type="gramEnd"/>
          </w:p>
        </w:tc>
        <w:tc>
          <w:tcPr>
            <w:tcW w:w="426" w:type="dxa"/>
            <w:tcBorders>
              <w:left w:val="dotted" w:sz="4" w:space="0" w:color="auto"/>
            </w:tcBorders>
            <w:noWrap/>
          </w:tcPr>
          <w:p w14:paraId="59B5C7CC" w14:textId="77777777" w:rsidR="00EB2B6E" w:rsidRPr="00FE7925" w:rsidRDefault="00EB2B6E" w:rsidP="001943DA">
            <w:pPr>
              <w:jc w:val="center"/>
              <w:rPr>
                <w:rFonts w:cs="Arial"/>
                <w:sz w:val="16"/>
                <w:lang w:val="es-ES"/>
              </w:rPr>
            </w:pPr>
            <w:r w:rsidRPr="00FE7925">
              <w:rPr>
                <w:rFonts w:cs="Arial"/>
                <w:sz w:val="16"/>
                <w:lang w:val="es-ES"/>
              </w:rPr>
              <w:t>VC</w:t>
            </w:r>
          </w:p>
        </w:tc>
        <w:tc>
          <w:tcPr>
            <w:tcW w:w="567" w:type="dxa"/>
          </w:tcPr>
          <w:p w14:paraId="2DBECE54" w14:textId="77777777" w:rsidR="00EB2B6E" w:rsidRPr="00FE7925" w:rsidRDefault="00EB2B6E" w:rsidP="001943DA">
            <w:pPr>
              <w:ind w:right="57"/>
              <w:jc w:val="right"/>
              <w:rPr>
                <w:rFonts w:cs="Arial"/>
                <w:sz w:val="16"/>
                <w:lang w:val="es-ES"/>
              </w:rPr>
            </w:pPr>
          </w:p>
        </w:tc>
        <w:tc>
          <w:tcPr>
            <w:tcW w:w="567" w:type="dxa"/>
            <w:shd w:val="clear" w:color="auto" w:fill="auto"/>
          </w:tcPr>
          <w:p w14:paraId="0BFE319A" w14:textId="77777777" w:rsidR="00EB2B6E" w:rsidRPr="00FE7925" w:rsidRDefault="00EB2B6E" w:rsidP="001943DA">
            <w:pPr>
              <w:ind w:right="57"/>
              <w:jc w:val="right"/>
              <w:rPr>
                <w:rFonts w:cs="Arial"/>
                <w:sz w:val="16"/>
                <w:lang w:val="es-ES"/>
              </w:rPr>
            </w:pPr>
          </w:p>
        </w:tc>
        <w:tc>
          <w:tcPr>
            <w:tcW w:w="567" w:type="dxa"/>
          </w:tcPr>
          <w:p w14:paraId="31C1A68E" w14:textId="77777777" w:rsidR="00EB2B6E" w:rsidRPr="00FE7925" w:rsidRDefault="00EB2B6E" w:rsidP="001943DA">
            <w:pPr>
              <w:ind w:right="57"/>
              <w:jc w:val="right"/>
              <w:rPr>
                <w:rFonts w:cs="Arial"/>
                <w:sz w:val="16"/>
                <w:lang w:val="es-ES"/>
              </w:rPr>
            </w:pPr>
          </w:p>
        </w:tc>
        <w:tc>
          <w:tcPr>
            <w:tcW w:w="567" w:type="dxa"/>
          </w:tcPr>
          <w:p w14:paraId="6D1F659B" w14:textId="77777777" w:rsidR="00EB2B6E" w:rsidRPr="00FE7925" w:rsidRDefault="00EB2B6E" w:rsidP="001943DA">
            <w:pPr>
              <w:ind w:right="57"/>
              <w:jc w:val="right"/>
              <w:rPr>
                <w:rFonts w:cs="Arial"/>
                <w:sz w:val="16"/>
                <w:lang w:val="es-ES"/>
              </w:rPr>
            </w:pPr>
          </w:p>
        </w:tc>
        <w:tc>
          <w:tcPr>
            <w:tcW w:w="567" w:type="dxa"/>
          </w:tcPr>
          <w:p w14:paraId="6889EB36" w14:textId="77777777" w:rsidR="00EB2B6E" w:rsidRPr="00FE7925" w:rsidRDefault="00EB2B6E" w:rsidP="001943DA">
            <w:pPr>
              <w:ind w:right="57"/>
              <w:jc w:val="right"/>
              <w:rPr>
                <w:rFonts w:cs="Arial"/>
                <w:color w:val="000000"/>
                <w:sz w:val="16"/>
                <w:szCs w:val="16"/>
                <w:lang w:val="es-ES"/>
              </w:rPr>
            </w:pPr>
          </w:p>
        </w:tc>
        <w:tc>
          <w:tcPr>
            <w:tcW w:w="567" w:type="dxa"/>
          </w:tcPr>
          <w:p w14:paraId="0E1152DB" w14:textId="77777777" w:rsidR="00EB2B6E" w:rsidRPr="00FE7925" w:rsidRDefault="00EB2B6E" w:rsidP="001943DA">
            <w:pPr>
              <w:ind w:right="57"/>
              <w:jc w:val="right"/>
              <w:rPr>
                <w:rFonts w:cs="Arial"/>
                <w:color w:val="000000"/>
                <w:sz w:val="16"/>
                <w:szCs w:val="16"/>
                <w:lang w:val="es-ES"/>
              </w:rPr>
            </w:pPr>
          </w:p>
        </w:tc>
        <w:tc>
          <w:tcPr>
            <w:tcW w:w="567" w:type="dxa"/>
          </w:tcPr>
          <w:p w14:paraId="37AF4651"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49A46609" w14:textId="36F031B2"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42EB563D"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0</w:t>
            </w:r>
          </w:p>
        </w:tc>
      </w:tr>
      <w:tr w:rsidR="00EB2B6E" w:rsidRPr="00FE7925" w14:paraId="7A435615" w14:textId="77777777" w:rsidTr="00EB2B6E">
        <w:trPr>
          <w:cantSplit/>
          <w:trHeight w:val="180"/>
        </w:trPr>
        <w:tc>
          <w:tcPr>
            <w:tcW w:w="2263" w:type="dxa"/>
            <w:tcBorders>
              <w:right w:val="dotted" w:sz="4" w:space="0" w:color="auto"/>
            </w:tcBorders>
          </w:tcPr>
          <w:p w14:paraId="2910FD07" w14:textId="77777777" w:rsidR="00EB2B6E" w:rsidRPr="00FE7925" w:rsidRDefault="00EB2B6E" w:rsidP="001943DA">
            <w:pPr>
              <w:jc w:val="left"/>
              <w:rPr>
                <w:rFonts w:cs="Arial"/>
                <w:color w:val="000000"/>
                <w:sz w:val="16"/>
                <w:lang w:val="es-ES"/>
              </w:rPr>
            </w:pPr>
            <w:r w:rsidRPr="00FE7925">
              <w:rPr>
                <w:rFonts w:cs="Arial"/>
                <w:color w:val="000000"/>
                <w:sz w:val="16"/>
                <w:lang w:val="es-ES"/>
              </w:rPr>
              <w:t>Serbia</w:t>
            </w:r>
          </w:p>
        </w:tc>
        <w:tc>
          <w:tcPr>
            <w:tcW w:w="426" w:type="dxa"/>
            <w:tcBorders>
              <w:left w:val="dotted" w:sz="4" w:space="0" w:color="auto"/>
            </w:tcBorders>
            <w:noWrap/>
          </w:tcPr>
          <w:p w14:paraId="0BC7BA55" w14:textId="77777777" w:rsidR="00EB2B6E" w:rsidRPr="00FE7925" w:rsidRDefault="00EB2B6E" w:rsidP="001943DA">
            <w:pPr>
              <w:jc w:val="center"/>
              <w:rPr>
                <w:rFonts w:cs="Arial"/>
                <w:color w:val="000000"/>
                <w:sz w:val="16"/>
                <w:lang w:val="es-ES"/>
              </w:rPr>
            </w:pPr>
            <w:r w:rsidRPr="00FE7925">
              <w:rPr>
                <w:rFonts w:cs="Arial"/>
                <w:sz w:val="16"/>
                <w:lang w:val="es-ES"/>
              </w:rPr>
              <w:t>RS</w:t>
            </w:r>
          </w:p>
        </w:tc>
        <w:tc>
          <w:tcPr>
            <w:tcW w:w="567" w:type="dxa"/>
          </w:tcPr>
          <w:p w14:paraId="0843F89E" w14:textId="77777777" w:rsidR="00EB2B6E" w:rsidRPr="00FE7925" w:rsidRDefault="00EB2B6E" w:rsidP="001943DA">
            <w:pPr>
              <w:ind w:right="57"/>
              <w:jc w:val="right"/>
              <w:rPr>
                <w:rFonts w:cs="Arial"/>
                <w:sz w:val="16"/>
                <w:lang w:val="es-ES"/>
              </w:rPr>
            </w:pPr>
          </w:p>
        </w:tc>
        <w:tc>
          <w:tcPr>
            <w:tcW w:w="567" w:type="dxa"/>
            <w:shd w:val="clear" w:color="auto" w:fill="auto"/>
          </w:tcPr>
          <w:p w14:paraId="32A57F8B" w14:textId="77777777" w:rsidR="00EB2B6E" w:rsidRPr="00FE7925" w:rsidRDefault="00EB2B6E" w:rsidP="001943DA">
            <w:pPr>
              <w:ind w:right="57"/>
              <w:jc w:val="right"/>
              <w:rPr>
                <w:rFonts w:cs="Arial"/>
                <w:sz w:val="16"/>
                <w:lang w:val="es-ES"/>
              </w:rPr>
            </w:pPr>
          </w:p>
        </w:tc>
        <w:tc>
          <w:tcPr>
            <w:tcW w:w="567" w:type="dxa"/>
          </w:tcPr>
          <w:p w14:paraId="121ACF8A"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2998A505"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5FFF7A05"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3</w:t>
            </w:r>
          </w:p>
        </w:tc>
        <w:tc>
          <w:tcPr>
            <w:tcW w:w="567" w:type="dxa"/>
          </w:tcPr>
          <w:p w14:paraId="66F8FD69" w14:textId="77777777" w:rsidR="00EB2B6E" w:rsidRPr="00FE7925" w:rsidRDefault="00EB2B6E" w:rsidP="001943DA">
            <w:pPr>
              <w:ind w:right="57"/>
              <w:jc w:val="right"/>
              <w:rPr>
                <w:rFonts w:cs="Arial"/>
                <w:color w:val="000000"/>
                <w:sz w:val="16"/>
                <w:szCs w:val="16"/>
                <w:lang w:val="es-ES"/>
              </w:rPr>
            </w:pPr>
          </w:p>
        </w:tc>
        <w:tc>
          <w:tcPr>
            <w:tcW w:w="567" w:type="dxa"/>
          </w:tcPr>
          <w:p w14:paraId="00F98D68"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791E9F0D" w14:textId="3C25031F" w:rsidR="00EB2B6E" w:rsidRPr="00FE7925" w:rsidRDefault="008570B4" w:rsidP="001943DA">
            <w:pPr>
              <w:ind w:right="57"/>
              <w:jc w:val="right"/>
              <w:rPr>
                <w:rFonts w:cs="Arial"/>
                <w:color w:val="000000"/>
                <w:sz w:val="16"/>
                <w:lang w:val="es-ES"/>
              </w:rPr>
            </w:pPr>
            <w:r w:rsidRPr="00FE7925">
              <w:rPr>
                <w:rFonts w:cs="Arial"/>
                <w:color w:val="000000"/>
                <w:sz w:val="16"/>
                <w:lang w:val="es-ES"/>
              </w:rPr>
              <w:t>28</w:t>
            </w:r>
          </w:p>
        </w:tc>
        <w:tc>
          <w:tcPr>
            <w:tcW w:w="2126" w:type="dxa"/>
            <w:tcBorders>
              <w:left w:val="double" w:sz="4" w:space="0" w:color="auto"/>
            </w:tcBorders>
          </w:tcPr>
          <w:p w14:paraId="26C8A3DE" w14:textId="61CC95D9" w:rsidR="00EB2B6E" w:rsidRPr="00FE7925" w:rsidRDefault="008570B4" w:rsidP="001943DA">
            <w:pPr>
              <w:ind w:right="851"/>
              <w:jc w:val="right"/>
              <w:rPr>
                <w:rFonts w:cs="Arial"/>
                <w:color w:val="000000"/>
                <w:sz w:val="16"/>
                <w:lang w:val="es-ES"/>
              </w:rPr>
            </w:pPr>
            <w:r w:rsidRPr="00FE7925">
              <w:rPr>
                <w:rFonts w:cs="Arial"/>
                <w:color w:val="000000"/>
                <w:sz w:val="16"/>
                <w:lang w:val="es-ES"/>
              </w:rPr>
              <w:t>34</w:t>
            </w:r>
          </w:p>
        </w:tc>
      </w:tr>
      <w:tr w:rsidR="00EB2B6E" w:rsidRPr="00FE7925" w14:paraId="62C4C8E7" w14:textId="77777777" w:rsidTr="00EB2B6E">
        <w:trPr>
          <w:cantSplit/>
          <w:trHeight w:val="180"/>
        </w:trPr>
        <w:tc>
          <w:tcPr>
            <w:tcW w:w="2263" w:type="dxa"/>
            <w:tcBorders>
              <w:right w:val="dotted" w:sz="4" w:space="0" w:color="auto"/>
            </w:tcBorders>
          </w:tcPr>
          <w:p w14:paraId="044A6D0D" w14:textId="77777777" w:rsidR="00EB2B6E" w:rsidRPr="00FE7925" w:rsidRDefault="00EB2B6E" w:rsidP="001943DA">
            <w:pPr>
              <w:jc w:val="left"/>
              <w:rPr>
                <w:rFonts w:cs="Arial"/>
                <w:color w:val="000000"/>
                <w:sz w:val="16"/>
                <w:lang w:val="es-ES"/>
              </w:rPr>
            </w:pPr>
            <w:r w:rsidRPr="00FE7925">
              <w:rPr>
                <w:rFonts w:cs="Arial"/>
                <w:color w:val="000000"/>
                <w:sz w:val="16"/>
                <w:lang w:val="es-ES"/>
              </w:rPr>
              <w:t>Sudáfrica</w:t>
            </w:r>
          </w:p>
        </w:tc>
        <w:tc>
          <w:tcPr>
            <w:tcW w:w="426" w:type="dxa"/>
            <w:tcBorders>
              <w:left w:val="dotted" w:sz="4" w:space="0" w:color="auto"/>
            </w:tcBorders>
            <w:noWrap/>
          </w:tcPr>
          <w:p w14:paraId="3646444B" w14:textId="77777777" w:rsidR="00EB2B6E" w:rsidRPr="00FE7925" w:rsidRDefault="00EB2B6E" w:rsidP="001943DA">
            <w:pPr>
              <w:jc w:val="center"/>
              <w:rPr>
                <w:rFonts w:cs="Arial"/>
                <w:sz w:val="16"/>
                <w:lang w:val="es-ES"/>
              </w:rPr>
            </w:pPr>
            <w:r w:rsidRPr="00FE7925">
              <w:rPr>
                <w:rFonts w:cs="Arial"/>
                <w:sz w:val="16"/>
                <w:lang w:val="es-ES"/>
              </w:rPr>
              <w:t>ZA</w:t>
            </w:r>
          </w:p>
        </w:tc>
        <w:tc>
          <w:tcPr>
            <w:tcW w:w="567" w:type="dxa"/>
          </w:tcPr>
          <w:p w14:paraId="40B6D068" w14:textId="77777777" w:rsidR="00EB2B6E" w:rsidRPr="00FE7925" w:rsidRDefault="00EB2B6E" w:rsidP="001943DA">
            <w:pPr>
              <w:ind w:right="57"/>
              <w:jc w:val="right"/>
              <w:rPr>
                <w:rFonts w:cs="Arial"/>
                <w:sz w:val="16"/>
                <w:lang w:val="es-ES"/>
              </w:rPr>
            </w:pPr>
          </w:p>
        </w:tc>
        <w:tc>
          <w:tcPr>
            <w:tcW w:w="567" w:type="dxa"/>
            <w:shd w:val="clear" w:color="auto" w:fill="auto"/>
          </w:tcPr>
          <w:p w14:paraId="4065F37B"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223A9D63" w14:textId="77777777" w:rsidR="00EB2B6E" w:rsidRPr="00FE7925" w:rsidRDefault="00EB2B6E" w:rsidP="001943DA">
            <w:pPr>
              <w:ind w:right="57"/>
              <w:jc w:val="right"/>
              <w:rPr>
                <w:rFonts w:cs="Arial"/>
                <w:sz w:val="16"/>
                <w:lang w:val="es-ES"/>
              </w:rPr>
            </w:pPr>
            <w:r w:rsidRPr="00FE7925">
              <w:rPr>
                <w:rFonts w:cs="Arial"/>
                <w:sz w:val="16"/>
                <w:lang w:val="es-ES"/>
              </w:rPr>
              <w:t>3</w:t>
            </w:r>
          </w:p>
        </w:tc>
        <w:tc>
          <w:tcPr>
            <w:tcW w:w="567" w:type="dxa"/>
          </w:tcPr>
          <w:p w14:paraId="3DB4A16D"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55A1B0DB"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12</w:t>
            </w:r>
          </w:p>
        </w:tc>
        <w:tc>
          <w:tcPr>
            <w:tcW w:w="567" w:type="dxa"/>
          </w:tcPr>
          <w:p w14:paraId="370AAEBB"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17</w:t>
            </w:r>
          </w:p>
        </w:tc>
        <w:tc>
          <w:tcPr>
            <w:tcW w:w="567" w:type="dxa"/>
          </w:tcPr>
          <w:p w14:paraId="5B1C5112" w14:textId="334D07B2" w:rsidR="00EB2B6E" w:rsidRPr="00FE7925" w:rsidRDefault="00EB2B6E" w:rsidP="001943DA">
            <w:pPr>
              <w:ind w:right="57"/>
              <w:jc w:val="right"/>
              <w:rPr>
                <w:rFonts w:cs="Arial"/>
                <w:color w:val="000000"/>
                <w:sz w:val="16"/>
                <w:lang w:val="es-ES"/>
              </w:rPr>
            </w:pPr>
            <w:r w:rsidRPr="00FE7925">
              <w:rPr>
                <w:rFonts w:cs="Arial"/>
                <w:color w:val="000000"/>
                <w:sz w:val="16"/>
                <w:lang w:val="es-ES"/>
              </w:rPr>
              <w:t>24</w:t>
            </w:r>
          </w:p>
        </w:tc>
        <w:tc>
          <w:tcPr>
            <w:tcW w:w="567" w:type="dxa"/>
            <w:tcBorders>
              <w:right w:val="double" w:sz="4" w:space="0" w:color="auto"/>
            </w:tcBorders>
          </w:tcPr>
          <w:p w14:paraId="2FDE085D" w14:textId="502BDC6F" w:rsidR="00EB2B6E" w:rsidRPr="00FE7925" w:rsidRDefault="008570B4" w:rsidP="001943DA">
            <w:pPr>
              <w:ind w:right="57"/>
              <w:jc w:val="right"/>
              <w:rPr>
                <w:rFonts w:cs="Arial"/>
                <w:color w:val="000000"/>
                <w:sz w:val="16"/>
                <w:lang w:val="es-ES"/>
              </w:rPr>
            </w:pPr>
            <w:r w:rsidRPr="00FE7925">
              <w:rPr>
                <w:rFonts w:cs="Arial"/>
                <w:color w:val="000000"/>
                <w:sz w:val="16"/>
                <w:lang w:val="es-ES"/>
              </w:rPr>
              <w:t>20</w:t>
            </w:r>
          </w:p>
        </w:tc>
        <w:tc>
          <w:tcPr>
            <w:tcW w:w="2126" w:type="dxa"/>
            <w:tcBorders>
              <w:left w:val="double" w:sz="4" w:space="0" w:color="auto"/>
            </w:tcBorders>
          </w:tcPr>
          <w:p w14:paraId="73F395BF" w14:textId="4D93FEDA" w:rsidR="00EB2B6E" w:rsidRPr="00FE7925" w:rsidRDefault="00EB2B6E" w:rsidP="001943DA">
            <w:pPr>
              <w:ind w:right="851"/>
              <w:jc w:val="right"/>
              <w:rPr>
                <w:rFonts w:cs="Arial"/>
                <w:color w:val="000000"/>
                <w:sz w:val="16"/>
                <w:lang w:val="es-ES"/>
              </w:rPr>
            </w:pPr>
            <w:r w:rsidRPr="00FE7925">
              <w:rPr>
                <w:rFonts w:cs="Arial"/>
                <w:color w:val="000000"/>
                <w:sz w:val="16"/>
                <w:lang w:val="es-ES"/>
              </w:rPr>
              <w:t>80</w:t>
            </w:r>
          </w:p>
        </w:tc>
      </w:tr>
      <w:tr w:rsidR="00EB2B6E" w:rsidRPr="00FE7925" w14:paraId="4A36E116" w14:textId="77777777" w:rsidTr="00EB2B6E">
        <w:trPr>
          <w:cantSplit/>
          <w:trHeight w:val="188"/>
        </w:trPr>
        <w:tc>
          <w:tcPr>
            <w:tcW w:w="2263" w:type="dxa"/>
            <w:tcBorders>
              <w:right w:val="dotted" w:sz="4" w:space="0" w:color="auto"/>
            </w:tcBorders>
          </w:tcPr>
          <w:p w14:paraId="325C4453" w14:textId="77777777" w:rsidR="00EB2B6E" w:rsidRPr="00FE7925" w:rsidRDefault="00EB2B6E" w:rsidP="001943DA">
            <w:pPr>
              <w:jc w:val="left"/>
              <w:rPr>
                <w:rFonts w:cs="Arial"/>
                <w:color w:val="000000"/>
                <w:sz w:val="16"/>
                <w:lang w:val="es-ES"/>
              </w:rPr>
            </w:pPr>
            <w:r w:rsidRPr="00FE7925">
              <w:rPr>
                <w:rFonts w:cs="Arial"/>
                <w:color w:val="000000"/>
                <w:sz w:val="16"/>
                <w:lang w:val="es-ES"/>
              </w:rPr>
              <w:t>Suecia</w:t>
            </w:r>
          </w:p>
        </w:tc>
        <w:tc>
          <w:tcPr>
            <w:tcW w:w="426" w:type="dxa"/>
            <w:tcBorders>
              <w:left w:val="dotted" w:sz="4" w:space="0" w:color="auto"/>
            </w:tcBorders>
            <w:noWrap/>
          </w:tcPr>
          <w:p w14:paraId="18B5E80A" w14:textId="77777777" w:rsidR="00EB2B6E" w:rsidRPr="00FE7925" w:rsidRDefault="00EB2B6E" w:rsidP="001943DA">
            <w:pPr>
              <w:jc w:val="center"/>
              <w:rPr>
                <w:rFonts w:cs="Arial"/>
                <w:color w:val="000000"/>
                <w:sz w:val="16"/>
                <w:lang w:val="es-ES"/>
              </w:rPr>
            </w:pPr>
            <w:r w:rsidRPr="00FE7925">
              <w:rPr>
                <w:rFonts w:cs="Arial"/>
                <w:sz w:val="16"/>
                <w:lang w:val="es-ES"/>
              </w:rPr>
              <w:t>SE</w:t>
            </w:r>
          </w:p>
        </w:tc>
        <w:tc>
          <w:tcPr>
            <w:tcW w:w="567" w:type="dxa"/>
          </w:tcPr>
          <w:p w14:paraId="159390D7" w14:textId="77777777" w:rsidR="00EB2B6E" w:rsidRPr="00FE7925" w:rsidRDefault="00EB2B6E" w:rsidP="001943DA">
            <w:pPr>
              <w:ind w:right="57"/>
              <w:jc w:val="right"/>
              <w:rPr>
                <w:rFonts w:cs="Arial"/>
                <w:sz w:val="16"/>
                <w:lang w:val="es-ES"/>
              </w:rPr>
            </w:pPr>
          </w:p>
        </w:tc>
        <w:tc>
          <w:tcPr>
            <w:tcW w:w="567" w:type="dxa"/>
            <w:shd w:val="clear" w:color="auto" w:fill="auto"/>
          </w:tcPr>
          <w:p w14:paraId="59284D57" w14:textId="77777777" w:rsidR="00EB2B6E" w:rsidRPr="00FE7925" w:rsidRDefault="00EB2B6E" w:rsidP="001943DA">
            <w:pPr>
              <w:ind w:right="57"/>
              <w:jc w:val="right"/>
              <w:rPr>
                <w:rFonts w:cs="Arial"/>
                <w:sz w:val="16"/>
                <w:lang w:val="es-ES"/>
              </w:rPr>
            </w:pPr>
          </w:p>
        </w:tc>
        <w:tc>
          <w:tcPr>
            <w:tcW w:w="567" w:type="dxa"/>
          </w:tcPr>
          <w:p w14:paraId="7A2BD626"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7EC35DF2" w14:textId="77777777" w:rsidR="00EB2B6E" w:rsidRPr="00FE7925" w:rsidRDefault="00EB2B6E" w:rsidP="001943DA">
            <w:pPr>
              <w:ind w:right="57"/>
              <w:jc w:val="right"/>
              <w:rPr>
                <w:rFonts w:cs="Arial"/>
                <w:sz w:val="16"/>
                <w:lang w:val="es-ES"/>
              </w:rPr>
            </w:pPr>
          </w:p>
        </w:tc>
        <w:tc>
          <w:tcPr>
            <w:tcW w:w="567" w:type="dxa"/>
          </w:tcPr>
          <w:p w14:paraId="27F80DB8" w14:textId="77777777" w:rsidR="00EB2B6E" w:rsidRPr="00FE7925" w:rsidRDefault="00EB2B6E" w:rsidP="001943DA">
            <w:pPr>
              <w:ind w:right="57"/>
              <w:jc w:val="right"/>
              <w:rPr>
                <w:rFonts w:cs="Arial"/>
                <w:color w:val="000000"/>
                <w:sz w:val="16"/>
                <w:szCs w:val="16"/>
                <w:lang w:val="es-ES"/>
              </w:rPr>
            </w:pPr>
          </w:p>
        </w:tc>
        <w:tc>
          <w:tcPr>
            <w:tcW w:w="567" w:type="dxa"/>
          </w:tcPr>
          <w:p w14:paraId="7233089C" w14:textId="77777777" w:rsidR="00EB2B6E" w:rsidRPr="00FE7925" w:rsidRDefault="00EB2B6E" w:rsidP="001943DA">
            <w:pPr>
              <w:ind w:right="57"/>
              <w:jc w:val="right"/>
              <w:rPr>
                <w:rFonts w:cs="Arial"/>
                <w:color w:val="000000"/>
                <w:sz w:val="16"/>
                <w:szCs w:val="16"/>
                <w:lang w:val="es-ES"/>
              </w:rPr>
            </w:pPr>
          </w:p>
        </w:tc>
        <w:tc>
          <w:tcPr>
            <w:tcW w:w="567" w:type="dxa"/>
          </w:tcPr>
          <w:p w14:paraId="214509D8"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2ADE2E6D" w14:textId="685F0B65"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28A7D8DA"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1</w:t>
            </w:r>
          </w:p>
        </w:tc>
      </w:tr>
      <w:tr w:rsidR="00EB2B6E" w:rsidRPr="00FE7925" w14:paraId="5BF63263" w14:textId="77777777" w:rsidTr="00EB2B6E">
        <w:trPr>
          <w:cantSplit/>
          <w:trHeight w:val="180"/>
        </w:trPr>
        <w:tc>
          <w:tcPr>
            <w:tcW w:w="2263" w:type="dxa"/>
            <w:tcBorders>
              <w:right w:val="dotted" w:sz="4" w:space="0" w:color="auto"/>
            </w:tcBorders>
          </w:tcPr>
          <w:p w14:paraId="3665E42E" w14:textId="77777777" w:rsidR="00EB2B6E" w:rsidRPr="00FE7925" w:rsidRDefault="00EB2B6E" w:rsidP="001943DA">
            <w:pPr>
              <w:jc w:val="left"/>
              <w:rPr>
                <w:rFonts w:cs="Arial"/>
                <w:color w:val="000000"/>
                <w:sz w:val="16"/>
                <w:lang w:val="es-ES"/>
              </w:rPr>
            </w:pPr>
            <w:r w:rsidRPr="00FE7925">
              <w:rPr>
                <w:rFonts w:cs="Arial"/>
                <w:color w:val="000000"/>
                <w:sz w:val="16"/>
                <w:lang w:val="es-ES"/>
              </w:rPr>
              <w:t>Suiza</w:t>
            </w:r>
          </w:p>
        </w:tc>
        <w:tc>
          <w:tcPr>
            <w:tcW w:w="426" w:type="dxa"/>
            <w:tcBorders>
              <w:left w:val="dotted" w:sz="4" w:space="0" w:color="auto"/>
            </w:tcBorders>
            <w:noWrap/>
          </w:tcPr>
          <w:p w14:paraId="7DEF94B8" w14:textId="77777777" w:rsidR="00EB2B6E" w:rsidRPr="00FE7925" w:rsidRDefault="00EB2B6E" w:rsidP="001943DA">
            <w:pPr>
              <w:jc w:val="center"/>
              <w:rPr>
                <w:rFonts w:cs="Arial"/>
                <w:color w:val="000000"/>
                <w:sz w:val="16"/>
                <w:lang w:val="es-ES"/>
              </w:rPr>
            </w:pPr>
            <w:r w:rsidRPr="00FE7925">
              <w:rPr>
                <w:rFonts w:cs="Arial"/>
                <w:color w:val="000000"/>
                <w:sz w:val="16"/>
                <w:lang w:val="es-ES"/>
              </w:rPr>
              <w:t>CH</w:t>
            </w:r>
          </w:p>
        </w:tc>
        <w:tc>
          <w:tcPr>
            <w:tcW w:w="567" w:type="dxa"/>
          </w:tcPr>
          <w:p w14:paraId="6B295924"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shd w:val="clear" w:color="auto" w:fill="auto"/>
          </w:tcPr>
          <w:p w14:paraId="2C4DB57D" w14:textId="77777777" w:rsidR="00EB2B6E" w:rsidRPr="00FE7925" w:rsidRDefault="00EB2B6E" w:rsidP="001943DA">
            <w:pPr>
              <w:ind w:right="57"/>
              <w:jc w:val="right"/>
              <w:rPr>
                <w:rFonts w:cs="Arial"/>
                <w:sz w:val="16"/>
                <w:lang w:val="es-ES"/>
              </w:rPr>
            </w:pPr>
            <w:r w:rsidRPr="00FE7925">
              <w:rPr>
                <w:rFonts w:cs="Arial"/>
                <w:sz w:val="16"/>
                <w:lang w:val="es-ES"/>
              </w:rPr>
              <w:t>3</w:t>
            </w:r>
          </w:p>
        </w:tc>
        <w:tc>
          <w:tcPr>
            <w:tcW w:w="567" w:type="dxa"/>
          </w:tcPr>
          <w:p w14:paraId="3C38362E" w14:textId="77777777" w:rsidR="00EB2B6E" w:rsidRPr="00FE7925" w:rsidRDefault="00EB2B6E" w:rsidP="001943DA">
            <w:pPr>
              <w:ind w:right="57"/>
              <w:jc w:val="right"/>
              <w:rPr>
                <w:rFonts w:cs="Arial"/>
                <w:sz w:val="16"/>
                <w:lang w:val="es-ES"/>
              </w:rPr>
            </w:pPr>
            <w:r w:rsidRPr="00FE7925">
              <w:rPr>
                <w:rFonts w:cs="Arial"/>
                <w:sz w:val="16"/>
                <w:lang w:val="es-ES"/>
              </w:rPr>
              <w:t>4</w:t>
            </w:r>
          </w:p>
        </w:tc>
        <w:tc>
          <w:tcPr>
            <w:tcW w:w="567" w:type="dxa"/>
          </w:tcPr>
          <w:p w14:paraId="53835E46" w14:textId="77777777" w:rsidR="00EB2B6E" w:rsidRPr="00FE7925" w:rsidRDefault="00EB2B6E" w:rsidP="001943DA">
            <w:pPr>
              <w:ind w:right="57"/>
              <w:jc w:val="right"/>
              <w:rPr>
                <w:rFonts w:cs="Arial"/>
                <w:sz w:val="16"/>
                <w:lang w:val="es-ES"/>
              </w:rPr>
            </w:pPr>
            <w:r w:rsidRPr="00FE7925">
              <w:rPr>
                <w:rFonts w:cs="Arial"/>
                <w:sz w:val="16"/>
                <w:lang w:val="es-ES"/>
              </w:rPr>
              <w:t>16</w:t>
            </w:r>
          </w:p>
        </w:tc>
        <w:tc>
          <w:tcPr>
            <w:tcW w:w="567" w:type="dxa"/>
          </w:tcPr>
          <w:p w14:paraId="71C47BEB"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13</w:t>
            </w:r>
          </w:p>
        </w:tc>
        <w:tc>
          <w:tcPr>
            <w:tcW w:w="567" w:type="dxa"/>
          </w:tcPr>
          <w:p w14:paraId="19D2D412"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9</w:t>
            </w:r>
          </w:p>
        </w:tc>
        <w:tc>
          <w:tcPr>
            <w:tcW w:w="567" w:type="dxa"/>
          </w:tcPr>
          <w:p w14:paraId="7BB273C5" w14:textId="2D2D0930" w:rsidR="00EB2B6E" w:rsidRPr="00FE7925" w:rsidRDefault="00EB2B6E" w:rsidP="001943DA">
            <w:pPr>
              <w:ind w:right="57"/>
              <w:jc w:val="right"/>
              <w:rPr>
                <w:rFonts w:cs="Arial"/>
                <w:color w:val="000000"/>
                <w:sz w:val="16"/>
                <w:lang w:val="es-ES"/>
              </w:rPr>
            </w:pPr>
            <w:r w:rsidRPr="00FE7925">
              <w:rPr>
                <w:rFonts w:cs="Arial"/>
                <w:color w:val="000000"/>
                <w:sz w:val="16"/>
                <w:lang w:val="es-ES"/>
              </w:rPr>
              <w:t>6</w:t>
            </w:r>
          </w:p>
        </w:tc>
        <w:tc>
          <w:tcPr>
            <w:tcW w:w="567" w:type="dxa"/>
            <w:tcBorders>
              <w:right w:val="double" w:sz="4" w:space="0" w:color="auto"/>
            </w:tcBorders>
          </w:tcPr>
          <w:p w14:paraId="481E6704" w14:textId="1B280F0B" w:rsidR="00EB2B6E" w:rsidRPr="00FE7925" w:rsidRDefault="008570B4" w:rsidP="001943DA">
            <w:pPr>
              <w:ind w:right="57"/>
              <w:jc w:val="right"/>
              <w:rPr>
                <w:rFonts w:cs="Arial"/>
                <w:color w:val="000000"/>
                <w:sz w:val="16"/>
                <w:lang w:val="es-ES"/>
              </w:rPr>
            </w:pPr>
            <w:r w:rsidRPr="00FE7925">
              <w:rPr>
                <w:rFonts w:cs="Arial"/>
                <w:color w:val="000000"/>
                <w:sz w:val="16"/>
                <w:lang w:val="es-ES"/>
              </w:rPr>
              <w:t>3</w:t>
            </w:r>
          </w:p>
        </w:tc>
        <w:tc>
          <w:tcPr>
            <w:tcW w:w="2126" w:type="dxa"/>
            <w:tcBorders>
              <w:left w:val="double" w:sz="4" w:space="0" w:color="auto"/>
            </w:tcBorders>
          </w:tcPr>
          <w:p w14:paraId="5162F24C" w14:textId="2A7348B4" w:rsidR="00EB2B6E" w:rsidRPr="00FE7925" w:rsidRDefault="008570B4" w:rsidP="001943DA">
            <w:pPr>
              <w:ind w:right="851"/>
              <w:jc w:val="right"/>
              <w:rPr>
                <w:rFonts w:cs="Arial"/>
                <w:color w:val="000000"/>
                <w:sz w:val="16"/>
                <w:lang w:val="es-ES"/>
              </w:rPr>
            </w:pPr>
            <w:r w:rsidRPr="00FE7925">
              <w:rPr>
                <w:rFonts w:cs="Arial"/>
                <w:color w:val="000000"/>
                <w:sz w:val="16"/>
                <w:lang w:val="es-ES"/>
              </w:rPr>
              <w:t>56</w:t>
            </w:r>
          </w:p>
        </w:tc>
      </w:tr>
      <w:tr w:rsidR="00EB2B6E" w:rsidRPr="00FE7925" w14:paraId="69762070" w14:textId="77777777" w:rsidTr="00EB2B6E">
        <w:trPr>
          <w:cantSplit/>
          <w:trHeight w:val="180"/>
        </w:trPr>
        <w:tc>
          <w:tcPr>
            <w:tcW w:w="2263" w:type="dxa"/>
            <w:tcBorders>
              <w:right w:val="dotted" w:sz="4" w:space="0" w:color="auto"/>
            </w:tcBorders>
          </w:tcPr>
          <w:p w14:paraId="0EF7E592" w14:textId="77777777" w:rsidR="00EB2B6E" w:rsidRPr="00FE7925" w:rsidRDefault="00EB2B6E" w:rsidP="001943DA">
            <w:pPr>
              <w:jc w:val="left"/>
              <w:rPr>
                <w:rFonts w:cs="Arial"/>
                <w:color w:val="000000"/>
                <w:sz w:val="16"/>
                <w:lang w:val="es-ES"/>
              </w:rPr>
            </w:pPr>
            <w:r w:rsidRPr="00FE7925">
              <w:rPr>
                <w:rFonts w:cs="Arial"/>
                <w:color w:val="000000"/>
                <w:sz w:val="16"/>
                <w:lang w:val="es-ES"/>
              </w:rPr>
              <w:t>Trinidad y Tobago</w:t>
            </w:r>
          </w:p>
        </w:tc>
        <w:tc>
          <w:tcPr>
            <w:tcW w:w="426" w:type="dxa"/>
            <w:tcBorders>
              <w:left w:val="dotted" w:sz="4" w:space="0" w:color="auto"/>
            </w:tcBorders>
            <w:noWrap/>
          </w:tcPr>
          <w:p w14:paraId="572ED134" w14:textId="77777777" w:rsidR="00EB2B6E" w:rsidRPr="00FE7925" w:rsidRDefault="00EB2B6E" w:rsidP="001943DA">
            <w:pPr>
              <w:jc w:val="center"/>
              <w:rPr>
                <w:rFonts w:cs="Arial"/>
                <w:color w:val="000000"/>
                <w:sz w:val="16"/>
                <w:lang w:val="es-ES"/>
              </w:rPr>
            </w:pPr>
            <w:r w:rsidRPr="00FE7925">
              <w:rPr>
                <w:rFonts w:cs="Arial"/>
                <w:color w:val="000000"/>
                <w:sz w:val="16"/>
                <w:lang w:val="es-ES"/>
              </w:rPr>
              <w:t>TT</w:t>
            </w:r>
          </w:p>
        </w:tc>
        <w:tc>
          <w:tcPr>
            <w:tcW w:w="567" w:type="dxa"/>
          </w:tcPr>
          <w:p w14:paraId="3A1C9673" w14:textId="77777777" w:rsidR="00EB2B6E" w:rsidRPr="00FE7925" w:rsidRDefault="00EB2B6E" w:rsidP="001943DA">
            <w:pPr>
              <w:ind w:right="57"/>
              <w:jc w:val="right"/>
              <w:rPr>
                <w:rFonts w:cs="Arial"/>
                <w:sz w:val="16"/>
                <w:lang w:val="es-ES"/>
              </w:rPr>
            </w:pPr>
          </w:p>
        </w:tc>
        <w:tc>
          <w:tcPr>
            <w:tcW w:w="567" w:type="dxa"/>
            <w:shd w:val="clear" w:color="auto" w:fill="auto"/>
          </w:tcPr>
          <w:p w14:paraId="75C49C74" w14:textId="77777777" w:rsidR="00EB2B6E" w:rsidRPr="00FE7925" w:rsidRDefault="00EB2B6E" w:rsidP="001943DA">
            <w:pPr>
              <w:ind w:right="57"/>
              <w:jc w:val="right"/>
              <w:rPr>
                <w:rFonts w:cs="Arial"/>
                <w:sz w:val="16"/>
                <w:lang w:val="es-ES"/>
              </w:rPr>
            </w:pPr>
          </w:p>
        </w:tc>
        <w:tc>
          <w:tcPr>
            <w:tcW w:w="567" w:type="dxa"/>
          </w:tcPr>
          <w:p w14:paraId="12B316D0" w14:textId="77777777" w:rsidR="00EB2B6E" w:rsidRPr="00FE7925" w:rsidRDefault="00EB2B6E" w:rsidP="001943DA">
            <w:pPr>
              <w:ind w:right="57"/>
              <w:jc w:val="right"/>
              <w:rPr>
                <w:rFonts w:cs="Arial"/>
                <w:sz w:val="16"/>
                <w:lang w:val="es-ES"/>
              </w:rPr>
            </w:pPr>
          </w:p>
        </w:tc>
        <w:tc>
          <w:tcPr>
            <w:tcW w:w="567" w:type="dxa"/>
          </w:tcPr>
          <w:p w14:paraId="7B7EE906" w14:textId="77777777" w:rsidR="00EB2B6E" w:rsidRPr="00FE7925" w:rsidRDefault="00EB2B6E" w:rsidP="001943DA">
            <w:pPr>
              <w:ind w:right="57"/>
              <w:jc w:val="right"/>
              <w:rPr>
                <w:rFonts w:cs="Arial"/>
                <w:sz w:val="16"/>
                <w:lang w:val="es-ES"/>
              </w:rPr>
            </w:pPr>
          </w:p>
        </w:tc>
        <w:tc>
          <w:tcPr>
            <w:tcW w:w="567" w:type="dxa"/>
          </w:tcPr>
          <w:p w14:paraId="4EBE859D" w14:textId="77777777" w:rsidR="00EB2B6E" w:rsidRPr="00FE7925" w:rsidRDefault="00EB2B6E" w:rsidP="001943DA">
            <w:pPr>
              <w:ind w:right="57"/>
              <w:jc w:val="right"/>
              <w:rPr>
                <w:rFonts w:cs="Arial"/>
                <w:color w:val="000000"/>
                <w:sz w:val="16"/>
                <w:szCs w:val="16"/>
                <w:lang w:val="es-ES"/>
              </w:rPr>
            </w:pPr>
          </w:p>
        </w:tc>
        <w:tc>
          <w:tcPr>
            <w:tcW w:w="567" w:type="dxa"/>
          </w:tcPr>
          <w:p w14:paraId="7E18AA61" w14:textId="77777777" w:rsidR="00EB2B6E" w:rsidRPr="00FE7925" w:rsidRDefault="00EB2B6E" w:rsidP="001943DA">
            <w:pPr>
              <w:ind w:right="57"/>
              <w:jc w:val="right"/>
              <w:rPr>
                <w:rFonts w:cs="Arial"/>
                <w:color w:val="000000"/>
                <w:sz w:val="16"/>
                <w:szCs w:val="16"/>
                <w:lang w:val="es-ES"/>
              </w:rPr>
            </w:pPr>
          </w:p>
        </w:tc>
        <w:tc>
          <w:tcPr>
            <w:tcW w:w="567" w:type="dxa"/>
          </w:tcPr>
          <w:p w14:paraId="71DA1048"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134D3CFC" w14:textId="08103BFD"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152938D6"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0</w:t>
            </w:r>
          </w:p>
        </w:tc>
      </w:tr>
      <w:tr w:rsidR="00EB2B6E" w:rsidRPr="00FE7925" w14:paraId="3A06FFC9" w14:textId="77777777" w:rsidTr="00EB2B6E">
        <w:trPr>
          <w:cantSplit/>
          <w:trHeight w:val="188"/>
        </w:trPr>
        <w:tc>
          <w:tcPr>
            <w:tcW w:w="2263" w:type="dxa"/>
            <w:tcBorders>
              <w:right w:val="dotted" w:sz="4" w:space="0" w:color="auto"/>
            </w:tcBorders>
          </w:tcPr>
          <w:p w14:paraId="73C75974" w14:textId="77777777" w:rsidR="00EB2B6E" w:rsidRPr="00FE7925" w:rsidRDefault="00EB2B6E" w:rsidP="001943DA">
            <w:pPr>
              <w:jc w:val="left"/>
              <w:rPr>
                <w:rFonts w:cs="Arial"/>
                <w:color w:val="000000"/>
                <w:sz w:val="16"/>
                <w:lang w:val="es-ES"/>
              </w:rPr>
            </w:pPr>
            <w:r w:rsidRPr="00FE7925">
              <w:rPr>
                <w:rFonts w:cs="Arial"/>
                <w:color w:val="000000"/>
                <w:sz w:val="16"/>
                <w:lang w:val="es-ES"/>
              </w:rPr>
              <w:t>Túnez</w:t>
            </w:r>
          </w:p>
        </w:tc>
        <w:tc>
          <w:tcPr>
            <w:tcW w:w="426" w:type="dxa"/>
            <w:tcBorders>
              <w:left w:val="dotted" w:sz="4" w:space="0" w:color="auto"/>
            </w:tcBorders>
            <w:noWrap/>
            <w:hideMark/>
          </w:tcPr>
          <w:p w14:paraId="41BF9F24" w14:textId="77777777" w:rsidR="00EB2B6E" w:rsidRPr="00FE7925" w:rsidRDefault="00EB2B6E" w:rsidP="001943DA">
            <w:pPr>
              <w:jc w:val="center"/>
              <w:rPr>
                <w:rFonts w:cs="Arial"/>
                <w:color w:val="000000"/>
                <w:sz w:val="16"/>
                <w:lang w:val="es-ES"/>
              </w:rPr>
            </w:pPr>
            <w:r w:rsidRPr="00FE7925">
              <w:rPr>
                <w:rFonts w:cs="Arial"/>
                <w:color w:val="000000"/>
                <w:sz w:val="16"/>
                <w:lang w:val="es-ES"/>
              </w:rPr>
              <w:t>TN</w:t>
            </w:r>
          </w:p>
        </w:tc>
        <w:tc>
          <w:tcPr>
            <w:tcW w:w="567" w:type="dxa"/>
          </w:tcPr>
          <w:p w14:paraId="6F490669" w14:textId="77777777" w:rsidR="00EB2B6E" w:rsidRPr="00FE7925" w:rsidRDefault="00EB2B6E" w:rsidP="001943DA">
            <w:pPr>
              <w:ind w:right="57"/>
              <w:jc w:val="right"/>
              <w:rPr>
                <w:rFonts w:cs="Arial"/>
                <w:sz w:val="16"/>
                <w:lang w:val="es-ES"/>
              </w:rPr>
            </w:pPr>
          </w:p>
        </w:tc>
        <w:tc>
          <w:tcPr>
            <w:tcW w:w="567" w:type="dxa"/>
            <w:shd w:val="clear" w:color="auto" w:fill="auto"/>
          </w:tcPr>
          <w:p w14:paraId="5F87DE48" w14:textId="77777777" w:rsidR="00EB2B6E" w:rsidRPr="00FE7925" w:rsidRDefault="00EB2B6E" w:rsidP="001943DA">
            <w:pPr>
              <w:ind w:right="57"/>
              <w:jc w:val="right"/>
              <w:rPr>
                <w:rFonts w:cs="Arial"/>
                <w:sz w:val="16"/>
                <w:lang w:val="es-ES"/>
              </w:rPr>
            </w:pPr>
            <w:r w:rsidRPr="00FE7925">
              <w:rPr>
                <w:rFonts w:cs="Arial"/>
                <w:sz w:val="16"/>
                <w:lang w:val="es-ES"/>
              </w:rPr>
              <w:t>2</w:t>
            </w:r>
          </w:p>
        </w:tc>
        <w:tc>
          <w:tcPr>
            <w:tcW w:w="567" w:type="dxa"/>
          </w:tcPr>
          <w:p w14:paraId="7A675EF9" w14:textId="77777777" w:rsidR="00EB2B6E" w:rsidRPr="00FE7925" w:rsidRDefault="00EB2B6E" w:rsidP="001943DA">
            <w:pPr>
              <w:ind w:right="57"/>
              <w:jc w:val="right"/>
              <w:rPr>
                <w:rFonts w:cs="Arial"/>
                <w:sz w:val="16"/>
                <w:lang w:val="es-ES"/>
              </w:rPr>
            </w:pPr>
            <w:r w:rsidRPr="00FE7925">
              <w:rPr>
                <w:rFonts w:cs="Arial"/>
                <w:sz w:val="16"/>
                <w:lang w:val="es-ES"/>
              </w:rPr>
              <w:t>4</w:t>
            </w:r>
          </w:p>
        </w:tc>
        <w:tc>
          <w:tcPr>
            <w:tcW w:w="567" w:type="dxa"/>
          </w:tcPr>
          <w:p w14:paraId="6AB36918" w14:textId="77777777" w:rsidR="00EB2B6E" w:rsidRPr="00FE7925" w:rsidRDefault="00EB2B6E" w:rsidP="001943DA">
            <w:pPr>
              <w:ind w:right="57"/>
              <w:jc w:val="right"/>
              <w:rPr>
                <w:rFonts w:cs="Arial"/>
                <w:sz w:val="16"/>
                <w:lang w:val="es-ES"/>
              </w:rPr>
            </w:pPr>
          </w:p>
        </w:tc>
        <w:tc>
          <w:tcPr>
            <w:tcW w:w="567" w:type="dxa"/>
          </w:tcPr>
          <w:p w14:paraId="7FD3BA9F"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w:t>
            </w:r>
          </w:p>
        </w:tc>
        <w:tc>
          <w:tcPr>
            <w:tcW w:w="567" w:type="dxa"/>
          </w:tcPr>
          <w:p w14:paraId="78AB5E18" w14:textId="77777777" w:rsidR="00EB2B6E" w:rsidRPr="00FE7925" w:rsidRDefault="00EB2B6E" w:rsidP="001943DA">
            <w:pPr>
              <w:ind w:right="57"/>
              <w:jc w:val="right"/>
              <w:rPr>
                <w:rFonts w:cs="Arial"/>
                <w:color w:val="000000"/>
                <w:sz w:val="16"/>
                <w:szCs w:val="16"/>
                <w:lang w:val="es-ES"/>
              </w:rPr>
            </w:pPr>
          </w:p>
        </w:tc>
        <w:tc>
          <w:tcPr>
            <w:tcW w:w="567" w:type="dxa"/>
          </w:tcPr>
          <w:p w14:paraId="4857E012"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6145B421" w14:textId="55AF7CE9"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4A1C481B"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7</w:t>
            </w:r>
          </w:p>
        </w:tc>
      </w:tr>
      <w:tr w:rsidR="00EB2B6E" w:rsidRPr="00FE7925" w14:paraId="6E8974BD" w14:textId="77777777" w:rsidTr="00EB2B6E">
        <w:trPr>
          <w:cantSplit/>
          <w:trHeight w:val="180"/>
        </w:trPr>
        <w:tc>
          <w:tcPr>
            <w:tcW w:w="2263" w:type="dxa"/>
            <w:tcBorders>
              <w:right w:val="dotted" w:sz="4" w:space="0" w:color="auto"/>
            </w:tcBorders>
          </w:tcPr>
          <w:p w14:paraId="398FA2E7" w14:textId="77777777" w:rsidR="00EB2B6E" w:rsidRPr="00FE7925" w:rsidRDefault="00EB2B6E" w:rsidP="001943DA">
            <w:pPr>
              <w:keepNext/>
              <w:jc w:val="left"/>
              <w:rPr>
                <w:rFonts w:cs="Arial"/>
                <w:sz w:val="16"/>
                <w:lang w:val="es-ES"/>
              </w:rPr>
            </w:pPr>
            <w:proofErr w:type="spellStart"/>
            <w:r w:rsidRPr="00FE7925">
              <w:rPr>
                <w:rFonts w:cs="Arial"/>
                <w:sz w:val="16"/>
                <w:lang w:val="es-ES"/>
              </w:rPr>
              <w:t>Türkiye</w:t>
            </w:r>
            <w:proofErr w:type="spellEnd"/>
          </w:p>
        </w:tc>
        <w:tc>
          <w:tcPr>
            <w:tcW w:w="426" w:type="dxa"/>
            <w:tcBorders>
              <w:left w:val="dotted" w:sz="4" w:space="0" w:color="auto"/>
            </w:tcBorders>
            <w:noWrap/>
          </w:tcPr>
          <w:p w14:paraId="56694C70" w14:textId="77777777" w:rsidR="00EB2B6E" w:rsidRPr="00FE7925" w:rsidRDefault="00EB2B6E" w:rsidP="001943DA">
            <w:pPr>
              <w:keepNext/>
              <w:jc w:val="center"/>
              <w:rPr>
                <w:rFonts w:cs="Arial"/>
                <w:sz w:val="16"/>
                <w:lang w:val="es-ES"/>
              </w:rPr>
            </w:pPr>
            <w:r w:rsidRPr="00FE7925">
              <w:rPr>
                <w:rFonts w:cs="Arial"/>
                <w:sz w:val="16"/>
                <w:lang w:val="es-ES"/>
              </w:rPr>
              <w:t>TR</w:t>
            </w:r>
          </w:p>
        </w:tc>
        <w:tc>
          <w:tcPr>
            <w:tcW w:w="567" w:type="dxa"/>
          </w:tcPr>
          <w:p w14:paraId="20A63A55" w14:textId="77777777" w:rsidR="00EB2B6E" w:rsidRPr="00FE7925" w:rsidRDefault="00EB2B6E" w:rsidP="001943DA">
            <w:pPr>
              <w:ind w:right="57"/>
              <w:jc w:val="right"/>
              <w:rPr>
                <w:rFonts w:cs="Arial"/>
                <w:sz w:val="16"/>
                <w:lang w:val="es-ES"/>
              </w:rPr>
            </w:pPr>
          </w:p>
        </w:tc>
        <w:tc>
          <w:tcPr>
            <w:tcW w:w="567" w:type="dxa"/>
            <w:shd w:val="clear" w:color="auto" w:fill="auto"/>
          </w:tcPr>
          <w:p w14:paraId="241899F6" w14:textId="77777777" w:rsidR="00EB2B6E" w:rsidRPr="00FE7925" w:rsidRDefault="00EB2B6E" w:rsidP="001943DA">
            <w:pPr>
              <w:ind w:right="57"/>
              <w:jc w:val="right"/>
              <w:rPr>
                <w:rFonts w:cs="Arial"/>
                <w:sz w:val="16"/>
                <w:lang w:val="es-ES"/>
              </w:rPr>
            </w:pPr>
            <w:r w:rsidRPr="00FE7925">
              <w:rPr>
                <w:rFonts w:cs="Arial"/>
                <w:sz w:val="16"/>
                <w:lang w:val="es-ES"/>
              </w:rPr>
              <w:t>6</w:t>
            </w:r>
          </w:p>
        </w:tc>
        <w:tc>
          <w:tcPr>
            <w:tcW w:w="567" w:type="dxa"/>
          </w:tcPr>
          <w:p w14:paraId="5ED725FE" w14:textId="77777777" w:rsidR="00EB2B6E" w:rsidRPr="00FE7925" w:rsidRDefault="00EB2B6E" w:rsidP="001943DA">
            <w:pPr>
              <w:ind w:right="57"/>
              <w:jc w:val="right"/>
              <w:rPr>
                <w:rFonts w:cs="Arial"/>
                <w:sz w:val="16"/>
                <w:lang w:val="es-ES"/>
              </w:rPr>
            </w:pPr>
            <w:r w:rsidRPr="00FE7925">
              <w:rPr>
                <w:rFonts w:cs="Arial"/>
                <w:sz w:val="16"/>
                <w:lang w:val="es-ES"/>
              </w:rPr>
              <w:t>23</w:t>
            </w:r>
          </w:p>
        </w:tc>
        <w:tc>
          <w:tcPr>
            <w:tcW w:w="567" w:type="dxa"/>
          </w:tcPr>
          <w:p w14:paraId="7ED960E1" w14:textId="77777777" w:rsidR="00EB2B6E" w:rsidRPr="00FE7925" w:rsidRDefault="00EB2B6E" w:rsidP="001943DA">
            <w:pPr>
              <w:ind w:right="57"/>
              <w:jc w:val="right"/>
              <w:rPr>
                <w:rFonts w:cs="Arial"/>
                <w:sz w:val="16"/>
                <w:lang w:val="es-ES"/>
              </w:rPr>
            </w:pPr>
            <w:r w:rsidRPr="00FE7925">
              <w:rPr>
                <w:rFonts w:cs="Arial"/>
                <w:sz w:val="16"/>
                <w:lang w:val="es-ES"/>
              </w:rPr>
              <w:t>54</w:t>
            </w:r>
          </w:p>
        </w:tc>
        <w:tc>
          <w:tcPr>
            <w:tcW w:w="567" w:type="dxa"/>
          </w:tcPr>
          <w:p w14:paraId="74668F3F"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65</w:t>
            </w:r>
          </w:p>
        </w:tc>
        <w:tc>
          <w:tcPr>
            <w:tcW w:w="567" w:type="dxa"/>
          </w:tcPr>
          <w:p w14:paraId="1D92594D"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63</w:t>
            </w:r>
          </w:p>
        </w:tc>
        <w:tc>
          <w:tcPr>
            <w:tcW w:w="567" w:type="dxa"/>
          </w:tcPr>
          <w:p w14:paraId="096CD37F" w14:textId="57DA9E4B" w:rsidR="00EB2B6E" w:rsidRPr="00FE7925" w:rsidRDefault="00EB2B6E" w:rsidP="001943DA">
            <w:pPr>
              <w:ind w:right="57"/>
              <w:jc w:val="right"/>
              <w:rPr>
                <w:rFonts w:cs="Arial"/>
                <w:color w:val="000000"/>
                <w:sz w:val="16"/>
                <w:lang w:val="es-ES"/>
              </w:rPr>
            </w:pPr>
            <w:r w:rsidRPr="00FE7925">
              <w:rPr>
                <w:rFonts w:cs="Arial"/>
                <w:color w:val="000000"/>
                <w:sz w:val="16"/>
                <w:lang w:val="es-ES"/>
              </w:rPr>
              <w:t>57</w:t>
            </w:r>
          </w:p>
        </w:tc>
        <w:tc>
          <w:tcPr>
            <w:tcW w:w="567" w:type="dxa"/>
            <w:tcBorders>
              <w:right w:val="double" w:sz="4" w:space="0" w:color="auto"/>
            </w:tcBorders>
          </w:tcPr>
          <w:p w14:paraId="1278AABA" w14:textId="3967EAEB" w:rsidR="00EB2B6E" w:rsidRPr="00FE7925" w:rsidRDefault="008570B4" w:rsidP="001943DA">
            <w:pPr>
              <w:ind w:right="57"/>
              <w:jc w:val="right"/>
              <w:rPr>
                <w:rFonts w:cs="Arial"/>
                <w:color w:val="000000"/>
                <w:sz w:val="16"/>
                <w:lang w:val="es-ES"/>
              </w:rPr>
            </w:pPr>
            <w:r w:rsidRPr="00FE7925">
              <w:rPr>
                <w:rFonts w:cs="Arial"/>
                <w:color w:val="000000"/>
                <w:sz w:val="16"/>
                <w:lang w:val="es-ES"/>
              </w:rPr>
              <w:t>52</w:t>
            </w:r>
          </w:p>
        </w:tc>
        <w:tc>
          <w:tcPr>
            <w:tcW w:w="2126" w:type="dxa"/>
            <w:tcBorders>
              <w:left w:val="double" w:sz="4" w:space="0" w:color="auto"/>
            </w:tcBorders>
          </w:tcPr>
          <w:p w14:paraId="3A3A6D8C" w14:textId="70EA3CAF" w:rsidR="00EB2B6E" w:rsidRPr="00FE7925" w:rsidRDefault="008570B4" w:rsidP="001943DA">
            <w:pPr>
              <w:ind w:right="851"/>
              <w:jc w:val="right"/>
              <w:rPr>
                <w:rFonts w:cs="Arial"/>
                <w:color w:val="000000"/>
                <w:sz w:val="16"/>
                <w:lang w:val="es-ES"/>
              </w:rPr>
            </w:pPr>
            <w:r w:rsidRPr="00FE7925">
              <w:rPr>
                <w:rFonts w:cs="Arial"/>
                <w:color w:val="000000"/>
                <w:sz w:val="16"/>
                <w:lang w:val="es-ES"/>
              </w:rPr>
              <w:t>320</w:t>
            </w:r>
          </w:p>
        </w:tc>
      </w:tr>
      <w:tr w:rsidR="00EB2B6E" w:rsidRPr="00FE7925" w14:paraId="5CA46C98" w14:textId="77777777" w:rsidTr="00EB2B6E">
        <w:trPr>
          <w:cantSplit/>
          <w:trHeight w:val="180"/>
        </w:trPr>
        <w:tc>
          <w:tcPr>
            <w:tcW w:w="2263" w:type="dxa"/>
            <w:tcBorders>
              <w:right w:val="dotted" w:sz="4" w:space="0" w:color="auto"/>
            </w:tcBorders>
          </w:tcPr>
          <w:p w14:paraId="2A50718B" w14:textId="77777777" w:rsidR="00EB2B6E" w:rsidRPr="00FE7925" w:rsidRDefault="00EB2B6E" w:rsidP="001943DA">
            <w:pPr>
              <w:jc w:val="left"/>
              <w:rPr>
                <w:rFonts w:cs="Arial"/>
                <w:color w:val="000000"/>
                <w:sz w:val="16"/>
                <w:lang w:val="es-ES"/>
              </w:rPr>
            </w:pPr>
            <w:r w:rsidRPr="00FE7925">
              <w:rPr>
                <w:rFonts w:cs="Arial"/>
                <w:color w:val="000000"/>
                <w:sz w:val="16"/>
                <w:lang w:val="es-ES"/>
              </w:rPr>
              <w:t>Reino Unido</w:t>
            </w:r>
          </w:p>
        </w:tc>
        <w:tc>
          <w:tcPr>
            <w:tcW w:w="426" w:type="dxa"/>
            <w:tcBorders>
              <w:left w:val="dotted" w:sz="4" w:space="0" w:color="auto"/>
            </w:tcBorders>
            <w:noWrap/>
          </w:tcPr>
          <w:p w14:paraId="6B20B723" w14:textId="77777777" w:rsidR="00EB2B6E" w:rsidRPr="00FE7925" w:rsidRDefault="00EB2B6E" w:rsidP="001943DA">
            <w:pPr>
              <w:jc w:val="center"/>
              <w:rPr>
                <w:rFonts w:cs="Arial"/>
                <w:color w:val="000000"/>
                <w:sz w:val="16"/>
                <w:lang w:val="es-ES"/>
              </w:rPr>
            </w:pPr>
            <w:r w:rsidRPr="00FE7925">
              <w:rPr>
                <w:rFonts w:cs="Arial"/>
                <w:color w:val="000000"/>
                <w:sz w:val="16"/>
                <w:lang w:val="es-ES"/>
              </w:rPr>
              <w:t>GB</w:t>
            </w:r>
          </w:p>
        </w:tc>
        <w:tc>
          <w:tcPr>
            <w:tcW w:w="567" w:type="dxa"/>
          </w:tcPr>
          <w:p w14:paraId="611EAB28" w14:textId="77777777" w:rsidR="00EB2B6E" w:rsidRPr="00FE7925" w:rsidRDefault="00EB2B6E" w:rsidP="001943DA">
            <w:pPr>
              <w:ind w:right="57"/>
              <w:jc w:val="right"/>
              <w:rPr>
                <w:rFonts w:cs="Arial"/>
                <w:sz w:val="16"/>
                <w:lang w:val="es-ES"/>
              </w:rPr>
            </w:pPr>
          </w:p>
        </w:tc>
        <w:tc>
          <w:tcPr>
            <w:tcW w:w="567" w:type="dxa"/>
            <w:shd w:val="clear" w:color="auto" w:fill="auto"/>
          </w:tcPr>
          <w:p w14:paraId="7098F7AB" w14:textId="77777777" w:rsidR="00EB2B6E" w:rsidRPr="00FE7925" w:rsidRDefault="00EB2B6E" w:rsidP="001943DA">
            <w:pPr>
              <w:ind w:right="57"/>
              <w:jc w:val="right"/>
              <w:rPr>
                <w:rFonts w:cs="Arial"/>
                <w:sz w:val="16"/>
                <w:lang w:val="es-ES"/>
              </w:rPr>
            </w:pPr>
            <w:r w:rsidRPr="00FE7925">
              <w:rPr>
                <w:rFonts w:cs="Arial"/>
                <w:sz w:val="16"/>
                <w:lang w:val="es-ES"/>
              </w:rPr>
              <w:t>3</w:t>
            </w:r>
          </w:p>
        </w:tc>
        <w:tc>
          <w:tcPr>
            <w:tcW w:w="567" w:type="dxa"/>
          </w:tcPr>
          <w:p w14:paraId="376248AB" w14:textId="77777777" w:rsidR="00EB2B6E" w:rsidRPr="00FE7925" w:rsidRDefault="00EB2B6E" w:rsidP="001943DA">
            <w:pPr>
              <w:ind w:right="57"/>
              <w:jc w:val="right"/>
              <w:rPr>
                <w:rFonts w:cs="Arial"/>
                <w:sz w:val="16"/>
                <w:lang w:val="es-ES"/>
              </w:rPr>
            </w:pPr>
            <w:r w:rsidRPr="00FE7925">
              <w:rPr>
                <w:rFonts w:cs="Arial"/>
                <w:sz w:val="16"/>
                <w:lang w:val="es-ES"/>
              </w:rPr>
              <w:t>18</w:t>
            </w:r>
          </w:p>
        </w:tc>
        <w:tc>
          <w:tcPr>
            <w:tcW w:w="567" w:type="dxa"/>
          </w:tcPr>
          <w:p w14:paraId="508A912D" w14:textId="77777777" w:rsidR="00EB2B6E" w:rsidRPr="00FE7925" w:rsidRDefault="00EB2B6E" w:rsidP="001943DA">
            <w:pPr>
              <w:ind w:right="57"/>
              <w:jc w:val="right"/>
              <w:rPr>
                <w:rFonts w:cs="Arial"/>
                <w:sz w:val="16"/>
                <w:lang w:val="es-ES"/>
              </w:rPr>
            </w:pPr>
            <w:r w:rsidRPr="00FE7925">
              <w:rPr>
                <w:rFonts w:cs="Arial"/>
                <w:sz w:val="16"/>
                <w:lang w:val="es-ES"/>
              </w:rPr>
              <w:t>22</w:t>
            </w:r>
          </w:p>
        </w:tc>
        <w:tc>
          <w:tcPr>
            <w:tcW w:w="567" w:type="dxa"/>
          </w:tcPr>
          <w:p w14:paraId="6EF04901"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2,138</w:t>
            </w:r>
          </w:p>
        </w:tc>
        <w:tc>
          <w:tcPr>
            <w:tcW w:w="567" w:type="dxa"/>
          </w:tcPr>
          <w:p w14:paraId="132DAD84"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1,557</w:t>
            </w:r>
          </w:p>
        </w:tc>
        <w:tc>
          <w:tcPr>
            <w:tcW w:w="567" w:type="dxa"/>
          </w:tcPr>
          <w:p w14:paraId="5519448E" w14:textId="4D0D1E0E" w:rsidR="00EB2B6E" w:rsidRPr="00FE7925" w:rsidRDefault="00EB2B6E" w:rsidP="001943DA">
            <w:pPr>
              <w:ind w:right="57"/>
              <w:jc w:val="right"/>
              <w:rPr>
                <w:rFonts w:cs="Arial"/>
                <w:color w:val="000000"/>
                <w:sz w:val="16"/>
                <w:lang w:val="es-ES"/>
              </w:rPr>
            </w:pPr>
            <w:r w:rsidRPr="00FE7925">
              <w:rPr>
                <w:rFonts w:cs="Arial"/>
                <w:color w:val="000000"/>
                <w:sz w:val="16"/>
                <w:lang w:val="es-ES"/>
              </w:rPr>
              <w:t>1,562</w:t>
            </w:r>
          </w:p>
        </w:tc>
        <w:tc>
          <w:tcPr>
            <w:tcW w:w="567" w:type="dxa"/>
            <w:tcBorders>
              <w:right w:val="double" w:sz="4" w:space="0" w:color="auto"/>
            </w:tcBorders>
          </w:tcPr>
          <w:p w14:paraId="5A66680F" w14:textId="659E12C6" w:rsidR="00EB2B6E" w:rsidRPr="00FE7925" w:rsidRDefault="008570B4" w:rsidP="001943DA">
            <w:pPr>
              <w:ind w:right="57"/>
              <w:jc w:val="right"/>
              <w:rPr>
                <w:rFonts w:cs="Arial"/>
                <w:color w:val="000000"/>
                <w:sz w:val="16"/>
                <w:lang w:val="es-ES"/>
              </w:rPr>
            </w:pPr>
            <w:r w:rsidRPr="00FE7925">
              <w:rPr>
                <w:rFonts w:cs="Arial"/>
                <w:color w:val="000000"/>
                <w:sz w:val="16"/>
                <w:lang w:val="es-ES"/>
              </w:rPr>
              <w:t>1,614</w:t>
            </w:r>
          </w:p>
        </w:tc>
        <w:tc>
          <w:tcPr>
            <w:tcW w:w="2126" w:type="dxa"/>
            <w:tcBorders>
              <w:left w:val="double" w:sz="4" w:space="0" w:color="auto"/>
            </w:tcBorders>
          </w:tcPr>
          <w:p w14:paraId="25B2EFC0" w14:textId="51F3BBB4" w:rsidR="00EB2B6E" w:rsidRPr="00FE7925" w:rsidRDefault="008570B4" w:rsidP="001943DA">
            <w:pPr>
              <w:ind w:right="851"/>
              <w:jc w:val="right"/>
              <w:rPr>
                <w:rFonts w:cs="Arial"/>
                <w:color w:val="000000"/>
                <w:sz w:val="16"/>
                <w:lang w:val="es-ES"/>
              </w:rPr>
            </w:pPr>
            <w:r w:rsidRPr="00FE7925">
              <w:rPr>
                <w:rFonts w:cs="Arial"/>
                <w:color w:val="000000"/>
                <w:sz w:val="16"/>
                <w:lang w:val="es-ES"/>
              </w:rPr>
              <w:t>6,914</w:t>
            </w:r>
          </w:p>
        </w:tc>
      </w:tr>
      <w:tr w:rsidR="008E7ED4" w:rsidRPr="00FE7925" w14:paraId="616C38A1" w14:textId="77777777" w:rsidTr="00EB2B6E">
        <w:trPr>
          <w:cantSplit/>
          <w:trHeight w:val="180"/>
        </w:trPr>
        <w:tc>
          <w:tcPr>
            <w:tcW w:w="2263" w:type="dxa"/>
            <w:tcBorders>
              <w:right w:val="dotted" w:sz="4" w:space="0" w:color="auto"/>
            </w:tcBorders>
          </w:tcPr>
          <w:p w14:paraId="55E34993" w14:textId="67337086" w:rsidR="008E7ED4" w:rsidRPr="00FE7925" w:rsidRDefault="008E7ED4" w:rsidP="001943DA">
            <w:pPr>
              <w:jc w:val="left"/>
              <w:rPr>
                <w:rFonts w:cs="Arial"/>
                <w:color w:val="000000"/>
                <w:sz w:val="16"/>
                <w:lang w:val="es-ES"/>
              </w:rPr>
            </w:pPr>
            <w:r w:rsidRPr="00FE7925">
              <w:rPr>
                <w:rFonts w:cs="Arial"/>
                <w:color w:val="000000"/>
                <w:sz w:val="16"/>
                <w:lang w:val="es-ES"/>
              </w:rPr>
              <w:t>República Unida de Tanzania</w:t>
            </w:r>
          </w:p>
        </w:tc>
        <w:tc>
          <w:tcPr>
            <w:tcW w:w="426" w:type="dxa"/>
            <w:tcBorders>
              <w:left w:val="dotted" w:sz="4" w:space="0" w:color="auto"/>
            </w:tcBorders>
            <w:noWrap/>
          </w:tcPr>
          <w:p w14:paraId="0B8A60C6" w14:textId="6CB46C82" w:rsidR="008E7ED4" w:rsidRPr="00FE7925" w:rsidRDefault="008E7ED4" w:rsidP="001943DA">
            <w:pPr>
              <w:jc w:val="center"/>
              <w:rPr>
                <w:rFonts w:cs="Arial"/>
                <w:color w:val="000000"/>
                <w:sz w:val="16"/>
                <w:lang w:val="es-ES"/>
              </w:rPr>
            </w:pPr>
            <w:r w:rsidRPr="00FE7925">
              <w:rPr>
                <w:rFonts w:cs="Arial"/>
                <w:color w:val="000000"/>
                <w:sz w:val="16"/>
                <w:lang w:val="es-ES"/>
              </w:rPr>
              <w:t>TZ</w:t>
            </w:r>
          </w:p>
        </w:tc>
        <w:tc>
          <w:tcPr>
            <w:tcW w:w="567" w:type="dxa"/>
          </w:tcPr>
          <w:p w14:paraId="56AF53A3" w14:textId="77777777" w:rsidR="008E7ED4" w:rsidRPr="00FE7925" w:rsidRDefault="008E7ED4" w:rsidP="001943DA">
            <w:pPr>
              <w:ind w:right="57"/>
              <w:jc w:val="right"/>
              <w:rPr>
                <w:rFonts w:cs="Arial"/>
                <w:sz w:val="16"/>
                <w:lang w:val="es-ES"/>
              </w:rPr>
            </w:pPr>
          </w:p>
        </w:tc>
        <w:tc>
          <w:tcPr>
            <w:tcW w:w="567" w:type="dxa"/>
            <w:shd w:val="clear" w:color="auto" w:fill="auto"/>
          </w:tcPr>
          <w:p w14:paraId="1F28678A" w14:textId="77777777" w:rsidR="008E7ED4" w:rsidRPr="00FE7925" w:rsidRDefault="008E7ED4" w:rsidP="001943DA">
            <w:pPr>
              <w:ind w:right="57"/>
              <w:jc w:val="right"/>
              <w:rPr>
                <w:rFonts w:cs="Arial"/>
                <w:sz w:val="16"/>
                <w:lang w:val="es-ES"/>
              </w:rPr>
            </w:pPr>
          </w:p>
        </w:tc>
        <w:tc>
          <w:tcPr>
            <w:tcW w:w="567" w:type="dxa"/>
          </w:tcPr>
          <w:p w14:paraId="6C18CC02" w14:textId="77777777" w:rsidR="008E7ED4" w:rsidRPr="00FE7925" w:rsidRDefault="008E7ED4" w:rsidP="001943DA">
            <w:pPr>
              <w:ind w:right="57"/>
              <w:jc w:val="right"/>
              <w:rPr>
                <w:rFonts w:cs="Arial"/>
                <w:sz w:val="16"/>
                <w:lang w:val="es-ES"/>
              </w:rPr>
            </w:pPr>
          </w:p>
        </w:tc>
        <w:tc>
          <w:tcPr>
            <w:tcW w:w="567" w:type="dxa"/>
          </w:tcPr>
          <w:p w14:paraId="0E574F62" w14:textId="77777777" w:rsidR="008E7ED4" w:rsidRPr="00FE7925" w:rsidRDefault="008E7ED4" w:rsidP="001943DA">
            <w:pPr>
              <w:ind w:right="57"/>
              <w:jc w:val="right"/>
              <w:rPr>
                <w:rFonts w:cs="Arial"/>
                <w:sz w:val="16"/>
                <w:lang w:val="es-ES"/>
              </w:rPr>
            </w:pPr>
          </w:p>
        </w:tc>
        <w:tc>
          <w:tcPr>
            <w:tcW w:w="567" w:type="dxa"/>
          </w:tcPr>
          <w:p w14:paraId="468D1062" w14:textId="77777777" w:rsidR="008E7ED4" w:rsidRPr="00FE7925" w:rsidRDefault="008E7ED4" w:rsidP="001943DA">
            <w:pPr>
              <w:ind w:right="57"/>
              <w:jc w:val="right"/>
              <w:rPr>
                <w:rFonts w:cs="Arial"/>
                <w:color w:val="000000"/>
                <w:sz w:val="16"/>
                <w:lang w:val="es-ES"/>
              </w:rPr>
            </w:pPr>
          </w:p>
        </w:tc>
        <w:tc>
          <w:tcPr>
            <w:tcW w:w="567" w:type="dxa"/>
          </w:tcPr>
          <w:p w14:paraId="2CBA58C5" w14:textId="77777777" w:rsidR="008E7ED4" w:rsidRPr="00FE7925" w:rsidRDefault="008E7ED4" w:rsidP="001943DA">
            <w:pPr>
              <w:ind w:right="57"/>
              <w:jc w:val="right"/>
              <w:rPr>
                <w:rFonts w:cs="Arial"/>
                <w:color w:val="000000"/>
                <w:sz w:val="16"/>
                <w:lang w:val="es-ES"/>
              </w:rPr>
            </w:pPr>
          </w:p>
        </w:tc>
        <w:tc>
          <w:tcPr>
            <w:tcW w:w="567" w:type="dxa"/>
          </w:tcPr>
          <w:p w14:paraId="03EC36E4" w14:textId="77777777" w:rsidR="008E7ED4" w:rsidRPr="00FE7925" w:rsidRDefault="008E7ED4" w:rsidP="001943DA">
            <w:pPr>
              <w:ind w:right="57"/>
              <w:jc w:val="right"/>
              <w:rPr>
                <w:rFonts w:cs="Arial"/>
                <w:color w:val="000000"/>
                <w:sz w:val="16"/>
                <w:lang w:val="es-ES"/>
              </w:rPr>
            </w:pPr>
          </w:p>
        </w:tc>
        <w:tc>
          <w:tcPr>
            <w:tcW w:w="567" w:type="dxa"/>
            <w:tcBorders>
              <w:right w:val="double" w:sz="4" w:space="0" w:color="auto"/>
            </w:tcBorders>
          </w:tcPr>
          <w:p w14:paraId="18027A95" w14:textId="77777777" w:rsidR="008E7ED4" w:rsidRPr="00FE7925" w:rsidRDefault="008E7ED4" w:rsidP="001943DA">
            <w:pPr>
              <w:ind w:right="57"/>
              <w:jc w:val="right"/>
              <w:rPr>
                <w:rFonts w:cs="Arial"/>
                <w:color w:val="000000"/>
                <w:sz w:val="16"/>
                <w:lang w:val="es-ES"/>
              </w:rPr>
            </w:pPr>
          </w:p>
        </w:tc>
        <w:tc>
          <w:tcPr>
            <w:tcW w:w="2126" w:type="dxa"/>
            <w:tcBorders>
              <w:left w:val="double" w:sz="4" w:space="0" w:color="auto"/>
            </w:tcBorders>
          </w:tcPr>
          <w:p w14:paraId="322570FC" w14:textId="60B3B0C2" w:rsidR="008E7ED4" w:rsidRPr="00FE7925" w:rsidRDefault="008E7ED4" w:rsidP="001943DA">
            <w:pPr>
              <w:ind w:right="851"/>
              <w:jc w:val="right"/>
              <w:rPr>
                <w:rFonts w:cs="Arial"/>
                <w:color w:val="000000"/>
                <w:sz w:val="16"/>
                <w:lang w:val="es-ES"/>
              </w:rPr>
            </w:pPr>
            <w:r w:rsidRPr="00FE7925">
              <w:rPr>
                <w:rFonts w:cs="Arial"/>
                <w:color w:val="000000"/>
                <w:sz w:val="16"/>
                <w:lang w:val="es-ES"/>
              </w:rPr>
              <w:t>0</w:t>
            </w:r>
          </w:p>
        </w:tc>
      </w:tr>
      <w:tr w:rsidR="00EB2B6E" w:rsidRPr="00FE7925" w14:paraId="28FB7609" w14:textId="77777777" w:rsidTr="00EB2B6E">
        <w:trPr>
          <w:cantSplit/>
          <w:trHeight w:val="188"/>
        </w:trPr>
        <w:tc>
          <w:tcPr>
            <w:tcW w:w="2263" w:type="dxa"/>
            <w:tcBorders>
              <w:right w:val="dotted" w:sz="4" w:space="0" w:color="auto"/>
            </w:tcBorders>
          </w:tcPr>
          <w:p w14:paraId="2AE6E6E0" w14:textId="77777777" w:rsidR="00EB2B6E" w:rsidRPr="00FE7925" w:rsidRDefault="00EB2B6E" w:rsidP="001943DA">
            <w:pPr>
              <w:jc w:val="left"/>
              <w:rPr>
                <w:rFonts w:cs="Arial"/>
                <w:color w:val="000000"/>
                <w:sz w:val="16"/>
                <w:lang w:val="es-ES"/>
              </w:rPr>
            </w:pPr>
            <w:r w:rsidRPr="00FE7925">
              <w:rPr>
                <w:rFonts w:cs="Arial"/>
                <w:color w:val="000000"/>
                <w:sz w:val="16"/>
                <w:lang w:val="es-ES"/>
              </w:rPr>
              <w:t>Estados Unidos de América</w:t>
            </w:r>
          </w:p>
        </w:tc>
        <w:tc>
          <w:tcPr>
            <w:tcW w:w="426" w:type="dxa"/>
            <w:tcBorders>
              <w:left w:val="dotted" w:sz="4" w:space="0" w:color="auto"/>
            </w:tcBorders>
            <w:noWrap/>
            <w:hideMark/>
          </w:tcPr>
          <w:p w14:paraId="7733E92D" w14:textId="77777777" w:rsidR="00EB2B6E" w:rsidRPr="00FE7925" w:rsidRDefault="00EB2B6E" w:rsidP="001943DA">
            <w:pPr>
              <w:jc w:val="center"/>
              <w:rPr>
                <w:rFonts w:cs="Arial"/>
                <w:color w:val="000000"/>
                <w:sz w:val="16"/>
                <w:lang w:val="es-ES"/>
              </w:rPr>
            </w:pPr>
            <w:r w:rsidRPr="00FE7925">
              <w:rPr>
                <w:rFonts w:cs="Arial"/>
                <w:color w:val="000000"/>
                <w:sz w:val="16"/>
                <w:lang w:val="es-ES"/>
              </w:rPr>
              <w:t>US</w:t>
            </w:r>
          </w:p>
        </w:tc>
        <w:tc>
          <w:tcPr>
            <w:tcW w:w="567" w:type="dxa"/>
          </w:tcPr>
          <w:p w14:paraId="1D856055" w14:textId="77777777" w:rsidR="00EB2B6E" w:rsidRPr="00FE7925" w:rsidRDefault="00EB2B6E" w:rsidP="001943DA">
            <w:pPr>
              <w:ind w:right="57"/>
              <w:jc w:val="right"/>
              <w:rPr>
                <w:rFonts w:cs="Arial"/>
                <w:sz w:val="16"/>
                <w:lang w:val="es-ES"/>
              </w:rPr>
            </w:pPr>
          </w:p>
        </w:tc>
        <w:tc>
          <w:tcPr>
            <w:tcW w:w="567" w:type="dxa"/>
            <w:shd w:val="clear" w:color="auto" w:fill="auto"/>
          </w:tcPr>
          <w:p w14:paraId="20CD4F75" w14:textId="77777777" w:rsidR="00EB2B6E" w:rsidRPr="00FE7925" w:rsidRDefault="00EB2B6E" w:rsidP="001943DA">
            <w:pPr>
              <w:ind w:right="57"/>
              <w:jc w:val="right"/>
              <w:rPr>
                <w:rFonts w:cs="Arial"/>
                <w:sz w:val="16"/>
                <w:lang w:val="es-ES"/>
              </w:rPr>
            </w:pPr>
            <w:r w:rsidRPr="00FE7925">
              <w:rPr>
                <w:rFonts w:cs="Arial"/>
                <w:sz w:val="16"/>
                <w:lang w:val="es-ES"/>
              </w:rPr>
              <w:t>6</w:t>
            </w:r>
          </w:p>
        </w:tc>
        <w:tc>
          <w:tcPr>
            <w:tcW w:w="567" w:type="dxa"/>
          </w:tcPr>
          <w:p w14:paraId="7F6E0647" w14:textId="77777777" w:rsidR="00EB2B6E" w:rsidRPr="00FE7925" w:rsidRDefault="00EB2B6E" w:rsidP="001943DA">
            <w:pPr>
              <w:ind w:right="57"/>
              <w:jc w:val="right"/>
              <w:rPr>
                <w:rFonts w:cs="Arial"/>
                <w:sz w:val="16"/>
                <w:lang w:val="es-ES"/>
              </w:rPr>
            </w:pPr>
            <w:r w:rsidRPr="00FE7925">
              <w:rPr>
                <w:rFonts w:cs="Arial"/>
                <w:sz w:val="16"/>
                <w:lang w:val="es-ES"/>
              </w:rPr>
              <w:t>1</w:t>
            </w:r>
          </w:p>
        </w:tc>
        <w:tc>
          <w:tcPr>
            <w:tcW w:w="567" w:type="dxa"/>
          </w:tcPr>
          <w:p w14:paraId="3AF3DCA3" w14:textId="77777777" w:rsidR="00EB2B6E" w:rsidRPr="00FE7925" w:rsidRDefault="00EB2B6E" w:rsidP="001943DA">
            <w:pPr>
              <w:ind w:right="57"/>
              <w:jc w:val="right"/>
              <w:rPr>
                <w:rFonts w:cs="Arial"/>
                <w:sz w:val="16"/>
                <w:lang w:val="es-ES"/>
              </w:rPr>
            </w:pPr>
            <w:r w:rsidRPr="00FE7925">
              <w:rPr>
                <w:rFonts w:cs="Arial"/>
                <w:sz w:val="16"/>
                <w:lang w:val="es-ES"/>
              </w:rPr>
              <w:t>3</w:t>
            </w:r>
          </w:p>
        </w:tc>
        <w:tc>
          <w:tcPr>
            <w:tcW w:w="567" w:type="dxa"/>
          </w:tcPr>
          <w:p w14:paraId="38642305"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5</w:t>
            </w:r>
          </w:p>
        </w:tc>
        <w:tc>
          <w:tcPr>
            <w:tcW w:w="567" w:type="dxa"/>
          </w:tcPr>
          <w:p w14:paraId="74A04D6E"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26</w:t>
            </w:r>
          </w:p>
        </w:tc>
        <w:tc>
          <w:tcPr>
            <w:tcW w:w="567" w:type="dxa"/>
          </w:tcPr>
          <w:p w14:paraId="3A5F94AF" w14:textId="14903566" w:rsidR="00EB2B6E" w:rsidRPr="00FE7925" w:rsidRDefault="00EB2B6E" w:rsidP="001943DA">
            <w:pPr>
              <w:ind w:right="57"/>
              <w:jc w:val="right"/>
              <w:rPr>
                <w:rFonts w:cs="Arial"/>
                <w:color w:val="000000"/>
                <w:sz w:val="16"/>
                <w:lang w:val="es-ES"/>
              </w:rPr>
            </w:pPr>
            <w:r w:rsidRPr="00FE7925">
              <w:rPr>
                <w:rFonts w:cs="Arial"/>
                <w:color w:val="000000"/>
                <w:sz w:val="16"/>
                <w:lang w:val="es-ES"/>
              </w:rPr>
              <w:t>18</w:t>
            </w:r>
          </w:p>
        </w:tc>
        <w:tc>
          <w:tcPr>
            <w:tcW w:w="567" w:type="dxa"/>
            <w:tcBorders>
              <w:right w:val="double" w:sz="4" w:space="0" w:color="auto"/>
            </w:tcBorders>
          </w:tcPr>
          <w:p w14:paraId="44C77444" w14:textId="257FD02F" w:rsidR="00EB2B6E" w:rsidRPr="00FE7925" w:rsidRDefault="008570B4" w:rsidP="001943DA">
            <w:pPr>
              <w:ind w:right="57"/>
              <w:jc w:val="right"/>
              <w:rPr>
                <w:rFonts w:cs="Arial"/>
                <w:color w:val="000000"/>
                <w:sz w:val="16"/>
                <w:lang w:val="es-ES"/>
              </w:rPr>
            </w:pPr>
            <w:r w:rsidRPr="00FE7925">
              <w:rPr>
                <w:rFonts w:cs="Arial"/>
                <w:color w:val="000000"/>
                <w:sz w:val="16"/>
                <w:lang w:val="es-ES"/>
              </w:rPr>
              <w:t>39</w:t>
            </w:r>
          </w:p>
        </w:tc>
        <w:tc>
          <w:tcPr>
            <w:tcW w:w="2126" w:type="dxa"/>
            <w:tcBorders>
              <w:left w:val="double" w:sz="4" w:space="0" w:color="auto"/>
            </w:tcBorders>
          </w:tcPr>
          <w:p w14:paraId="32C41F8F" w14:textId="222237D1" w:rsidR="00EB2B6E" w:rsidRPr="00FE7925" w:rsidRDefault="008570B4" w:rsidP="001943DA">
            <w:pPr>
              <w:ind w:right="851"/>
              <w:jc w:val="right"/>
              <w:rPr>
                <w:rFonts w:cs="Arial"/>
                <w:color w:val="000000"/>
                <w:sz w:val="16"/>
                <w:lang w:val="es-ES"/>
              </w:rPr>
            </w:pPr>
            <w:r w:rsidRPr="00FE7925">
              <w:rPr>
                <w:rFonts w:cs="Arial"/>
                <w:color w:val="000000"/>
                <w:sz w:val="16"/>
                <w:lang w:val="es-ES"/>
              </w:rPr>
              <w:t>98</w:t>
            </w:r>
          </w:p>
        </w:tc>
      </w:tr>
      <w:tr w:rsidR="00EB2B6E" w:rsidRPr="00FE7925" w14:paraId="58A1D42C" w14:textId="77777777" w:rsidTr="00EB2B6E">
        <w:trPr>
          <w:cantSplit/>
          <w:trHeight w:val="43"/>
        </w:trPr>
        <w:tc>
          <w:tcPr>
            <w:tcW w:w="2263" w:type="dxa"/>
            <w:tcBorders>
              <w:right w:val="dotted" w:sz="4" w:space="0" w:color="auto"/>
            </w:tcBorders>
          </w:tcPr>
          <w:p w14:paraId="51EBFCE1" w14:textId="77777777" w:rsidR="00EB2B6E" w:rsidRPr="00FE7925" w:rsidRDefault="00EB2B6E" w:rsidP="001943DA">
            <w:pPr>
              <w:jc w:val="left"/>
              <w:rPr>
                <w:rFonts w:cs="Arial"/>
                <w:color w:val="000000"/>
                <w:sz w:val="16"/>
                <w:lang w:val="es-ES"/>
              </w:rPr>
            </w:pPr>
            <w:r w:rsidRPr="00FE7925">
              <w:rPr>
                <w:rFonts w:cs="Arial"/>
                <w:color w:val="000000"/>
                <w:sz w:val="16"/>
                <w:lang w:val="es-ES"/>
              </w:rPr>
              <w:t>Uruguay</w:t>
            </w:r>
          </w:p>
        </w:tc>
        <w:tc>
          <w:tcPr>
            <w:tcW w:w="426" w:type="dxa"/>
            <w:tcBorders>
              <w:left w:val="dotted" w:sz="4" w:space="0" w:color="auto"/>
            </w:tcBorders>
            <w:noWrap/>
            <w:hideMark/>
          </w:tcPr>
          <w:p w14:paraId="655113C2" w14:textId="77777777" w:rsidR="00EB2B6E" w:rsidRPr="00FE7925" w:rsidRDefault="00EB2B6E" w:rsidP="001943DA">
            <w:pPr>
              <w:jc w:val="center"/>
              <w:rPr>
                <w:rFonts w:cs="Arial"/>
                <w:color w:val="000000"/>
                <w:sz w:val="16"/>
                <w:lang w:val="es-ES"/>
              </w:rPr>
            </w:pPr>
            <w:r w:rsidRPr="00FE7925">
              <w:rPr>
                <w:rFonts w:cs="Arial"/>
                <w:color w:val="000000"/>
                <w:sz w:val="16"/>
                <w:lang w:val="es-ES"/>
              </w:rPr>
              <w:t>UY</w:t>
            </w:r>
          </w:p>
        </w:tc>
        <w:tc>
          <w:tcPr>
            <w:tcW w:w="567" w:type="dxa"/>
          </w:tcPr>
          <w:p w14:paraId="726FF960" w14:textId="77777777" w:rsidR="00EB2B6E" w:rsidRPr="00FE7925" w:rsidRDefault="00EB2B6E" w:rsidP="001943DA">
            <w:pPr>
              <w:ind w:right="57"/>
              <w:jc w:val="right"/>
              <w:rPr>
                <w:rFonts w:cs="Arial"/>
                <w:sz w:val="16"/>
                <w:lang w:val="es-ES"/>
              </w:rPr>
            </w:pPr>
          </w:p>
        </w:tc>
        <w:tc>
          <w:tcPr>
            <w:tcW w:w="567" w:type="dxa"/>
            <w:shd w:val="clear" w:color="auto" w:fill="auto"/>
          </w:tcPr>
          <w:p w14:paraId="4CBEDA66" w14:textId="77777777" w:rsidR="00EB2B6E" w:rsidRPr="00FE7925" w:rsidRDefault="00EB2B6E" w:rsidP="001943DA">
            <w:pPr>
              <w:ind w:right="57"/>
              <w:jc w:val="right"/>
              <w:rPr>
                <w:rFonts w:cs="Arial"/>
                <w:sz w:val="16"/>
                <w:lang w:val="es-ES"/>
              </w:rPr>
            </w:pPr>
          </w:p>
        </w:tc>
        <w:tc>
          <w:tcPr>
            <w:tcW w:w="567" w:type="dxa"/>
          </w:tcPr>
          <w:p w14:paraId="50CD6514" w14:textId="77777777" w:rsidR="00EB2B6E" w:rsidRPr="00FE7925" w:rsidRDefault="00EB2B6E" w:rsidP="001943DA">
            <w:pPr>
              <w:ind w:right="57"/>
              <w:jc w:val="right"/>
              <w:rPr>
                <w:rFonts w:cs="Arial"/>
                <w:sz w:val="16"/>
                <w:lang w:val="es-ES"/>
              </w:rPr>
            </w:pPr>
          </w:p>
        </w:tc>
        <w:tc>
          <w:tcPr>
            <w:tcW w:w="567" w:type="dxa"/>
          </w:tcPr>
          <w:p w14:paraId="72AB8AED" w14:textId="77777777" w:rsidR="00EB2B6E" w:rsidRPr="00FE7925" w:rsidRDefault="00EB2B6E" w:rsidP="001943DA">
            <w:pPr>
              <w:ind w:right="57"/>
              <w:jc w:val="right"/>
              <w:rPr>
                <w:rFonts w:cs="Arial"/>
                <w:sz w:val="16"/>
                <w:lang w:val="es-ES"/>
              </w:rPr>
            </w:pPr>
          </w:p>
        </w:tc>
        <w:tc>
          <w:tcPr>
            <w:tcW w:w="567" w:type="dxa"/>
          </w:tcPr>
          <w:p w14:paraId="39FD9E0F" w14:textId="77777777" w:rsidR="00EB2B6E" w:rsidRPr="00FE7925" w:rsidRDefault="00EB2B6E" w:rsidP="001943DA">
            <w:pPr>
              <w:ind w:right="57"/>
              <w:jc w:val="right"/>
              <w:rPr>
                <w:rFonts w:cs="Arial"/>
                <w:color w:val="000000"/>
                <w:sz w:val="16"/>
                <w:szCs w:val="16"/>
                <w:lang w:val="es-ES"/>
              </w:rPr>
            </w:pPr>
            <w:r w:rsidRPr="00FE7925">
              <w:rPr>
                <w:rFonts w:cs="Arial"/>
                <w:color w:val="000000"/>
                <w:sz w:val="16"/>
                <w:lang w:val="es-ES"/>
              </w:rPr>
              <w:t>6</w:t>
            </w:r>
          </w:p>
        </w:tc>
        <w:tc>
          <w:tcPr>
            <w:tcW w:w="567" w:type="dxa"/>
          </w:tcPr>
          <w:p w14:paraId="51A577F2" w14:textId="77777777" w:rsidR="00EB2B6E" w:rsidRPr="00FE7925" w:rsidRDefault="00EB2B6E" w:rsidP="001943DA">
            <w:pPr>
              <w:ind w:right="57"/>
              <w:jc w:val="right"/>
              <w:rPr>
                <w:rFonts w:cs="Arial"/>
                <w:color w:val="000000"/>
                <w:sz w:val="16"/>
                <w:szCs w:val="16"/>
                <w:lang w:val="es-ES"/>
              </w:rPr>
            </w:pPr>
          </w:p>
        </w:tc>
        <w:tc>
          <w:tcPr>
            <w:tcW w:w="567" w:type="dxa"/>
          </w:tcPr>
          <w:p w14:paraId="182A7B44" w14:textId="77777777" w:rsidR="00EB2B6E" w:rsidRPr="00FE7925" w:rsidRDefault="00EB2B6E" w:rsidP="001943DA">
            <w:pPr>
              <w:ind w:right="57"/>
              <w:jc w:val="right"/>
              <w:rPr>
                <w:rFonts w:cs="Arial"/>
                <w:color w:val="000000"/>
                <w:sz w:val="16"/>
                <w:lang w:val="es-ES"/>
              </w:rPr>
            </w:pPr>
          </w:p>
        </w:tc>
        <w:tc>
          <w:tcPr>
            <w:tcW w:w="567" w:type="dxa"/>
            <w:tcBorders>
              <w:right w:val="double" w:sz="4" w:space="0" w:color="auto"/>
            </w:tcBorders>
          </w:tcPr>
          <w:p w14:paraId="53F7583A" w14:textId="7FD7E2F3" w:rsidR="00EB2B6E" w:rsidRPr="00FE7925" w:rsidRDefault="00EB2B6E" w:rsidP="001943DA">
            <w:pPr>
              <w:ind w:right="57"/>
              <w:jc w:val="right"/>
              <w:rPr>
                <w:rFonts w:cs="Arial"/>
                <w:color w:val="000000"/>
                <w:sz w:val="16"/>
                <w:lang w:val="es-ES"/>
              </w:rPr>
            </w:pPr>
          </w:p>
        </w:tc>
        <w:tc>
          <w:tcPr>
            <w:tcW w:w="2126" w:type="dxa"/>
            <w:tcBorders>
              <w:left w:val="double" w:sz="4" w:space="0" w:color="auto"/>
            </w:tcBorders>
          </w:tcPr>
          <w:p w14:paraId="530096B1" w14:textId="77777777" w:rsidR="00EB2B6E" w:rsidRPr="00FE7925" w:rsidRDefault="00EB2B6E" w:rsidP="001943DA">
            <w:pPr>
              <w:ind w:right="851"/>
              <w:jc w:val="right"/>
              <w:rPr>
                <w:rFonts w:cs="Arial"/>
                <w:color w:val="000000"/>
                <w:sz w:val="16"/>
                <w:lang w:val="es-ES"/>
              </w:rPr>
            </w:pPr>
            <w:r w:rsidRPr="00FE7925">
              <w:rPr>
                <w:rFonts w:cs="Arial"/>
                <w:color w:val="000000"/>
                <w:sz w:val="16"/>
                <w:lang w:val="es-ES"/>
              </w:rPr>
              <w:t>6</w:t>
            </w:r>
          </w:p>
        </w:tc>
      </w:tr>
      <w:tr w:rsidR="00EB2B6E" w:rsidRPr="00FE7925" w14:paraId="45B22B8F" w14:textId="77777777" w:rsidTr="00EB2B6E">
        <w:trPr>
          <w:cantSplit/>
          <w:trHeight w:val="120"/>
        </w:trPr>
        <w:tc>
          <w:tcPr>
            <w:tcW w:w="2263" w:type="dxa"/>
            <w:tcBorders>
              <w:bottom w:val="single" w:sz="4" w:space="0" w:color="auto"/>
              <w:right w:val="dotted" w:sz="4" w:space="0" w:color="auto"/>
            </w:tcBorders>
          </w:tcPr>
          <w:p w14:paraId="53558DF3" w14:textId="77777777" w:rsidR="00EB2B6E" w:rsidRPr="00FE7925" w:rsidRDefault="00EB2B6E" w:rsidP="001943DA">
            <w:pPr>
              <w:jc w:val="left"/>
              <w:rPr>
                <w:rFonts w:cs="Arial"/>
                <w:color w:val="000000"/>
                <w:sz w:val="16"/>
                <w:lang w:val="es-ES"/>
              </w:rPr>
            </w:pPr>
            <w:r w:rsidRPr="00FE7925">
              <w:rPr>
                <w:rFonts w:cs="Arial"/>
                <w:color w:val="000000"/>
                <w:sz w:val="16"/>
                <w:lang w:val="es-ES"/>
              </w:rPr>
              <w:t>Vietnam</w:t>
            </w:r>
          </w:p>
        </w:tc>
        <w:tc>
          <w:tcPr>
            <w:tcW w:w="426" w:type="dxa"/>
            <w:tcBorders>
              <w:left w:val="dotted" w:sz="4" w:space="0" w:color="auto"/>
              <w:bottom w:val="single" w:sz="4" w:space="0" w:color="auto"/>
            </w:tcBorders>
            <w:noWrap/>
          </w:tcPr>
          <w:p w14:paraId="143387AF" w14:textId="77777777" w:rsidR="00EB2B6E" w:rsidRPr="00FE7925" w:rsidRDefault="00EB2B6E" w:rsidP="001943DA">
            <w:pPr>
              <w:jc w:val="center"/>
              <w:rPr>
                <w:rFonts w:cs="Arial"/>
                <w:color w:val="000000"/>
                <w:sz w:val="16"/>
                <w:lang w:val="es-ES"/>
              </w:rPr>
            </w:pPr>
            <w:r w:rsidRPr="00FE7925">
              <w:rPr>
                <w:rFonts w:cs="Arial"/>
                <w:sz w:val="16"/>
                <w:lang w:val="es-ES"/>
              </w:rPr>
              <w:t>VN</w:t>
            </w:r>
          </w:p>
        </w:tc>
        <w:tc>
          <w:tcPr>
            <w:tcW w:w="567" w:type="dxa"/>
          </w:tcPr>
          <w:p w14:paraId="17E90757" w14:textId="77777777" w:rsidR="00EB2B6E" w:rsidRPr="00FE7925" w:rsidRDefault="00EB2B6E" w:rsidP="001943DA">
            <w:pPr>
              <w:ind w:right="57"/>
              <w:jc w:val="right"/>
              <w:rPr>
                <w:rFonts w:cs="Arial"/>
                <w:sz w:val="16"/>
                <w:lang w:val="es-ES"/>
              </w:rPr>
            </w:pPr>
          </w:p>
        </w:tc>
        <w:tc>
          <w:tcPr>
            <w:tcW w:w="567" w:type="dxa"/>
            <w:shd w:val="clear" w:color="auto" w:fill="auto"/>
          </w:tcPr>
          <w:p w14:paraId="61CB4203" w14:textId="77777777" w:rsidR="00EB2B6E" w:rsidRPr="00FE7925" w:rsidRDefault="00EB2B6E" w:rsidP="001943DA">
            <w:pPr>
              <w:ind w:right="57"/>
              <w:jc w:val="right"/>
              <w:rPr>
                <w:rFonts w:cs="Arial"/>
                <w:sz w:val="16"/>
                <w:lang w:val="es-ES"/>
              </w:rPr>
            </w:pPr>
          </w:p>
        </w:tc>
        <w:tc>
          <w:tcPr>
            <w:tcW w:w="567" w:type="dxa"/>
          </w:tcPr>
          <w:p w14:paraId="4DB049C7" w14:textId="77777777" w:rsidR="00EB2B6E" w:rsidRPr="00FE7925" w:rsidRDefault="00EB2B6E" w:rsidP="001943DA">
            <w:pPr>
              <w:ind w:right="57"/>
              <w:jc w:val="right"/>
              <w:rPr>
                <w:rFonts w:cs="Arial"/>
                <w:sz w:val="16"/>
                <w:lang w:val="es-ES"/>
              </w:rPr>
            </w:pPr>
          </w:p>
        </w:tc>
        <w:tc>
          <w:tcPr>
            <w:tcW w:w="567" w:type="dxa"/>
          </w:tcPr>
          <w:p w14:paraId="7F0B2537" w14:textId="77777777" w:rsidR="00EB2B6E" w:rsidRPr="00FE7925" w:rsidRDefault="00EB2B6E" w:rsidP="001943DA">
            <w:pPr>
              <w:ind w:right="57"/>
              <w:jc w:val="right"/>
              <w:rPr>
                <w:rFonts w:cs="Arial"/>
                <w:sz w:val="16"/>
                <w:lang w:val="es-ES"/>
              </w:rPr>
            </w:pPr>
          </w:p>
        </w:tc>
        <w:tc>
          <w:tcPr>
            <w:tcW w:w="567" w:type="dxa"/>
          </w:tcPr>
          <w:p w14:paraId="699FAB96" w14:textId="77777777" w:rsidR="00EB2B6E" w:rsidRPr="00FE7925" w:rsidRDefault="00EB2B6E" w:rsidP="001943DA">
            <w:pPr>
              <w:ind w:right="57"/>
              <w:jc w:val="right"/>
              <w:rPr>
                <w:rFonts w:cs="Arial"/>
                <w:color w:val="000000"/>
                <w:sz w:val="16"/>
                <w:szCs w:val="16"/>
                <w:lang w:val="es-ES"/>
              </w:rPr>
            </w:pPr>
          </w:p>
        </w:tc>
        <w:tc>
          <w:tcPr>
            <w:tcW w:w="567" w:type="dxa"/>
          </w:tcPr>
          <w:p w14:paraId="2D867608" w14:textId="77777777" w:rsidR="00EB2B6E" w:rsidRPr="00FE7925" w:rsidRDefault="00EB2B6E" w:rsidP="001943DA">
            <w:pPr>
              <w:ind w:right="57"/>
              <w:jc w:val="right"/>
              <w:rPr>
                <w:rFonts w:cs="Arial"/>
                <w:color w:val="000000"/>
                <w:sz w:val="16"/>
                <w:szCs w:val="16"/>
                <w:lang w:val="es-ES"/>
              </w:rPr>
            </w:pPr>
          </w:p>
        </w:tc>
        <w:tc>
          <w:tcPr>
            <w:tcW w:w="567" w:type="dxa"/>
          </w:tcPr>
          <w:p w14:paraId="75F57FE5" w14:textId="7B5D3CED" w:rsidR="00EB2B6E" w:rsidRPr="00FE7925" w:rsidRDefault="00EB2B6E" w:rsidP="001943DA">
            <w:pPr>
              <w:ind w:right="57"/>
              <w:jc w:val="right"/>
              <w:rPr>
                <w:rFonts w:cs="Arial"/>
                <w:color w:val="000000"/>
                <w:sz w:val="16"/>
                <w:lang w:val="es-ES"/>
              </w:rPr>
            </w:pPr>
            <w:r w:rsidRPr="00FE7925">
              <w:rPr>
                <w:rFonts w:cs="Arial"/>
                <w:color w:val="000000"/>
                <w:sz w:val="16"/>
                <w:lang w:val="es-ES"/>
              </w:rPr>
              <w:t>1</w:t>
            </w:r>
          </w:p>
        </w:tc>
        <w:tc>
          <w:tcPr>
            <w:tcW w:w="567" w:type="dxa"/>
            <w:tcBorders>
              <w:right w:val="double" w:sz="4" w:space="0" w:color="auto"/>
            </w:tcBorders>
          </w:tcPr>
          <w:p w14:paraId="1A6AD0E6" w14:textId="15C41DC7" w:rsidR="00EB2B6E" w:rsidRPr="00FE7925" w:rsidRDefault="008570B4" w:rsidP="001943DA">
            <w:pPr>
              <w:ind w:right="57"/>
              <w:jc w:val="right"/>
              <w:rPr>
                <w:rFonts w:cs="Arial"/>
                <w:color w:val="000000"/>
                <w:sz w:val="16"/>
                <w:lang w:val="es-ES"/>
              </w:rPr>
            </w:pPr>
            <w:r w:rsidRPr="00FE7925">
              <w:rPr>
                <w:rFonts w:cs="Arial"/>
                <w:color w:val="000000"/>
                <w:sz w:val="16"/>
                <w:lang w:val="es-ES"/>
              </w:rPr>
              <w:t>3</w:t>
            </w:r>
          </w:p>
        </w:tc>
        <w:tc>
          <w:tcPr>
            <w:tcW w:w="2126" w:type="dxa"/>
            <w:tcBorders>
              <w:left w:val="double" w:sz="4" w:space="0" w:color="auto"/>
            </w:tcBorders>
          </w:tcPr>
          <w:p w14:paraId="0EDCBFAE" w14:textId="4CB00DE2" w:rsidR="00EB2B6E" w:rsidRPr="00FE7925" w:rsidRDefault="008570B4" w:rsidP="001943DA">
            <w:pPr>
              <w:ind w:right="851"/>
              <w:jc w:val="right"/>
              <w:rPr>
                <w:rFonts w:cs="Arial"/>
                <w:color w:val="000000"/>
                <w:sz w:val="16"/>
                <w:lang w:val="es-ES"/>
              </w:rPr>
            </w:pPr>
            <w:r w:rsidRPr="00FE7925">
              <w:rPr>
                <w:rFonts w:cs="Arial"/>
                <w:color w:val="000000"/>
                <w:sz w:val="16"/>
                <w:lang w:val="es-ES"/>
              </w:rPr>
              <w:t>4</w:t>
            </w:r>
          </w:p>
        </w:tc>
      </w:tr>
      <w:tr w:rsidR="00EB2B6E" w:rsidRPr="00FE7925" w14:paraId="56BB1AB8" w14:textId="77777777" w:rsidTr="00EB2B6E">
        <w:trPr>
          <w:cantSplit/>
          <w:trHeight w:val="188"/>
        </w:trPr>
        <w:tc>
          <w:tcPr>
            <w:tcW w:w="2263" w:type="dxa"/>
            <w:tcBorders>
              <w:right w:val="nil"/>
            </w:tcBorders>
          </w:tcPr>
          <w:p w14:paraId="5F3DF360" w14:textId="77777777" w:rsidR="00EB2B6E" w:rsidRPr="00FE7925" w:rsidRDefault="00EB2B6E" w:rsidP="001943DA">
            <w:pPr>
              <w:ind w:right="167"/>
              <w:jc w:val="right"/>
              <w:rPr>
                <w:rFonts w:cs="Arial"/>
                <w:b/>
                <w:bCs/>
                <w:color w:val="000000"/>
                <w:sz w:val="16"/>
                <w:lang w:val="es-ES"/>
              </w:rPr>
            </w:pPr>
            <w:r w:rsidRPr="00FE7925">
              <w:rPr>
                <w:rFonts w:cs="Arial"/>
                <w:b/>
                <w:bCs/>
                <w:color w:val="000000"/>
                <w:sz w:val="16"/>
                <w:lang w:val="es-ES"/>
              </w:rPr>
              <w:t>Total:</w:t>
            </w:r>
          </w:p>
        </w:tc>
        <w:tc>
          <w:tcPr>
            <w:tcW w:w="426" w:type="dxa"/>
            <w:tcBorders>
              <w:left w:val="nil"/>
            </w:tcBorders>
            <w:noWrap/>
            <w:hideMark/>
          </w:tcPr>
          <w:p w14:paraId="66AE8F53" w14:textId="1BF8B7B7" w:rsidR="00EB2B6E" w:rsidRPr="00FE7925" w:rsidRDefault="008E7ED4" w:rsidP="001943DA">
            <w:pPr>
              <w:jc w:val="center"/>
              <w:rPr>
                <w:rFonts w:cs="Arial"/>
                <w:b/>
                <w:bCs/>
                <w:color w:val="000000"/>
                <w:sz w:val="16"/>
                <w:lang w:val="es-ES"/>
              </w:rPr>
            </w:pPr>
            <w:r w:rsidRPr="00FE7925">
              <w:rPr>
                <w:rFonts w:cs="Arial"/>
                <w:b/>
                <w:bCs/>
                <w:color w:val="000000"/>
                <w:sz w:val="16"/>
                <w:lang w:val="es-ES"/>
              </w:rPr>
              <w:t>37</w:t>
            </w:r>
          </w:p>
        </w:tc>
        <w:tc>
          <w:tcPr>
            <w:tcW w:w="567" w:type="dxa"/>
          </w:tcPr>
          <w:p w14:paraId="51BD611B" w14:textId="77777777" w:rsidR="00EB2B6E" w:rsidRPr="00FE7925" w:rsidRDefault="00EB2B6E" w:rsidP="001943DA">
            <w:pPr>
              <w:ind w:right="57"/>
              <w:jc w:val="right"/>
              <w:rPr>
                <w:rFonts w:cs="Arial"/>
                <w:b/>
                <w:sz w:val="16"/>
                <w:lang w:val="es-ES"/>
              </w:rPr>
            </w:pPr>
            <w:r w:rsidRPr="00FE7925">
              <w:rPr>
                <w:rFonts w:cs="Arial"/>
                <w:b/>
                <w:sz w:val="16"/>
                <w:lang w:val="es-ES"/>
              </w:rPr>
              <w:t>14</w:t>
            </w:r>
          </w:p>
        </w:tc>
        <w:tc>
          <w:tcPr>
            <w:tcW w:w="567" w:type="dxa"/>
            <w:shd w:val="clear" w:color="auto" w:fill="auto"/>
          </w:tcPr>
          <w:p w14:paraId="69432F9C" w14:textId="77777777" w:rsidR="00EB2B6E" w:rsidRPr="00FE7925" w:rsidRDefault="00EB2B6E" w:rsidP="001943DA">
            <w:pPr>
              <w:ind w:right="57"/>
              <w:jc w:val="right"/>
              <w:rPr>
                <w:rFonts w:cs="Arial"/>
                <w:b/>
                <w:sz w:val="16"/>
                <w:lang w:val="es-ES"/>
              </w:rPr>
            </w:pPr>
            <w:r w:rsidRPr="00FE7925">
              <w:rPr>
                <w:rFonts w:cs="Arial"/>
                <w:b/>
                <w:sz w:val="16"/>
                <w:lang w:val="es-ES"/>
              </w:rPr>
              <w:t>77</w:t>
            </w:r>
          </w:p>
        </w:tc>
        <w:tc>
          <w:tcPr>
            <w:tcW w:w="567" w:type="dxa"/>
          </w:tcPr>
          <w:p w14:paraId="5186559A" w14:textId="77777777" w:rsidR="00EB2B6E" w:rsidRPr="00FE7925" w:rsidRDefault="00EB2B6E" w:rsidP="001943DA">
            <w:pPr>
              <w:ind w:right="57"/>
              <w:jc w:val="right"/>
              <w:rPr>
                <w:rFonts w:cs="Arial"/>
                <w:b/>
                <w:sz w:val="16"/>
                <w:lang w:val="es-ES"/>
              </w:rPr>
            </w:pPr>
            <w:r w:rsidRPr="00FE7925">
              <w:rPr>
                <w:rFonts w:cs="Arial"/>
                <w:b/>
                <w:sz w:val="16"/>
                <w:lang w:val="es-ES"/>
              </w:rPr>
              <w:t>219</w:t>
            </w:r>
          </w:p>
        </w:tc>
        <w:tc>
          <w:tcPr>
            <w:tcW w:w="567" w:type="dxa"/>
          </w:tcPr>
          <w:p w14:paraId="298EDE4C" w14:textId="77777777" w:rsidR="00EB2B6E" w:rsidRPr="00FE7925" w:rsidRDefault="00EB2B6E" w:rsidP="001943DA">
            <w:pPr>
              <w:ind w:right="57"/>
              <w:jc w:val="right"/>
              <w:rPr>
                <w:rFonts w:cs="Arial"/>
                <w:b/>
                <w:sz w:val="16"/>
                <w:lang w:val="es-ES"/>
              </w:rPr>
            </w:pPr>
            <w:r w:rsidRPr="00FE7925">
              <w:rPr>
                <w:rFonts w:cs="Arial"/>
                <w:b/>
                <w:bCs/>
                <w:sz w:val="16"/>
                <w:lang w:val="es-ES"/>
              </w:rPr>
              <w:t>222</w:t>
            </w:r>
          </w:p>
        </w:tc>
        <w:tc>
          <w:tcPr>
            <w:tcW w:w="567" w:type="dxa"/>
          </w:tcPr>
          <w:p w14:paraId="68F2CBEB" w14:textId="77777777" w:rsidR="00EB2B6E" w:rsidRPr="00FE7925" w:rsidRDefault="00EB2B6E" w:rsidP="001943DA">
            <w:pPr>
              <w:ind w:right="57"/>
              <w:jc w:val="right"/>
              <w:rPr>
                <w:rFonts w:cs="Arial"/>
                <w:b/>
                <w:color w:val="000000"/>
                <w:sz w:val="16"/>
                <w:szCs w:val="16"/>
                <w:lang w:val="es-ES"/>
              </w:rPr>
            </w:pPr>
            <w:r w:rsidRPr="00FE7925">
              <w:rPr>
                <w:rFonts w:cs="Arial"/>
                <w:b/>
                <w:color w:val="000000"/>
                <w:sz w:val="16"/>
                <w:lang w:val="es-ES"/>
              </w:rPr>
              <w:t>2,509</w:t>
            </w:r>
          </w:p>
        </w:tc>
        <w:tc>
          <w:tcPr>
            <w:tcW w:w="567" w:type="dxa"/>
          </w:tcPr>
          <w:p w14:paraId="4585ED0F" w14:textId="77777777" w:rsidR="00EB2B6E" w:rsidRPr="00FE7925" w:rsidRDefault="00EB2B6E" w:rsidP="001943DA">
            <w:pPr>
              <w:ind w:right="57"/>
              <w:jc w:val="right"/>
              <w:rPr>
                <w:rFonts w:cs="Arial"/>
                <w:b/>
                <w:bCs/>
                <w:color w:val="000000"/>
                <w:sz w:val="16"/>
                <w:szCs w:val="16"/>
                <w:lang w:val="es-ES"/>
              </w:rPr>
            </w:pPr>
            <w:r w:rsidRPr="00FE7925">
              <w:rPr>
                <w:rFonts w:cs="Arial"/>
                <w:b/>
                <w:bCs/>
                <w:color w:val="000000"/>
                <w:sz w:val="16"/>
                <w:lang w:val="es-ES"/>
              </w:rPr>
              <w:t>1,907</w:t>
            </w:r>
          </w:p>
        </w:tc>
        <w:tc>
          <w:tcPr>
            <w:tcW w:w="567" w:type="dxa"/>
          </w:tcPr>
          <w:p w14:paraId="1BF079CF" w14:textId="13CCED61" w:rsidR="00EB2B6E" w:rsidRPr="00FE7925" w:rsidRDefault="00EB2B6E" w:rsidP="001943DA">
            <w:pPr>
              <w:ind w:right="57"/>
              <w:jc w:val="right"/>
              <w:rPr>
                <w:rFonts w:cs="Arial"/>
                <w:b/>
                <w:bCs/>
                <w:color w:val="000000"/>
                <w:sz w:val="16"/>
                <w:lang w:val="es-ES"/>
              </w:rPr>
            </w:pPr>
            <w:r w:rsidRPr="00FE7925">
              <w:rPr>
                <w:rFonts w:cs="Arial"/>
                <w:b/>
                <w:bCs/>
                <w:color w:val="000000"/>
                <w:sz w:val="16"/>
                <w:lang w:val="es-ES"/>
              </w:rPr>
              <w:t>1,873</w:t>
            </w:r>
          </w:p>
        </w:tc>
        <w:tc>
          <w:tcPr>
            <w:tcW w:w="567" w:type="dxa"/>
            <w:tcBorders>
              <w:right w:val="double" w:sz="4" w:space="0" w:color="auto"/>
            </w:tcBorders>
          </w:tcPr>
          <w:p w14:paraId="3DE42780" w14:textId="77086CA8" w:rsidR="00EB2B6E" w:rsidRPr="00FE7925" w:rsidRDefault="008570B4" w:rsidP="001943DA">
            <w:pPr>
              <w:ind w:right="57"/>
              <w:jc w:val="right"/>
              <w:rPr>
                <w:rFonts w:cs="Arial"/>
                <w:b/>
                <w:bCs/>
                <w:color w:val="000000"/>
                <w:sz w:val="16"/>
                <w:lang w:val="es-ES"/>
              </w:rPr>
            </w:pPr>
            <w:r w:rsidRPr="00FE7925">
              <w:rPr>
                <w:rFonts w:cs="Arial"/>
                <w:b/>
                <w:bCs/>
                <w:color w:val="000000"/>
                <w:sz w:val="16"/>
                <w:lang w:val="es-ES"/>
              </w:rPr>
              <w:t>1,964</w:t>
            </w:r>
          </w:p>
        </w:tc>
        <w:tc>
          <w:tcPr>
            <w:tcW w:w="2126" w:type="dxa"/>
            <w:tcBorders>
              <w:left w:val="double" w:sz="4" w:space="0" w:color="auto"/>
            </w:tcBorders>
          </w:tcPr>
          <w:p w14:paraId="74CC252D" w14:textId="5802C876" w:rsidR="00EB2B6E" w:rsidRPr="00FE7925" w:rsidRDefault="008570B4" w:rsidP="001943DA">
            <w:pPr>
              <w:ind w:right="851"/>
              <w:jc w:val="right"/>
              <w:rPr>
                <w:rFonts w:cs="Arial"/>
                <w:b/>
                <w:bCs/>
                <w:color w:val="000000"/>
                <w:sz w:val="16"/>
                <w:lang w:val="es-ES"/>
              </w:rPr>
            </w:pPr>
            <w:r w:rsidRPr="00FE7925">
              <w:rPr>
                <w:rFonts w:cs="Arial"/>
                <w:b/>
                <w:bCs/>
                <w:color w:val="000000"/>
                <w:sz w:val="16"/>
                <w:lang w:val="es-ES"/>
              </w:rPr>
              <w:t>8</w:t>
            </w:r>
            <w:r w:rsidR="00EB2B6E" w:rsidRPr="00FE7925">
              <w:rPr>
                <w:rFonts w:cs="Arial"/>
                <w:b/>
                <w:bCs/>
                <w:color w:val="000000"/>
                <w:sz w:val="16"/>
                <w:lang w:val="es-ES"/>
              </w:rPr>
              <w:t>,</w:t>
            </w:r>
            <w:r w:rsidRPr="00FE7925">
              <w:rPr>
                <w:rFonts w:cs="Arial"/>
                <w:b/>
                <w:bCs/>
                <w:color w:val="000000"/>
                <w:sz w:val="16"/>
                <w:lang w:val="es-ES"/>
              </w:rPr>
              <w:t>785</w:t>
            </w:r>
          </w:p>
        </w:tc>
      </w:tr>
      <w:tr w:rsidR="00243009" w:rsidRPr="00FE7925" w14:paraId="400D5A37" w14:textId="77777777" w:rsidTr="00EB2B6E">
        <w:trPr>
          <w:cantSplit/>
          <w:trHeight w:val="188"/>
        </w:trPr>
        <w:tc>
          <w:tcPr>
            <w:tcW w:w="2263" w:type="dxa"/>
            <w:tcBorders>
              <w:right w:val="nil"/>
            </w:tcBorders>
          </w:tcPr>
          <w:p w14:paraId="7C0B3CB1" w14:textId="40D3D715" w:rsidR="00243009" w:rsidRPr="00FE7925" w:rsidRDefault="00243009" w:rsidP="001943DA">
            <w:pPr>
              <w:ind w:right="167"/>
              <w:jc w:val="right"/>
              <w:rPr>
                <w:rFonts w:cs="Arial"/>
                <w:b/>
                <w:bCs/>
                <w:color w:val="000000"/>
                <w:sz w:val="16"/>
                <w:lang w:val="es-ES"/>
              </w:rPr>
            </w:pPr>
            <w:proofErr w:type="gramStart"/>
            <w:r w:rsidRPr="00FE7925">
              <w:rPr>
                <w:rFonts w:cs="Arial"/>
                <w:b/>
                <w:bCs/>
                <w:color w:val="000000"/>
                <w:sz w:val="16"/>
                <w:lang w:val="es-ES"/>
              </w:rPr>
              <w:t>Total</w:t>
            </w:r>
            <w:proofErr w:type="gramEnd"/>
            <w:r w:rsidRPr="00FE7925">
              <w:rPr>
                <w:rFonts w:cs="Arial"/>
                <w:b/>
                <w:bCs/>
                <w:color w:val="000000"/>
                <w:sz w:val="16"/>
                <w:lang w:val="es-ES"/>
              </w:rPr>
              <w:t xml:space="preserve"> de envíos de pago</w:t>
            </w:r>
          </w:p>
        </w:tc>
        <w:tc>
          <w:tcPr>
            <w:tcW w:w="426" w:type="dxa"/>
            <w:tcBorders>
              <w:left w:val="nil"/>
            </w:tcBorders>
            <w:noWrap/>
          </w:tcPr>
          <w:p w14:paraId="56244624" w14:textId="384172F3" w:rsidR="00243009" w:rsidRPr="00FE7925" w:rsidRDefault="00243009" w:rsidP="001943DA">
            <w:pPr>
              <w:jc w:val="center"/>
              <w:rPr>
                <w:rFonts w:cs="Arial"/>
                <w:b/>
                <w:bCs/>
                <w:color w:val="000000"/>
                <w:sz w:val="16"/>
                <w:lang w:val="es-ES"/>
              </w:rPr>
            </w:pPr>
            <w:r w:rsidRPr="00FE7925">
              <w:rPr>
                <w:rFonts w:cs="Arial"/>
                <w:b/>
                <w:bCs/>
                <w:color w:val="000000"/>
                <w:sz w:val="16"/>
                <w:lang w:val="es-ES"/>
              </w:rPr>
              <w:t>37</w:t>
            </w:r>
          </w:p>
        </w:tc>
        <w:tc>
          <w:tcPr>
            <w:tcW w:w="567" w:type="dxa"/>
          </w:tcPr>
          <w:p w14:paraId="48A3A606" w14:textId="2B082717" w:rsidR="00243009" w:rsidRPr="00FE7925" w:rsidRDefault="00ED0CE2" w:rsidP="001943DA">
            <w:pPr>
              <w:ind w:right="57"/>
              <w:jc w:val="right"/>
              <w:rPr>
                <w:rFonts w:cs="Arial"/>
                <w:b/>
                <w:sz w:val="16"/>
                <w:lang w:val="es-ES"/>
              </w:rPr>
            </w:pPr>
            <w:r w:rsidRPr="00FE7925">
              <w:rPr>
                <w:rFonts w:cs="Arial"/>
                <w:b/>
                <w:sz w:val="16"/>
                <w:lang w:val="es-ES"/>
              </w:rPr>
              <w:t>14</w:t>
            </w:r>
          </w:p>
        </w:tc>
        <w:tc>
          <w:tcPr>
            <w:tcW w:w="567" w:type="dxa"/>
            <w:shd w:val="clear" w:color="auto" w:fill="auto"/>
          </w:tcPr>
          <w:p w14:paraId="492510F1" w14:textId="452E3CCA" w:rsidR="00243009" w:rsidRPr="00FE7925" w:rsidRDefault="00ED0CE2" w:rsidP="001943DA">
            <w:pPr>
              <w:ind w:right="57"/>
              <w:jc w:val="right"/>
              <w:rPr>
                <w:rFonts w:cs="Arial"/>
                <w:b/>
                <w:sz w:val="16"/>
                <w:lang w:val="es-ES"/>
              </w:rPr>
            </w:pPr>
            <w:r w:rsidRPr="00FE7925">
              <w:rPr>
                <w:rFonts w:cs="Arial"/>
                <w:b/>
                <w:sz w:val="16"/>
                <w:lang w:val="es-ES"/>
              </w:rPr>
              <w:t>0</w:t>
            </w:r>
          </w:p>
        </w:tc>
        <w:tc>
          <w:tcPr>
            <w:tcW w:w="567" w:type="dxa"/>
          </w:tcPr>
          <w:p w14:paraId="2E07C272" w14:textId="7551CA35" w:rsidR="00243009" w:rsidRPr="00FE7925" w:rsidRDefault="00ED0CE2" w:rsidP="001943DA">
            <w:pPr>
              <w:ind w:right="57"/>
              <w:jc w:val="right"/>
              <w:rPr>
                <w:rFonts w:cs="Arial"/>
                <w:b/>
                <w:sz w:val="16"/>
                <w:lang w:val="es-ES"/>
              </w:rPr>
            </w:pPr>
            <w:r w:rsidRPr="00FE7925">
              <w:rPr>
                <w:rFonts w:cs="Arial"/>
                <w:b/>
                <w:sz w:val="16"/>
                <w:lang w:val="es-ES"/>
              </w:rPr>
              <w:t>0</w:t>
            </w:r>
          </w:p>
        </w:tc>
        <w:tc>
          <w:tcPr>
            <w:tcW w:w="567" w:type="dxa"/>
          </w:tcPr>
          <w:p w14:paraId="7ABB6188" w14:textId="7525C3AD" w:rsidR="00243009" w:rsidRPr="00FE7925" w:rsidRDefault="006B4DB8" w:rsidP="001943DA">
            <w:pPr>
              <w:ind w:right="57"/>
              <w:jc w:val="right"/>
              <w:rPr>
                <w:rFonts w:cs="Arial"/>
                <w:b/>
                <w:bCs/>
                <w:sz w:val="16"/>
                <w:lang w:val="es-ES"/>
              </w:rPr>
            </w:pPr>
            <w:r w:rsidRPr="00FE7925">
              <w:rPr>
                <w:rFonts w:cs="Arial"/>
                <w:b/>
                <w:bCs/>
                <w:sz w:val="16"/>
                <w:lang w:val="es-ES"/>
              </w:rPr>
              <w:t>198</w:t>
            </w:r>
          </w:p>
        </w:tc>
        <w:tc>
          <w:tcPr>
            <w:tcW w:w="567" w:type="dxa"/>
          </w:tcPr>
          <w:p w14:paraId="0199A19C" w14:textId="4BFBF834" w:rsidR="00243009" w:rsidRPr="00FE7925" w:rsidRDefault="00243009" w:rsidP="001943DA">
            <w:pPr>
              <w:ind w:right="57"/>
              <w:jc w:val="right"/>
              <w:rPr>
                <w:rFonts w:cs="Arial"/>
                <w:b/>
                <w:color w:val="000000"/>
                <w:sz w:val="16"/>
                <w:lang w:val="es-ES"/>
              </w:rPr>
            </w:pPr>
            <w:r w:rsidRPr="00FE7925">
              <w:rPr>
                <w:rFonts w:cs="Arial"/>
                <w:b/>
                <w:color w:val="000000"/>
                <w:sz w:val="16"/>
                <w:lang w:val="es-ES"/>
              </w:rPr>
              <w:t>2,053</w:t>
            </w:r>
          </w:p>
        </w:tc>
        <w:tc>
          <w:tcPr>
            <w:tcW w:w="567" w:type="dxa"/>
          </w:tcPr>
          <w:p w14:paraId="7DD9933E" w14:textId="289F3BE3" w:rsidR="00243009" w:rsidRPr="00FE7925" w:rsidRDefault="00243009" w:rsidP="001943DA">
            <w:pPr>
              <w:ind w:right="57"/>
              <w:jc w:val="right"/>
              <w:rPr>
                <w:rFonts w:cs="Arial"/>
                <w:b/>
                <w:bCs/>
                <w:color w:val="000000"/>
                <w:sz w:val="16"/>
                <w:lang w:val="es-ES"/>
              </w:rPr>
            </w:pPr>
            <w:r w:rsidRPr="00FE7925">
              <w:rPr>
                <w:rFonts w:cs="Arial"/>
                <w:b/>
                <w:bCs/>
                <w:color w:val="000000"/>
                <w:sz w:val="16"/>
                <w:lang w:val="es-ES"/>
              </w:rPr>
              <w:t>1,457</w:t>
            </w:r>
          </w:p>
        </w:tc>
        <w:tc>
          <w:tcPr>
            <w:tcW w:w="567" w:type="dxa"/>
          </w:tcPr>
          <w:p w14:paraId="1EF2ACDC" w14:textId="2C86EAC1" w:rsidR="00243009" w:rsidRPr="00FE7925" w:rsidRDefault="00243009" w:rsidP="001943DA">
            <w:pPr>
              <w:ind w:right="57"/>
              <w:jc w:val="right"/>
              <w:rPr>
                <w:rFonts w:cs="Arial"/>
                <w:b/>
                <w:bCs/>
                <w:color w:val="000000"/>
                <w:sz w:val="16"/>
                <w:lang w:val="es-ES"/>
              </w:rPr>
            </w:pPr>
            <w:r w:rsidRPr="00FE7925">
              <w:rPr>
                <w:rFonts w:cs="Arial"/>
                <w:b/>
                <w:bCs/>
                <w:color w:val="000000"/>
                <w:sz w:val="16"/>
                <w:lang w:val="es-ES"/>
              </w:rPr>
              <w:t>1,390</w:t>
            </w:r>
          </w:p>
        </w:tc>
        <w:tc>
          <w:tcPr>
            <w:tcW w:w="567" w:type="dxa"/>
            <w:tcBorders>
              <w:right w:val="double" w:sz="4" w:space="0" w:color="auto"/>
            </w:tcBorders>
          </w:tcPr>
          <w:p w14:paraId="5EDE3230" w14:textId="7FB00CA3" w:rsidR="00243009" w:rsidRPr="00FE7925" w:rsidRDefault="00243009" w:rsidP="001943DA">
            <w:pPr>
              <w:ind w:right="57"/>
              <w:jc w:val="right"/>
              <w:rPr>
                <w:rFonts w:cs="Arial"/>
                <w:b/>
                <w:bCs/>
                <w:color w:val="000000"/>
                <w:sz w:val="16"/>
                <w:lang w:val="es-ES"/>
              </w:rPr>
            </w:pPr>
            <w:r w:rsidRPr="00FE7925">
              <w:rPr>
                <w:rFonts w:cs="Arial"/>
                <w:b/>
                <w:bCs/>
                <w:color w:val="000000"/>
                <w:sz w:val="16"/>
                <w:lang w:val="es-ES"/>
              </w:rPr>
              <w:t>1,496</w:t>
            </w:r>
          </w:p>
        </w:tc>
        <w:tc>
          <w:tcPr>
            <w:tcW w:w="2126" w:type="dxa"/>
            <w:tcBorders>
              <w:left w:val="double" w:sz="4" w:space="0" w:color="auto"/>
            </w:tcBorders>
          </w:tcPr>
          <w:p w14:paraId="0D38331B" w14:textId="28D46E59" w:rsidR="00243009" w:rsidRPr="00FE7925" w:rsidRDefault="006B4DB8" w:rsidP="001943DA">
            <w:pPr>
              <w:ind w:right="851"/>
              <w:jc w:val="right"/>
              <w:rPr>
                <w:rFonts w:cs="Arial"/>
                <w:b/>
                <w:bCs/>
                <w:color w:val="000000"/>
                <w:sz w:val="16"/>
                <w:lang w:val="es-ES"/>
              </w:rPr>
            </w:pPr>
            <w:r w:rsidRPr="00FE7925">
              <w:rPr>
                <w:rFonts w:cs="Arial"/>
                <w:b/>
                <w:bCs/>
                <w:color w:val="000000"/>
                <w:sz w:val="16"/>
                <w:lang w:val="es-ES"/>
              </w:rPr>
              <w:t>6,608</w:t>
            </w:r>
          </w:p>
        </w:tc>
      </w:tr>
    </w:tbl>
    <w:p w14:paraId="62FCE9EC" w14:textId="77777777" w:rsidR="003B51A8" w:rsidRPr="00FE7925" w:rsidRDefault="003B51A8" w:rsidP="003B51A8">
      <w:pPr>
        <w:spacing w:before="120"/>
        <w:ind w:left="567"/>
        <w:rPr>
          <w:i/>
          <w:sz w:val="16"/>
          <w:lang w:val="es-ES"/>
        </w:rPr>
      </w:pPr>
      <w:r w:rsidRPr="00FE7925">
        <w:rPr>
          <w:i/>
          <w:sz w:val="16"/>
          <w:lang w:val="es-ES"/>
        </w:rPr>
        <w:t>*Hasta que no se facilite la información requerida, los solicitantes no podrán presentar los datos de la solicitud.</w:t>
      </w:r>
    </w:p>
    <w:p w14:paraId="561755E3" w14:textId="77777777" w:rsidR="00D35053" w:rsidRPr="00FE7925" w:rsidRDefault="00D35053" w:rsidP="003B51A8">
      <w:pPr>
        <w:rPr>
          <w:lang w:val="es-ES"/>
        </w:rPr>
      </w:pPr>
    </w:p>
    <w:p w14:paraId="1BA6DDDA" w14:textId="01DEFD1C" w:rsidR="003B51A8" w:rsidRPr="00FE7925" w:rsidRDefault="00D35053" w:rsidP="003B51A8">
      <w:pPr>
        <w:rPr>
          <w:lang w:val="es-ES"/>
        </w:rPr>
      </w:pPr>
      <w:r w:rsidRPr="00FE7925">
        <w:rPr>
          <w:lang w:val="es-ES"/>
        </w:rPr>
        <w:t xml:space="preserve">El número de presentaciones incluye </w:t>
      </w:r>
      <w:r w:rsidR="00FF4CE5" w:rsidRPr="00FE7925">
        <w:rPr>
          <w:lang w:val="es-ES"/>
        </w:rPr>
        <w:t xml:space="preserve">tanto las presentaciones </w:t>
      </w:r>
      <w:r w:rsidR="00136E67" w:rsidRPr="00FE7925">
        <w:rPr>
          <w:lang w:val="es-ES"/>
        </w:rPr>
        <w:t xml:space="preserve">en el marco de </w:t>
      </w:r>
      <w:r w:rsidR="00EB255D" w:rsidRPr="00FE7925">
        <w:rPr>
          <w:lang w:val="es-ES"/>
        </w:rPr>
        <w:t xml:space="preserve">solicitudes de </w:t>
      </w:r>
      <w:r w:rsidR="00136E67" w:rsidRPr="00FE7925">
        <w:rPr>
          <w:lang w:val="es-ES"/>
        </w:rPr>
        <w:t xml:space="preserve">derechos de obtentor como las solicitudes </w:t>
      </w:r>
      <w:r w:rsidR="00EB255D" w:rsidRPr="00FE7925">
        <w:rPr>
          <w:lang w:val="es-ES"/>
        </w:rPr>
        <w:t xml:space="preserve">de </w:t>
      </w:r>
      <w:r w:rsidR="00136E67" w:rsidRPr="00FE7925">
        <w:rPr>
          <w:lang w:val="es-ES"/>
        </w:rPr>
        <w:t xml:space="preserve">inclusión en listas nacionales. </w:t>
      </w:r>
    </w:p>
    <w:bookmarkEnd w:id="15"/>
    <w:p w14:paraId="5A0B45B8" w14:textId="77777777" w:rsidR="00BC1FB1" w:rsidRDefault="00BC1FB1" w:rsidP="00BC1FB1">
      <w:pPr>
        <w:rPr>
          <w:lang w:val="es-ES"/>
        </w:rPr>
      </w:pPr>
    </w:p>
    <w:p w14:paraId="703E9CAA" w14:textId="77777777" w:rsidR="00F43506" w:rsidRPr="00FE7925" w:rsidRDefault="00F43506" w:rsidP="00BC1FB1">
      <w:pPr>
        <w:rPr>
          <w:lang w:val="es-ES"/>
        </w:rPr>
      </w:pPr>
    </w:p>
    <w:p w14:paraId="7D7E7C68" w14:textId="33523714" w:rsidR="00BC1FB1" w:rsidRPr="00FE7925" w:rsidRDefault="009C64DF" w:rsidP="00BC1FB1">
      <w:pPr>
        <w:pStyle w:val="Heading1"/>
        <w:rPr>
          <w:lang w:val="es-ES"/>
        </w:rPr>
      </w:pPr>
      <w:bookmarkStart w:id="29" w:name="_Toc178072468"/>
      <w:bookmarkStart w:id="30" w:name="_Toc192683338"/>
      <w:r w:rsidRPr="00FE7925">
        <w:rPr>
          <w:lang w:val="es-ES"/>
        </w:rPr>
        <w:t xml:space="preserve">UPOV PRISMA: </w:t>
      </w:r>
      <w:r w:rsidR="00BC1FB1" w:rsidRPr="00FE7925">
        <w:rPr>
          <w:lang w:val="es-ES"/>
        </w:rPr>
        <w:t>evolución desde EAM/4</w:t>
      </w:r>
      <w:bookmarkEnd w:id="29"/>
      <w:bookmarkEnd w:id="30"/>
    </w:p>
    <w:p w14:paraId="42A4B956" w14:textId="77777777" w:rsidR="003B51A8" w:rsidRPr="00FE7925" w:rsidRDefault="003B51A8" w:rsidP="003B51A8">
      <w:pPr>
        <w:rPr>
          <w:lang w:val="es-ES"/>
        </w:rPr>
      </w:pPr>
    </w:p>
    <w:p w14:paraId="17AC2A2C" w14:textId="75B342BE" w:rsidR="00E44968" w:rsidRPr="00FE7925" w:rsidRDefault="00E44968" w:rsidP="009C64DF">
      <w:pPr>
        <w:pStyle w:val="Heading2"/>
        <w:rPr>
          <w:lang w:val="es-ES"/>
        </w:rPr>
      </w:pPr>
      <w:bookmarkStart w:id="31" w:name="_Toc84968139"/>
      <w:bookmarkStart w:id="32" w:name="_Toc108791958"/>
      <w:bookmarkStart w:id="33" w:name="_Toc108792143"/>
      <w:bookmarkStart w:id="34" w:name="_Toc108792259"/>
      <w:bookmarkStart w:id="35" w:name="_Toc108792334"/>
      <w:bookmarkStart w:id="36" w:name="_Toc109028300"/>
      <w:bookmarkStart w:id="37" w:name="_Toc192683339"/>
      <w:bookmarkEnd w:id="3"/>
      <w:bookmarkEnd w:id="4"/>
      <w:bookmarkEnd w:id="5"/>
      <w:bookmarkEnd w:id="6"/>
      <w:bookmarkEnd w:id="7"/>
      <w:bookmarkEnd w:id="8"/>
      <w:bookmarkEnd w:id="9"/>
      <w:r w:rsidRPr="00FE7925">
        <w:rPr>
          <w:lang w:val="es-ES"/>
        </w:rPr>
        <w:t>Lanzamiento de la versión 2.</w:t>
      </w:r>
      <w:bookmarkEnd w:id="31"/>
      <w:r w:rsidRPr="00FE7925">
        <w:rPr>
          <w:lang w:val="es-ES"/>
        </w:rPr>
        <w:t xml:space="preserve"> 10 </w:t>
      </w:r>
      <w:r w:rsidR="008E7ED4" w:rsidRPr="00FE7925">
        <w:rPr>
          <w:lang w:val="es-ES"/>
        </w:rPr>
        <w:t xml:space="preserve">- Fase 2 </w:t>
      </w:r>
      <w:r w:rsidRPr="00FE7925">
        <w:rPr>
          <w:lang w:val="es-ES"/>
        </w:rPr>
        <w:t>(noviembre de 2024)</w:t>
      </w:r>
      <w:bookmarkEnd w:id="32"/>
      <w:bookmarkEnd w:id="33"/>
      <w:bookmarkEnd w:id="34"/>
      <w:bookmarkEnd w:id="35"/>
      <w:bookmarkEnd w:id="36"/>
      <w:bookmarkEnd w:id="37"/>
    </w:p>
    <w:p w14:paraId="42DA9644" w14:textId="77777777" w:rsidR="00E44968" w:rsidRPr="00FE7925" w:rsidRDefault="00E44968" w:rsidP="00E44968">
      <w:pPr>
        <w:rPr>
          <w:rFonts w:cs="Arial"/>
          <w:lang w:val="es-ES"/>
        </w:rPr>
      </w:pPr>
    </w:p>
    <w:p w14:paraId="56C37A58" w14:textId="1FF62D94"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La versión 2.10 </w:t>
      </w:r>
      <w:r w:rsidR="008E7ED4" w:rsidRPr="00FE7925">
        <w:rPr>
          <w:lang w:val="es-ES"/>
        </w:rPr>
        <w:t xml:space="preserve">- Fase 2 </w:t>
      </w:r>
      <w:r w:rsidRPr="00FE7925">
        <w:rPr>
          <w:lang w:val="es-ES"/>
        </w:rPr>
        <w:t xml:space="preserve">de UPOV PRISMA, que incorpora los siguientes avances, se desplegó el </w:t>
      </w:r>
      <w:r w:rsidR="00186AA3" w:rsidRPr="00FE7925">
        <w:rPr>
          <w:lang w:val="es-ES"/>
        </w:rPr>
        <w:t xml:space="preserve">18 de </w:t>
      </w:r>
      <w:r w:rsidR="008E7ED4" w:rsidRPr="00FE7925">
        <w:rPr>
          <w:lang w:val="es-ES"/>
        </w:rPr>
        <w:t xml:space="preserve">noviembre </w:t>
      </w:r>
      <w:r w:rsidRPr="00FE7925">
        <w:rPr>
          <w:lang w:val="es-ES"/>
        </w:rPr>
        <w:t>de 2024.</w:t>
      </w:r>
    </w:p>
    <w:p w14:paraId="243956A4" w14:textId="77777777" w:rsidR="00E44968" w:rsidRPr="00FE7925" w:rsidRDefault="00E44968" w:rsidP="00E44968">
      <w:pPr>
        <w:rPr>
          <w:lang w:val="es-ES"/>
        </w:rPr>
      </w:pPr>
    </w:p>
    <w:p w14:paraId="46BD8ECB" w14:textId="77777777" w:rsidR="00E44968" w:rsidRPr="00FE7925" w:rsidRDefault="00E44968" w:rsidP="009C64DF">
      <w:pPr>
        <w:pStyle w:val="Heading3"/>
        <w:rPr>
          <w:lang w:val="es-ES"/>
        </w:rPr>
      </w:pPr>
      <w:bookmarkStart w:id="38" w:name="_Toc84968148"/>
      <w:bookmarkStart w:id="39" w:name="_Toc85055499"/>
      <w:bookmarkStart w:id="40" w:name="_Toc192683340"/>
      <w:r w:rsidRPr="00FE7925">
        <w:rPr>
          <w:lang w:val="es-ES"/>
        </w:rPr>
        <w:lastRenderedPageBreak/>
        <w:t>Cobertura de cultivos</w:t>
      </w:r>
      <w:bookmarkEnd w:id="38"/>
      <w:bookmarkEnd w:id="39"/>
      <w:bookmarkEnd w:id="40"/>
    </w:p>
    <w:p w14:paraId="711BEAF1" w14:textId="77777777" w:rsidR="00E44968" w:rsidRPr="00FE7925" w:rsidRDefault="00E44968" w:rsidP="00E44968">
      <w:pPr>
        <w:rPr>
          <w:lang w:val="es-ES"/>
        </w:rPr>
      </w:pPr>
    </w:p>
    <w:p w14:paraId="7A2BF942" w14:textId="7CCE448E"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r>
      <w:bookmarkStart w:id="41" w:name="_Hlk178014602"/>
      <w:r w:rsidR="00976242" w:rsidRPr="00FE7925">
        <w:rPr>
          <w:lang w:val="es-ES"/>
        </w:rPr>
        <w:t xml:space="preserve">Ahora es </w:t>
      </w:r>
      <w:r w:rsidR="008E7ED4" w:rsidRPr="00FE7925">
        <w:rPr>
          <w:lang w:val="es-ES"/>
        </w:rPr>
        <w:t xml:space="preserve">posible presentar solicitudes en </w:t>
      </w:r>
      <w:r w:rsidRPr="00FE7925">
        <w:rPr>
          <w:lang w:val="es-ES"/>
        </w:rPr>
        <w:t xml:space="preserve">China </w:t>
      </w:r>
      <w:r w:rsidR="008E7ED4" w:rsidRPr="00FE7925">
        <w:rPr>
          <w:lang w:val="es-ES"/>
        </w:rPr>
        <w:t>para los siguientes cultivos/especies (además de la lechuga</w:t>
      </w:r>
      <w:r w:rsidRPr="00FE7925">
        <w:rPr>
          <w:lang w:val="es-ES"/>
        </w:rPr>
        <w:t>):</w:t>
      </w:r>
    </w:p>
    <w:p w14:paraId="04065BBB" w14:textId="77777777" w:rsidR="00E44968" w:rsidRPr="00FE7925" w:rsidRDefault="00E44968" w:rsidP="00E44968">
      <w:pPr>
        <w:ind w:left="567"/>
        <w:rPr>
          <w:lang w:val="es-ES"/>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704"/>
      </w:tblGrid>
      <w:tr w:rsidR="00E44968" w:rsidRPr="00FE7925" w14:paraId="68CDA100" w14:textId="77777777" w:rsidTr="009D53EA">
        <w:trPr>
          <w:cantSplit/>
          <w:tblHeader/>
        </w:trPr>
        <w:tc>
          <w:tcPr>
            <w:tcW w:w="1668" w:type="dxa"/>
            <w:shd w:val="clear" w:color="auto" w:fill="F2F2F2" w:themeFill="background1" w:themeFillShade="F2"/>
          </w:tcPr>
          <w:p w14:paraId="02F9C711"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Nombre común</w:t>
            </w:r>
          </w:p>
        </w:tc>
        <w:tc>
          <w:tcPr>
            <w:tcW w:w="4482" w:type="dxa"/>
            <w:shd w:val="clear" w:color="auto" w:fill="F2F2F2" w:themeFill="background1" w:themeFillShade="F2"/>
          </w:tcPr>
          <w:p w14:paraId="43567825"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Nombre botánico</w:t>
            </w:r>
          </w:p>
        </w:tc>
        <w:tc>
          <w:tcPr>
            <w:tcW w:w="1704" w:type="dxa"/>
            <w:shd w:val="clear" w:color="auto" w:fill="F2F2F2" w:themeFill="background1" w:themeFillShade="F2"/>
          </w:tcPr>
          <w:p w14:paraId="674BFA49"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UPOV TG</w:t>
            </w:r>
          </w:p>
        </w:tc>
      </w:tr>
      <w:tr w:rsidR="00E44968" w:rsidRPr="00FE7925" w14:paraId="5E8E22AF" w14:textId="77777777" w:rsidTr="009D53EA">
        <w:trPr>
          <w:cantSplit/>
        </w:trPr>
        <w:tc>
          <w:tcPr>
            <w:tcW w:w="1668" w:type="dxa"/>
          </w:tcPr>
          <w:p w14:paraId="33A67F14"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Soja</w:t>
            </w:r>
          </w:p>
        </w:tc>
        <w:tc>
          <w:tcPr>
            <w:tcW w:w="4482" w:type="dxa"/>
          </w:tcPr>
          <w:p w14:paraId="1565E255"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Glycine</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max</w:t>
            </w:r>
            <w:proofErr w:type="spellEnd"/>
            <w:r w:rsidRPr="00FE7925">
              <w:rPr>
                <w:rFonts w:cs="Arial"/>
                <w:bCs/>
                <w:color w:val="000000"/>
                <w:sz w:val="18"/>
                <w:szCs w:val="18"/>
                <w:lang w:val="es-ES"/>
              </w:rPr>
              <w:t xml:space="preserve"> (L.) Merrill</w:t>
            </w:r>
          </w:p>
        </w:tc>
        <w:tc>
          <w:tcPr>
            <w:tcW w:w="1704" w:type="dxa"/>
          </w:tcPr>
          <w:p w14:paraId="00A895F9"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TG/80/7</w:t>
            </w:r>
          </w:p>
        </w:tc>
      </w:tr>
      <w:tr w:rsidR="00E44968" w:rsidRPr="00FE7925" w14:paraId="21D8AB06" w14:textId="77777777" w:rsidTr="009D53EA">
        <w:trPr>
          <w:cantSplit/>
        </w:trPr>
        <w:tc>
          <w:tcPr>
            <w:tcW w:w="1668" w:type="dxa"/>
            <w:hideMark/>
          </w:tcPr>
          <w:p w14:paraId="0DD57A61"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Kiwi</w:t>
            </w:r>
          </w:p>
        </w:tc>
        <w:tc>
          <w:tcPr>
            <w:tcW w:w="4482" w:type="dxa"/>
            <w:hideMark/>
          </w:tcPr>
          <w:p w14:paraId="51C4A245"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Actinidia</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Lindl</w:t>
            </w:r>
            <w:proofErr w:type="spellEnd"/>
            <w:r w:rsidRPr="00FE7925">
              <w:rPr>
                <w:rFonts w:cs="Arial"/>
                <w:bCs/>
                <w:color w:val="000000"/>
                <w:sz w:val="18"/>
                <w:szCs w:val="18"/>
                <w:lang w:val="es-ES"/>
              </w:rPr>
              <w:t>.</w:t>
            </w:r>
          </w:p>
        </w:tc>
        <w:tc>
          <w:tcPr>
            <w:tcW w:w="1704" w:type="dxa"/>
            <w:hideMark/>
          </w:tcPr>
          <w:p w14:paraId="7F921265"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TG/98/7 Rev.2</w:t>
            </w:r>
          </w:p>
        </w:tc>
      </w:tr>
      <w:tr w:rsidR="00E44968" w:rsidRPr="00FE7925" w14:paraId="57CD30D6" w14:textId="77777777" w:rsidTr="009D53EA">
        <w:trPr>
          <w:cantSplit/>
        </w:trPr>
        <w:tc>
          <w:tcPr>
            <w:tcW w:w="1668" w:type="dxa"/>
            <w:hideMark/>
          </w:tcPr>
          <w:p w14:paraId="1025C240"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Girasol</w:t>
            </w:r>
          </w:p>
        </w:tc>
        <w:tc>
          <w:tcPr>
            <w:tcW w:w="4482" w:type="dxa"/>
            <w:hideMark/>
          </w:tcPr>
          <w:p w14:paraId="1399C627"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Helianthus</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annuus</w:t>
            </w:r>
            <w:proofErr w:type="spellEnd"/>
            <w:r w:rsidRPr="00FE7925">
              <w:rPr>
                <w:rFonts w:cs="Arial"/>
                <w:bCs/>
                <w:color w:val="000000"/>
                <w:sz w:val="18"/>
                <w:szCs w:val="18"/>
                <w:lang w:val="es-ES"/>
              </w:rPr>
              <w:t xml:space="preserve"> L.</w:t>
            </w:r>
          </w:p>
        </w:tc>
        <w:tc>
          <w:tcPr>
            <w:tcW w:w="1704" w:type="dxa"/>
            <w:hideMark/>
          </w:tcPr>
          <w:p w14:paraId="0D5382CA"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TG/81/7</w:t>
            </w:r>
          </w:p>
        </w:tc>
      </w:tr>
      <w:tr w:rsidR="00E44968" w:rsidRPr="00FE7925" w14:paraId="14E06117" w14:textId="77777777" w:rsidTr="009D53EA">
        <w:trPr>
          <w:cantSplit/>
        </w:trPr>
        <w:tc>
          <w:tcPr>
            <w:tcW w:w="1668" w:type="dxa"/>
            <w:hideMark/>
          </w:tcPr>
          <w:p w14:paraId="75D75715"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Tomate</w:t>
            </w:r>
          </w:p>
        </w:tc>
        <w:tc>
          <w:tcPr>
            <w:tcW w:w="4482" w:type="dxa"/>
            <w:hideMark/>
          </w:tcPr>
          <w:p w14:paraId="6134BC8F"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lycopersicum</w:t>
            </w:r>
            <w:proofErr w:type="spellEnd"/>
            <w:r w:rsidRPr="00FE7925">
              <w:rPr>
                <w:rFonts w:cs="Arial"/>
                <w:bCs/>
                <w:color w:val="000000"/>
                <w:sz w:val="18"/>
                <w:szCs w:val="18"/>
                <w:lang w:val="es-ES"/>
              </w:rPr>
              <w:t xml:space="preserve"> L.</w:t>
            </w:r>
          </w:p>
        </w:tc>
        <w:tc>
          <w:tcPr>
            <w:tcW w:w="1704" w:type="dxa"/>
            <w:hideMark/>
          </w:tcPr>
          <w:p w14:paraId="3F32A493" w14:textId="4EA04831" w:rsidR="00E44968" w:rsidRPr="00FE7925" w:rsidRDefault="00FA5989" w:rsidP="009D53EA">
            <w:pPr>
              <w:jc w:val="left"/>
              <w:rPr>
                <w:rFonts w:cs="Arial"/>
                <w:bCs/>
                <w:color w:val="000000"/>
                <w:sz w:val="18"/>
                <w:szCs w:val="18"/>
                <w:lang w:val="es-ES"/>
              </w:rPr>
            </w:pPr>
            <w:r w:rsidRPr="00FE7925">
              <w:rPr>
                <w:rFonts w:cs="Arial"/>
                <w:bCs/>
                <w:color w:val="000000"/>
                <w:sz w:val="18"/>
                <w:szCs w:val="18"/>
                <w:lang w:val="es-ES"/>
              </w:rPr>
              <w:t>TG/44/12</w:t>
            </w:r>
          </w:p>
        </w:tc>
      </w:tr>
      <w:tr w:rsidR="00E44968" w:rsidRPr="00FE7925" w14:paraId="1A7DAA0F" w14:textId="77777777" w:rsidTr="009D53EA">
        <w:trPr>
          <w:cantSplit/>
        </w:trPr>
        <w:tc>
          <w:tcPr>
            <w:tcW w:w="1668" w:type="dxa"/>
            <w:hideMark/>
          </w:tcPr>
          <w:p w14:paraId="7EF95FFB"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Pimiento picante</w:t>
            </w:r>
          </w:p>
        </w:tc>
        <w:tc>
          <w:tcPr>
            <w:tcW w:w="4482" w:type="dxa"/>
            <w:hideMark/>
          </w:tcPr>
          <w:p w14:paraId="3FE41BF7"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Capsicum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annuum</w:t>
            </w:r>
            <w:proofErr w:type="spellEnd"/>
            <w:r w:rsidRPr="00FE7925">
              <w:rPr>
                <w:rFonts w:cs="Arial"/>
                <w:bCs/>
                <w:color w:val="000000"/>
                <w:sz w:val="18"/>
                <w:szCs w:val="18"/>
                <w:lang w:val="es-ES"/>
              </w:rPr>
              <w:t xml:space="preserve"> L</w:t>
            </w:r>
          </w:p>
        </w:tc>
        <w:tc>
          <w:tcPr>
            <w:tcW w:w="1704" w:type="dxa"/>
            <w:hideMark/>
          </w:tcPr>
          <w:p w14:paraId="2D11AF45" w14:textId="3AA7AFE8" w:rsidR="00E44968" w:rsidRPr="00FE7925" w:rsidRDefault="00FA5989" w:rsidP="009D53EA">
            <w:pPr>
              <w:jc w:val="left"/>
              <w:rPr>
                <w:rFonts w:cs="Arial"/>
                <w:bCs/>
                <w:color w:val="000000"/>
                <w:sz w:val="18"/>
                <w:szCs w:val="18"/>
                <w:lang w:val="es-ES"/>
              </w:rPr>
            </w:pPr>
            <w:r w:rsidRPr="00FE7925">
              <w:rPr>
                <w:rFonts w:cs="Arial"/>
                <w:bCs/>
                <w:color w:val="000000"/>
                <w:sz w:val="18"/>
                <w:szCs w:val="18"/>
                <w:lang w:val="es-ES"/>
              </w:rPr>
              <w:t>TG/76/9</w:t>
            </w:r>
          </w:p>
        </w:tc>
      </w:tr>
      <w:tr w:rsidR="00E44968" w:rsidRPr="00FE7925" w14:paraId="1D1158CE" w14:textId="77777777" w:rsidTr="009D53EA">
        <w:trPr>
          <w:cantSplit/>
        </w:trPr>
        <w:tc>
          <w:tcPr>
            <w:tcW w:w="1668" w:type="dxa"/>
            <w:hideMark/>
          </w:tcPr>
          <w:p w14:paraId="61F1B992"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Anthurium</w:t>
            </w:r>
            <w:proofErr w:type="spellEnd"/>
          </w:p>
        </w:tc>
        <w:tc>
          <w:tcPr>
            <w:tcW w:w="4482" w:type="dxa"/>
            <w:hideMark/>
          </w:tcPr>
          <w:p w14:paraId="1168F1C1"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Anthurium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Schott</w:t>
            </w:r>
            <w:proofErr w:type="spellEnd"/>
          </w:p>
        </w:tc>
        <w:tc>
          <w:tcPr>
            <w:tcW w:w="1704" w:type="dxa"/>
            <w:hideMark/>
          </w:tcPr>
          <w:p w14:paraId="020F392E"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TG/86/6</w:t>
            </w:r>
          </w:p>
        </w:tc>
      </w:tr>
      <w:tr w:rsidR="00E44968" w:rsidRPr="00FE7925" w14:paraId="51560583" w14:textId="77777777" w:rsidTr="009D53EA">
        <w:trPr>
          <w:cantSplit/>
        </w:trPr>
        <w:tc>
          <w:tcPr>
            <w:tcW w:w="1668" w:type="dxa"/>
            <w:hideMark/>
          </w:tcPr>
          <w:p w14:paraId="3D888811"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Guzmania</w:t>
            </w:r>
            <w:proofErr w:type="spellEnd"/>
          </w:p>
        </w:tc>
        <w:tc>
          <w:tcPr>
            <w:tcW w:w="4482" w:type="dxa"/>
            <w:hideMark/>
          </w:tcPr>
          <w:p w14:paraId="39D8CB9E"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Guzmania</w:t>
            </w:r>
            <w:proofErr w:type="spellEnd"/>
            <w:r w:rsidRPr="00FE7925">
              <w:rPr>
                <w:rFonts w:cs="Arial"/>
                <w:bCs/>
                <w:color w:val="000000"/>
                <w:sz w:val="18"/>
                <w:szCs w:val="18"/>
                <w:lang w:val="es-ES"/>
              </w:rPr>
              <w:t xml:space="preserve"> Ruiz et </w:t>
            </w:r>
            <w:proofErr w:type="spellStart"/>
            <w:r w:rsidRPr="00FE7925">
              <w:rPr>
                <w:rFonts w:cs="Arial"/>
                <w:bCs/>
                <w:color w:val="000000"/>
                <w:sz w:val="18"/>
                <w:szCs w:val="18"/>
                <w:lang w:val="es-ES"/>
              </w:rPr>
              <w:t>Pav</w:t>
            </w:r>
            <w:proofErr w:type="spellEnd"/>
            <w:r w:rsidRPr="00FE7925">
              <w:rPr>
                <w:rFonts w:cs="Arial"/>
                <w:bCs/>
                <w:color w:val="000000"/>
                <w:sz w:val="18"/>
                <w:szCs w:val="18"/>
                <w:lang w:val="es-ES"/>
              </w:rPr>
              <w:t>.</w:t>
            </w:r>
          </w:p>
        </w:tc>
        <w:tc>
          <w:tcPr>
            <w:tcW w:w="1704" w:type="dxa"/>
            <w:hideMark/>
          </w:tcPr>
          <w:p w14:paraId="4D084543"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TG/182/4</w:t>
            </w:r>
          </w:p>
        </w:tc>
      </w:tr>
      <w:tr w:rsidR="00E44968" w:rsidRPr="00FE7925" w14:paraId="4EE14190" w14:textId="77777777" w:rsidTr="009D53EA">
        <w:trPr>
          <w:cantSplit/>
        </w:trPr>
        <w:tc>
          <w:tcPr>
            <w:tcW w:w="1668" w:type="dxa"/>
            <w:hideMark/>
          </w:tcPr>
          <w:p w14:paraId="6C1E5B30"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Pepino</w:t>
            </w:r>
          </w:p>
        </w:tc>
        <w:tc>
          <w:tcPr>
            <w:tcW w:w="4482" w:type="dxa"/>
            <w:hideMark/>
          </w:tcPr>
          <w:p w14:paraId="639D3027"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Cucumis</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sativus</w:t>
            </w:r>
            <w:proofErr w:type="spellEnd"/>
            <w:r w:rsidRPr="00FE7925">
              <w:rPr>
                <w:rFonts w:cs="Arial"/>
                <w:bCs/>
                <w:color w:val="000000"/>
                <w:sz w:val="18"/>
                <w:szCs w:val="18"/>
                <w:lang w:val="es-ES"/>
              </w:rPr>
              <w:t xml:space="preserve"> L.</w:t>
            </w:r>
          </w:p>
        </w:tc>
        <w:tc>
          <w:tcPr>
            <w:tcW w:w="1704" w:type="dxa"/>
            <w:hideMark/>
          </w:tcPr>
          <w:p w14:paraId="204D41C7"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TG/61/7 Rev.3</w:t>
            </w:r>
          </w:p>
        </w:tc>
      </w:tr>
      <w:tr w:rsidR="00E44968" w:rsidRPr="00FE7925" w14:paraId="7278B92F" w14:textId="77777777" w:rsidTr="009D53EA">
        <w:trPr>
          <w:cantSplit/>
        </w:trPr>
        <w:tc>
          <w:tcPr>
            <w:tcW w:w="1668" w:type="dxa"/>
            <w:hideMark/>
          </w:tcPr>
          <w:p w14:paraId="329D1C16"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Melón</w:t>
            </w:r>
          </w:p>
        </w:tc>
        <w:tc>
          <w:tcPr>
            <w:tcW w:w="4482" w:type="dxa"/>
            <w:hideMark/>
          </w:tcPr>
          <w:p w14:paraId="504B4B9D" w14:textId="77777777" w:rsidR="00E44968" w:rsidRPr="00FE7925" w:rsidRDefault="00E44968" w:rsidP="009D53EA">
            <w:pPr>
              <w:jc w:val="left"/>
              <w:rPr>
                <w:rFonts w:cs="Arial"/>
                <w:bCs/>
                <w:color w:val="000000"/>
                <w:sz w:val="18"/>
                <w:szCs w:val="18"/>
                <w:lang w:val="es-ES"/>
              </w:rPr>
            </w:pPr>
            <w:proofErr w:type="spellStart"/>
            <w:r w:rsidRPr="00FE7925">
              <w:rPr>
                <w:rFonts w:cs="Arial"/>
                <w:bCs/>
                <w:color w:val="000000"/>
                <w:sz w:val="18"/>
                <w:szCs w:val="18"/>
                <w:lang w:val="es-ES"/>
              </w:rPr>
              <w:t>Cucumis</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melo</w:t>
            </w:r>
            <w:proofErr w:type="spellEnd"/>
            <w:r w:rsidRPr="00FE7925">
              <w:rPr>
                <w:rFonts w:cs="Arial"/>
                <w:bCs/>
                <w:color w:val="000000"/>
                <w:sz w:val="18"/>
                <w:szCs w:val="18"/>
                <w:lang w:val="es-ES"/>
              </w:rPr>
              <w:t xml:space="preserve"> L.</w:t>
            </w:r>
          </w:p>
        </w:tc>
        <w:tc>
          <w:tcPr>
            <w:tcW w:w="1704" w:type="dxa"/>
            <w:hideMark/>
          </w:tcPr>
          <w:p w14:paraId="73A094C8"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TG/104/5 Rev.2</w:t>
            </w:r>
          </w:p>
        </w:tc>
      </w:tr>
      <w:bookmarkEnd w:id="41"/>
    </w:tbl>
    <w:p w14:paraId="1C653C15" w14:textId="77777777" w:rsidR="00E44968" w:rsidRPr="00FE7925" w:rsidRDefault="00E44968" w:rsidP="00E44968">
      <w:pPr>
        <w:rPr>
          <w:lang w:val="es-ES"/>
        </w:rPr>
      </w:pPr>
    </w:p>
    <w:p w14:paraId="72BEBCC7" w14:textId="77777777" w:rsidR="00E44968" w:rsidRPr="00FE7925" w:rsidRDefault="00E44968" w:rsidP="009C64DF">
      <w:pPr>
        <w:pStyle w:val="Heading3"/>
        <w:rPr>
          <w:lang w:val="es-ES"/>
        </w:rPr>
      </w:pPr>
      <w:bookmarkStart w:id="42" w:name="_Toc84968149"/>
      <w:bookmarkStart w:id="43" w:name="_Toc85055500"/>
      <w:bookmarkStart w:id="44" w:name="_Toc192683341"/>
      <w:r w:rsidRPr="00FE7925">
        <w:rPr>
          <w:lang w:val="es-ES"/>
        </w:rPr>
        <w:t>Funcionalidades</w:t>
      </w:r>
      <w:bookmarkEnd w:id="42"/>
      <w:bookmarkEnd w:id="43"/>
      <w:bookmarkEnd w:id="44"/>
    </w:p>
    <w:p w14:paraId="1A5D259E" w14:textId="77777777" w:rsidR="00E44968" w:rsidRPr="00FE7925" w:rsidRDefault="00E44968" w:rsidP="00E44968">
      <w:pPr>
        <w:keepNext/>
        <w:rPr>
          <w:lang w:val="es-ES"/>
        </w:rPr>
      </w:pPr>
    </w:p>
    <w:p w14:paraId="0278D3AD" w14:textId="2E577086" w:rsidR="00E44968" w:rsidRPr="00FE7925" w:rsidRDefault="00186AA3" w:rsidP="00186AA3">
      <w:pPr>
        <w:rPr>
          <w:rFonts w:cs="Arial"/>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rFonts w:cs="Arial"/>
          <w:lang w:val="es-ES"/>
        </w:rPr>
        <w:tab/>
      </w:r>
      <w:r w:rsidRPr="00FE7925">
        <w:rPr>
          <w:lang w:val="es-ES"/>
        </w:rPr>
        <w:t>Para mejorar la experiencia del usuario con la función de carga masiva, ahora los usuarios pueden recibir una factura consolidada de todos los datos de la aplicación transferidos durante un proceso de carga masiva</w:t>
      </w:r>
    </w:p>
    <w:p w14:paraId="465DA321" w14:textId="77777777" w:rsidR="00E44968" w:rsidRPr="00FE7925" w:rsidRDefault="00E44968" w:rsidP="00E44968">
      <w:pPr>
        <w:rPr>
          <w:lang w:val="es-ES"/>
        </w:rPr>
      </w:pPr>
    </w:p>
    <w:p w14:paraId="1147F0D9" w14:textId="4D24B9B7" w:rsidR="00E44968" w:rsidRPr="00FE7925" w:rsidRDefault="00E44968" w:rsidP="009C64DF">
      <w:pPr>
        <w:pStyle w:val="Heading2"/>
        <w:rPr>
          <w:lang w:val="es-ES"/>
        </w:rPr>
      </w:pPr>
      <w:bookmarkStart w:id="45" w:name="_Toc84968143"/>
      <w:bookmarkStart w:id="46" w:name="_Toc108791962"/>
      <w:bookmarkStart w:id="47" w:name="_Toc108792147"/>
      <w:bookmarkStart w:id="48" w:name="_Toc108792263"/>
      <w:bookmarkStart w:id="49" w:name="_Toc108792338"/>
      <w:bookmarkStart w:id="50" w:name="_Toc109028304"/>
      <w:bookmarkStart w:id="51" w:name="_Toc192683342"/>
      <w:r w:rsidRPr="00FE7925">
        <w:rPr>
          <w:lang w:val="es-ES"/>
        </w:rPr>
        <w:t>Otras novedades</w:t>
      </w:r>
      <w:bookmarkEnd w:id="45"/>
      <w:bookmarkEnd w:id="46"/>
      <w:bookmarkEnd w:id="47"/>
      <w:bookmarkEnd w:id="48"/>
      <w:bookmarkEnd w:id="49"/>
      <w:bookmarkEnd w:id="50"/>
      <w:bookmarkEnd w:id="51"/>
    </w:p>
    <w:p w14:paraId="0FEF6FBB" w14:textId="77777777" w:rsidR="00E44968" w:rsidRPr="00FE7925" w:rsidRDefault="00E44968" w:rsidP="00E44968">
      <w:pPr>
        <w:keepNext/>
        <w:rPr>
          <w:rFonts w:cs="Arial"/>
          <w:lang w:val="es-ES"/>
        </w:rPr>
      </w:pPr>
    </w:p>
    <w:p w14:paraId="6F9E0391" w14:textId="77777777" w:rsidR="00E44968" w:rsidRPr="00FE7925" w:rsidRDefault="00E44968" w:rsidP="009C64DF">
      <w:pPr>
        <w:pStyle w:val="Heading3"/>
        <w:rPr>
          <w:lang w:val="es-ES"/>
        </w:rPr>
      </w:pPr>
      <w:bookmarkStart w:id="52" w:name="_Toc108791963"/>
      <w:bookmarkStart w:id="53" w:name="_Toc108792148"/>
      <w:bookmarkStart w:id="54" w:name="_Toc108792264"/>
      <w:bookmarkStart w:id="55" w:name="_Toc108792339"/>
      <w:bookmarkStart w:id="56" w:name="_Toc109028305"/>
      <w:bookmarkStart w:id="57" w:name="_Toc192683343"/>
      <w:r w:rsidRPr="00FE7925">
        <w:rPr>
          <w:lang w:val="es-ES"/>
        </w:rPr>
        <w:t>Auditoría de software de calidad informática</w:t>
      </w:r>
      <w:bookmarkEnd w:id="52"/>
      <w:bookmarkEnd w:id="53"/>
      <w:bookmarkEnd w:id="54"/>
      <w:bookmarkEnd w:id="55"/>
      <w:bookmarkEnd w:id="56"/>
      <w:bookmarkEnd w:id="57"/>
    </w:p>
    <w:p w14:paraId="1BFBB914" w14:textId="77777777" w:rsidR="00E44968" w:rsidRPr="00FE7925" w:rsidRDefault="00E44968" w:rsidP="00E44968">
      <w:pPr>
        <w:keepNext/>
        <w:rPr>
          <w:rFonts w:cs="Arial"/>
          <w:lang w:val="es-ES"/>
        </w:rPr>
      </w:pPr>
    </w:p>
    <w:p w14:paraId="22F80138" w14:textId="641D6650" w:rsidR="00E44968" w:rsidRPr="00FE7925" w:rsidRDefault="00E44968" w:rsidP="00E44968">
      <w:pPr>
        <w:keepNext/>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rFonts w:cs="Arial"/>
          <w:lang w:val="es-ES"/>
        </w:rPr>
        <w:tab/>
        <w:t xml:space="preserve">Se organizó una auditoría del código para </w:t>
      </w:r>
      <w:r w:rsidRPr="00FE7925">
        <w:rPr>
          <w:lang w:val="es-ES"/>
        </w:rPr>
        <w:t xml:space="preserve">mejorar la calidad del programa informático </w:t>
      </w:r>
      <w:r w:rsidR="00FE7925">
        <w:rPr>
          <w:lang w:val="es-ES"/>
        </w:rPr>
        <w:t>UPOV </w:t>
      </w:r>
      <w:r w:rsidRPr="00FE7925">
        <w:rPr>
          <w:lang w:val="es-ES"/>
        </w:rPr>
        <w:t>PRISMA</w:t>
      </w:r>
      <w:r w:rsidR="00B45132" w:rsidRPr="00FE7925">
        <w:rPr>
          <w:lang w:val="es-ES"/>
        </w:rPr>
        <w:t xml:space="preserve">.  </w:t>
      </w:r>
      <w:r w:rsidR="00E023C7" w:rsidRPr="00FE7925">
        <w:rPr>
          <w:lang w:val="es-ES"/>
        </w:rPr>
        <w:t xml:space="preserve">La auditoría dio lugar a </w:t>
      </w:r>
      <w:r w:rsidRPr="00FE7925">
        <w:rPr>
          <w:lang w:val="es-ES"/>
        </w:rPr>
        <w:t xml:space="preserve">recomendaciones </w:t>
      </w:r>
      <w:r w:rsidR="0041082B" w:rsidRPr="00FE7925">
        <w:rPr>
          <w:lang w:val="es-ES"/>
        </w:rPr>
        <w:t>sobre</w:t>
      </w:r>
      <w:r w:rsidR="00BA0D6A" w:rsidRPr="00FE7925">
        <w:rPr>
          <w:lang w:val="es-ES"/>
        </w:rPr>
        <w:t xml:space="preserve">, por </w:t>
      </w:r>
      <w:r w:rsidR="00C16583" w:rsidRPr="00FE7925">
        <w:rPr>
          <w:lang w:val="es-ES"/>
        </w:rPr>
        <w:t xml:space="preserve">ejemplo, </w:t>
      </w:r>
      <w:r w:rsidR="00E023C7" w:rsidRPr="00FE7925">
        <w:rPr>
          <w:lang w:val="es-ES"/>
        </w:rPr>
        <w:t xml:space="preserve">normas de </w:t>
      </w:r>
      <w:r w:rsidR="00C16583" w:rsidRPr="00FE7925">
        <w:rPr>
          <w:lang w:val="es-ES"/>
        </w:rPr>
        <w:t xml:space="preserve">seguridad, mejores prácticas en materia de codificación </w:t>
      </w:r>
      <w:r w:rsidR="00E023C7" w:rsidRPr="00FE7925">
        <w:rPr>
          <w:lang w:val="es-ES"/>
        </w:rPr>
        <w:t xml:space="preserve">y traslado a la nube. </w:t>
      </w:r>
    </w:p>
    <w:p w14:paraId="1F5389BA" w14:textId="77777777" w:rsidR="00E44968" w:rsidRPr="00FE7925" w:rsidRDefault="00E44968" w:rsidP="00E44968">
      <w:pPr>
        <w:rPr>
          <w:lang w:val="es-ES"/>
        </w:rPr>
      </w:pPr>
    </w:p>
    <w:p w14:paraId="185186A6" w14:textId="77777777" w:rsidR="00E44968" w:rsidRPr="00FE7925" w:rsidRDefault="00E44968" w:rsidP="009C64DF">
      <w:pPr>
        <w:pStyle w:val="Heading3"/>
        <w:rPr>
          <w:lang w:val="es-ES"/>
        </w:rPr>
      </w:pPr>
      <w:bookmarkStart w:id="58" w:name="_Toc108791964"/>
      <w:bookmarkStart w:id="59" w:name="_Toc108792149"/>
      <w:bookmarkStart w:id="60" w:name="_Toc108792265"/>
      <w:bookmarkStart w:id="61" w:name="_Toc108792340"/>
      <w:bookmarkStart w:id="62" w:name="_Toc109028306"/>
      <w:bookmarkStart w:id="63" w:name="_Toc192683344"/>
      <w:r w:rsidRPr="00FE7925">
        <w:rPr>
          <w:lang w:val="es-ES"/>
        </w:rPr>
        <w:t>Mejora de la facilidad de uso de UPOV PRISMA</w:t>
      </w:r>
      <w:bookmarkEnd w:id="58"/>
      <w:bookmarkEnd w:id="59"/>
      <w:bookmarkEnd w:id="60"/>
      <w:bookmarkEnd w:id="61"/>
      <w:bookmarkEnd w:id="62"/>
      <w:bookmarkEnd w:id="63"/>
    </w:p>
    <w:p w14:paraId="0AA739EB" w14:textId="77777777" w:rsidR="00E44968" w:rsidRPr="00FE7925" w:rsidRDefault="00E44968" w:rsidP="00E44968">
      <w:pPr>
        <w:rPr>
          <w:rFonts w:cs="Arial"/>
          <w:lang w:val="es-ES"/>
        </w:rPr>
      </w:pPr>
    </w:p>
    <w:p w14:paraId="4C6594E8" w14:textId="051A448A"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Con el fin de mejorar la facilidad de uso de UPOV PRISMA, </w:t>
      </w:r>
      <w:r w:rsidR="00400EA0" w:rsidRPr="00FE7925">
        <w:rPr>
          <w:lang w:val="es-ES"/>
        </w:rPr>
        <w:t xml:space="preserve">en 2021 </w:t>
      </w:r>
      <w:r w:rsidRPr="00FE7925">
        <w:rPr>
          <w:lang w:val="es-ES"/>
        </w:rPr>
        <w:t>se organizaron consultas con los usuarios para revisar determinadas funcionalidades existentes en la actualidad (funcionalidad de copia, asignación de funciones)</w:t>
      </w:r>
      <w:r w:rsidR="00E20778" w:rsidRPr="00FE7925">
        <w:rPr>
          <w:lang w:val="es-ES"/>
        </w:rPr>
        <w:t xml:space="preserve">. </w:t>
      </w:r>
      <w:r w:rsidR="00E20778" w:rsidRPr="00FE7925">
        <w:rPr>
          <w:rStyle w:val="FootnoteReference"/>
          <w:lang w:val="es-ES"/>
        </w:rPr>
        <w:footnoteReference w:id="2"/>
      </w:r>
    </w:p>
    <w:p w14:paraId="700E6C62" w14:textId="77777777" w:rsidR="00E44968" w:rsidRPr="00FE7925" w:rsidRDefault="00E44968" w:rsidP="00E44968">
      <w:pPr>
        <w:rPr>
          <w:lang w:val="es-ES"/>
        </w:rPr>
      </w:pPr>
    </w:p>
    <w:p w14:paraId="7460DF37" w14:textId="77777777"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Se consultó a los participantes en el Grupo Operativo PRISMA de la UPOV sobre las propuestas formuladas para mejorar la interfaz y la navegación por el sistema. </w:t>
      </w:r>
    </w:p>
    <w:p w14:paraId="4360254F" w14:textId="77777777" w:rsidR="00E44968" w:rsidRPr="00FE7925" w:rsidRDefault="00E44968" w:rsidP="00E44968">
      <w:pPr>
        <w:rPr>
          <w:lang w:val="es-ES"/>
        </w:rPr>
      </w:pPr>
    </w:p>
    <w:p w14:paraId="5A8429EE" w14:textId="475F0263"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Los días 4 y 7 de diciembre de 2023 </w:t>
      </w:r>
      <w:r w:rsidR="00854A7A" w:rsidRPr="00FE7925">
        <w:rPr>
          <w:lang w:val="es-ES"/>
        </w:rPr>
        <w:t>se</w:t>
      </w:r>
      <w:r w:rsidRPr="00FE7925">
        <w:rPr>
          <w:lang w:val="es-ES"/>
        </w:rPr>
        <w:t xml:space="preserve"> organizaron dos talleres de pensamiento de diseño sobre la gestión de usuarios </w:t>
      </w:r>
      <w:r w:rsidR="0006562D" w:rsidRPr="00FE7925">
        <w:rPr>
          <w:lang w:val="es-ES"/>
        </w:rPr>
        <w:t>a modo de seguimiento</w:t>
      </w:r>
      <w:r w:rsidRPr="00FE7925">
        <w:rPr>
          <w:lang w:val="es-ES"/>
        </w:rPr>
        <w:t xml:space="preserve">.  Tras una consulta en línea, el 30 de enero de 2024 se presentó una versión final </w:t>
      </w:r>
      <w:r w:rsidR="005F5B19" w:rsidRPr="00FE7925">
        <w:rPr>
          <w:lang w:val="es-ES"/>
        </w:rPr>
        <w:t xml:space="preserve">de </w:t>
      </w:r>
      <w:r w:rsidR="004B1E82" w:rsidRPr="00FE7925">
        <w:rPr>
          <w:lang w:val="es-ES"/>
        </w:rPr>
        <w:t>la funcionalidad de gestión de usuarios</w:t>
      </w:r>
      <w:r w:rsidRPr="00FE7925">
        <w:rPr>
          <w:lang w:val="es-ES"/>
        </w:rPr>
        <w:t xml:space="preserve">.  El resultado de los talleres se está aplicando y se evaluará durante una campaña de pruebas específica </w:t>
      </w:r>
      <w:r w:rsidR="00EE6AD9" w:rsidRPr="00FE7925">
        <w:rPr>
          <w:lang w:val="es-ES"/>
        </w:rPr>
        <w:t>prevista para junio de 2025</w:t>
      </w:r>
      <w:r w:rsidRPr="00FE7925">
        <w:rPr>
          <w:lang w:val="es-ES"/>
        </w:rPr>
        <w:t>.</w:t>
      </w:r>
    </w:p>
    <w:p w14:paraId="1B496E53" w14:textId="77777777" w:rsidR="00E44968" w:rsidRPr="00FE7925" w:rsidRDefault="00E44968" w:rsidP="00E44968">
      <w:pPr>
        <w:rPr>
          <w:lang w:val="es-ES"/>
        </w:rPr>
      </w:pPr>
    </w:p>
    <w:p w14:paraId="6912D332" w14:textId="23CCC91D" w:rsidR="00BB65D1"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Durante la reunión del Grupo de Trabajo PRISMA de </w:t>
      </w:r>
      <w:r w:rsidR="00EE6AD9" w:rsidRPr="00FE7925">
        <w:rPr>
          <w:lang w:val="es-ES"/>
        </w:rPr>
        <w:t>la U</w:t>
      </w:r>
      <w:r w:rsidRPr="00FE7925">
        <w:rPr>
          <w:lang w:val="es-ES"/>
        </w:rPr>
        <w:t xml:space="preserve">POV </w:t>
      </w:r>
      <w:r w:rsidR="00EE6AD9" w:rsidRPr="00FE7925">
        <w:rPr>
          <w:lang w:val="es-ES"/>
        </w:rPr>
        <w:t>celebrada el 19 de noviembre de 2024</w:t>
      </w:r>
      <w:r w:rsidRPr="00FE7925">
        <w:rPr>
          <w:lang w:val="es-ES"/>
        </w:rPr>
        <w:t xml:space="preserve">, la Oficina de la Unión ofreció </w:t>
      </w:r>
      <w:r w:rsidR="00EE6AD9" w:rsidRPr="00FE7925">
        <w:rPr>
          <w:lang w:val="es-ES"/>
        </w:rPr>
        <w:t xml:space="preserve">información actualizada sobre las novedades relativas a </w:t>
      </w:r>
      <w:r w:rsidR="002F1782">
        <w:rPr>
          <w:lang w:val="es-ES"/>
        </w:rPr>
        <w:t>UPOV.</w:t>
      </w:r>
    </w:p>
    <w:p w14:paraId="44171CED" w14:textId="77777777" w:rsidR="00BB65D1" w:rsidRPr="00FE7925" w:rsidRDefault="00BB65D1" w:rsidP="00E44968">
      <w:pPr>
        <w:rPr>
          <w:lang w:val="es-ES"/>
        </w:rPr>
      </w:pPr>
    </w:p>
    <w:p w14:paraId="4A23FD78" w14:textId="77777777" w:rsidR="00116B82" w:rsidRPr="00FE7925" w:rsidRDefault="00116B82" w:rsidP="00116B82">
      <w:pPr>
        <w:rPr>
          <w:i/>
          <w:iCs/>
          <w:lang w:val="es-ES"/>
        </w:rPr>
      </w:pPr>
      <w:r w:rsidRPr="00FE7925">
        <w:rPr>
          <w:i/>
          <w:iCs/>
          <w:lang w:val="es-ES"/>
        </w:rPr>
        <w:t>Promoción y formación</w:t>
      </w:r>
    </w:p>
    <w:p w14:paraId="04DA4BF5" w14:textId="77777777" w:rsidR="00116B82" w:rsidRPr="00FE7925" w:rsidRDefault="00116B82" w:rsidP="00E44968">
      <w:pPr>
        <w:rPr>
          <w:lang w:val="es-ES"/>
        </w:rPr>
      </w:pPr>
    </w:p>
    <w:p w14:paraId="6B1A17FA" w14:textId="0FCA900B" w:rsidR="00E44968" w:rsidRPr="00FE7925" w:rsidRDefault="00116B82"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00D10DDA" w:rsidRPr="00FE7925">
        <w:rPr>
          <w:lang w:val="es-ES"/>
        </w:rPr>
        <w:t xml:space="preserve"> Los comentarios </w:t>
      </w:r>
      <w:r w:rsidR="00B23CE3" w:rsidRPr="00FE7925">
        <w:rPr>
          <w:lang w:val="es-ES"/>
        </w:rPr>
        <w:t xml:space="preserve">sobre UPOV PRISMA </w:t>
      </w:r>
      <w:r w:rsidR="00D10DDA" w:rsidRPr="00FE7925">
        <w:rPr>
          <w:lang w:val="es-ES"/>
        </w:rPr>
        <w:t xml:space="preserve">procedentes de </w:t>
      </w:r>
      <w:r w:rsidR="00F362D2" w:rsidRPr="00FE7925">
        <w:rPr>
          <w:lang w:val="es-ES"/>
        </w:rPr>
        <w:t xml:space="preserve">las Oficinas de Protección de las Obtenciones Vegetales y de los </w:t>
      </w:r>
      <w:r w:rsidR="00D10DDA" w:rsidRPr="00FE7925">
        <w:rPr>
          <w:lang w:val="es-ES"/>
        </w:rPr>
        <w:t xml:space="preserve">usuarios </w:t>
      </w:r>
      <w:r w:rsidR="00BA2C1E" w:rsidRPr="00FE7925">
        <w:rPr>
          <w:lang w:val="es-ES"/>
        </w:rPr>
        <w:t xml:space="preserve">mostraron que </w:t>
      </w:r>
      <w:r w:rsidR="002E1E44" w:rsidRPr="00FE7925">
        <w:rPr>
          <w:lang w:val="es-ES"/>
        </w:rPr>
        <w:t xml:space="preserve">podría </w:t>
      </w:r>
      <w:r w:rsidR="002F1782" w:rsidRPr="00FE7925">
        <w:rPr>
          <w:lang w:val="es-ES"/>
        </w:rPr>
        <w:t>mejorarse la</w:t>
      </w:r>
      <w:r w:rsidR="002E1E44" w:rsidRPr="00FE7925">
        <w:rPr>
          <w:lang w:val="es-ES"/>
        </w:rPr>
        <w:t xml:space="preserve"> comprensión de la herramienta </w:t>
      </w:r>
      <w:r w:rsidR="00C872B8" w:rsidRPr="00FE7925">
        <w:rPr>
          <w:lang w:val="es-ES"/>
        </w:rPr>
        <w:t xml:space="preserve">y la forma de utilizarla.  </w:t>
      </w:r>
      <w:r w:rsidR="00187C58" w:rsidRPr="00FE7925">
        <w:rPr>
          <w:lang w:val="es-ES"/>
        </w:rPr>
        <w:t xml:space="preserve">Por este </w:t>
      </w:r>
      <w:r w:rsidR="00C54898" w:rsidRPr="00FE7925">
        <w:rPr>
          <w:lang w:val="es-ES"/>
        </w:rPr>
        <w:t xml:space="preserve">motivo, </w:t>
      </w:r>
      <w:r w:rsidR="00187C58" w:rsidRPr="00FE7925">
        <w:rPr>
          <w:lang w:val="es-ES"/>
        </w:rPr>
        <w:t xml:space="preserve">la Oficina de la Unión organizó </w:t>
      </w:r>
      <w:r w:rsidR="00B839F9" w:rsidRPr="00FE7925">
        <w:rPr>
          <w:lang w:val="es-ES"/>
        </w:rPr>
        <w:t xml:space="preserve">los siguientes </w:t>
      </w:r>
      <w:r w:rsidR="002C46DF" w:rsidRPr="00FE7925">
        <w:rPr>
          <w:lang w:val="es-ES"/>
        </w:rPr>
        <w:t xml:space="preserve">seminarios web </w:t>
      </w:r>
      <w:r w:rsidR="000E24B0" w:rsidRPr="00FE7925">
        <w:rPr>
          <w:lang w:val="es-ES"/>
        </w:rPr>
        <w:t>sobre cómo presentar solicitudes utilizando UPOV PRISMA</w:t>
      </w:r>
      <w:r w:rsidR="00B23CE3" w:rsidRPr="00FE7925">
        <w:rPr>
          <w:lang w:val="es-ES"/>
        </w:rPr>
        <w:t xml:space="preserve">. </w:t>
      </w:r>
      <w:r w:rsidR="00DF6393" w:rsidRPr="00FE7925">
        <w:rPr>
          <w:lang w:val="es-ES"/>
        </w:rPr>
        <w:t xml:space="preserve">Los seminarios web fueron coorganizados por </w:t>
      </w:r>
      <w:r w:rsidR="00854A7A" w:rsidRPr="00FE7925">
        <w:rPr>
          <w:lang w:val="es-ES"/>
        </w:rPr>
        <w:t>la UPOV</w:t>
      </w:r>
      <w:r w:rsidR="00DF6393" w:rsidRPr="00FE7925">
        <w:rPr>
          <w:lang w:val="es-ES"/>
        </w:rPr>
        <w:t xml:space="preserve">, y los miembros y la </w:t>
      </w:r>
      <w:r w:rsidR="00881F2D" w:rsidRPr="00FE7925">
        <w:rPr>
          <w:lang w:val="es-ES"/>
        </w:rPr>
        <w:t xml:space="preserve">participación </w:t>
      </w:r>
      <w:r w:rsidR="00C54898" w:rsidRPr="00FE7925">
        <w:rPr>
          <w:lang w:val="es-ES"/>
        </w:rPr>
        <w:t xml:space="preserve">estuvieron </w:t>
      </w:r>
      <w:r w:rsidR="00DF6393" w:rsidRPr="00FE7925">
        <w:rPr>
          <w:lang w:val="es-ES"/>
        </w:rPr>
        <w:t xml:space="preserve">abiertos al público. </w:t>
      </w:r>
    </w:p>
    <w:p w14:paraId="5384E7EC" w14:textId="6904A5CC" w:rsidR="002F1782" w:rsidRDefault="002F1782">
      <w:pPr>
        <w:jc w:val="left"/>
        <w:rPr>
          <w:lang w:val="es-ES"/>
        </w:rPr>
      </w:pPr>
      <w:r>
        <w:rPr>
          <w:lang w:val="es-ES"/>
        </w:rPr>
        <w:br w:type="page"/>
      </w:r>
    </w:p>
    <w:p w14:paraId="72597EF7" w14:textId="77777777" w:rsidR="002C46DF" w:rsidRPr="00FE7925" w:rsidRDefault="002C46DF" w:rsidP="00E44968">
      <w:pPr>
        <w:rPr>
          <w:lang w:val="es-ES"/>
        </w:rPr>
      </w:pPr>
    </w:p>
    <w:p w14:paraId="036ED855" w14:textId="74525C81" w:rsidR="002C46DF" w:rsidRPr="00FE7925" w:rsidRDefault="002C46DF" w:rsidP="00E44968">
      <w:pPr>
        <w:rPr>
          <w:lang w:val="es-ES"/>
        </w:rPr>
      </w:pPr>
    </w:p>
    <w:tbl>
      <w:tblPr>
        <w:tblStyle w:val="TableGrid"/>
        <w:tblW w:w="0" w:type="auto"/>
        <w:tblLook w:val="04A0" w:firstRow="1" w:lastRow="0" w:firstColumn="1" w:lastColumn="0" w:noHBand="0" w:noVBand="1"/>
      </w:tblPr>
      <w:tblGrid>
        <w:gridCol w:w="5215"/>
        <w:gridCol w:w="1440"/>
        <w:gridCol w:w="2974"/>
      </w:tblGrid>
      <w:tr w:rsidR="00B839F9" w:rsidRPr="00FE7925" w14:paraId="34187EA9" w14:textId="77777777" w:rsidTr="004B1E82">
        <w:tc>
          <w:tcPr>
            <w:tcW w:w="5215" w:type="dxa"/>
          </w:tcPr>
          <w:p w14:paraId="33C806A8" w14:textId="424DD200" w:rsidR="00B839F9" w:rsidRPr="00FE7925" w:rsidRDefault="00835F7C" w:rsidP="00E44968">
            <w:pPr>
              <w:rPr>
                <w:lang w:val="es-ES"/>
              </w:rPr>
            </w:pPr>
            <w:r w:rsidRPr="00FE7925">
              <w:rPr>
                <w:lang w:val="es-ES"/>
              </w:rPr>
              <w:t>Seminarios en línea</w:t>
            </w:r>
          </w:p>
        </w:tc>
        <w:tc>
          <w:tcPr>
            <w:tcW w:w="1440" w:type="dxa"/>
          </w:tcPr>
          <w:p w14:paraId="1BB42344" w14:textId="2C060731" w:rsidR="00B839F9" w:rsidRPr="00FE7925" w:rsidRDefault="00B839F9" w:rsidP="00E44968">
            <w:pPr>
              <w:rPr>
                <w:lang w:val="es-ES"/>
              </w:rPr>
            </w:pPr>
            <w:r w:rsidRPr="00FE7925">
              <w:rPr>
                <w:lang w:val="es-ES"/>
              </w:rPr>
              <w:t>Participantes</w:t>
            </w:r>
          </w:p>
        </w:tc>
        <w:tc>
          <w:tcPr>
            <w:tcW w:w="2974" w:type="dxa"/>
          </w:tcPr>
          <w:p w14:paraId="68B99F13" w14:textId="4643EB7D" w:rsidR="00B839F9" w:rsidRPr="00FE7925" w:rsidRDefault="00B839F9" w:rsidP="00E44968">
            <w:pPr>
              <w:rPr>
                <w:lang w:val="es-ES"/>
              </w:rPr>
            </w:pPr>
            <w:r w:rsidRPr="00FE7925">
              <w:rPr>
                <w:lang w:val="es-ES"/>
              </w:rPr>
              <w:t>Fecha</w:t>
            </w:r>
          </w:p>
        </w:tc>
      </w:tr>
      <w:tr w:rsidR="00B839F9" w:rsidRPr="00FE7925" w14:paraId="341E1B42" w14:textId="5D45DC19" w:rsidTr="004B1E82">
        <w:tc>
          <w:tcPr>
            <w:tcW w:w="5215" w:type="dxa"/>
          </w:tcPr>
          <w:p w14:paraId="0A88B11C" w14:textId="3B64FB62" w:rsidR="00B839F9" w:rsidRPr="00FE7925" w:rsidRDefault="00B839F9" w:rsidP="00E44968">
            <w:pPr>
              <w:rPr>
                <w:lang w:val="es-ES"/>
              </w:rPr>
            </w:pPr>
            <w:r w:rsidRPr="00FE7925">
              <w:rPr>
                <w:lang w:val="es-ES"/>
              </w:rPr>
              <w:t>Cómo presentar solicitudes a los Estados Unidos de América</w:t>
            </w:r>
          </w:p>
        </w:tc>
        <w:tc>
          <w:tcPr>
            <w:tcW w:w="1440" w:type="dxa"/>
          </w:tcPr>
          <w:p w14:paraId="38FF459B" w14:textId="4C210B9D" w:rsidR="00B839F9" w:rsidRPr="00FE7925" w:rsidRDefault="00B839F9" w:rsidP="00E44968">
            <w:pPr>
              <w:rPr>
                <w:lang w:val="es-ES"/>
              </w:rPr>
            </w:pPr>
            <w:r w:rsidRPr="00FE7925">
              <w:rPr>
                <w:lang w:val="es-ES"/>
              </w:rPr>
              <w:t>56</w:t>
            </w:r>
          </w:p>
        </w:tc>
        <w:tc>
          <w:tcPr>
            <w:tcW w:w="2974" w:type="dxa"/>
          </w:tcPr>
          <w:p w14:paraId="5C19A3B7" w14:textId="1270011B" w:rsidR="00B839F9" w:rsidRPr="00FE7925" w:rsidRDefault="00B839F9" w:rsidP="00E44968">
            <w:pPr>
              <w:rPr>
                <w:lang w:val="es-ES"/>
              </w:rPr>
            </w:pPr>
            <w:r w:rsidRPr="00FE7925">
              <w:rPr>
                <w:lang w:val="es-ES"/>
              </w:rPr>
              <w:t>25 de noviembre de 2024</w:t>
            </w:r>
          </w:p>
        </w:tc>
      </w:tr>
      <w:tr w:rsidR="00B839F9" w:rsidRPr="00FE7925" w14:paraId="1AC24A95" w14:textId="7C8DF78B" w:rsidTr="004B1E82">
        <w:tc>
          <w:tcPr>
            <w:tcW w:w="5215" w:type="dxa"/>
          </w:tcPr>
          <w:p w14:paraId="0208858D" w14:textId="618259F4" w:rsidR="00B839F9" w:rsidRPr="00FE7925" w:rsidRDefault="00B839F9" w:rsidP="00E44968">
            <w:pPr>
              <w:rPr>
                <w:lang w:val="es-ES"/>
              </w:rPr>
            </w:pPr>
            <w:r w:rsidRPr="00FE7925">
              <w:rPr>
                <w:lang w:val="es-ES"/>
              </w:rPr>
              <w:t>Cómo presentar solicitudes a Turquía</w:t>
            </w:r>
          </w:p>
        </w:tc>
        <w:tc>
          <w:tcPr>
            <w:tcW w:w="1440" w:type="dxa"/>
          </w:tcPr>
          <w:p w14:paraId="1BF82C25" w14:textId="2A841DF1" w:rsidR="00B839F9" w:rsidRPr="00FE7925" w:rsidRDefault="00B839F9" w:rsidP="00E44968">
            <w:pPr>
              <w:rPr>
                <w:lang w:val="es-ES"/>
              </w:rPr>
            </w:pPr>
            <w:r w:rsidRPr="00FE7925">
              <w:rPr>
                <w:lang w:val="es-ES"/>
              </w:rPr>
              <w:t>102</w:t>
            </w:r>
          </w:p>
        </w:tc>
        <w:tc>
          <w:tcPr>
            <w:tcW w:w="2974" w:type="dxa"/>
          </w:tcPr>
          <w:p w14:paraId="6D5E8C06" w14:textId="054BD0C5" w:rsidR="00B839F9" w:rsidRPr="00FE7925" w:rsidRDefault="00B839F9" w:rsidP="00E44968">
            <w:pPr>
              <w:rPr>
                <w:lang w:val="es-ES"/>
              </w:rPr>
            </w:pPr>
            <w:r w:rsidRPr="00FE7925">
              <w:rPr>
                <w:lang w:val="es-ES"/>
              </w:rPr>
              <w:t>27 de noviembre de 2024</w:t>
            </w:r>
          </w:p>
        </w:tc>
      </w:tr>
      <w:tr w:rsidR="00B839F9" w:rsidRPr="00FE7925" w14:paraId="1D6F7101" w14:textId="68C73BCF" w:rsidTr="004B1E82">
        <w:tc>
          <w:tcPr>
            <w:tcW w:w="5215" w:type="dxa"/>
          </w:tcPr>
          <w:p w14:paraId="2AB3F705" w14:textId="13AC4A8B" w:rsidR="00B839F9" w:rsidRPr="00FE7925" w:rsidRDefault="00B839F9" w:rsidP="00E44968">
            <w:pPr>
              <w:rPr>
                <w:lang w:val="es-ES"/>
              </w:rPr>
            </w:pPr>
            <w:r w:rsidRPr="00FE7925">
              <w:rPr>
                <w:lang w:val="es-ES"/>
              </w:rPr>
              <w:t>Cómo presentar solicitudes en Australia y Nueva Zelanda</w:t>
            </w:r>
          </w:p>
        </w:tc>
        <w:tc>
          <w:tcPr>
            <w:tcW w:w="1440" w:type="dxa"/>
          </w:tcPr>
          <w:p w14:paraId="551839D5" w14:textId="41171F1F" w:rsidR="00B839F9" w:rsidRPr="00FE7925" w:rsidRDefault="00B839F9" w:rsidP="00E44968">
            <w:pPr>
              <w:rPr>
                <w:lang w:val="es-ES"/>
              </w:rPr>
            </w:pPr>
            <w:r w:rsidRPr="00FE7925">
              <w:rPr>
                <w:lang w:val="es-ES"/>
              </w:rPr>
              <w:t>52</w:t>
            </w:r>
          </w:p>
        </w:tc>
        <w:tc>
          <w:tcPr>
            <w:tcW w:w="2974" w:type="dxa"/>
          </w:tcPr>
          <w:p w14:paraId="3E4E760D" w14:textId="582440F9" w:rsidR="00B839F9" w:rsidRPr="00FE7925" w:rsidRDefault="00B839F9" w:rsidP="00E44968">
            <w:pPr>
              <w:rPr>
                <w:lang w:val="es-ES"/>
              </w:rPr>
            </w:pPr>
            <w:r w:rsidRPr="00FE7925">
              <w:rPr>
                <w:lang w:val="es-ES"/>
              </w:rPr>
              <w:t>17 de febrero de 2025</w:t>
            </w:r>
          </w:p>
        </w:tc>
      </w:tr>
    </w:tbl>
    <w:p w14:paraId="6BBFE499" w14:textId="77777777" w:rsidR="002C46DF" w:rsidRPr="00FE7925" w:rsidRDefault="002C46DF" w:rsidP="00E44968">
      <w:pPr>
        <w:rPr>
          <w:lang w:val="es-ES"/>
        </w:rPr>
      </w:pPr>
    </w:p>
    <w:p w14:paraId="1BC0802C" w14:textId="567859B3"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r>
      <w:r w:rsidR="00EE6AD9" w:rsidRPr="00FE7925">
        <w:rPr>
          <w:lang w:val="es-ES"/>
        </w:rPr>
        <w:t xml:space="preserve">En febrero de 2025, la Oficina de la Unión solicitó a todas las autoridades participantes que revisaran el actual </w:t>
      </w:r>
      <w:r w:rsidRPr="00FE7925">
        <w:rPr>
          <w:lang w:val="es-ES"/>
        </w:rPr>
        <w:t xml:space="preserve">Procedimiento de la Oficina de Protección de las Obtenciones Vegetales. </w:t>
      </w:r>
      <w:r w:rsidR="007A44EA" w:rsidRPr="00FE7925">
        <w:rPr>
          <w:lang w:val="es-ES"/>
        </w:rPr>
        <w:t xml:space="preserve">14 </w:t>
      </w:r>
      <w:r w:rsidR="00EE6AD9" w:rsidRPr="00FE7925">
        <w:rPr>
          <w:lang w:val="es-ES"/>
        </w:rPr>
        <w:t xml:space="preserve">autoridades han propuesto actualizar su Procedimiento de </w:t>
      </w:r>
      <w:r w:rsidR="0049783B" w:rsidRPr="00FE7925">
        <w:rPr>
          <w:lang w:val="es-ES"/>
        </w:rPr>
        <w:t>la</w:t>
      </w:r>
      <w:r w:rsidR="00EE6AD9" w:rsidRPr="00FE7925">
        <w:rPr>
          <w:lang w:val="es-ES"/>
        </w:rPr>
        <w:t xml:space="preserve"> Oficina de Protección de las Obtenciones Vegetales.</w:t>
      </w:r>
    </w:p>
    <w:p w14:paraId="42FD9ADD" w14:textId="77777777" w:rsidR="00E44968" w:rsidRPr="00FE7925" w:rsidRDefault="00E44968" w:rsidP="00E44968">
      <w:pPr>
        <w:rPr>
          <w:rFonts w:cs="Arial"/>
          <w:lang w:val="es-ES"/>
        </w:rPr>
      </w:pPr>
    </w:p>
    <w:p w14:paraId="162AF405" w14:textId="77777777" w:rsidR="00E44968" w:rsidRPr="00FE7925" w:rsidRDefault="00E44968" w:rsidP="009C64DF">
      <w:pPr>
        <w:pStyle w:val="Heading3"/>
        <w:rPr>
          <w:lang w:val="es-ES"/>
        </w:rPr>
      </w:pPr>
      <w:bookmarkStart w:id="64" w:name="_Toc108791965"/>
      <w:bookmarkStart w:id="65" w:name="_Toc108792150"/>
      <w:bookmarkStart w:id="66" w:name="_Toc108792266"/>
      <w:bookmarkStart w:id="67" w:name="_Toc108792341"/>
      <w:bookmarkStart w:id="68" w:name="_Toc109028307"/>
      <w:bookmarkStart w:id="69" w:name="_Toc192683345"/>
      <w:r w:rsidRPr="00FE7925">
        <w:rPr>
          <w:lang w:val="es-ES"/>
        </w:rPr>
        <w:t>Sincronización de formularios</w:t>
      </w:r>
      <w:bookmarkEnd w:id="64"/>
      <w:bookmarkEnd w:id="65"/>
      <w:bookmarkEnd w:id="66"/>
      <w:bookmarkEnd w:id="67"/>
      <w:bookmarkEnd w:id="68"/>
      <w:bookmarkEnd w:id="69"/>
    </w:p>
    <w:p w14:paraId="08E00E3B" w14:textId="77777777" w:rsidR="00E44968" w:rsidRPr="00FE7925" w:rsidRDefault="00E44968" w:rsidP="00E44968">
      <w:pPr>
        <w:rPr>
          <w:lang w:val="es-ES"/>
        </w:rPr>
      </w:pPr>
    </w:p>
    <w:p w14:paraId="50CF04E9" w14:textId="0BDA0946" w:rsidR="00B902A9"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r>
      <w:r w:rsidR="00B902A9" w:rsidRPr="00FE7925">
        <w:rPr>
          <w:lang w:val="es-ES"/>
        </w:rPr>
        <w:t xml:space="preserve">Es esencial que se proporcione al Equipo PRISMA de la UPOV la versión más reciente de los formularios para su aplicación en </w:t>
      </w:r>
      <w:r w:rsidR="00425FFE" w:rsidRPr="00FE7925">
        <w:rPr>
          <w:lang w:val="es-ES"/>
        </w:rPr>
        <w:t xml:space="preserve">PRISMA de </w:t>
      </w:r>
      <w:r w:rsidR="00B902A9" w:rsidRPr="00FE7925">
        <w:rPr>
          <w:lang w:val="es-ES"/>
        </w:rPr>
        <w:t>la UPOV</w:t>
      </w:r>
      <w:r w:rsidR="0049783B" w:rsidRPr="00FE7925">
        <w:rPr>
          <w:lang w:val="es-ES"/>
        </w:rPr>
        <w:t xml:space="preserve">. </w:t>
      </w:r>
      <w:r w:rsidR="00B902A9" w:rsidRPr="00FE7925">
        <w:rPr>
          <w:lang w:val="es-ES"/>
        </w:rPr>
        <w:t xml:space="preserve">Los formularios </w:t>
      </w:r>
      <w:r w:rsidR="00425FFE" w:rsidRPr="00FE7925">
        <w:rPr>
          <w:lang w:val="es-ES"/>
        </w:rPr>
        <w:t xml:space="preserve">actualizados </w:t>
      </w:r>
      <w:r w:rsidR="00B902A9" w:rsidRPr="00FE7925">
        <w:rPr>
          <w:lang w:val="es-ES"/>
        </w:rPr>
        <w:t>garantizan que los datos presentados por los usuarios estén completos y mitigan la necesidad de revisiones debido a cualquier información que falte.</w:t>
      </w:r>
    </w:p>
    <w:p w14:paraId="77A628FD" w14:textId="77777777" w:rsidR="00E44968" w:rsidRPr="00FE7925" w:rsidRDefault="00E44968" w:rsidP="00E44968">
      <w:pPr>
        <w:rPr>
          <w:lang w:val="es-ES"/>
        </w:rPr>
      </w:pPr>
    </w:p>
    <w:p w14:paraId="3C7F5F88" w14:textId="40CAB907"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Es esencial mantener una sincronización actualizada entre las Oficinas de protección de las obtenciones vegetales y sus formularios más recientes.  Por lo tanto, se aconseja informar rápidamente al Equipo UPOV PRISMA de cualquier alteración en los formularios de solicitud o cuestionarios técnicos una vez implementados. </w:t>
      </w:r>
      <w:r w:rsidR="009969EE" w:rsidRPr="00FE7925">
        <w:rPr>
          <w:lang w:val="es-ES"/>
        </w:rPr>
        <w:t xml:space="preserve">La Oficina de la UPOV realizará una </w:t>
      </w:r>
      <w:r w:rsidRPr="00FE7925">
        <w:rPr>
          <w:lang w:val="es-ES"/>
        </w:rPr>
        <w:t>verificación anual con los puntos focales de UPOV</w:t>
      </w:r>
      <w:r w:rsidR="002F1782">
        <w:rPr>
          <w:lang w:val="es-ES"/>
        </w:rPr>
        <w:t> </w:t>
      </w:r>
      <w:r w:rsidRPr="00FE7925">
        <w:rPr>
          <w:lang w:val="es-ES"/>
        </w:rPr>
        <w:t>PRISMA para garantizar que los formularios de solicitud en UPOV PRISMA están actualizados.</w:t>
      </w:r>
    </w:p>
    <w:p w14:paraId="7D80B45A" w14:textId="77777777" w:rsidR="00E44968" w:rsidRPr="00FE7925" w:rsidRDefault="00E44968" w:rsidP="00E44968">
      <w:pPr>
        <w:tabs>
          <w:tab w:val="left" w:pos="540"/>
          <w:tab w:val="left" w:pos="3240"/>
          <w:tab w:val="left" w:pos="6675"/>
        </w:tabs>
        <w:ind w:right="-81"/>
        <w:rPr>
          <w:sz w:val="18"/>
          <w:lang w:val="es-ES"/>
        </w:rPr>
      </w:pPr>
    </w:p>
    <w:p w14:paraId="4D93D9A1" w14:textId="4B3FE69C"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Con el fin de lograr y mantener la sincronización de los Cuestionarios Técnicos entre UPOV PRISMA y la OCVV </w:t>
      </w:r>
      <w:r w:rsidR="006B4DB8" w:rsidRPr="00FE7925">
        <w:rPr>
          <w:lang w:val="es-ES"/>
        </w:rPr>
        <w:t xml:space="preserve">(Oficina Comunitaria de Variedades Vegetales </w:t>
      </w:r>
      <w:r w:rsidR="00CA5B8D" w:rsidRPr="00FE7925">
        <w:rPr>
          <w:lang w:val="es-ES"/>
        </w:rPr>
        <w:t>de la Unión Europea</w:t>
      </w:r>
      <w:r w:rsidR="007D3A79" w:rsidRPr="00FE7925">
        <w:rPr>
          <w:lang w:val="es-ES"/>
        </w:rPr>
        <w:t xml:space="preserve">), </w:t>
      </w:r>
      <w:r w:rsidRPr="00FE7925">
        <w:rPr>
          <w:lang w:val="es-ES"/>
        </w:rPr>
        <w:t>se han acordado con la OCVV los siguientes proyectos:</w:t>
      </w:r>
    </w:p>
    <w:p w14:paraId="3C10D5EC" w14:textId="77777777" w:rsidR="00E44968" w:rsidRPr="00FE7925" w:rsidRDefault="00E44968" w:rsidP="00E44968">
      <w:pPr>
        <w:rPr>
          <w:highlight w:val="cyan"/>
          <w:lang w:val="es-ES"/>
        </w:rPr>
      </w:pPr>
    </w:p>
    <w:p w14:paraId="6CEB8FCE" w14:textId="77777777" w:rsidR="00E44968" w:rsidRPr="00FE7925" w:rsidRDefault="00E44968" w:rsidP="008D7945">
      <w:pPr>
        <w:pStyle w:val="ListParagraph"/>
        <w:numPr>
          <w:ilvl w:val="0"/>
          <w:numId w:val="2"/>
        </w:numPr>
        <w:tabs>
          <w:tab w:val="left" w:pos="851"/>
        </w:tabs>
        <w:spacing w:after="60"/>
        <w:ind w:left="1843" w:hanging="1276"/>
        <w:jc w:val="both"/>
        <w:rPr>
          <w:rFonts w:ascii="Arial" w:hAnsi="Arial" w:cs="Arial"/>
          <w:sz w:val="20"/>
          <w:szCs w:val="20"/>
          <w:lang w:val="es-ES"/>
        </w:rPr>
      </w:pPr>
      <w:r w:rsidRPr="00FE7925">
        <w:rPr>
          <w:rFonts w:ascii="Arial" w:hAnsi="Arial" w:cs="Arial"/>
          <w:sz w:val="20"/>
          <w:szCs w:val="20"/>
          <w:lang w:val="es-ES"/>
        </w:rPr>
        <w:t>Proyecto 1:</w:t>
      </w:r>
      <w:r w:rsidRPr="00FE7925">
        <w:rPr>
          <w:rFonts w:ascii="Arial" w:hAnsi="Arial" w:cs="Arial"/>
          <w:sz w:val="20"/>
          <w:szCs w:val="20"/>
          <w:lang w:val="es-ES"/>
        </w:rPr>
        <w:tab/>
        <w:t>"Auditoría" (cuestiones actuales/estado de la cuestión) para el intercambio de datos entre UPOV PRISMA y la OCVV en ambas direcciones (Estado: finalizado);</w:t>
      </w:r>
    </w:p>
    <w:p w14:paraId="23F8C035" w14:textId="77777777" w:rsidR="00E44968" w:rsidRPr="00FE7925" w:rsidRDefault="00E44968" w:rsidP="008D7945">
      <w:pPr>
        <w:pStyle w:val="ListParagraph"/>
        <w:numPr>
          <w:ilvl w:val="0"/>
          <w:numId w:val="2"/>
        </w:numPr>
        <w:tabs>
          <w:tab w:val="left" w:pos="851"/>
        </w:tabs>
        <w:spacing w:after="60"/>
        <w:ind w:left="1843" w:hanging="1276"/>
        <w:jc w:val="both"/>
        <w:rPr>
          <w:rFonts w:ascii="Arial" w:hAnsi="Arial" w:cs="Arial"/>
          <w:sz w:val="20"/>
          <w:szCs w:val="20"/>
          <w:lang w:val="es-ES"/>
        </w:rPr>
      </w:pPr>
      <w:r w:rsidRPr="00FE7925">
        <w:rPr>
          <w:rFonts w:ascii="Arial" w:hAnsi="Arial" w:cs="Arial"/>
          <w:sz w:val="20"/>
          <w:szCs w:val="20"/>
          <w:lang w:val="es-ES"/>
        </w:rPr>
        <w:t>Proyecto 2:</w:t>
      </w:r>
      <w:r w:rsidRPr="00FE7925">
        <w:rPr>
          <w:rFonts w:ascii="Arial" w:hAnsi="Arial" w:cs="Arial"/>
          <w:sz w:val="20"/>
          <w:szCs w:val="20"/>
          <w:lang w:val="es-ES"/>
        </w:rPr>
        <w:tab/>
        <w:t>Parte A: Resolver los problemas actuales; Parte B: Sincronizar los cambios de la UPOV/CPVO (Estado: en curso sobre la base de la información proporcionada en el Proyecto 1);</w:t>
      </w:r>
    </w:p>
    <w:p w14:paraId="18F27A29" w14:textId="77777777" w:rsidR="00E44968" w:rsidRPr="00FE7925" w:rsidRDefault="00E44968" w:rsidP="008D7945">
      <w:pPr>
        <w:pStyle w:val="ListParagraph"/>
        <w:numPr>
          <w:ilvl w:val="0"/>
          <w:numId w:val="2"/>
        </w:numPr>
        <w:tabs>
          <w:tab w:val="left" w:pos="851"/>
        </w:tabs>
        <w:spacing w:after="60"/>
        <w:ind w:left="1843" w:hanging="1276"/>
        <w:jc w:val="both"/>
        <w:rPr>
          <w:rFonts w:ascii="Arial" w:hAnsi="Arial" w:cs="Arial"/>
          <w:sz w:val="20"/>
          <w:szCs w:val="20"/>
          <w:lang w:val="es-ES"/>
        </w:rPr>
      </w:pPr>
      <w:r w:rsidRPr="00FE7925">
        <w:rPr>
          <w:rFonts w:ascii="Arial" w:hAnsi="Arial" w:cs="Arial"/>
          <w:sz w:val="20"/>
          <w:szCs w:val="20"/>
          <w:lang w:val="es-ES"/>
        </w:rPr>
        <w:t>Proyecto 3:</w:t>
      </w:r>
      <w:r w:rsidRPr="00FE7925">
        <w:rPr>
          <w:rFonts w:ascii="Arial" w:hAnsi="Arial" w:cs="Arial"/>
          <w:sz w:val="20"/>
          <w:szCs w:val="20"/>
          <w:lang w:val="es-ES"/>
        </w:rPr>
        <w:tab/>
        <w:t>Aplicación de los resultados del Proyecto 2:  Intercambio bidireccional de datos de aplicación (lechuga, tomate, rosa) (Estado: en curso sobre la base de la información facilitada en el Proyecto 1);</w:t>
      </w:r>
    </w:p>
    <w:p w14:paraId="2945469F" w14:textId="77777777" w:rsidR="00E44968" w:rsidRPr="00FE7925" w:rsidRDefault="00E44968" w:rsidP="008D7945">
      <w:pPr>
        <w:pStyle w:val="ListParagraph"/>
        <w:numPr>
          <w:ilvl w:val="0"/>
          <w:numId w:val="2"/>
        </w:numPr>
        <w:tabs>
          <w:tab w:val="left" w:pos="851"/>
        </w:tabs>
        <w:spacing w:after="60"/>
        <w:ind w:left="1843" w:hanging="1276"/>
        <w:jc w:val="both"/>
        <w:rPr>
          <w:rFonts w:ascii="Arial" w:hAnsi="Arial" w:cs="Arial"/>
          <w:sz w:val="20"/>
          <w:szCs w:val="20"/>
          <w:lang w:val="es-ES"/>
        </w:rPr>
      </w:pPr>
      <w:r w:rsidRPr="00FE7925">
        <w:rPr>
          <w:rFonts w:ascii="Arial" w:hAnsi="Arial" w:cs="Arial"/>
          <w:sz w:val="20"/>
          <w:szCs w:val="20"/>
          <w:lang w:val="es-ES"/>
        </w:rPr>
        <w:t>Proyecto 4:</w:t>
      </w:r>
      <w:r w:rsidRPr="00FE7925">
        <w:rPr>
          <w:rFonts w:ascii="Arial" w:hAnsi="Arial" w:cs="Arial"/>
          <w:sz w:val="20"/>
          <w:szCs w:val="20"/>
          <w:lang w:val="es-ES"/>
        </w:rPr>
        <w:tab/>
        <w:t>Carga masiva de solicitudes relativas al maíz de la UPOV a la OCVV (Estado: en curso sobre la base de la información proporcionada en el Proyecto 1); y</w:t>
      </w:r>
    </w:p>
    <w:p w14:paraId="61B2FF6D" w14:textId="77777777" w:rsidR="00E44968" w:rsidRPr="00FE7925" w:rsidRDefault="00E44968" w:rsidP="008D7945">
      <w:pPr>
        <w:pStyle w:val="ListParagraph"/>
        <w:numPr>
          <w:ilvl w:val="0"/>
          <w:numId w:val="2"/>
        </w:numPr>
        <w:tabs>
          <w:tab w:val="left" w:pos="851"/>
        </w:tabs>
        <w:ind w:left="1843" w:hanging="1276"/>
        <w:contextualSpacing/>
        <w:jc w:val="both"/>
        <w:rPr>
          <w:rFonts w:ascii="Arial" w:hAnsi="Arial" w:cs="Arial"/>
          <w:sz w:val="20"/>
          <w:szCs w:val="20"/>
          <w:lang w:val="es-ES"/>
        </w:rPr>
      </w:pPr>
      <w:r w:rsidRPr="00FE7925">
        <w:rPr>
          <w:rFonts w:ascii="Arial" w:hAnsi="Arial" w:cs="Arial"/>
          <w:sz w:val="20"/>
          <w:szCs w:val="20"/>
          <w:lang w:val="es-ES"/>
        </w:rPr>
        <w:t>Proyecto 5:</w:t>
      </w:r>
      <w:r w:rsidRPr="00FE7925">
        <w:rPr>
          <w:rFonts w:ascii="Arial" w:hAnsi="Arial" w:cs="Arial"/>
          <w:sz w:val="20"/>
          <w:szCs w:val="20"/>
          <w:lang w:val="es-ES"/>
        </w:rPr>
        <w:tab/>
        <w:t>"Disposiciones transitorias", para comunicar a los solicitantes las situaciones en las que pueden utilizar UPOV PRISMA para las solicitudes en la OCVV y las medidas que deben adoptarse hasta que se hayan resuelto todas las cuestiones (Estado: en curso).</w:t>
      </w:r>
    </w:p>
    <w:p w14:paraId="2AFDE53F" w14:textId="77777777" w:rsidR="00E44968" w:rsidRPr="00FE7925" w:rsidRDefault="00E44968" w:rsidP="00E44968">
      <w:pPr>
        <w:rPr>
          <w:lang w:val="es-ES"/>
        </w:rPr>
      </w:pPr>
    </w:p>
    <w:p w14:paraId="695063E5" w14:textId="51B6025B"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r>
      <w:r w:rsidR="007D3A79" w:rsidRPr="00FE7925">
        <w:rPr>
          <w:lang w:val="es-ES"/>
        </w:rPr>
        <w:t>En abril de 2025</w:t>
      </w:r>
      <w:r w:rsidR="00E86F1B" w:rsidRPr="00FE7925">
        <w:rPr>
          <w:lang w:val="es-ES"/>
        </w:rPr>
        <w:t xml:space="preserve">, </w:t>
      </w:r>
      <w:r w:rsidRPr="00FE7925">
        <w:rPr>
          <w:lang w:val="es-ES"/>
        </w:rPr>
        <w:t xml:space="preserve">la OCVV y la UPOV </w:t>
      </w:r>
      <w:r w:rsidR="00E86F1B" w:rsidRPr="00FE7925">
        <w:rPr>
          <w:lang w:val="es-ES"/>
        </w:rPr>
        <w:t xml:space="preserve">debatirán </w:t>
      </w:r>
      <w:r w:rsidRPr="00FE7925">
        <w:rPr>
          <w:lang w:val="es-ES"/>
        </w:rPr>
        <w:t xml:space="preserve">los plazos en relación con los proyectos </w:t>
      </w:r>
      <w:r w:rsidRPr="00FE7925">
        <w:rPr>
          <w:rFonts w:cs="Arial"/>
          <w:lang w:val="es-ES"/>
        </w:rPr>
        <w:t>mencionados</w:t>
      </w:r>
      <w:r w:rsidR="00EE41F5" w:rsidRPr="00FE7925">
        <w:rPr>
          <w:lang w:val="es-ES"/>
        </w:rPr>
        <w:t xml:space="preserve">, </w:t>
      </w:r>
      <w:r w:rsidRPr="00FE7925">
        <w:rPr>
          <w:lang w:val="es-ES"/>
        </w:rPr>
        <w:t>teniendo en cuenta los recursos disponibles</w:t>
      </w:r>
      <w:r w:rsidR="006B15C3" w:rsidRPr="00FE7925">
        <w:rPr>
          <w:lang w:val="es-ES"/>
        </w:rPr>
        <w:t xml:space="preserve">.  Los plazos acordados </w:t>
      </w:r>
      <w:r w:rsidR="002C46DF" w:rsidRPr="00FE7925">
        <w:rPr>
          <w:lang w:val="es-ES"/>
        </w:rPr>
        <w:t>se presentarán en la EAM/6</w:t>
      </w:r>
      <w:r w:rsidRPr="00FE7925">
        <w:rPr>
          <w:lang w:val="es-ES"/>
        </w:rPr>
        <w:t>.</w:t>
      </w:r>
    </w:p>
    <w:p w14:paraId="4C15495E" w14:textId="77777777" w:rsidR="00E44968" w:rsidRPr="00FE7925" w:rsidRDefault="00E44968" w:rsidP="00E44968">
      <w:pPr>
        <w:rPr>
          <w:lang w:val="es-ES"/>
        </w:rPr>
      </w:pPr>
    </w:p>
    <w:p w14:paraId="3D3FEC1E" w14:textId="133EC99F" w:rsidR="00E44968" w:rsidRPr="00FE7925" w:rsidRDefault="00E44968" w:rsidP="002C46DF">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r>
      <w:r w:rsidR="002C46DF" w:rsidRPr="00FE7925">
        <w:rPr>
          <w:lang w:val="es-ES"/>
        </w:rPr>
        <w:t>Dado que la actualización de los formularios puede producirse entre dos versiones</w:t>
      </w:r>
      <w:r w:rsidR="00B5122B" w:rsidRPr="00FE7925">
        <w:rPr>
          <w:lang w:val="es-ES"/>
        </w:rPr>
        <w:t xml:space="preserve">, se </w:t>
      </w:r>
      <w:r w:rsidR="004536A5" w:rsidRPr="00FE7925">
        <w:rPr>
          <w:lang w:val="es-ES"/>
        </w:rPr>
        <w:t xml:space="preserve">han actualizado </w:t>
      </w:r>
      <w:r w:rsidR="002C46DF" w:rsidRPr="00FE7925">
        <w:rPr>
          <w:lang w:val="es-ES"/>
        </w:rPr>
        <w:t xml:space="preserve">los siguientes </w:t>
      </w:r>
      <w:r w:rsidR="00164BEA" w:rsidRPr="00FE7925">
        <w:rPr>
          <w:lang w:val="es-ES"/>
        </w:rPr>
        <w:t xml:space="preserve">formularios </w:t>
      </w:r>
      <w:r w:rsidR="002C46DF" w:rsidRPr="00FE7925">
        <w:rPr>
          <w:lang w:val="es-ES"/>
        </w:rPr>
        <w:t>y se ha notificado a los usuarios de UPOV PRISMA:</w:t>
      </w:r>
    </w:p>
    <w:p w14:paraId="07313B98" w14:textId="77777777" w:rsidR="002C46DF" w:rsidRPr="00FE7925" w:rsidRDefault="002C46DF" w:rsidP="002C46DF">
      <w:pPr>
        <w:rPr>
          <w:lang w:val="es-ES"/>
        </w:rPr>
      </w:pPr>
    </w:p>
    <w:p w14:paraId="36C4BFF2" w14:textId="73EA2378" w:rsidR="002C46DF" w:rsidRPr="00FE7925" w:rsidRDefault="002C46DF" w:rsidP="002C46DF">
      <w:pPr>
        <w:pStyle w:val="ListParagraph"/>
        <w:numPr>
          <w:ilvl w:val="0"/>
          <w:numId w:val="10"/>
        </w:numPr>
        <w:rPr>
          <w:rFonts w:ascii="Arial" w:hAnsi="Arial" w:cs="Arial"/>
          <w:sz w:val="20"/>
          <w:szCs w:val="20"/>
          <w:lang w:val="es-ES"/>
        </w:rPr>
      </w:pPr>
      <w:r w:rsidRPr="00FE7925">
        <w:rPr>
          <w:rFonts w:ascii="Arial" w:hAnsi="Arial" w:cs="Arial"/>
          <w:sz w:val="20"/>
          <w:szCs w:val="20"/>
          <w:lang w:val="es-ES"/>
        </w:rPr>
        <w:t>Reino Unido - Formulario de solicitud en diciembre de 2025</w:t>
      </w:r>
    </w:p>
    <w:p w14:paraId="198DEE55" w14:textId="38D7B13B" w:rsidR="002C46DF" w:rsidRPr="00FE7925" w:rsidRDefault="002C46DF" w:rsidP="002C46DF">
      <w:pPr>
        <w:pStyle w:val="ListParagraph"/>
        <w:numPr>
          <w:ilvl w:val="0"/>
          <w:numId w:val="10"/>
        </w:numPr>
        <w:rPr>
          <w:rFonts w:ascii="Arial" w:hAnsi="Arial" w:cs="Arial"/>
          <w:sz w:val="20"/>
          <w:szCs w:val="20"/>
          <w:lang w:val="es-ES"/>
        </w:rPr>
      </w:pPr>
      <w:r w:rsidRPr="00FE7925">
        <w:rPr>
          <w:rFonts w:ascii="Arial" w:hAnsi="Arial" w:cs="Arial"/>
          <w:sz w:val="20"/>
          <w:szCs w:val="20"/>
          <w:lang w:val="es-ES"/>
        </w:rPr>
        <w:t>OCVV - Formulario de solicitud en enero de 2025</w:t>
      </w:r>
    </w:p>
    <w:p w14:paraId="18F125B9" w14:textId="77777777" w:rsidR="002C46DF" w:rsidRPr="00FE7925" w:rsidRDefault="002C46DF" w:rsidP="002C46DF">
      <w:pPr>
        <w:rPr>
          <w:rFonts w:cs="Arial"/>
          <w:lang w:val="es-ES"/>
        </w:rPr>
      </w:pPr>
    </w:p>
    <w:p w14:paraId="585210D7" w14:textId="410F1B6B" w:rsidR="00E44968" w:rsidRPr="00FE7925" w:rsidRDefault="002C46DF" w:rsidP="009C64DF">
      <w:pPr>
        <w:pStyle w:val="Heading3"/>
        <w:rPr>
          <w:lang w:val="es-ES"/>
        </w:rPr>
      </w:pPr>
      <w:bookmarkStart w:id="70" w:name="_Toc192683346"/>
      <w:r w:rsidRPr="00FE7925">
        <w:rPr>
          <w:lang w:val="es-ES"/>
        </w:rPr>
        <w:t>Armonización</w:t>
      </w:r>
      <w:bookmarkEnd w:id="70"/>
    </w:p>
    <w:p w14:paraId="1E6DAB42" w14:textId="77777777" w:rsidR="002C46DF" w:rsidRPr="00FE7925" w:rsidRDefault="002C46DF" w:rsidP="00E44968">
      <w:pPr>
        <w:rPr>
          <w:lang w:val="es-ES"/>
        </w:rPr>
      </w:pPr>
    </w:p>
    <w:p w14:paraId="0B4BDBF5" w14:textId="77A9AFBC" w:rsidR="00E44968" w:rsidRPr="00FE7925" w:rsidRDefault="006B4DB8" w:rsidP="00963B20">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00B5122B" w:rsidRPr="00FE7925">
        <w:rPr>
          <w:lang w:val="es-ES"/>
        </w:rPr>
        <w:tab/>
      </w:r>
      <w:r w:rsidR="007B436D" w:rsidRPr="00FE7925">
        <w:rPr>
          <w:lang w:val="es-ES"/>
        </w:rPr>
        <w:t xml:space="preserve">Sobre la base de los comentarios de los usuarios de UPOV </w:t>
      </w:r>
      <w:r w:rsidR="00EE1D77" w:rsidRPr="00FE7925">
        <w:rPr>
          <w:lang w:val="es-ES"/>
        </w:rPr>
        <w:t>PRISMA</w:t>
      </w:r>
      <w:r w:rsidR="007B436D" w:rsidRPr="00FE7925">
        <w:rPr>
          <w:lang w:val="es-ES"/>
        </w:rPr>
        <w:t xml:space="preserve">, se han revisado ciertas preguntas </w:t>
      </w:r>
      <w:r w:rsidR="00EE1D77" w:rsidRPr="00FE7925">
        <w:rPr>
          <w:lang w:val="es-ES"/>
        </w:rPr>
        <w:t xml:space="preserve">de los formularios </w:t>
      </w:r>
      <w:r w:rsidR="00FA3B9E" w:rsidRPr="00FE7925">
        <w:rPr>
          <w:lang w:val="es-ES"/>
        </w:rPr>
        <w:t xml:space="preserve">en </w:t>
      </w:r>
      <w:r w:rsidR="00214411" w:rsidRPr="00FE7925">
        <w:rPr>
          <w:lang w:val="es-ES"/>
        </w:rPr>
        <w:t xml:space="preserve">cooperación con </w:t>
      </w:r>
      <w:r w:rsidR="007B436D" w:rsidRPr="00FE7925">
        <w:rPr>
          <w:lang w:val="es-ES"/>
        </w:rPr>
        <w:t>las autoridades pertinentes</w:t>
      </w:r>
      <w:r w:rsidR="00EA1B13" w:rsidRPr="00FE7925">
        <w:rPr>
          <w:lang w:val="es-ES"/>
        </w:rPr>
        <w:t xml:space="preserve">, </w:t>
      </w:r>
      <w:r w:rsidR="007B436D" w:rsidRPr="00FE7925">
        <w:rPr>
          <w:lang w:val="es-ES"/>
        </w:rPr>
        <w:t xml:space="preserve">para alinear los </w:t>
      </w:r>
      <w:r w:rsidR="00EA1B13" w:rsidRPr="00FE7925">
        <w:rPr>
          <w:lang w:val="es-ES"/>
        </w:rPr>
        <w:t xml:space="preserve">formularios </w:t>
      </w:r>
      <w:r w:rsidR="007B436D" w:rsidRPr="00FE7925">
        <w:rPr>
          <w:lang w:val="es-ES"/>
        </w:rPr>
        <w:t xml:space="preserve">con </w:t>
      </w:r>
      <w:r w:rsidR="00F678A4" w:rsidRPr="00FE7925">
        <w:rPr>
          <w:lang w:val="es-ES"/>
        </w:rPr>
        <w:t xml:space="preserve">los formularios estándar de la UPOV y los formularios </w:t>
      </w:r>
      <w:r w:rsidR="007B436D" w:rsidRPr="00FE7925">
        <w:rPr>
          <w:lang w:val="es-ES"/>
        </w:rPr>
        <w:t xml:space="preserve">de otras autoridades participantes con fines de armonización. </w:t>
      </w:r>
      <w:r w:rsidR="00177B68" w:rsidRPr="00FE7925">
        <w:rPr>
          <w:lang w:val="es-ES"/>
        </w:rPr>
        <w:t xml:space="preserve">Estas actualizaciones facilitan el uso de la herramienta </w:t>
      </w:r>
      <w:r w:rsidR="002F1782">
        <w:rPr>
          <w:lang w:val="es-ES"/>
        </w:rPr>
        <w:t>UPOV PRISMA</w:t>
      </w:r>
      <w:r w:rsidR="00177B68" w:rsidRPr="00FE7925">
        <w:rPr>
          <w:lang w:val="es-ES"/>
        </w:rPr>
        <w:t xml:space="preserve">.  </w:t>
      </w:r>
      <w:r w:rsidR="007B436D" w:rsidRPr="00FE7925">
        <w:rPr>
          <w:lang w:val="es-ES"/>
        </w:rPr>
        <w:t>Se mantuvieron</w:t>
      </w:r>
      <w:r w:rsidR="0095039D" w:rsidRPr="00FE7925">
        <w:rPr>
          <w:lang w:val="es-ES"/>
        </w:rPr>
        <w:t xml:space="preserve"> fructíferos </w:t>
      </w:r>
      <w:r w:rsidR="007B436D" w:rsidRPr="00FE7925">
        <w:rPr>
          <w:lang w:val="es-ES"/>
        </w:rPr>
        <w:t xml:space="preserve">debates </w:t>
      </w:r>
      <w:r w:rsidR="0095039D" w:rsidRPr="00FE7925">
        <w:rPr>
          <w:lang w:val="es-ES"/>
        </w:rPr>
        <w:t xml:space="preserve">sobre la </w:t>
      </w:r>
      <w:r w:rsidR="00F556F6" w:rsidRPr="00FE7925">
        <w:rPr>
          <w:lang w:val="es-ES"/>
        </w:rPr>
        <w:t xml:space="preserve">armonización de las preguntas de los formularios </w:t>
      </w:r>
      <w:r w:rsidR="007B436D" w:rsidRPr="00FE7925">
        <w:rPr>
          <w:lang w:val="es-ES"/>
        </w:rPr>
        <w:t xml:space="preserve">con representantes de Marruecos y China. </w:t>
      </w:r>
      <w:bookmarkStart w:id="71" w:name="_Toc84968151"/>
      <w:bookmarkStart w:id="72" w:name="_Toc85055502"/>
    </w:p>
    <w:p w14:paraId="784200BF" w14:textId="77777777" w:rsidR="00E44968" w:rsidRPr="00FE7925" w:rsidRDefault="00E44968" w:rsidP="00E44968">
      <w:pPr>
        <w:keepNext/>
        <w:rPr>
          <w:u w:val="single"/>
          <w:lang w:val="es-ES"/>
        </w:rPr>
      </w:pPr>
    </w:p>
    <w:p w14:paraId="172388D0" w14:textId="77777777" w:rsidR="00E44968" w:rsidRPr="00FE7925" w:rsidRDefault="00E44968" w:rsidP="009C64DF">
      <w:pPr>
        <w:pStyle w:val="Heading3"/>
        <w:rPr>
          <w:rStyle w:val="Heading2Char"/>
          <w:rFonts w:cs="Arial"/>
          <w:lang w:val="es-ES"/>
        </w:rPr>
      </w:pPr>
      <w:bookmarkStart w:id="73" w:name="_Toc192683347"/>
      <w:r w:rsidRPr="00FE7925">
        <w:rPr>
          <w:lang w:val="es-ES"/>
        </w:rPr>
        <w:t>Lanzamiento de la versión 3.0</w:t>
      </w:r>
      <w:bookmarkEnd w:id="73"/>
    </w:p>
    <w:p w14:paraId="49445CEB" w14:textId="77777777" w:rsidR="00E44968" w:rsidRPr="00FE7925" w:rsidRDefault="00E44968" w:rsidP="00E44968">
      <w:pPr>
        <w:keepNext/>
        <w:rPr>
          <w:lang w:val="es-ES"/>
        </w:rPr>
      </w:pPr>
    </w:p>
    <w:bookmarkStart w:id="74" w:name="_Hlk178014673"/>
    <w:p w14:paraId="5EAD768A" w14:textId="5E167CCB"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Está previsto publicar la versión 3.0 de UPOV PRISMA en </w:t>
      </w:r>
      <w:r w:rsidR="001D2F7F" w:rsidRPr="00FE7925">
        <w:rPr>
          <w:lang w:val="es-ES"/>
        </w:rPr>
        <w:t xml:space="preserve">diciembre </w:t>
      </w:r>
      <w:r w:rsidRPr="00FE7925">
        <w:rPr>
          <w:lang w:val="es-ES"/>
        </w:rPr>
        <w:t>de 2025.</w:t>
      </w:r>
    </w:p>
    <w:p w14:paraId="3FA97DCD" w14:textId="77777777" w:rsidR="00E44968" w:rsidRPr="00FE7925" w:rsidRDefault="00E44968" w:rsidP="00E44968">
      <w:pPr>
        <w:rPr>
          <w:rFonts w:cs="Arial"/>
          <w:lang w:val="es-ES"/>
        </w:rPr>
      </w:pPr>
    </w:p>
    <w:p w14:paraId="644BEA00" w14:textId="77777777" w:rsidR="00E44968" w:rsidRPr="00FE7925" w:rsidRDefault="00E44968" w:rsidP="007A44EA">
      <w:pPr>
        <w:pStyle w:val="Heading3"/>
        <w:rPr>
          <w:lang w:val="es-ES"/>
        </w:rPr>
      </w:pPr>
      <w:bookmarkStart w:id="75" w:name="_Toc192683348"/>
      <w:r w:rsidRPr="00FE7925">
        <w:rPr>
          <w:lang w:val="es-ES"/>
        </w:rPr>
        <w:t>Cobertura de cultivos</w:t>
      </w:r>
      <w:bookmarkEnd w:id="75"/>
    </w:p>
    <w:p w14:paraId="4F5CFB9C" w14:textId="77777777" w:rsidR="00E44968" w:rsidRPr="00FE7925" w:rsidRDefault="00E44968" w:rsidP="007A44EA">
      <w:pPr>
        <w:keepNext/>
        <w:rPr>
          <w:lang w:val="es-ES"/>
        </w:rPr>
      </w:pPr>
    </w:p>
    <w:p w14:paraId="3D2D61F2" w14:textId="77777777" w:rsidR="00E44968" w:rsidRPr="00FE7925" w:rsidRDefault="00E44968" w:rsidP="007A44EA">
      <w:pPr>
        <w:keepNext/>
        <w:ind w:left="567"/>
        <w:rPr>
          <w:lang w:val="es-ES"/>
        </w:rPr>
      </w:pPr>
      <w:r w:rsidRPr="00FE7925">
        <w:rPr>
          <w:lang w:val="es-ES"/>
        </w:rPr>
        <w:t>China:</w:t>
      </w:r>
    </w:p>
    <w:p w14:paraId="11134554" w14:textId="77777777" w:rsidR="00E44968" w:rsidRPr="00FE7925" w:rsidRDefault="00E44968" w:rsidP="007A44EA">
      <w:pPr>
        <w:keepNext/>
        <w:ind w:left="567"/>
        <w:rPr>
          <w:rFonts w:cs="Arial"/>
          <w:lang w:val="es-ES"/>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987"/>
      </w:tblGrid>
      <w:tr w:rsidR="00E44968" w:rsidRPr="00FE7925" w14:paraId="439471BB" w14:textId="77777777" w:rsidTr="009D53EA">
        <w:trPr>
          <w:cantSplit/>
        </w:trPr>
        <w:tc>
          <w:tcPr>
            <w:tcW w:w="1668" w:type="dxa"/>
            <w:hideMark/>
          </w:tcPr>
          <w:p w14:paraId="2B5754C6" w14:textId="77777777" w:rsidR="00E44968" w:rsidRPr="00FE7925" w:rsidRDefault="00E44968" w:rsidP="007A44EA">
            <w:pPr>
              <w:keepNext/>
              <w:jc w:val="left"/>
              <w:rPr>
                <w:color w:val="000000"/>
                <w:sz w:val="18"/>
                <w:lang w:val="es-ES"/>
              </w:rPr>
            </w:pPr>
            <w:proofErr w:type="spellStart"/>
            <w:r w:rsidRPr="00FE7925">
              <w:rPr>
                <w:color w:val="000000"/>
                <w:sz w:val="18"/>
                <w:lang w:val="es-ES"/>
              </w:rPr>
              <w:t>Morchella</w:t>
            </w:r>
            <w:proofErr w:type="spellEnd"/>
          </w:p>
        </w:tc>
        <w:tc>
          <w:tcPr>
            <w:tcW w:w="4482" w:type="dxa"/>
            <w:hideMark/>
          </w:tcPr>
          <w:p w14:paraId="505BFEAE" w14:textId="77777777" w:rsidR="00E44968" w:rsidRPr="00FE7925" w:rsidRDefault="00E44968" w:rsidP="007A44EA">
            <w:pPr>
              <w:keepNext/>
              <w:jc w:val="left"/>
              <w:rPr>
                <w:color w:val="000000"/>
                <w:sz w:val="18"/>
                <w:lang w:val="es-ES"/>
              </w:rPr>
            </w:pPr>
            <w:proofErr w:type="spellStart"/>
            <w:r w:rsidRPr="00FE7925">
              <w:rPr>
                <w:color w:val="000000"/>
                <w:sz w:val="18"/>
                <w:lang w:val="es-ES"/>
              </w:rPr>
              <w:t>Morchella</w:t>
            </w:r>
            <w:proofErr w:type="spellEnd"/>
            <w:r w:rsidRPr="00FE7925">
              <w:rPr>
                <w:color w:val="000000"/>
                <w:sz w:val="18"/>
                <w:lang w:val="es-ES"/>
              </w:rPr>
              <w:t xml:space="preserve"> </w:t>
            </w:r>
            <w:proofErr w:type="spellStart"/>
            <w:r w:rsidRPr="00FE7925">
              <w:rPr>
                <w:color w:val="000000"/>
                <w:sz w:val="18"/>
                <w:lang w:val="es-ES"/>
              </w:rPr>
              <w:t>Dill</w:t>
            </w:r>
            <w:proofErr w:type="spellEnd"/>
            <w:r w:rsidRPr="00FE7925">
              <w:rPr>
                <w:color w:val="000000"/>
                <w:sz w:val="18"/>
                <w:lang w:val="es-ES"/>
              </w:rPr>
              <w:t>. ex Pers.</w:t>
            </w:r>
          </w:p>
        </w:tc>
        <w:tc>
          <w:tcPr>
            <w:tcW w:w="1987" w:type="dxa"/>
            <w:hideMark/>
          </w:tcPr>
          <w:p w14:paraId="74462F60" w14:textId="77777777" w:rsidR="00E44968" w:rsidRPr="00FE7925" w:rsidRDefault="00E44968" w:rsidP="007A44EA">
            <w:pPr>
              <w:keepNext/>
              <w:jc w:val="left"/>
              <w:rPr>
                <w:color w:val="000000"/>
                <w:sz w:val="18"/>
                <w:lang w:val="es-ES"/>
              </w:rPr>
            </w:pPr>
            <w:r w:rsidRPr="00FE7925">
              <w:rPr>
                <w:color w:val="000000"/>
                <w:sz w:val="18"/>
                <w:lang w:val="es-ES"/>
              </w:rPr>
              <w:t>TG nacional</w:t>
            </w:r>
          </w:p>
        </w:tc>
      </w:tr>
    </w:tbl>
    <w:p w14:paraId="4ADB2EF8" w14:textId="77777777" w:rsidR="00D1054B" w:rsidRPr="00FE7925" w:rsidRDefault="00D1054B" w:rsidP="007A44EA">
      <w:pPr>
        <w:keepNext/>
        <w:rPr>
          <w:rFonts w:cs="Arial"/>
          <w:lang w:val="es-ES"/>
        </w:rPr>
      </w:pPr>
    </w:p>
    <w:bookmarkEnd w:id="74"/>
    <w:p w14:paraId="018CE8CB" w14:textId="77777777" w:rsidR="00E44968" w:rsidRPr="00FE7925" w:rsidRDefault="00E44968" w:rsidP="007A44EA">
      <w:pPr>
        <w:keepNext/>
        <w:ind w:left="567"/>
        <w:rPr>
          <w:lang w:val="es-ES"/>
        </w:rPr>
      </w:pPr>
      <w:r w:rsidRPr="00FE7925">
        <w:rPr>
          <w:lang w:val="es-ES"/>
        </w:rPr>
        <w:t>Marruecos:</w:t>
      </w:r>
    </w:p>
    <w:p w14:paraId="15CB6820" w14:textId="77777777" w:rsidR="00E44968" w:rsidRPr="00FE7925" w:rsidRDefault="00E44968" w:rsidP="007A44EA">
      <w:pPr>
        <w:keepNext/>
        <w:ind w:left="567"/>
        <w:rPr>
          <w:lang w:val="es-ES"/>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E44968" w:rsidRPr="00FE7925" w14:paraId="408788B8" w14:textId="77777777" w:rsidTr="009D53EA">
        <w:trPr>
          <w:cantSplit/>
        </w:trPr>
        <w:tc>
          <w:tcPr>
            <w:tcW w:w="1668" w:type="dxa"/>
          </w:tcPr>
          <w:p w14:paraId="376645D4"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Portainjertos de tomate</w:t>
            </w:r>
          </w:p>
        </w:tc>
        <w:tc>
          <w:tcPr>
            <w:tcW w:w="4485" w:type="dxa"/>
          </w:tcPr>
          <w:p w14:paraId="6991AFD1" w14:textId="77777777" w:rsidR="00E44968" w:rsidRPr="00FE7925" w:rsidRDefault="00E44968" w:rsidP="009D53EA">
            <w:pPr>
              <w:ind w:left="40" w:hanging="40"/>
              <w:jc w:val="left"/>
              <w:rPr>
                <w:rFonts w:cs="Arial"/>
                <w:bCs/>
                <w:color w:val="000000"/>
                <w:sz w:val="18"/>
                <w:szCs w:val="18"/>
                <w:lang w:val="es-ES"/>
              </w:rPr>
            </w:pP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habrochaites</w:t>
            </w:r>
            <w:proofErr w:type="spellEnd"/>
            <w:r w:rsidRPr="00FE7925">
              <w:rPr>
                <w:rFonts w:cs="Arial"/>
                <w:bCs/>
                <w:color w:val="000000"/>
                <w:sz w:val="18"/>
                <w:szCs w:val="18"/>
                <w:lang w:val="es-ES"/>
              </w:rPr>
              <w:t xml:space="preserve"> S. </w:t>
            </w:r>
            <w:proofErr w:type="spellStart"/>
            <w:r w:rsidRPr="00FE7925">
              <w:rPr>
                <w:rFonts w:cs="Arial"/>
                <w:bCs/>
                <w:color w:val="000000"/>
                <w:sz w:val="18"/>
                <w:szCs w:val="18"/>
                <w:lang w:val="es-ES"/>
              </w:rPr>
              <w:t>Knapp</w:t>
            </w:r>
            <w:proofErr w:type="spellEnd"/>
            <w:r w:rsidRPr="00FE7925">
              <w:rPr>
                <w:rFonts w:cs="Arial"/>
                <w:bCs/>
                <w:color w:val="000000"/>
                <w:sz w:val="18"/>
                <w:szCs w:val="18"/>
                <w:lang w:val="es-ES"/>
              </w:rPr>
              <w:t xml:space="preserve"> &amp; D.M. Spooner;</w:t>
            </w:r>
          </w:p>
          <w:p w14:paraId="1512C656" w14:textId="77777777" w:rsidR="00E44968" w:rsidRPr="00FE7925" w:rsidRDefault="00E44968" w:rsidP="009D53EA">
            <w:pPr>
              <w:ind w:left="40" w:hanging="40"/>
              <w:jc w:val="left"/>
              <w:rPr>
                <w:rFonts w:cs="Arial"/>
                <w:bCs/>
                <w:color w:val="000000"/>
                <w:sz w:val="18"/>
                <w:szCs w:val="18"/>
                <w:lang w:val="es-ES"/>
              </w:rPr>
            </w:pP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lycopersicum</w:t>
            </w:r>
            <w:proofErr w:type="spellEnd"/>
            <w:r w:rsidRPr="00FE7925">
              <w:rPr>
                <w:rFonts w:cs="Arial"/>
                <w:bCs/>
                <w:color w:val="000000"/>
                <w:sz w:val="18"/>
                <w:szCs w:val="18"/>
                <w:lang w:val="es-ES"/>
              </w:rPr>
              <w:t xml:space="preserve"> L. x </w:t>
            </w: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habrochaites</w:t>
            </w:r>
            <w:proofErr w:type="spellEnd"/>
            <w:r w:rsidRPr="00FE7925">
              <w:rPr>
                <w:rFonts w:cs="Arial"/>
                <w:bCs/>
                <w:color w:val="000000"/>
                <w:sz w:val="18"/>
                <w:szCs w:val="18"/>
                <w:lang w:val="es-ES"/>
              </w:rPr>
              <w:t xml:space="preserve"> S. </w:t>
            </w:r>
            <w:proofErr w:type="spellStart"/>
            <w:r w:rsidRPr="00FE7925">
              <w:rPr>
                <w:rFonts w:cs="Arial"/>
                <w:bCs/>
                <w:color w:val="000000"/>
                <w:sz w:val="18"/>
                <w:szCs w:val="18"/>
                <w:lang w:val="es-ES"/>
              </w:rPr>
              <w:t>Knapp</w:t>
            </w:r>
            <w:proofErr w:type="spellEnd"/>
            <w:r w:rsidRPr="00FE7925">
              <w:rPr>
                <w:rFonts w:cs="Arial"/>
                <w:bCs/>
                <w:color w:val="000000"/>
                <w:sz w:val="18"/>
                <w:szCs w:val="18"/>
                <w:lang w:val="es-ES"/>
              </w:rPr>
              <w:t xml:space="preserve"> &amp; D.M. Spooner;</w:t>
            </w:r>
          </w:p>
          <w:p w14:paraId="0C4F89D1" w14:textId="77777777" w:rsidR="00E44968" w:rsidRPr="00FE7925" w:rsidRDefault="00E44968" w:rsidP="009D53EA">
            <w:pPr>
              <w:ind w:left="40" w:hanging="40"/>
              <w:jc w:val="left"/>
              <w:rPr>
                <w:rFonts w:cs="Arial"/>
                <w:bCs/>
                <w:color w:val="000000"/>
                <w:sz w:val="18"/>
                <w:szCs w:val="18"/>
                <w:lang w:val="es-ES"/>
              </w:rPr>
            </w:pP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lycopersicum</w:t>
            </w:r>
            <w:proofErr w:type="spellEnd"/>
            <w:r w:rsidRPr="00FE7925">
              <w:rPr>
                <w:rFonts w:cs="Arial"/>
                <w:bCs/>
                <w:color w:val="000000"/>
                <w:sz w:val="18"/>
                <w:szCs w:val="18"/>
                <w:lang w:val="es-ES"/>
              </w:rPr>
              <w:t xml:space="preserve"> L. x</w:t>
            </w:r>
          </w:p>
          <w:p w14:paraId="6266CFB8" w14:textId="77777777" w:rsidR="00E44968" w:rsidRPr="00FE7925" w:rsidRDefault="00E44968" w:rsidP="009D53EA">
            <w:pPr>
              <w:ind w:left="40" w:hanging="40"/>
              <w:jc w:val="left"/>
              <w:rPr>
                <w:rFonts w:cs="Arial"/>
                <w:bCs/>
                <w:color w:val="000000"/>
                <w:sz w:val="18"/>
                <w:szCs w:val="18"/>
                <w:lang w:val="es-ES"/>
              </w:rPr>
            </w:pP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peruvianum</w:t>
            </w:r>
            <w:proofErr w:type="spellEnd"/>
            <w:r w:rsidRPr="00FE7925">
              <w:rPr>
                <w:rFonts w:cs="Arial"/>
                <w:bCs/>
                <w:color w:val="000000"/>
                <w:sz w:val="18"/>
                <w:szCs w:val="18"/>
                <w:lang w:val="es-ES"/>
              </w:rPr>
              <w:t xml:space="preserve"> (L.) Mill.;</w:t>
            </w:r>
          </w:p>
          <w:p w14:paraId="1D3BB9E9" w14:textId="77777777" w:rsidR="00E44968" w:rsidRPr="00FE7925" w:rsidRDefault="00E44968" w:rsidP="009D53EA">
            <w:pPr>
              <w:ind w:left="40" w:hanging="40"/>
              <w:jc w:val="left"/>
              <w:rPr>
                <w:rFonts w:cs="Arial"/>
                <w:bCs/>
                <w:color w:val="000000"/>
                <w:sz w:val="18"/>
                <w:szCs w:val="18"/>
                <w:lang w:val="es-ES"/>
              </w:rPr>
            </w:pP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lycopersicum</w:t>
            </w:r>
            <w:proofErr w:type="spellEnd"/>
            <w:r w:rsidRPr="00FE7925">
              <w:rPr>
                <w:rFonts w:cs="Arial"/>
                <w:bCs/>
                <w:color w:val="000000"/>
                <w:sz w:val="18"/>
                <w:szCs w:val="18"/>
                <w:lang w:val="es-ES"/>
              </w:rPr>
              <w:t xml:space="preserve"> L. x</w:t>
            </w:r>
          </w:p>
          <w:p w14:paraId="1757E0FC" w14:textId="77777777" w:rsidR="00E44968" w:rsidRPr="00FE7925" w:rsidRDefault="00E44968" w:rsidP="009D53EA">
            <w:pPr>
              <w:ind w:left="40" w:hanging="40"/>
              <w:jc w:val="left"/>
              <w:rPr>
                <w:rFonts w:cs="Arial"/>
                <w:bCs/>
                <w:color w:val="000000"/>
                <w:sz w:val="18"/>
                <w:szCs w:val="18"/>
                <w:lang w:val="es-ES"/>
              </w:rPr>
            </w:pP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cheesmaniae</w:t>
            </w:r>
            <w:proofErr w:type="spellEnd"/>
            <w:r w:rsidRPr="00FE7925">
              <w:rPr>
                <w:rFonts w:cs="Arial"/>
                <w:bCs/>
                <w:color w:val="000000"/>
                <w:sz w:val="18"/>
                <w:szCs w:val="18"/>
                <w:lang w:val="es-ES"/>
              </w:rPr>
              <w:t xml:space="preserve"> (L. Ridley) </w:t>
            </w:r>
            <w:proofErr w:type="spellStart"/>
            <w:r w:rsidRPr="00FE7925">
              <w:rPr>
                <w:rFonts w:cs="Arial"/>
                <w:bCs/>
                <w:color w:val="000000"/>
                <w:sz w:val="18"/>
                <w:szCs w:val="18"/>
                <w:lang w:val="es-ES"/>
              </w:rPr>
              <w:t>Fosberg</w:t>
            </w:r>
            <w:proofErr w:type="spellEnd"/>
            <w:r w:rsidRPr="00FE7925">
              <w:rPr>
                <w:rFonts w:cs="Arial"/>
                <w:bCs/>
                <w:color w:val="000000"/>
                <w:sz w:val="18"/>
                <w:szCs w:val="18"/>
                <w:lang w:val="es-ES"/>
              </w:rPr>
              <w:t>;</w:t>
            </w:r>
          </w:p>
          <w:p w14:paraId="215EE603" w14:textId="77777777" w:rsidR="00E44968" w:rsidRPr="00FE7925" w:rsidRDefault="00E44968" w:rsidP="009D53EA">
            <w:pPr>
              <w:ind w:left="40" w:hanging="40"/>
              <w:jc w:val="left"/>
              <w:rPr>
                <w:rFonts w:cs="Arial"/>
                <w:bCs/>
                <w:color w:val="000000"/>
                <w:sz w:val="18"/>
                <w:szCs w:val="18"/>
                <w:lang w:val="es-ES"/>
              </w:rPr>
            </w:pP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pimpinellifolium</w:t>
            </w:r>
            <w:proofErr w:type="spellEnd"/>
            <w:r w:rsidRPr="00FE7925">
              <w:rPr>
                <w:rFonts w:cs="Arial"/>
                <w:bCs/>
                <w:color w:val="000000"/>
                <w:sz w:val="18"/>
                <w:szCs w:val="18"/>
                <w:lang w:val="es-ES"/>
              </w:rPr>
              <w:t xml:space="preserve"> L. x </w:t>
            </w:r>
            <w:proofErr w:type="spellStart"/>
            <w:r w:rsidRPr="00FE7925">
              <w:rPr>
                <w:rFonts w:cs="Arial"/>
                <w:bCs/>
                <w:color w:val="000000"/>
                <w:sz w:val="18"/>
                <w:szCs w:val="18"/>
                <w:lang w:val="es-ES"/>
              </w:rPr>
              <w:t>Solanum</w:t>
            </w:r>
            <w:proofErr w:type="spellEnd"/>
            <w:r w:rsidRPr="00FE7925">
              <w:rPr>
                <w:rFonts w:cs="Arial"/>
                <w:bCs/>
                <w:color w:val="000000"/>
                <w:sz w:val="18"/>
                <w:szCs w:val="18"/>
                <w:lang w:val="es-ES"/>
              </w:rPr>
              <w:t xml:space="preserve"> </w:t>
            </w:r>
            <w:proofErr w:type="spellStart"/>
            <w:r w:rsidRPr="00FE7925">
              <w:rPr>
                <w:rFonts w:cs="Arial"/>
                <w:bCs/>
                <w:color w:val="000000"/>
                <w:sz w:val="18"/>
                <w:szCs w:val="18"/>
                <w:lang w:val="es-ES"/>
              </w:rPr>
              <w:t>habrochaites</w:t>
            </w:r>
            <w:proofErr w:type="spellEnd"/>
            <w:r w:rsidRPr="00FE7925">
              <w:rPr>
                <w:rFonts w:cs="Arial"/>
                <w:bCs/>
                <w:color w:val="000000"/>
                <w:sz w:val="18"/>
                <w:szCs w:val="18"/>
                <w:lang w:val="es-ES"/>
              </w:rPr>
              <w:t xml:space="preserve"> S. </w:t>
            </w:r>
            <w:proofErr w:type="spellStart"/>
            <w:r w:rsidRPr="00FE7925">
              <w:rPr>
                <w:rFonts w:cs="Arial"/>
                <w:bCs/>
                <w:color w:val="000000"/>
                <w:sz w:val="18"/>
                <w:szCs w:val="18"/>
                <w:lang w:val="es-ES"/>
              </w:rPr>
              <w:t>Knapp</w:t>
            </w:r>
            <w:proofErr w:type="spellEnd"/>
            <w:r w:rsidRPr="00FE7925">
              <w:rPr>
                <w:rFonts w:cs="Arial"/>
                <w:bCs/>
                <w:color w:val="000000"/>
                <w:sz w:val="18"/>
                <w:szCs w:val="18"/>
                <w:lang w:val="es-ES"/>
              </w:rPr>
              <w:t xml:space="preserve"> &amp; D.M. Spooner</w:t>
            </w:r>
          </w:p>
        </w:tc>
        <w:tc>
          <w:tcPr>
            <w:tcW w:w="1984" w:type="dxa"/>
          </w:tcPr>
          <w:p w14:paraId="50AAB8FC" w14:textId="77777777" w:rsidR="00E44968" w:rsidRPr="00FE7925" w:rsidRDefault="00E44968" w:rsidP="009D53EA">
            <w:pPr>
              <w:jc w:val="left"/>
              <w:rPr>
                <w:rFonts w:cs="Arial"/>
                <w:bCs/>
                <w:color w:val="000000"/>
                <w:sz w:val="18"/>
                <w:szCs w:val="18"/>
                <w:lang w:val="es-ES"/>
              </w:rPr>
            </w:pPr>
            <w:r w:rsidRPr="00FE7925">
              <w:rPr>
                <w:rFonts w:cs="Arial"/>
                <w:bCs/>
                <w:color w:val="000000"/>
                <w:sz w:val="18"/>
                <w:szCs w:val="18"/>
                <w:lang w:val="es-ES"/>
              </w:rPr>
              <w:t>TG/294/1 Rev.3</w:t>
            </w:r>
          </w:p>
        </w:tc>
      </w:tr>
    </w:tbl>
    <w:p w14:paraId="2A94C746" w14:textId="77777777" w:rsidR="00E44968" w:rsidRPr="00FE7925" w:rsidRDefault="00E44968" w:rsidP="00E44968">
      <w:pPr>
        <w:rPr>
          <w:lang w:val="es-ES"/>
        </w:rPr>
      </w:pPr>
    </w:p>
    <w:p w14:paraId="28AD8666" w14:textId="77777777" w:rsidR="00E44968" w:rsidRPr="00FE7925" w:rsidRDefault="00E44968" w:rsidP="00E44968">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La cobertura para Serbia se ampliará para incluir el girasol (</w:t>
      </w:r>
      <w:proofErr w:type="spellStart"/>
      <w:r w:rsidRPr="00FE7925">
        <w:rPr>
          <w:lang w:val="es-ES"/>
        </w:rPr>
        <w:t>Helianthus</w:t>
      </w:r>
      <w:proofErr w:type="spellEnd"/>
      <w:r w:rsidRPr="00FE7925">
        <w:rPr>
          <w:lang w:val="es-ES"/>
        </w:rPr>
        <w:t xml:space="preserve"> </w:t>
      </w:r>
      <w:proofErr w:type="spellStart"/>
      <w:r w:rsidRPr="00FE7925">
        <w:rPr>
          <w:lang w:val="es-ES"/>
        </w:rPr>
        <w:t>annuus</w:t>
      </w:r>
      <w:proofErr w:type="spellEnd"/>
      <w:r w:rsidRPr="00FE7925">
        <w:rPr>
          <w:lang w:val="es-ES"/>
        </w:rPr>
        <w:t xml:space="preserve"> L.). </w:t>
      </w:r>
    </w:p>
    <w:p w14:paraId="51D274BC" w14:textId="77777777" w:rsidR="00077643" w:rsidRPr="00FE7925" w:rsidRDefault="00077643" w:rsidP="001C794A">
      <w:pPr>
        <w:rPr>
          <w:lang w:val="es-ES"/>
        </w:rPr>
      </w:pPr>
    </w:p>
    <w:p w14:paraId="231F06BA" w14:textId="3B3DEDA4" w:rsidR="00E44968" w:rsidRPr="00FE7925" w:rsidRDefault="00E44968" w:rsidP="009C64DF">
      <w:pPr>
        <w:pStyle w:val="Heading3"/>
        <w:rPr>
          <w:lang w:val="es-ES"/>
        </w:rPr>
      </w:pPr>
      <w:bookmarkStart w:id="76" w:name="_Toc192683349"/>
      <w:r w:rsidRPr="00FE7925">
        <w:rPr>
          <w:lang w:val="es-ES"/>
        </w:rPr>
        <w:t>Funcionalidades</w:t>
      </w:r>
      <w:bookmarkEnd w:id="76"/>
    </w:p>
    <w:p w14:paraId="7851C384" w14:textId="77777777" w:rsidR="00E44968" w:rsidRPr="00FE7925" w:rsidRDefault="00E44968" w:rsidP="00E44968">
      <w:pPr>
        <w:keepNext/>
        <w:rPr>
          <w:lang w:val="es-ES"/>
        </w:rPr>
      </w:pPr>
    </w:p>
    <w:p w14:paraId="73C696C3" w14:textId="77777777" w:rsidR="00E44968" w:rsidRPr="00FE7925" w:rsidRDefault="00E44968" w:rsidP="00E44968">
      <w:pPr>
        <w:keepNext/>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r>
      <w:r w:rsidRPr="00FE7925">
        <w:rPr>
          <w:rFonts w:cs="Arial"/>
          <w:lang w:val="es-ES"/>
        </w:rPr>
        <w:t>Está</w:t>
      </w:r>
      <w:r w:rsidRPr="00FE7925">
        <w:rPr>
          <w:lang w:val="es-ES"/>
        </w:rPr>
        <w:t xml:space="preserve"> previsto introducir las siguientes funciones en la versión 3.0:</w:t>
      </w:r>
    </w:p>
    <w:p w14:paraId="2492A1C4" w14:textId="77777777" w:rsidR="00E44968" w:rsidRPr="00FE7925" w:rsidRDefault="00E44968" w:rsidP="00E44968">
      <w:pPr>
        <w:rPr>
          <w:lang w:val="es-ES"/>
        </w:rPr>
      </w:pPr>
    </w:p>
    <w:p w14:paraId="28549779" w14:textId="77777777" w:rsidR="00E44968" w:rsidRPr="00FE7925" w:rsidRDefault="00E44968" w:rsidP="008D7945">
      <w:pPr>
        <w:pStyle w:val="ListParagraph"/>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Migración de UPOV PRISMA a la nube</w:t>
      </w:r>
    </w:p>
    <w:p w14:paraId="5043CA6F" w14:textId="77777777" w:rsidR="00E44968" w:rsidRPr="00FE7925" w:rsidRDefault="00E44968" w:rsidP="008D7945">
      <w:pPr>
        <w:pStyle w:val="ListParagraph"/>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Factura a granel previa solicitud;</w:t>
      </w:r>
    </w:p>
    <w:p w14:paraId="53B9D71E" w14:textId="73235CC2" w:rsidR="00E44968" w:rsidRPr="00FE7925" w:rsidRDefault="00E44968" w:rsidP="008D7945">
      <w:pPr>
        <w:pStyle w:val="ListParagraph"/>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 xml:space="preserve">Notificación/alerta </w:t>
      </w:r>
      <w:r w:rsidR="004D7081" w:rsidRPr="00FE7925">
        <w:rPr>
          <w:rFonts w:ascii="Arial" w:hAnsi="Arial" w:cs="Arial"/>
          <w:sz w:val="20"/>
          <w:szCs w:val="20"/>
          <w:lang w:val="es-ES"/>
        </w:rPr>
        <w:t xml:space="preserve">a los usuarios </w:t>
      </w:r>
      <w:r w:rsidRPr="00FE7925">
        <w:rPr>
          <w:rFonts w:ascii="Arial" w:hAnsi="Arial" w:cs="Arial"/>
          <w:sz w:val="20"/>
          <w:szCs w:val="20"/>
          <w:lang w:val="es-ES"/>
        </w:rPr>
        <w:t>cuando se produzca un cambio en el formulario de solicitud o en el cuestionario técnico del Reino Unido</w:t>
      </w:r>
    </w:p>
    <w:p w14:paraId="1B7E8F17" w14:textId="544FD221" w:rsidR="00E44968" w:rsidRPr="00FE7925" w:rsidRDefault="00C21637" w:rsidP="008D7945">
      <w:pPr>
        <w:pStyle w:val="ListParagraph"/>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 xml:space="preserve">Restricciones </w:t>
      </w:r>
      <w:r w:rsidR="00E44968" w:rsidRPr="00FE7925">
        <w:rPr>
          <w:rFonts w:ascii="Arial" w:hAnsi="Arial" w:cs="Arial"/>
          <w:sz w:val="20"/>
          <w:szCs w:val="20"/>
          <w:lang w:val="es-ES"/>
        </w:rPr>
        <w:t xml:space="preserve">en la </w:t>
      </w:r>
      <w:r w:rsidR="0012771E" w:rsidRPr="00FE7925">
        <w:rPr>
          <w:rFonts w:ascii="Arial" w:hAnsi="Arial" w:cs="Arial"/>
          <w:sz w:val="20"/>
          <w:szCs w:val="20"/>
          <w:lang w:val="es-ES"/>
        </w:rPr>
        <w:t xml:space="preserve">lista </w:t>
      </w:r>
      <w:r w:rsidR="00E44968" w:rsidRPr="00FE7925">
        <w:rPr>
          <w:rFonts w:ascii="Arial" w:hAnsi="Arial" w:cs="Arial"/>
          <w:sz w:val="20"/>
          <w:szCs w:val="20"/>
          <w:lang w:val="es-ES"/>
        </w:rPr>
        <w:t xml:space="preserve">de cultivos </w:t>
      </w:r>
      <w:r w:rsidR="00CD4E94" w:rsidRPr="00FE7925">
        <w:rPr>
          <w:rFonts w:ascii="Arial" w:hAnsi="Arial" w:cs="Arial"/>
          <w:sz w:val="20"/>
          <w:szCs w:val="20"/>
          <w:lang w:val="es-ES"/>
        </w:rPr>
        <w:t xml:space="preserve">que pueden presentarse </w:t>
      </w:r>
      <w:r w:rsidR="0012771E" w:rsidRPr="00FE7925">
        <w:rPr>
          <w:rFonts w:ascii="Arial" w:hAnsi="Arial" w:cs="Arial"/>
          <w:sz w:val="20"/>
          <w:szCs w:val="20"/>
          <w:lang w:val="es-ES"/>
        </w:rPr>
        <w:t xml:space="preserve">a través de UPOV PRISMA </w:t>
      </w:r>
      <w:r w:rsidR="00E44968" w:rsidRPr="00FE7925">
        <w:rPr>
          <w:rFonts w:ascii="Arial" w:hAnsi="Arial" w:cs="Arial"/>
          <w:sz w:val="20"/>
          <w:szCs w:val="20"/>
          <w:lang w:val="es-ES"/>
        </w:rPr>
        <w:t xml:space="preserve">para su inclusión en las listas nacionales </w:t>
      </w:r>
      <w:r w:rsidRPr="00FE7925">
        <w:rPr>
          <w:rFonts w:ascii="Arial" w:hAnsi="Arial" w:cs="Arial"/>
          <w:sz w:val="20"/>
          <w:szCs w:val="20"/>
          <w:lang w:val="es-ES"/>
        </w:rPr>
        <w:t xml:space="preserve">del </w:t>
      </w:r>
      <w:r w:rsidR="00E44968" w:rsidRPr="00FE7925">
        <w:rPr>
          <w:rFonts w:ascii="Arial" w:hAnsi="Arial" w:cs="Arial"/>
          <w:sz w:val="20"/>
          <w:szCs w:val="20"/>
          <w:lang w:val="es-ES"/>
        </w:rPr>
        <w:t>Reino Unido y los Países Bajos (Reino de los));</w:t>
      </w:r>
    </w:p>
    <w:p w14:paraId="61441C20" w14:textId="77777777" w:rsidR="00E44968" w:rsidRPr="00FE7925" w:rsidRDefault="00E44968" w:rsidP="008D7945">
      <w:pPr>
        <w:pStyle w:val="ListParagraph"/>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Accesibilidad del PDF: todos los elementos deben estar etiquetados y seguir un orden de lectura adecuado;</w:t>
      </w:r>
    </w:p>
    <w:p w14:paraId="0CF7EF5D" w14:textId="77777777" w:rsidR="00E44968" w:rsidRPr="00FE7925" w:rsidRDefault="00E44968" w:rsidP="008D7945">
      <w:pPr>
        <w:pStyle w:val="ListParagraph"/>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Implementar el nuevo diseño de pantalla para Iniciar nueva aplicación y Copiar aplicación;</w:t>
      </w:r>
    </w:p>
    <w:p w14:paraId="1EA6804E" w14:textId="77777777" w:rsidR="00E44968" w:rsidRPr="00FE7925" w:rsidRDefault="00E44968" w:rsidP="008D7945">
      <w:pPr>
        <w:pStyle w:val="ListParagraph"/>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Mejorar las funciones de gestión de usuarios;</w:t>
      </w:r>
    </w:p>
    <w:p w14:paraId="7494E8AE" w14:textId="77777777" w:rsidR="00E44968" w:rsidRPr="00FE7925" w:rsidRDefault="00E44968" w:rsidP="008D7945">
      <w:pPr>
        <w:pStyle w:val="ListParagraph"/>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Añadir un menú "flotante" para los capítulos en la página del formulario generado; y</w:t>
      </w:r>
    </w:p>
    <w:p w14:paraId="0FAF4BD5" w14:textId="77777777" w:rsidR="00E44968" w:rsidRPr="00FE7925" w:rsidRDefault="00E44968" w:rsidP="008D7945">
      <w:pPr>
        <w:pStyle w:val="ListParagraph"/>
        <w:keepNext/>
        <w:numPr>
          <w:ilvl w:val="0"/>
          <w:numId w:val="4"/>
        </w:numPr>
        <w:spacing w:after="60"/>
        <w:ind w:left="1134" w:hanging="567"/>
        <w:jc w:val="both"/>
        <w:rPr>
          <w:rFonts w:ascii="Arial" w:hAnsi="Arial" w:cs="Arial"/>
          <w:sz w:val="20"/>
          <w:szCs w:val="20"/>
          <w:lang w:val="es-ES"/>
        </w:rPr>
      </w:pPr>
      <w:r w:rsidRPr="00FE7925">
        <w:rPr>
          <w:rFonts w:ascii="Arial" w:hAnsi="Arial" w:cs="Arial"/>
          <w:sz w:val="20"/>
          <w:szCs w:val="20"/>
          <w:lang w:val="es-ES"/>
        </w:rPr>
        <w:t>Mejoras en la carga masiva:</w:t>
      </w:r>
    </w:p>
    <w:p w14:paraId="52FCDE27" w14:textId="77777777" w:rsidR="00E44968" w:rsidRPr="00FE7925" w:rsidRDefault="00E44968" w:rsidP="008D7945">
      <w:pPr>
        <w:pStyle w:val="ListParagraph"/>
        <w:numPr>
          <w:ilvl w:val="0"/>
          <w:numId w:val="6"/>
        </w:numPr>
        <w:contextualSpacing/>
        <w:rPr>
          <w:rFonts w:ascii="Arial" w:hAnsi="Arial" w:cs="Arial"/>
          <w:sz w:val="20"/>
          <w:szCs w:val="20"/>
          <w:lang w:val="es-ES"/>
        </w:rPr>
      </w:pPr>
      <w:r w:rsidRPr="00FE7925">
        <w:rPr>
          <w:rFonts w:ascii="Arial" w:hAnsi="Arial" w:cs="Arial"/>
          <w:sz w:val="20"/>
          <w:szCs w:val="20"/>
          <w:lang w:val="es-ES"/>
        </w:rPr>
        <w:t>arreglar los problemas pendientes: etapa, idioma, validación desplegable,</w:t>
      </w:r>
    </w:p>
    <w:p w14:paraId="49E36BB6" w14:textId="77777777" w:rsidR="00E44968" w:rsidRPr="00FE7925" w:rsidRDefault="00E44968" w:rsidP="008D7945">
      <w:pPr>
        <w:pStyle w:val="ListParagraph"/>
        <w:numPr>
          <w:ilvl w:val="0"/>
          <w:numId w:val="6"/>
        </w:numPr>
        <w:jc w:val="both"/>
        <w:rPr>
          <w:rFonts w:ascii="Arial" w:hAnsi="Arial" w:cs="Arial"/>
          <w:sz w:val="20"/>
          <w:szCs w:val="20"/>
          <w:lang w:val="es-ES"/>
        </w:rPr>
      </w:pPr>
      <w:r w:rsidRPr="00FE7925">
        <w:rPr>
          <w:rFonts w:ascii="Arial" w:hAnsi="Arial" w:cs="Arial"/>
          <w:sz w:val="20"/>
          <w:szCs w:val="20"/>
          <w:lang w:val="es-ES"/>
        </w:rPr>
        <w:t>simplificar el modelo: reutilización de la dirección de correspondencia del solicitante/ganadero/agente,</w:t>
      </w:r>
    </w:p>
    <w:p w14:paraId="34A81463" w14:textId="77777777" w:rsidR="00E44968" w:rsidRPr="00FE7925" w:rsidRDefault="00E44968" w:rsidP="008D7945">
      <w:pPr>
        <w:pStyle w:val="ListParagraph"/>
        <w:numPr>
          <w:ilvl w:val="0"/>
          <w:numId w:val="6"/>
        </w:numPr>
        <w:jc w:val="both"/>
        <w:rPr>
          <w:rFonts w:ascii="Arial" w:hAnsi="Arial" w:cs="Arial"/>
          <w:sz w:val="20"/>
          <w:szCs w:val="20"/>
          <w:lang w:val="es-ES"/>
        </w:rPr>
      </w:pPr>
      <w:r w:rsidRPr="00FE7925">
        <w:rPr>
          <w:rFonts w:ascii="Arial" w:hAnsi="Arial" w:cs="Arial"/>
          <w:sz w:val="20"/>
          <w:szCs w:val="20"/>
          <w:lang w:val="es-ES"/>
        </w:rPr>
        <w:t xml:space="preserve">añadir la posibilidad de utilizar la notación de </w:t>
      </w:r>
      <w:proofErr w:type="spellStart"/>
      <w:r w:rsidRPr="00FE7925">
        <w:rPr>
          <w:rFonts w:ascii="Arial" w:hAnsi="Arial" w:cs="Arial"/>
          <w:sz w:val="20"/>
          <w:szCs w:val="20"/>
          <w:lang w:val="es-ES"/>
        </w:rPr>
        <w:t>Purdy</w:t>
      </w:r>
      <w:proofErr w:type="spellEnd"/>
      <w:r w:rsidRPr="00FE7925">
        <w:rPr>
          <w:rFonts w:ascii="Arial" w:hAnsi="Arial" w:cs="Arial"/>
          <w:sz w:val="20"/>
          <w:szCs w:val="20"/>
          <w:lang w:val="es-ES"/>
        </w:rPr>
        <w:t xml:space="preserve"> para los híbridos,</w:t>
      </w:r>
    </w:p>
    <w:p w14:paraId="2F22E9B1" w14:textId="77777777" w:rsidR="00E44968" w:rsidRPr="00FE7925" w:rsidRDefault="00E44968" w:rsidP="008D7945">
      <w:pPr>
        <w:pStyle w:val="ListParagraph"/>
        <w:numPr>
          <w:ilvl w:val="0"/>
          <w:numId w:val="6"/>
        </w:numPr>
        <w:jc w:val="both"/>
        <w:rPr>
          <w:rFonts w:ascii="Arial" w:hAnsi="Arial" w:cs="Arial"/>
          <w:sz w:val="20"/>
          <w:szCs w:val="20"/>
          <w:lang w:val="es-ES"/>
        </w:rPr>
      </w:pPr>
      <w:r w:rsidRPr="00FE7925">
        <w:rPr>
          <w:rFonts w:ascii="Arial" w:hAnsi="Arial" w:cs="Arial"/>
          <w:sz w:val="20"/>
          <w:szCs w:val="20"/>
          <w:lang w:val="es-ES"/>
        </w:rPr>
        <w:t>aplicar la validación tras la carga para minimizar los errores.</w:t>
      </w:r>
    </w:p>
    <w:p w14:paraId="696BE8F7" w14:textId="77777777" w:rsidR="00E44968" w:rsidRPr="00FE7925" w:rsidRDefault="00E44968" w:rsidP="00E44968">
      <w:pPr>
        <w:rPr>
          <w:lang w:val="es-ES"/>
        </w:rPr>
      </w:pPr>
    </w:p>
    <w:p w14:paraId="6BD53860" w14:textId="77777777" w:rsidR="00E44968" w:rsidRPr="00FE7925" w:rsidRDefault="00E44968" w:rsidP="00E44968">
      <w:pPr>
        <w:rPr>
          <w:lang w:val="es-ES"/>
        </w:rPr>
      </w:pPr>
    </w:p>
    <w:p w14:paraId="6DE0A33F" w14:textId="22E6420F" w:rsidR="00E44968" w:rsidRPr="00FE7925" w:rsidRDefault="00E44968" w:rsidP="009C64DF">
      <w:pPr>
        <w:pStyle w:val="Heading2"/>
        <w:rPr>
          <w:lang w:val="es-ES"/>
        </w:rPr>
      </w:pPr>
      <w:bookmarkStart w:id="77" w:name="_Toc192683350"/>
      <w:r w:rsidRPr="00FE7925">
        <w:rPr>
          <w:lang w:val="es-ES"/>
        </w:rPr>
        <w:t>Posible evolución futura</w:t>
      </w:r>
      <w:bookmarkEnd w:id="71"/>
      <w:bookmarkEnd w:id="72"/>
      <w:bookmarkEnd w:id="77"/>
    </w:p>
    <w:p w14:paraId="5DE3A923" w14:textId="77777777" w:rsidR="00E44968" w:rsidRPr="00FE7925" w:rsidRDefault="00E44968" w:rsidP="00E44968">
      <w:pPr>
        <w:keepNext/>
        <w:rPr>
          <w:lang w:val="es-ES"/>
        </w:rPr>
      </w:pPr>
    </w:p>
    <w:p w14:paraId="01DC8A4C" w14:textId="289449F2" w:rsidR="00E44968" w:rsidRPr="00FE7925" w:rsidRDefault="00E44968" w:rsidP="009C64DF">
      <w:pPr>
        <w:pStyle w:val="Heading3"/>
        <w:rPr>
          <w:lang w:val="es-ES"/>
        </w:rPr>
      </w:pPr>
      <w:bookmarkStart w:id="78" w:name="_Toc68193127"/>
      <w:bookmarkStart w:id="79" w:name="_Toc84968153"/>
      <w:bookmarkStart w:id="80" w:name="_Toc85055504"/>
      <w:bookmarkStart w:id="81" w:name="_Toc192683351"/>
      <w:r w:rsidRPr="00FE7925">
        <w:rPr>
          <w:lang w:val="es-ES"/>
        </w:rPr>
        <w:t>Facilidad de uso de la herramienta</w:t>
      </w:r>
      <w:bookmarkEnd w:id="78"/>
      <w:bookmarkEnd w:id="79"/>
      <w:bookmarkEnd w:id="80"/>
      <w:bookmarkEnd w:id="81"/>
    </w:p>
    <w:p w14:paraId="04B22C47" w14:textId="77777777" w:rsidR="00E44968" w:rsidRPr="00FE7925" w:rsidRDefault="00E44968" w:rsidP="00E44968">
      <w:pPr>
        <w:keepNext/>
        <w:rPr>
          <w:lang w:val="es-ES"/>
        </w:rPr>
      </w:pPr>
    </w:p>
    <w:p w14:paraId="425948C8" w14:textId="77777777" w:rsidR="00E44968" w:rsidRPr="00FE7925" w:rsidRDefault="00E44968" w:rsidP="00E44968">
      <w:pPr>
        <w:rPr>
          <w:color w:val="000000"/>
          <w:spacing w:val="-2"/>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En la reunión EAF/19 se acordó </w:t>
      </w:r>
      <w:r w:rsidRPr="00FE7925">
        <w:rPr>
          <w:color w:val="000000"/>
          <w:spacing w:val="-2"/>
          <w:lang w:val="es-ES"/>
        </w:rPr>
        <w:t>considerar los siguientes elementos para aumentar la facilidad de uso de UPOV PRISMA:</w:t>
      </w:r>
    </w:p>
    <w:p w14:paraId="7649F8D6" w14:textId="77777777" w:rsidR="00E44968" w:rsidRPr="00FE7925" w:rsidRDefault="00E44968" w:rsidP="00E44968">
      <w:pPr>
        <w:rPr>
          <w:lang w:val="es-ES"/>
        </w:rPr>
      </w:pPr>
    </w:p>
    <w:p w14:paraId="0EDC12A5" w14:textId="0A12B807" w:rsidR="00E44968" w:rsidRPr="00FE7925" w:rsidRDefault="00E44968" w:rsidP="008D7945">
      <w:pPr>
        <w:pStyle w:val="ListParagraph"/>
        <w:numPr>
          <w:ilvl w:val="0"/>
          <w:numId w:val="1"/>
        </w:numPr>
        <w:spacing w:after="120"/>
        <w:ind w:left="992" w:hanging="425"/>
        <w:jc w:val="both"/>
        <w:rPr>
          <w:rFonts w:ascii="Arial" w:hAnsi="Arial" w:cs="Arial"/>
          <w:sz w:val="20"/>
          <w:szCs w:val="20"/>
          <w:lang w:val="es-ES"/>
        </w:rPr>
      </w:pPr>
      <w:r w:rsidRPr="00FE7925">
        <w:rPr>
          <w:rFonts w:ascii="Arial" w:hAnsi="Arial" w:cs="Arial"/>
          <w:sz w:val="20"/>
          <w:szCs w:val="20"/>
          <w:lang w:val="es-ES"/>
        </w:rPr>
        <w:t>Adición de características TQ no UPOV en TQ Sección 7 en lugar de TQ Sección 5</w:t>
      </w:r>
      <w:r w:rsidR="00D42DDC" w:rsidRPr="00FE7925">
        <w:rPr>
          <w:rStyle w:val="FootnoteReference"/>
          <w:rFonts w:ascii="Arial" w:hAnsi="Arial" w:cs="Arial"/>
          <w:sz w:val="20"/>
          <w:szCs w:val="20"/>
          <w:lang w:val="es-ES"/>
        </w:rPr>
        <w:footnoteReference w:id="3"/>
      </w:r>
      <w:r w:rsidRPr="00FE7925">
        <w:rPr>
          <w:rFonts w:ascii="Arial" w:hAnsi="Arial" w:cs="Arial"/>
          <w:sz w:val="20"/>
          <w:szCs w:val="20"/>
          <w:lang w:val="es-ES"/>
        </w:rPr>
        <w:t xml:space="preserve"> ; y</w:t>
      </w:r>
    </w:p>
    <w:p w14:paraId="2BC402CF" w14:textId="7D074157" w:rsidR="00E44968" w:rsidRPr="00FE7925" w:rsidRDefault="00E44968" w:rsidP="008D7945">
      <w:pPr>
        <w:pStyle w:val="ListParagraph"/>
        <w:numPr>
          <w:ilvl w:val="0"/>
          <w:numId w:val="1"/>
        </w:numPr>
        <w:ind w:left="993" w:hanging="426"/>
        <w:rPr>
          <w:rFonts w:ascii="Arial" w:hAnsi="Arial" w:cs="Arial"/>
          <w:sz w:val="20"/>
          <w:szCs w:val="20"/>
          <w:lang w:val="es-ES"/>
        </w:rPr>
      </w:pPr>
      <w:r w:rsidRPr="00FE7925">
        <w:rPr>
          <w:rFonts w:ascii="Arial" w:hAnsi="Arial" w:cs="Arial"/>
          <w:sz w:val="20"/>
          <w:szCs w:val="20"/>
          <w:lang w:val="es-ES"/>
        </w:rPr>
        <w:t>Cuestiones técnicas específicas de los cultivos más allá de las directrices de examen</w:t>
      </w:r>
      <w:r w:rsidR="00D1054B" w:rsidRPr="00FE7925">
        <w:rPr>
          <w:rFonts w:ascii="Arial" w:hAnsi="Arial" w:cs="Arial"/>
          <w:sz w:val="20"/>
          <w:szCs w:val="20"/>
          <w:lang w:val="es-ES"/>
        </w:rPr>
        <w:t>.</w:t>
      </w:r>
      <w:r w:rsidR="00D42DDC" w:rsidRPr="00FE7925">
        <w:rPr>
          <w:rStyle w:val="FootnoteReference"/>
          <w:rFonts w:ascii="Arial" w:hAnsi="Arial" w:cs="Arial"/>
          <w:sz w:val="20"/>
          <w:szCs w:val="20"/>
          <w:lang w:val="es-ES"/>
        </w:rPr>
        <w:footnoteReference w:id="4"/>
      </w:r>
    </w:p>
    <w:p w14:paraId="19AC81E3" w14:textId="77777777" w:rsidR="00E44968" w:rsidRPr="00FE7925" w:rsidRDefault="00E44968" w:rsidP="00E44968">
      <w:pPr>
        <w:rPr>
          <w:lang w:val="es-ES"/>
        </w:rPr>
      </w:pPr>
    </w:p>
    <w:p w14:paraId="09FFAE45" w14:textId="1117F504" w:rsidR="00E44968" w:rsidRPr="00FE7925" w:rsidRDefault="00E44968" w:rsidP="007A44EA">
      <w:pPr>
        <w:pStyle w:val="Heading3"/>
        <w:rPr>
          <w:lang w:val="es-ES"/>
        </w:rPr>
      </w:pPr>
      <w:bookmarkStart w:id="82" w:name="_Toc68193128"/>
      <w:bookmarkStart w:id="83" w:name="_Toc84968154"/>
      <w:bookmarkStart w:id="84" w:name="_Toc85055505"/>
      <w:bookmarkStart w:id="85" w:name="_Toc192683352"/>
      <w:r w:rsidRPr="00FE7925">
        <w:rPr>
          <w:lang w:val="es-ES"/>
        </w:rPr>
        <w:t>Nuevas funciones</w:t>
      </w:r>
      <w:bookmarkEnd w:id="82"/>
      <w:bookmarkEnd w:id="83"/>
      <w:bookmarkEnd w:id="84"/>
      <w:bookmarkEnd w:id="85"/>
    </w:p>
    <w:p w14:paraId="30CD4783" w14:textId="77777777" w:rsidR="00E44968" w:rsidRPr="00FE7925" w:rsidRDefault="00E44968" w:rsidP="007A44EA">
      <w:pPr>
        <w:keepNext/>
        <w:rPr>
          <w:lang w:val="es-ES"/>
        </w:rPr>
      </w:pPr>
    </w:p>
    <w:p w14:paraId="4E3D3A24" w14:textId="77777777" w:rsidR="00E44968" w:rsidRPr="00FE7925" w:rsidRDefault="00E44968" w:rsidP="007A44EA">
      <w:pPr>
        <w:keepNext/>
        <w:rPr>
          <w:color w:val="000000"/>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r>
      <w:r w:rsidRPr="00FE7925">
        <w:rPr>
          <w:color w:val="000000"/>
          <w:lang w:val="es-ES"/>
        </w:rPr>
        <w:t>Se estudiará la posibilidad de desarrollar las siguientes nuevas funcionalidades:</w:t>
      </w:r>
    </w:p>
    <w:p w14:paraId="1DEC50D8" w14:textId="77777777" w:rsidR="00E44968" w:rsidRPr="00FE7925" w:rsidRDefault="00E44968" w:rsidP="007A44EA">
      <w:pPr>
        <w:keepNext/>
        <w:rPr>
          <w:lang w:val="es-ES"/>
        </w:rPr>
      </w:pPr>
    </w:p>
    <w:p w14:paraId="0DE6392D" w14:textId="77777777" w:rsidR="00E44968" w:rsidRPr="00FE7925" w:rsidRDefault="00E44968" w:rsidP="007A44EA">
      <w:pPr>
        <w:pStyle w:val="ListParagraph"/>
        <w:keepNext/>
        <w:numPr>
          <w:ilvl w:val="0"/>
          <w:numId w:val="1"/>
        </w:numPr>
        <w:spacing w:after="120"/>
        <w:ind w:left="992" w:hanging="425"/>
        <w:jc w:val="both"/>
        <w:rPr>
          <w:rFonts w:ascii="Arial" w:hAnsi="Arial" w:cs="Arial"/>
          <w:sz w:val="20"/>
          <w:szCs w:val="20"/>
          <w:lang w:val="es-ES"/>
        </w:rPr>
      </w:pPr>
      <w:r w:rsidRPr="00FE7925">
        <w:rPr>
          <w:rFonts w:ascii="Arial" w:hAnsi="Arial" w:cs="Arial"/>
          <w:sz w:val="20"/>
          <w:szCs w:val="20"/>
          <w:lang w:val="es-ES"/>
        </w:rPr>
        <w:t>Carga a granel de maíz (Reino Unido); y</w:t>
      </w:r>
    </w:p>
    <w:p w14:paraId="542C2A7E" w14:textId="2FBF319A" w:rsidR="00E44968" w:rsidRPr="00FE7925" w:rsidRDefault="00E44968" w:rsidP="008D7945">
      <w:pPr>
        <w:pStyle w:val="ListParagraph"/>
        <w:numPr>
          <w:ilvl w:val="0"/>
          <w:numId w:val="1"/>
        </w:numPr>
        <w:spacing w:after="120"/>
        <w:ind w:left="992" w:hanging="425"/>
        <w:jc w:val="both"/>
        <w:rPr>
          <w:rFonts w:ascii="Arial" w:hAnsi="Arial" w:cs="Arial"/>
          <w:sz w:val="20"/>
          <w:szCs w:val="20"/>
          <w:lang w:val="es-ES"/>
        </w:rPr>
      </w:pPr>
      <w:r w:rsidRPr="00FE7925">
        <w:rPr>
          <w:rFonts w:ascii="Arial" w:hAnsi="Arial" w:cs="Arial"/>
          <w:sz w:val="20"/>
          <w:szCs w:val="20"/>
          <w:lang w:val="es-ES"/>
        </w:rPr>
        <w:t xml:space="preserve">Traducción automática </w:t>
      </w:r>
      <w:r w:rsidR="001D3119" w:rsidRPr="00FE7925">
        <w:rPr>
          <w:rFonts w:ascii="Arial" w:hAnsi="Arial" w:cs="Arial"/>
          <w:sz w:val="20"/>
          <w:szCs w:val="20"/>
          <w:lang w:val="es-ES"/>
        </w:rPr>
        <w:t xml:space="preserve">de </w:t>
      </w:r>
      <w:r w:rsidR="004B1E82" w:rsidRPr="00FE7925">
        <w:rPr>
          <w:rFonts w:ascii="Arial" w:hAnsi="Arial" w:cs="Arial"/>
          <w:sz w:val="20"/>
          <w:szCs w:val="20"/>
          <w:lang w:val="es-ES"/>
        </w:rPr>
        <w:t xml:space="preserve">las respuestas de los </w:t>
      </w:r>
      <w:r w:rsidR="00C738D2" w:rsidRPr="00FE7925">
        <w:rPr>
          <w:rFonts w:ascii="Arial" w:hAnsi="Arial" w:cs="Arial"/>
          <w:sz w:val="20"/>
          <w:szCs w:val="20"/>
          <w:lang w:val="es-ES"/>
        </w:rPr>
        <w:t>usuarios</w:t>
      </w:r>
      <w:r w:rsidR="004B1E82" w:rsidRPr="00FE7925">
        <w:rPr>
          <w:rFonts w:ascii="Arial" w:hAnsi="Arial" w:cs="Arial"/>
          <w:sz w:val="20"/>
          <w:szCs w:val="20"/>
          <w:lang w:val="es-ES"/>
        </w:rPr>
        <w:t>.</w:t>
      </w:r>
      <w:r w:rsidR="00451212" w:rsidRPr="00FE7925">
        <w:rPr>
          <w:rStyle w:val="FootnoteReference"/>
          <w:rFonts w:ascii="Arial" w:hAnsi="Arial" w:cs="Arial"/>
          <w:sz w:val="20"/>
          <w:szCs w:val="20"/>
          <w:lang w:val="es-ES"/>
        </w:rPr>
        <w:footnoteReference w:id="5"/>
      </w:r>
    </w:p>
    <w:p w14:paraId="3D6717FD" w14:textId="77777777" w:rsidR="00E44968" w:rsidRPr="00FE7925" w:rsidRDefault="00E44968" w:rsidP="00E44968">
      <w:pPr>
        <w:rPr>
          <w:highlight w:val="cyan"/>
          <w:lang w:val="es-ES"/>
        </w:rPr>
      </w:pPr>
    </w:p>
    <w:p w14:paraId="77AC8C42" w14:textId="77777777" w:rsidR="00D1054B" w:rsidRPr="00FE7925" w:rsidRDefault="00D1054B" w:rsidP="00E44968">
      <w:pPr>
        <w:rPr>
          <w:highlight w:val="cyan"/>
          <w:lang w:val="es-ES"/>
        </w:rPr>
      </w:pPr>
    </w:p>
    <w:p w14:paraId="5084638B" w14:textId="0F9805D3" w:rsidR="009C64DF" w:rsidRPr="00FE7925" w:rsidRDefault="009C64DF" w:rsidP="009C64DF">
      <w:pPr>
        <w:pStyle w:val="Heading1"/>
        <w:rPr>
          <w:lang w:val="es-ES"/>
        </w:rPr>
      </w:pPr>
      <w:bookmarkStart w:id="86" w:name="_Toc192683353"/>
      <w:r w:rsidRPr="00FE7925">
        <w:rPr>
          <w:lang w:val="es-ES"/>
        </w:rPr>
        <w:t>Módulo de administración del e-PVP de la UPOV: Evolución desde EAM/4</w:t>
      </w:r>
      <w:bookmarkEnd w:id="86"/>
    </w:p>
    <w:p w14:paraId="6FB37E86" w14:textId="77777777" w:rsidR="00924948" w:rsidRPr="00FE7925" w:rsidRDefault="00924948" w:rsidP="00924948">
      <w:pPr>
        <w:rPr>
          <w:lang w:val="es-ES"/>
        </w:rPr>
      </w:pPr>
    </w:p>
    <w:p w14:paraId="7D26079C" w14:textId="3E34253F" w:rsidR="00924948" w:rsidRPr="00FE7925" w:rsidRDefault="00924948" w:rsidP="00924948">
      <w:pPr>
        <w:spacing w:after="240"/>
        <w:rPr>
          <w:rFonts w:cs="Arial"/>
          <w:color w:val="000000"/>
          <w:lang w:val="es-ES"/>
        </w:rPr>
      </w:pPr>
      <w:r w:rsidRPr="00FE7925">
        <w:rPr>
          <w:rFonts w:cs="Arial"/>
          <w:color w:val="000000"/>
          <w:lang w:val="es-ES"/>
        </w:rPr>
        <w:fldChar w:fldCharType="begin"/>
      </w:r>
      <w:r w:rsidRPr="00FE7925">
        <w:rPr>
          <w:rFonts w:cs="Arial"/>
          <w:color w:val="000000"/>
          <w:lang w:val="es-ES"/>
        </w:rPr>
        <w:instrText xml:space="preserve"> AUTONUM  </w:instrText>
      </w:r>
      <w:r w:rsidRPr="00FE7925">
        <w:rPr>
          <w:rFonts w:cs="Arial"/>
          <w:color w:val="000000"/>
          <w:lang w:val="es-ES"/>
        </w:rPr>
        <w:fldChar w:fldCharType="end"/>
      </w:r>
      <w:r w:rsidRPr="00FE7925">
        <w:rPr>
          <w:rFonts w:cs="Arial"/>
          <w:color w:val="000000"/>
          <w:lang w:val="es-ES"/>
        </w:rPr>
        <w:tab/>
        <w:t xml:space="preserve">El 28 de noviembre de 2023, se presentó la primera solicitud mediante UPOV PRISMA al módulo Admin administrado por la Oficina de Protección de las Obtenciones Vegetales de </w:t>
      </w:r>
      <w:proofErr w:type="spellStart"/>
      <w:r w:rsidRPr="00FE7925">
        <w:rPr>
          <w:rFonts w:cs="Arial"/>
          <w:color w:val="000000"/>
          <w:lang w:val="es-ES"/>
        </w:rPr>
        <w:t>Viet</w:t>
      </w:r>
      <w:proofErr w:type="spellEnd"/>
      <w:r w:rsidRPr="00FE7925">
        <w:rPr>
          <w:rFonts w:cs="Arial"/>
          <w:color w:val="000000"/>
          <w:lang w:val="es-ES"/>
        </w:rPr>
        <w:t xml:space="preserve"> </w:t>
      </w:r>
      <w:proofErr w:type="spellStart"/>
      <w:r w:rsidRPr="00FE7925">
        <w:rPr>
          <w:rFonts w:cs="Arial"/>
          <w:color w:val="000000"/>
          <w:lang w:val="es-ES"/>
        </w:rPr>
        <w:t>Nam</w:t>
      </w:r>
      <w:proofErr w:type="spellEnd"/>
      <w:r w:rsidRPr="00FE7925">
        <w:rPr>
          <w:rFonts w:cs="Arial"/>
          <w:color w:val="000000"/>
          <w:lang w:val="es-ES"/>
        </w:rPr>
        <w:t xml:space="preserve">.  </w:t>
      </w:r>
      <w:r w:rsidR="005A06B3" w:rsidRPr="00FE7925">
        <w:rPr>
          <w:rFonts w:cs="Arial"/>
          <w:color w:val="000000"/>
          <w:lang w:val="es-ES"/>
        </w:rPr>
        <w:t xml:space="preserve">El </w:t>
      </w:r>
      <w:r w:rsidRPr="00FE7925">
        <w:rPr>
          <w:rFonts w:cs="Arial"/>
          <w:color w:val="000000"/>
          <w:lang w:val="es-ES"/>
        </w:rPr>
        <w:t xml:space="preserve">28 de febrero de 2025, </w:t>
      </w:r>
      <w:r w:rsidR="00396C5C" w:rsidRPr="00FE7925">
        <w:rPr>
          <w:rFonts w:cs="Arial"/>
          <w:color w:val="000000"/>
          <w:lang w:val="es-ES"/>
        </w:rPr>
        <w:t xml:space="preserve">se presentaron </w:t>
      </w:r>
      <w:r w:rsidR="009D0921" w:rsidRPr="00FE7925">
        <w:rPr>
          <w:rFonts w:cs="Arial"/>
          <w:color w:val="000000"/>
          <w:lang w:val="es-ES"/>
        </w:rPr>
        <w:t xml:space="preserve">otras tres </w:t>
      </w:r>
      <w:r w:rsidR="00396C5C" w:rsidRPr="00FE7925">
        <w:rPr>
          <w:rFonts w:cs="Arial"/>
          <w:color w:val="000000"/>
          <w:lang w:val="es-ES"/>
        </w:rPr>
        <w:t xml:space="preserve">solicitudes a través de UPOV </w:t>
      </w:r>
      <w:r w:rsidRPr="00FE7925">
        <w:rPr>
          <w:rFonts w:cs="Arial"/>
          <w:color w:val="000000"/>
          <w:lang w:val="es-ES"/>
        </w:rPr>
        <w:t xml:space="preserve">PRISMA </w:t>
      </w:r>
      <w:r w:rsidR="00396C5C" w:rsidRPr="00FE7925">
        <w:rPr>
          <w:rFonts w:cs="Arial"/>
          <w:color w:val="000000"/>
          <w:lang w:val="es-ES"/>
        </w:rPr>
        <w:t xml:space="preserve">y </w:t>
      </w:r>
      <w:r w:rsidRPr="00FE7925">
        <w:rPr>
          <w:rFonts w:cs="Arial"/>
          <w:color w:val="000000"/>
          <w:lang w:val="es-ES"/>
        </w:rPr>
        <w:t>se transfirieron al Módulo Admin. utilizando UPOV PRISMA</w:t>
      </w:r>
      <w:r w:rsidR="005A06B3" w:rsidRPr="00FE7925">
        <w:rPr>
          <w:rFonts w:cs="Arial"/>
          <w:color w:val="000000"/>
          <w:lang w:val="es-ES"/>
        </w:rPr>
        <w:t>.</w:t>
      </w:r>
    </w:p>
    <w:p w14:paraId="36FEF95D" w14:textId="516E4D4B" w:rsidR="00924948" w:rsidRPr="00FE7925" w:rsidRDefault="00924948" w:rsidP="00924948">
      <w:pPr>
        <w:rPr>
          <w:rFonts w:cs="Arial"/>
          <w:color w:val="000000"/>
          <w:lang w:val="es-ES"/>
        </w:rPr>
      </w:pPr>
      <w:r w:rsidRPr="00FE7925">
        <w:rPr>
          <w:rFonts w:cs="Arial"/>
          <w:color w:val="000000"/>
          <w:lang w:val="es-ES"/>
        </w:rPr>
        <w:fldChar w:fldCharType="begin"/>
      </w:r>
      <w:r w:rsidRPr="00FE7925">
        <w:rPr>
          <w:rFonts w:cs="Arial"/>
          <w:color w:val="000000"/>
          <w:lang w:val="es-ES"/>
        </w:rPr>
        <w:instrText xml:space="preserve"> AUTONUM  </w:instrText>
      </w:r>
      <w:r w:rsidRPr="00FE7925">
        <w:rPr>
          <w:rFonts w:cs="Arial"/>
          <w:color w:val="000000"/>
          <w:lang w:val="es-ES"/>
        </w:rPr>
        <w:fldChar w:fldCharType="end"/>
      </w:r>
      <w:r w:rsidRPr="00FE7925">
        <w:rPr>
          <w:rFonts w:cs="Arial"/>
          <w:color w:val="000000"/>
          <w:lang w:val="es-ES"/>
        </w:rPr>
        <w:tab/>
        <w:t>Reino Unido y Ghana utilizarán el módulo Admin en abril de 2025.</w:t>
      </w:r>
    </w:p>
    <w:p w14:paraId="6EB12AD7" w14:textId="77777777" w:rsidR="00924948" w:rsidRPr="00FE7925" w:rsidRDefault="00924948" w:rsidP="00924948">
      <w:pPr>
        <w:rPr>
          <w:rFonts w:cs="Arial"/>
          <w:color w:val="000000"/>
          <w:lang w:val="es-ES"/>
        </w:rPr>
      </w:pPr>
    </w:p>
    <w:p w14:paraId="1DC573F1" w14:textId="5B9C9D8A" w:rsidR="00924948" w:rsidRPr="00FE7925" w:rsidRDefault="00924948" w:rsidP="00924948">
      <w:pPr>
        <w:rPr>
          <w:rFonts w:cs="Arial"/>
          <w:color w:val="000000"/>
          <w:lang w:val="es-ES"/>
        </w:rPr>
      </w:pPr>
      <w:r w:rsidRPr="00FE7925">
        <w:rPr>
          <w:rFonts w:cs="Arial"/>
          <w:color w:val="000000"/>
          <w:lang w:val="es-ES"/>
        </w:rPr>
        <w:fldChar w:fldCharType="begin"/>
      </w:r>
      <w:r w:rsidRPr="00FE7925">
        <w:rPr>
          <w:rFonts w:cs="Arial"/>
          <w:color w:val="000000"/>
          <w:lang w:val="es-ES"/>
        </w:rPr>
        <w:instrText xml:space="preserve"> AUTONUM  </w:instrText>
      </w:r>
      <w:r w:rsidRPr="00FE7925">
        <w:rPr>
          <w:rFonts w:cs="Arial"/>
          <w:color w:val="000000"/>
          <w:lang w:val="es-ES"/>
        </w:rPr>
        <w:fldChar w:fldCharType="end"/>
      </w:r>
      <w:r w:rsidRPr="00FE7925">
        <w:rPr>
          <w:rFonts w:cs="Arial"/>
          <w:color w:val="000000"/>
          <w:lang w:val="es-ES"/>
        </w:rPr>
        <w:tab/>
        <w:t xml:space="preserve">El 23 de agosto de 2024, el Reino Unido firmó las condiciones de </w:t>
      </w:r>
      <w:r w:rsidR="007A44EA" w:rsidRPr="00FE7925">
        <w:rPr>
          <w:rFonts w:cs="Arial"/>
          <w:color w:val="000000"/>
          <w:lang w:val="es-ES"/>
        </w:rPr>
        <w:t xml:space="preserve">uso </w:t>
      </w:r>
      <w:r w:rsidRPr="00FE7925">
        <w:rPr>
          <w:rFonts w:cs="Arial"/>
          <w:color w:val="000000"/>
          <w:lang w:val="es-ES"/>
        </w:rPr>
        <w:t xml:space="preserve">y se inició el proyecto de personalización.  Abarca las siguientes </w:t>
      </w:r>
      <w:r w:rsidR="00F52079" w:rsidRPr="00FE7925">
        <w:rPr>
          <w:rFonts w:cs="Arial"/>
          <w:color w:val="000000"/>
          <w:lang w:val="es-ES"/>
        </w:rPr>
        <w:t>funcionalidades:</w:t>
      </w:r>
    </w:p>
    <w:p w14:paraId="3E3FC6D6" w14:textId="77777777" w:rsidR="00C738D2" w:rsidRPr="00FE7925" w:rsidRDefault="00C738D2" w:rsidP="00924948">
      <w:pPr>
        <w:rPr>
          <w:rFonts w:cs="Arial"/>
          <w:color w:val="000000"/>
          <w:lang w:val="es-ES"/>
        </w:rPr>
      </w:pPr>
    </w:p>
    <w:p w14:paraId="417019B1" w14:textId="747B88CE" w:rsidR="00A86077" w:rsidRPr="00FE7925" w:rsidRDefault="00A86077" w:rsidP="007A44EA">
      <w:pPr>
        <w:pStyle w:val="Heading2"/>
        <w:rPr>
          <w:lang w:val="es-ES"/>
        </w:rPr>
      </w:pPr>
      <w:bookmarkStart w:id="87" w:name="_Toc192683354"/>
      <w:r w:rsidRPr="00FE7925">
        <w:rPr>
          <w:lang w:val="es-ES"/>
        </w:rPr>
        <w:t>Migración de datos</w:t>
      </w:r>
      <w:bookmarkEnd w:id="87"/>
    </w:p>
    <w:p w14:paraId="76E01A0A" w14:textId="77777777" w:rsidR="00C738D2" w:rsidRPr="00FE7925" w:rsidRDefault="00C738D2" w:rsidP="00924948">
      <w:pPr>
        <w:rPr>
          <w:rFonts w:cs="Arial"/>
          <w:color w:val="000000"/>
          <w:u w:val="single"/>
          <w:lang w:val="es-ES"/>
        </w:rPr>
      </w:pPr>
    </w:p>
    <w:p w14:paraId="1950CC7E" w14:textId="74A462D3" w:rsidR="00A86077" w:rsidRPr="00FE7925" w:rsidRDefault="00A86077" w:rsidP="00A86077">
      <w:pPr>
        <w:pStyle w:val="ListParagraph"/>
        <w:numPr>
          <w:ilvl w:val="0"/>
          <w:numId w:val="14"/>
        </w:numPr>
        <w:rPr>
          <w:rFonts w:ascii="Arial" w:hAnsi="Arial" w:cs="Arial"/>
          <w:color w:val="000000"/>
          <w:sz w:val="20"/>
          <w:szCs w:val="20"/>
          <w:lang w:val="es-ES"/>
        </w:rPr>
      </w:pPr>
      <w:r w:rsidRPr="00FE7925">
        <w:rPr>
          <w:rFonts w:ascii="Arial" w:hAnsi="Arial" w:cs="Arial"/>
          <w:color w:val="000000"/>
          <w:sz w:val="20"/>
          <w:szCs w:val="20"/>
          <w:lang w:val="es-ES"/>
        </w:rPr>
        <w:t>Migración de datos del antiguo sistema al UPOV e-PVP</w:t>
      </w:r>
    </w:p>
    <w:p w14:paraId="0D18D5DB" w14:textId="77777777" w:rsidR="00C738D2" w:rsidRPr="00FE7925" w:rsidRDefault="00C738D2" w:rsidP="00963B20">
      <w:pPr>
        <w:pStyle w:val="ListParagraph"/>
        <w:rPr>
          <w:rFonts w:ascii="Arial" w:hAnsi="Arial" w:cs="Arial"/>
          <w:color w:val="000000"/>
          <w:sz w:val="20"/>
          <w:szCs w:val="20"/>
          <w:lang w:val="es-ES"/>
        </w:rPr>
      </w:pPr>
    </w:p>
    <w:p w14:paraId="7D36EDC3" w14:textId="05C9DC50" w:rsidR="00A86077" w:rsidRPr="00FE7925" w:rsidRDefault="00A86077" w:rsidP="007A44EA">
      <w:pPr>
        <w:pStyle w:val="Heading2"/>
        <w:rPr>
          <w:lang w:val="es-ES"/>
        </w:rPr>
      </w:pPr>
      <w:bookmarkStart w:id="88" w:name="_Toc192683355"/>
      <w:r w:rsidRPr="00FE7925">
        <w:rPr>
          <w:lang w:val="es-ES"/>
        </w:rPr>
        <w:t>Función de oficial de PVP</w:t>
      </w:r>
      <w:bookmarkEnd w:id="88"/>
    </w:p>
    <w:p w14:paraId="75A065B7" w14:textId="77777777" w:rsidR="00C738D2" w:rsidRPr="00FE7925" w:rsidRDefault="00C738D2" w:rsidP="00924948">
      <w:pPr>
        <w:rPr>
          <w:rFonts w:cs="Arial"/>
          <w:color w:val="000000"/>
          <w:u w:val="single"/>
          <w:lang w:val="es-ES"/>
        </w:rPr>
      </w:pPr>
    </w:p>
    <w:p w14:paraId="6D7C2EAC" w14:textId="48A3F1A8" w:rsidR="00924948"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Generación automática del número de solicitud siguiendo normas específicas</w:t>
      </w:r>
    </w:p>
    <w:p w14:paraId="00AC7F7A" w14:textId="0461038B" w:rsidR="00D66703"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Ver el acceso a la información de la línea parental desde el salpicadero</w:t>
      </w:r>
    </w:p>
    <w:p w14:paraId="3E143963" w14:textId="672EE8BC" w:rsidR="00D66703"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Descargar la lista de siembra basada en la fecha de presentación y el código UPOV/nombre botánico</w:t>
      </w:r>
    </w:p>
    <w:p w14:paraId="4B0AAFE3" w14:textId="25A634BB" w:rsidR="00D66703"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 xml:space="preserve">Soporte de estados adicionales con cambio automático del estado propuesto al estado final tras un </w:t>
      </w:r>
      <w:r w:rsidR="00A86077" w:rsidRPr="00FE7925">
        <w:rPr>
          <w:rFonts w:ascii="Arial" w:hAnsi="Arial" w:cs="Arial"/>
          <w:color w:val="000000"/>
          <w:sz w:val="20"/>
          <w:szCs w:val="20"/>
          <w:lang w:val="es-ES"/>
        </w:rPr>
        <w:t xml:space="preserve">periodo </w:t>
      </w:r>
      <w:r w:rsidRPr="00FE7925">
        <w:rPr>
          <w:rFonts w:ascii="Arial" w:hAnsi="Arial" w:cs="Arial"/>
          <w:color w:val="000000"/>
          <w:sz w:val="20"/>
          <w:szCs w:val="20"/>
          <w:lang w:val="es-ES"/>
        </w:rPr>
        <w:t>especificado</w:t>
      </w:r>
      <w:r w:rsidR="00A86077" w:rsidRPr="00FE7925">
        <w:rPr>
          <w:rFonts w:ascii="Arial" w:hAnsi="Arial" w:cs="Arial"/>
          <w:color w:val="000000"/>
          <w:sz w:val="20"/>
          <w:szCs w:val="20"/>
          <w:lang w:val="es-ES"/>
        </w:rPr>
        <w:t>:</w:t>
      </w:r>
    </w:p>
    <w:p w14:paraId="240F3000" w14:textId="2AE2AA1B"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Propuesto Concedido</w:t>
      </w:r>
    </w:p>
    <w:p w14:paraId="498CF653" w14:textId="3ED012E6"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Propuesta de entrega/Rendida</w:t>
      </w:r>
    </w:p>
    <w:p w14:paraId="5D79292E" w14:textId="3868338D"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Terminación propuesta/Terminada</w:t>
      </w:r>
    </w:p>
    <w:p w14:paraId="4506BE29" w14:textId="3B6E7B99"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Premio propuesto/Adjudicado</w:t>
      </w:r>
    </w:p>
    <w:p w14:paraId="47C92CAC" w14:textId="59790FE6"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Propuesto Suprimido/Suprimido</w:t>
      </w:r>
    </w:p>
    <w:p w14:paraId="51E82E92" w14:textId="62C3E671"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PVRO propuesta suprimida/PVRO suprimida</w:t>
      </w:r>
    </w:p>
    <w:p w14:paraId="29B83EB2" w14:textId="5F51DB2C"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VL 10YR Supresión aplicada</w:t>
      </w:r>
    </w:p>
    <w:p w14:paraId="7FE225B7" w14:textId="4F03BC16"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10 años solicitados suprimidos</w:t>
      </w:r>
    </w:p>
    <w:p w14:paraId="1729E735" w14:textId="2FA89E8A" w:rsidR="00D66703" w:rsidRPr="00FE7925" w:rsidRDefault="00D66703" w:rsidP="00D66703">
      <w:pPr>
        <w:pStyle w:val="ListParagraph"/>
        <w:numPr>
          <w:ilvl w:val="1"/>
          <w:numId w:val="13"/>
        </w:numPr>
        <w:rPr>
          <w:rFonts w:ascii="Arial" w:hAnsi="Arial" w:cs="Arial"/>
          <w:color w:val="000000"/>
          <w:sz w:val="20"/>
          <w:szCs w:val="20"/>
          <w:lang w:val="es-ES"/>
        </w:rPr>
      </w:pPr>
      <w:r w:rsidRPr="00FE7925">
        <w:rPr>
          <w:rFonts w:ascii="Arial" w:hAnsi="Arial" w:cs="Arial"/>
          <w:color w:val="000000"/>
          <w:sz w:val="20"/>
          <w:szCs w:val="20"/>
          <w:lang w:val="es-ES"/>
        </w:rPr>
        <w:t>Caducado</w:t>
      </w:r>
    </w:p>
    <w:p w14:paraId="7AEC5E57" w14:textId="16525E3C" w:rsidR="00D66703"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Generación automática del número de subvención y cálculo automático de la fecha de finalización del título</w:t>
      </w:r>
    </w:p>
    <w:p w14:paraId="26191E85" w14:textId="3C275706" w:rsidR="00D66703"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Generación del certificado de concesión previa solicitud o automáticamente cuando se concede el estatus</w:t>
      </w:r>
    </w:p>
    <w:p w14:paraId="09A4F1CE" w14:textId="2231036B" w:rsidR="00D66703"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Posibilidad de tomar una decisión sobre la VCU</w:t>
      </w:r>
    </w:p>
    <w:p w14:paraId="7E3302D8" w14:textId="2B357071" w:rsidR="00D66703"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Generación de informes para uso interno, facturación y OCDE</w:t>
      </w:r>
    </w:p>
    <w:p w14:paraId="4C9F9ABF" w14:textId="2F034331" w:rsidR="00D66703" w:rsidRPr="00FE7925" w:rsidRDefault="00D66703"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 xml:space="preserve">Generación de una Gaceta accesible </w:t>
      </w:r>
      <w:r w:rsidR="009154CD" w:rsidRPr="00FE7925">
        <w:rPr>
          <w:rFonts w:ascii="Arial" w:hAnsi="Arial" w:cs="Arial"/>
          <w:color w:val="000000"/>
          <w:sz w:val="20"/>
          <w:szCs w:val="20"/>
          <w:lang w:val="es-ES"/>
        </w:rPr>
        <w:t>con criterios de búsqueda</w:t>
      </w:r>
    </w:p>
    <w:p w14:paraId="469EC4A6" w14:textId="01327C85" w:rsidR="009154CD" w:rsidRPr="00FE7925" w:rsidRDefault="009154CD"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Vinculación de la Lista Nacional y las solicitudes de derechos de obtentor</w:t>
      </w:r>
    </w:p>
    <w:p w14:paraId="08B36F92" w14:textId="43D4E41D" w:rsidR="009154CD" w:rsidRPr="00FE7925" w:rsidRDefault="009154CD" w:rsidP="00D66703">
      <w:pPr>
        <w:pStyle w:val="ListParagraph"/>
        <w:numPr>
          <w:ilvl w:val="0"/>
          <w:numId w:val="13"/>
        </w:numPr>
        <w:rPr>
          <w:rFonts w:ascii="Arial" w:hAnsi="Arial" w:cs="Arial"/>
          <w:color w:val="000000"/>
          <w:sz w:val="20"/>
          <w:szCs w:val="20"/>
          <w:lang w:val="es-ES"/>
        </w:rPr>
      </w:pPr>
      <w:r w:rsidRPr="00FE7925">
        <w:rPr>
          <w:rFonts w:ascii="Arial" w:hAnsi="Arial" w:cs="Arial"/>
          <w:color w:val="000000"/>
          <w:sz w:val="20"/>
          <w:szCs w:val="20"/>
          <w:lang w:val="es-ES"/>
        </w:rPr>
        <w:t>Migración de datos</w:t>
      </w:r>
    </w:p>
    <w:p w14:paraId="77CABD83" w14:textId="77777777" w:rsidR="00113E43" w:rsidRPr="00FE7925" w:rsidRDefault="00113E43" w:rsidP="00963B20">
      <w:pPr>
        <w:pStyle w:val="ListParagraph"/>
        <w:rPr>
          <w:rFonts w:ascii="Arial" w:hAnsi="Arial" w:cs="Arial"/>
          <w:color w:val="000000"/>
          <w:sz w:val="20"/>
          <w:szCs w:val="20"/>
          <w:lang w:val="es-ES"/>
        </w:rPr>
      </w:pPr>
    </w:p>
    <w:p w14:paraId="072A8F18" w14:textId="06EA028B" w:rsidR="009154CD" w:rsidRPr="00FE7925" w:rsidRDefault="00A86077" w:rsidP="007A44EA">
      <w:pPr>
        <w:pStyle w:val="Heading2"/>
        <w:rPr>
          <w:lang w:val="es-ES"/>
        </w:rPr>
      </w:pPr>
      <w:bookmarkStart w:id="89" w:name="_Toc192683356"/>
      <w:r w:rsidRPr="00FE7925">
        <w:rPr>
          <w:lang w:val="es-ES"/>
        </w:rPr>
        <w:t>Función del solicitante</w:t>
      </w:r>
      <w:bookmarkEnd w:id="89"/>
    </w:p>
    <w:p w14:paraId="1F70AFCE" w14:textId="77777777" w:rsidR="00113E43" w:rsidRPr="00FE7925" w:rsidRDefault="00113E43" w:rsidP="00A86077">
      <w:pPr>
        <w:rPr>
          <w:rFonts w:cs="Arial"/>
          <w:color w:val="000000"/>
          <w:u w:val="single"/>
          <w:lang w:val="es-ES"/>
        </w:rPr>
      </w:pPr>
    </w:p>
    <w:p w14:paraId="21716A2E" w14:textId="37790842" w:rsidR="00A86077" w:rsidRPr="00FE7925" w:rsidRDefault="00A86077" w:rsidP="00A86077">
      <w:pPr>
        <w:pStyle w:val="ListParagraph"/>
        <w:numPr>
          <w:ilvl w:val="0"/>
          <w:numId w:val="15"/>
        </w:numPr>
        <w:rPr>
          <w:rFonts w:ascii="Arial" w:hAnsi="Arial" w:cs="Arial"/>
          <w:color w:val="000000"/>
          <w:sz w:val="20"/>
          <w:szCs w:val="20"/>
          <w:lang w:val="es-ES"/>
        </w:rPr>
      </w:pPr>
      <w:r w:rsidRPr="00FE7925">
        <w:rPr>
          <w:rFonts w:ascii="Arial" w:hAnsi="Arial" w:cs="Arial"/>
          <w:color w:val="000000"/>
          <w:sz w:val="20"/>
          <w:szCs w:val="20"/>
          <w:lang w:val="es-ES"/>
        </w:rPr>
        <w:t>Posibilidad de presentar una solicitud de renovación por 10 años</w:t>
      </w:r>
    </w:p>
    <w:p w14:paraId="7919C0BF" w14:textId="60B5CF23" w:rsidR="00A86077" w:rsidRPr="00FE7925" w:rsidRDefault="00A86077" w:rsidP="00A86077">
      <w:pPr>
        <w:pStyle w:val="ListParagraph"/>
        <w:numPr>
          <w:ilvl w:val="0"/>
          <w:numId w:val="15"/>
        </w:numPr>
        <w:rPr>
          <w:rFonts w:ascii="Arial" w:hAnsi="Arial" w:cs="Arial"/>
          <w:color w:val="000000"/>
          <w:sz w:val="20"/>
          <w:szCs w:val="20"/>
          <w:lang w:val="es-ES"/>
        </w:rPr>
      </w:pPr>
      <w:r w:rsidRPr="00FE7925">
        <w:rPr>
          <w:rFonts w:ascii="Arial" w:hAnsi="Arial" w:cs="Arial"/>
          <w:color w:val="000000"/>
          <w:sz w:val="20"/>
          <w:szCs w:val="20"/>
          <w:lang w:val="es-ES"/>
        </w:rPr>
        <w:t>Posibilidad de presentar una solicitud para cambiar el nombre aprobado</w:t>
      </w:r>
    </w:p>
    <w:p w14:paraId="3D6C4F01" w14:textId="5561D614" w:rsidR="00A86077" w:rsidRPr="00FE7925" w:rsidRDefault="00A86077" w:rsidP="00A86077">
      <w:pPr>
        <w:pStyle w:val="ListParagraph"/>
        <w:numPr>
          <w:ilvl w:val="0"/>
          <w:numId w:val="15"/>
        </w:numPr>
        <w:rPr>
          <w:rFonts w:ascii="Arial" w:hAnsi="Arial" w:cs="Arial"/>
          <w:color w:val="000000"/>
          <w:sz w:val="20"/>
          <w:szCs w:val="20"/>
          <w:lang w:val="es-ES"/>
        </w:rPr>
      </w:pPr>
      <w:r w:rsidRPr="00FE7925">
        <w:rPr>
          <w:rFonts w:ascii="Arial" w:hAnsi="Arial" w:cs="Arial"/>
          <w:color w:val="000000"/>
          <w:sz w:val="20"/>
          <w:szCs w:val="20"/>
          <w:lang w:val="es-ES"/>
        </w:rPr>
        <w:t>Posibilidad de elevar/modificar la solicitud de "Marketing de prueba y ensayo</w:t>
      </w:r>
    </w:p>
    <w:p w14:paraId="4066645A" w14:textId="77777777" w:rsidR="009B7290" w:rsidRPr="00FE7925" w:rsidRDefault="009B7290" w:rsidP="00924948">
      <w:pPr>
        <w:rPr>
          <w:rFonts w:cs="Arial"/>
          <w:color w:val="000000"/>
          <w:lang w:val="es-ES"/>
        </w:rPr>
      </w:pPr>
    </w:p>
    <w:p w14:paraId="3AFDA584" w14:textId="0AC47E55" w:rsidR="00924948" w:rsidRPr="00FE7925" w:rsidRDefault="009B7290" w:rsidP="00924948">
      <w:pPr>
        <w:rPr>
          <w:rFonts w:cs="Arial"/>
          <w:color w:val="000000"/>
          <w:lang w:val="es-ES"/>
        </w:rPr>
      </w:pPr>
      <w:r w:rsidRPr="00FE7925">
        <w:rPr>
          <w:rFonts w:cs="Arial"/>
          <w:color w:val="000000"/>
          <w:lang w:val="es-ES"/>
        </w:rPr>
        <w:lastRenderedPageBreak/>
        <w:fldChar w:fldCharType="begin"/>
      </w:r>
      <w:r w:rsidRPr="00FE7925">
        <w:rPr>
          <w:rFonts w:cs="Arial"/>
          <w:color w:val="000000"/>
          <w:lang w:val="es-ES"/>
        </w:rPr>
        <w:instrText xml:space="preserve"> AUTONUM  </w:instrText>
      </w:r>
      <w:r w:rsidRPr="00FE7925">
        <w:rPr>
          <w:rFonts w:cs="Arial"/>
          <w:color w:val="000000"/>
          <w:lang w:val="es-ES"/>
        </w:rPr>
        <w:fldChar w:fldCharType="end"/>
      </w:r>
      <w:r w:rsidRPr="00FE7925">
        <w:rPr>
          <w:rFonts w:cs="Arial"/>
          <w:color w:val="000000"/>
          <w:lang w:val="es-ES"/>
        </w:rPr>
        <w:tab/>
        <w:t xml:space="preserve">La delegación del Reino Unido presentará un informe sobre el proyecto en el documento EAM/5. </w:t>
      </w:r>
    </w:p>
    <w:p w14:paraId="410E7530" w14:textId="77777777" w:rsidR="007A44EA" w:rsidRPr="00FE7925" w:rsidRDefault="007A44EA" w:rsidP="00924948">
      <w:pPr>
        <w:rPr>
          <w:rFonts w:cs="Arial"/>
          <w:color w:val="000000"/>
          <w:lang w:val="es-ES"/>
        </w:rPr>
      </w:pPr>
    </w:p>
    <w:p w14:paraId="2829FB6D" w14:textId="69C22223" w:rsidR="00050E16" w:rsidRPr="00FE7925" w:rsidRDefault="00F52079" w:rsidP="00F52079">
      <w:pPr>
        <w:rPr>
          <w:lang w:val="es-ES"/>
        </w:rPr>
      </w:pPr>
      <w:r w:rsidRPr="00FE7925">
        <w:rPr>
          <w:rFonts w:cs="Arial"/>
          <w:color w:val="000000"/>
          <w:lang w:val="es-ES"/>
        </w:rPr>
        <w:fldChar w:fldCharType="begin"/>
      </w:r>
      <w:r w:rsidRPr="00FE7925">
        <w:rPr>
          <w:rFonts w:cs="Arial"/>
          <w:color w:val="000000"/>
          <w:lang w:val="es-ES"/>
        </w:rPr>
        <w:instrText xml:space="preserve"> AUTONUM  </w:instrText>
      </w:r>
      <w:r w:rsidRPr="00FE7925">
        <w:rPr>
          <w:rFonts w:cs="Arial"/>
          <w:color w:val="000000"/>
          <w:lang w:val="es-ES"/>
        </w:rPr>
        <w:fldChar w:fldCharType="end"/>
      </w:r>
      <w:r w:rsidRPr="00FE7925">
        <w:rPr>
          <w:rFonts w:cs="Arial"/>
          <w:color w:val="000000"/>
          <w:lang w:val="es-ES"/>
        </w:rPr>
        <w:tab/>
      </w:r>
      <w:r w:rsidRPr="00FE7925">
        <w:rPr>
          <w:lang w:val="es-ES"/>
        </w:rPr>
        <w:t>Tras la aprobación del período de prueba para las autoridades elegibles que aún no son miembros de la UPOV, la Oficina de la Unión recibió una solicitud de la ARIPO para empezar a utilizar el módulo administrativo, así como UPOV PRISMA, con carácter obligatorio</w:t>
      </w:r>
    </w:p>
    <w:p w14:paraId="65EF9FAD" w14:textId="77777777" w:rsidR="00924948" w:rsidRDefault="00924948" w:rsidP="00050E16">
      <w:pPr>
        <w:rPr>
          <w:lang w:val="es-ES"/>
        </w:rPr>
      </w:pPr>
    </w:p>
    <w:p w14:paraId="5D362F6C" w14:textId="77777777" w:rsidR="002F1782" w:rsidRPr="00FE7925" w:rsidRDefault="002F1782" w:rsidP="00050E16">
      <w:pPr>
        <w:rPr>
          <w:lang w:val="es-ES"/>
        </w:rPr>
      </w:pPr>
    </w:p>
    <w:p w14:paraId="5097A9EA" w14:textId="24B0CD32" w:rsidR="009C64DF" w:rsidRPr="00FE7925" w:rsidRDefault="009C64DF" w:rsidP="009C64DF">
      <w:pPr>
        <w:pStyle w:val="Heading1"/>
        <w:rPr>
          <w:lang w:val="es-ES"/>
        </w:rPr>
      </w:pPr>
      <w:bookmarkStart w:id="90" w:name="_Toc192683357"/>
      <w:r w:rsidRPr="00FE7925">
        <w:rPr>
          <w:lang w:val="es-ES"/>
        </w:rPr>
        <w:t>Módulo de intercambio DHE e-PVP de la UPOV: Evolución desde EAM/4</w:t>
      </w:r>
      <w:bookmarkEnd w:id="90"/>
    </w:p>
    <w:p w14:paraId="74D55555" w14:textId="77777777" w:rsidR="00F52079" w:rsidRPr="00FE7925" w:rsidRDefault="00F52079" w:rsidP="00F52079">
      <w:pPr>
        <w:rPr>
          <w:rFonts w:cs="Arial"/>
          <w:color w:val="000000"/>
          <w:lang w:val="es-ES"/>
        </w:rPr>
      </w:pPr>
    </w:p>
    <w:p w14:paraId="3737831C" w14:textId="509D2627" w:rsidR="00F52079" w:rsidRPr="00FE7925" w:rsidRDefault="00F52079" w:rsidP="00F52079">
      <w:pPr>
        <w:rPr>
          <w:rFonts w:cs="Arial"/>
          <w:color w:val="000000"/>
          <w:lang w:val="es-ES"/>
        </w:rPr>
      </w:pPr>
      <w:r w:rsidRPr="00FE7925">
        <w:rPr>
          <w:rFonts w:cs="Arial"/>
          <w:color w:val="000000"/>
          <w:lang w:val="es-ES"/>
        </w:rPr>
        <w:fldChar w:fldCharType="begin"/>
      </w:r>
      <w:r w:rsidRPr="00FE7925">
        <w:rPr>
          <w:rFonts w:cs="Arial"/>
          <w:color w:val="000000"/>
          <w:lang w:val="es-ES"/>
        </w:rPr>
        <w:instrText xml:space="preserve"> AUTONUM  </w:instrText>
      </w:r>
      <w:r w:rsidRPr="00FE7925">
        <w:rPr>
          <w:rFonts w:cs="Arial"/>
          <w:color w:val="000000"/>
          <w:lang w:val="es-ES"/>
        </w:rPr>
        <w:fldChar w:fldCharType="end"/>
      </w:r>
      <w:r w:rsidRPr="00FE7925">
        <w:rPr>
          <w:rFonts w:cs="Arial"/>
          <w:color w:val="000000"/>
          <w:lang w:val="es-ES"/>
        </w:rPr>
        <w:tab/>
      </w:r>
      <w:r w:rsidR="005C6529" w:rsidRPr="00FE7925">
        <w:rPr>
          <w:rFonts w:cs="Arial"/>
          <w:color w:val="000000"/>
          <w:lang w:val="es-ES"/>
        </w:rPr>
        <w:t>Desde la celebración de la EAM/4</w:t>
      </w:r>
      <w:r w:rsidR="00CF01BA" w:rsidRPr="00FE7925">
        <w:rPr>
          <w:rFonts w:cs="Arial"/>
          <w:color w:val="000000"/>
          <w:lang w:val="es-ES"/>
        </w:rPr>
        <w:t xml:space="preserve">, otros </w:t>
      </w:r>
      <w:r w:rsidRPr="00FE7925">
        <w:rPr>
          <w:rFonts w:cs="Arial"/>
          <w:color w:val="000000"/>
          <w:lang w:val="es-ES"/>
        </w:rPr>
        <w:t>nueve miembros de la UPOV se han inscrito para utilizar el módulo de intercambio de informes DHE, con lo que el número de miembros asciende a 13:</w:t>
      </w:r>
    </w:p>
    <w:p w14:paraId="67AD8BEE" w14:textId="77777777" w:rsidR="00F52079" w:rsidRPr="00FE7925" w:rsidRDefault="00F52079" w:rsidP="00F52079">
      <w:pPr>
        <w:rPr>
          <w:rFonts w:cs="Arial"/>
          <w:color w:val="000000"/>
          <w:lang w:val="es-ES"/>
        </w:rPr>
      </w:pPr>
    </w:p>
    <w:p w14:paraId="07DE2399"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Brasil</w:t>
      </w:r>
    </w:p>
    <w:p w14:paraId="70085AE7"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Canadá</w:t>
      </w:r>
    </w:p>
    <w:p w14:paraId="0B944436"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Unión Europea</w:t>
      </w:r>
    </w:p>
    <w:p w14:paraId="52097B7F"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Georgia</w:t>
      </w:r>
    </w:p>
    <w:p w14:paraId="50D39399"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Ghana</w:t>
      </w:r>
    </w:p>
    <w:p w14:paraId="5FD233F7"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Japón</w:t>
      </w:r>
    </w:p>
    <w:p w14:paraId="1E206D57"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Marruecos</w:t>
      </w:r>
    </w:p>
    <w:p w14:paraId="5D0F5794"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Países Bajos (Reino de los)</w:t>
      </w:r>
    </w:p>
    <w:p w14:paraId="309FB2B7"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Nueva Zelanda</w:t>
      </w:r>
    </w:p>
    <w:p w14:paraId="7997EA2C" w14:textId="77777777" w:rsidR="00F52079" w:rsidRPr="00FE7925" w:rsidRDefault="00F52079" w:rsidP="00F52079">
      <w:pPr>
        <w:pStyle w:val="ListParagraph"/>
        <w:numPr>
          <w:ilvl w:val="0"/>
          <w:numId w:val="8"/>
        </w:numPr>
        <w:rPr>
          <w:rFonts w:ascii="Arial" w:hAnsi="Arial" w:cs="Arial"/>
          <w:color w:val="000000"/>
          <w:sz w:val="20"/>
          <w:szCs w:val="20"/>
          <w:lang w:val="es-ES"/>
        </w:rPr>
      </w:pPr>
      <w:proofErr w:type="spellStart"/>
      <w:r w:rsidRPr="00FE7925">
        <w:rPr>
          <w:rFonts w:ascii="Arial" w:hAnsi="Arial" w:cs="Arial"/>
          <w:color w:val="000000"/>
          <w:sz w:val="20"/>
          <w:szCs w:val="20"/>
          <w:lang w:val="es-ES"/>
        </w:rPr>
        <w:t>Türkiye</w:t>
      </w:r>
      <w:proofErr w:type="spellEnd"/>
    </w:p>
    <w:p w14:paraId="53FF9611"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Reino Unido</w:t>
      </w:r>
    </w:p>
    <w:p w14:paraId="0F2CDC3A"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Estados Unidos de América</w:t>
      </w:r>
    </w:p>
    <w:p w14:paraId="47094C93" w14:textId="77777777" w:rsidR="00F52079" w:rsidRPr="00FE7925" w:rsidRDefault="00F52079" w:rsidP="00F52079">
      <w:pPr>
        <w:pStyle w:val="ListParagraph"/>
        <w:numPr>
          <w:ilvl w:val="0"/>
          <w:numId w:val="8"/>
        </w:numPr>
        <w:rPr>
          <w:rFonts w:ascii="Arial" w:hAnsi="Arial" w:cs="Arial"/>
          <w:color w:val="000000"/>
          <w:sz w:val="20"/>
          <w:szCs w:val="20"/>
          <w:lang w:val="es-ES"/>
        </w:rPr>
      </w:pPr>
      <w:r w:rsidRPr="00FE7925">
        <w:rPr>
          <w:rFonts w:ascii="Arial" w:hAnsi="Arial" w:cs="Arial"/>
          <w:color w:val="000000"/>
          <w:sz w:val="20"/>
          <w:szCs w:val="20"/>
          <w:lang w:val="es-ES"/>
        </w:rPr>
        <w:t>Vietnam</w:t>
      </w:r>
    </w:p>
    <w:p w14:paraId="1B3C71C4" w14:textId="77777777" w:rsidR="00EE45E1" w:rsidRPr="00FE7925" w:rsidRDefault="00EE45E1" w:rsidP="00EE45E1">
      <w:pPr>
        <w:rPr>
          <w:rFonts w:cs="Arial"/>
          <w:color w:val="000000"/>
          <w:u w:val="single"/>
          <w:lang w:val="es-ES"/>
        </w:rPr>
      </w:pPr>
    </w:p>
    <w:p w14:paraId="43C953F2" w14:textId="0D5E2AFE" w:rsidR="008E5C42" w:rsidRPr="00FE7925" w:rsidRDefault="00E16D0E" w:rsidP="00EE45E1">
      <w:pPr>
        <w:rPr>
          <w:rFonts w:cs="Arial"/>
          <w:color w:val="000000"/>
          <w:u w:val="single"/>
          <w:lang w:val="es-ES"/>
        </w:rPr>
      </w:pPr>
      <w:r w:rsidRPr="00FE7925">
        <w:rPr>
          <w:rFonts w:cs="Arial"/>
          <w:color w:val="000000"/>
          <w:lang w:val="es-ES"/>
        </w:rPr>
        <w:fldChar w:fldCharType="begin"/>
      </w:r>
      <w:r w:rsidRPr="00FE7925">
        <w:rPr>
          <w:rFonts w:cs="Arial"/>
          <w:color w:val="000000"/>
          <w:lang w:val="es-ES"/>
        </w:rPr>
        <w:instrText xml:space="preserve"> AUTONUM  </w:instrText>
      </w:r>
      <w:r w:rsidRPr="00FE7925">
        <w:rPr>
          <w:rFonts w:cs="Arial"/>
          <w:color w:val="000000"/>
          <w:lang w:val="es-ES"/>
        </w:rPr>
        <w:fldChar w:fldCharType="end"/>
      </w:r>
      <w:r w:rsidR="006A7FFB" w:rsidRPr="00FE7925">
        <w:rPr>
          <w:rFonts w:cs="Arial"/>
          <w:color w:val="000000"/>
          <w:lang w:val="es-ES"/>
        </w:rPr>
        <w:t xml:space="preserve"> Se espera que el </w:t>
      </w:r>
      <w:r w:rsidR="00D0570A" w:rsidRPr="00FE7925">
        <w:rPr>
          <w:rFonts w:cs="Arial"/>
          <w:color w:val="000000"/>
          <w:lang w:val="es-ES"/>
        </w:rPr>
        <w:t xml:space="preserve">uso real </w:t>
      </w:r>
      <w:r w:rsidR="006A7FFB" w:rsidRPr="00FE7925">
        <w:rPr>
          <w:rFonts w:cs="Arial"/>
          <w:color w:val="000000"/>
          <w:lang w:val="es-ES"/>
        </w:rPr>
        <w:t xml:space="preserve">del módulo de intercambio de informes DHE aumente cuando </w:t>
      </w:r>
      <w:r w:rsidR="00CF670D" w:rsidRPr="00FE7925">
        <w:rPr>
          <w:rFonts w:cs="Arial"/>
          <w:color w:val="000000"/>
          <w:lang w:val="es-ES"/>
        </w:rPr>
        <w:t xml:space="preserve">se despliegue </w:t>
      </w:r>
      <w:r w:rsidR="00C84BF2" w:rsidRPr="00FE7925">
        <w:rPr>
          <w:rFonts w:cs="Arial"/>
          <w:color w:val="000000"/>
          <w:lang w:val="es-ES"/>
        </w:rPr>
        <w:t xml:space="preserve">una nueva </w:t>
      </w:r>
      <w:r w:rsidR="00CF670D" w:rsidRPr="00FE7925">
        <w:rPr>
          <w:rFonts w:cs="Arial"/>
          <w:color w:val="000000"/>
          <w:lang w:val="es-ES"/>
        </w:rPr>
        <w:t>versión en abril de 2025</w:t>
      </w:r>
      <w:r w:rsidR="004B1E82" w:rsidRPr="00FE7925">
        <w:rPr>
          <w:rFonts w:cs="Arial"/>
          <w:color w:val="000000"/>
          <w:lang w:val="es-ES"/>
        </w:rPr>
        <w:t>.</w:t>
      </w:r>
    </w:p>
    <w:p w14:paraId="1B42269E" w14:textId="77777777" w:rsidR="00E32D22" w:rsidRPr="00FE7925" w:rsidRDefault="00E32D22" w:rsidP="00EE45E1">
      <w:pPr>
        <w:rPr>
          <w:rFonts w:cs="Arial"/>
          <w:color w:val="000000"/>
          <w:u w:val="single"/>
          <w:lang w:val="es-ES"/>
        </w:rPr>
      </w:pPr>
    </w:p>
    <w:p w14:paraId="78E525E5" w14:textId="77777777" w:rsidR="00EE45E1" w:rsidRPr="00FE7925" w:rsidRDefault="00EE45E1" w:rsidP="00EE45E1">
      <w:pPr>
        <w:rPr>
          <w:rFonts w:cs="Arial"/>
          <w:snapToGrid w:val="0"/>
          <w:lang w:val="es-ES"/>
        </w:rPr>
      </w:pPr>
      <w:r w:rsidRPr="00FE7925">
        <w:rPr>
          <w:rFonts w:cs="Arial"/>
          <w:color w:val="000000"/>
          <w:lang w:val="es-ES"/>
        </w:rPr>
        <w:fldChar w:fldCharType="begin"/>
      </w:r>
      <w:r w:rsidRPr="00FE7925">
        <w:rPr>
          <w:rFonts w:cs="Arial"/>
          <w:color w:val="000000"/>
          <w:lang w:val="es-ES"/>
        </w:rPr>
        <w:instrText xml:space="preserve"> AUTONUM  </w:instrText>
      </w:r>
      <w:r w:rsidRPr="00FE7925">
        <w:rPr>
          <w:rFonts w:cs="Arial"/>
          <w:color w:val="000000"/>
          <w:lang w:val="es-ES"/>
        </w:rPr>
        <w:fldChar w:fldCharType="end"/>
      </w:r>
      <w:r w:rsidRPr="00FE7925">
        <w:rPr>
          <w:rFonts w:cs="Arial"/>
          <w:color w:val="000000"/>
          <w:lang w:val="es-ES"/>
        </w:rPr>
        <w:tab/>
      </w:r>
      <w:r w:rsidRPr="00FE7925">
        <w:rPr>
          <w:rFonts w:cs="Arial"/>
          <w:snapToGrid w:val="0"/>
          <w:lang w:val="es-ES"/>
        </w:rPr>
        <w:t>Se prevén las siguientes funcionalidades en futuras versiones:</w:t>
      </w:r>
    </w:p>
    <w:p w14:paraId="09EBBD27" w14:textId="77777777" w:rsidR="00EE45E1" w:rsidRPr="00FE7925" w:rsidRDefault="00EE45E1" w:rsidP="00EE45E1">
      <w:pPr>
        <w:rPr>
          <w:rFonts w:cs="Arial"/>
          <w:snapToGrid w:val="0"/>
          <w:lang w:val="es-ES"/>
        </w:rPr>
      </w:pPr>
    </w:p>
    <w:p w14:paraId="33C4377E" w14:textId="49027FCE" w:rsidR="00EE45E1" w:rsidRPr="00FE7925" w:rsidRDefault="00EE45E1" w:rsidP="00EE45E1">
      <w:pPr>
        <w:numPr>
          <w:ilvl w:val="0"/>
          <w:numId w:val="11"/>
        </w:numPr>
        <w:spacing w:after="120"/>
        <w:ind w:left="1134" w:hanging="567"/>
        <w:rPr>
          <w:rFonts w:cs="Arial"/>
          <w:color w:val="000000"/>
          <w:lang w:val="es-ES"/>
        </w:rPr>
      </w:pPr>
      <w:r w:rsidRPr="00FE7925">
        <w:rPr>
          <w:rFonts w:cs="Arial"/>
          <w:color w:val="000000"/>
          <w:lang w:val="es-ES"/>
        </w:rPr>
        <w:t xml:space="preserve">Proporcionar apoyo para el intercambio de informes VCU (Valor de Cultivo y Uso) en caso </w:t>
      </w:r>
      <w:r w:rsidR="000E7A3A" w:rsidRPr="00FE7925">
        <w:rPr>
          <w:rFonts w:cs="Arial"/>
          <w:color w:val="000000"/>
          <w:lang w:val="es-ES"/>
        </w:rPr>
        <w:t>necesario.</w:t>
      </w:r>
    </w:p>
    <w:p w14:paraId="0991AAB4" w14:textId="3290D010" w:rsidR="00EE45E1" w:rsidRPr="00FE7925" w:rsidRDefault="00EE45E1" w:rsidP="00EE45E1">
      <w:pPr>
        <w:numPr>
          <w:ilvl w:val="0"/>
          <w:numId w:val="11"/>
        </w:numPr>
        <w:spacing w:after="120"/>
        <w:ind w:left="1134" w:hanging="567"/>
        <w:rPr>
          <w:rFonts w:cs="Arial"/>
          <w:color w:val="000000"/>
          <w:lang w:val="es-ES"/>
        </w:rPr>
      </w:pPr>
      <w:r w:rsidRPr="00FE7925">
        <w:rPr>
          <w:rFonts w:cs="Arial"/>
          <w:color w:val="000000"/>
          <w:lang w:val="es-ES"/>
        </w:rPr>
        <w:t>Añadir una nueva función para los centros de examen DHE:</w:t>
      </w:r>
    </w:p>
    <w:p w14:paraId="344E6B45" w14:textId="798365E6" w:rsidR="00EE45E1" w:rsidRPr="00FE7925" w:rsidRDefault="00EE45E1" w:rsidP="00EE45E1">
      <w:pPr>
        <w:numPr>
          <w:ilvl w:val="1"/>
          <w:numId w:val="12"/>
        </w:numPr>
        <w:ind w:left="1560" w:hanging="142"/>
        <w:rPr>
          <w:rFonts w:cs="Arial"/>
          <w:color w:val="000000"/>
          <w:lang w:val="es-ES"/>
        </w:rPr>
      </w:pPr>
      <w:r w:rsidRPr="00FE7925">
        <w:rPr>
          <w:rFonts w:cs="Arial"/>
          <w:color w:val="000000"/>
          <w:lang w:val="es-ES"/>
        </w:rPr>
        <w:t xml:space="preserve">aceptar solicitudes de la oficina de protección de las obtenciones vegetales </w:t>
      </w:r>
      <w:r w:rsidR="000E7A3A" w:rsidRPr="00FE7925">
        <w:rPr>
          <w:rFonts w:cs="Arial"/>
          <w:color w:val="000000"/>
          <w:lang w:val="es-ES"/>
        </w:rPr>
        <w:t>del mismo país o región</w:t>
      </w:r>
      <w:r w:rsidRPr="00FE7925">
        <w:rPr>
          <w:rFonts w:cs="Arial"/>
          <w:color w:val="000000"/>
          <w:lang w:val="es-ES"/>
        </w:rPr>
        <w:t>,</w:t>
      </w:r>
    </w:p>
    <w:p w14:paraId="3F761287" w14:textId="70DBDB2B" w:rsidR="00EE45E1" w:rsidRPr="00FE7925" w:rsidRDefault="00EE45E1" w:rsidP="00EE45E1">
      <w:pPr>
        <w:numPr>
          <w:ilvl w:val="1"/>
          <w:numId w:val="12"/>
        </w:numPr>
        <w:ind w:left="1560" w:hanging="142"/>
        <w:rPr>
          <w:rFonts w:cs="Arial"/>
          <w:color w:val="000000"/>
          <w:lang w:val="es-ES"/>
        </w:rPr>
      </w:pPr>
      <w:r w:rsidRPr="00FE7925">
        <w:rPr>
          <w:rFonts w:cs="Arial"/>
          <w:color w:val="000000"/>
          <w:lang w:val="es-ES"/>
        </w:rPr>
        <w:t xml:space="preserve">compartir los resultados del examen (informe </w:t>
      </w:r>
      <w:r w:rsidR="00CC7CF2" w:rsidRPr="00FE7925">
        <w:rPr>
          <w:rFonts w:cs="Arial"/>
          <w:color w:val="000000"/>
          <w:lang w:val="es-ES"/>
        </w:rPr>
        <w:t>DHE</w:t>
      </w:r>
      <w:r w:rsidRPr="00FE7925">
        <w:rPr>
          <w:rFonts w:cs="Arial"/>
          <w:color w:val="000000"/>
          <w:lang w:val="es-ES"/>
        </w:rPr>
        <w:t xml:space="preserve">) con la oficina de protección de las obtenciones vegetales </w:t>
      </w:r>
      <w:r w:rsidR="000E7A3A" w:rsidRPr="00FE7925">
        <w:rPr>
          <w:rFonts w:cs="Arial"/>
          <w:color w:val="000000"/>
          <w:lang w:val="es-ES"/>
        </w:rPr>
        <w:t xml:space="preserve">del mismo país/región </w:t>
      </w:r>
      <w:r w:rsidRPr="00FE7925">
        <w:rPr>
          <w:rFonts w:cs="Arial"/>
          <w:color w:val="000000"/>
          <w:lang w:val="es-ES"/>
        </w:rPr>
        <w:t xml:space="preserve">cuando la </w:t>
      </w:r>
      <w:r w:rsidR="0006095A" w:rsidRPr="00FE7925">
        <w:rPr>
          <w:rFonts w:cs="Arial"/>
          <w:color w:val="000000"/>
          <w:lang w:val="es-ES"/>
        </w:rPr>
        <w:t xml:space="preserve">oficina </w:t>
      </w:r>
      <w:r w:rsidRPr="00FE7925">
        <w:rPr>
          <w:rFonts w:cs="Arial"/>
          <w:color w:val="000000"/>
          <w:lang w:val="es-ES"/>
        </w:rPr>
        <w:t xml:space="preserve">de protección de las obtenciones vegetales </w:t>
      </w:r>
      <w:r w:rsidR="000D2BDE" w:rsidRPr="00FE7925">
        <w:rPr>
          <w:rFonts w:cs="Arial"/>
          <w:color w:val="000000"/>
          <w:lang w:val="es-ES"/>
        </w:rPr>
        <w:t xml:space="preserve">haya encargado/delegado </w:t>
      </w:r>
      <w:r w:rsidRPr="00FE7925">
        <w:rPr>
          <w:rFonts w:cs="Arial"/>
          <w:color w:val="000000"/>
          <w:lang w:val="es-ES"/>
        </w:rPr>
        <w:t xml:space="preserve">al centro de examen DHE </w:t>
      </w:r>
      <w:r w:rsidR="001B36AF" w:rsidRPr="00FE7925">
        <w:rPr>
          <w:rFonts w:cs="Arial"/>
          <w:color w:val="000000"/>
          <w:lang w:val="es-ES"/>
        </w:rPr>
        <w:t>la realización del examen</w:t>
      </w:r>
      <w:r w:rsidRPr="00FE7925">
        <w:rPr>
          <w:rFonts w:cs="Arial"/>
          <w:color w:val="000000"/>
          <w:lang w:val="es-ES"/>
        </w:rPr>
        <w:t>.</w:t>
      </w:r>
    </w:p>
    <w:p w14:paraId="4ACB8363" w14:textId="77777777" w:rsidR="00F52079" w:rsidRPr="00FE7925" w:rsidRDefault="00F52079" w:rsidP="00F52079">
      <w:pPr>
        <w:rPr>
          <w:lang w:val="es-ES"/>
        </w:rPr>
      </w:pPr>
    </w:p>
    <w:p w14:paraId="5FC4B2F9" w14:textId="77777777" w:rsidR="00EE45E1" w:rsidRPr="00FE7925" w:rsidRDefault="00EE45E1" w:rsidP="00EE45E1">
      <w:pPr>
        <w:rPr>
          <w:lang w:val="es-ES"/>
        </w:rPr>
      </w:pPr>
    </w:p>
    <w:p w14:paraId="1812E143" w14:textId="77777777" w:rsidR="00EE45E1" w:rsidRPr="00FE7925" w:rsidRDefault="00EE45E1" w:rsidP="00EE45E1">
      <w:pPr>
        <w:pStyle w:val="Heading1"/>
        <w:rPr>
          <w:lang w:val="es-ES"/>
        </w:rPr>
      </w:pPr>
      <w:bookmarkStart w:id="91" w:name="_Toc192683358"/>
      <w:r w:rsidRPr="00FE7925">
        <w:rPr>
          <w:lang w:val="es-ES"/>
        </w:rPr>
        <w:t>Financiación de UPOV e-PVP</w:t>
      </w:r>
      <w:bookmarkEnd w:id="91"/>
    </w:p>
    <w:p w14:paraId="45C5B738" w14:textId="77777777" w:rsidR="005074F6" w:rsidRPr="00FE7925" w:rsidRDefault="005074F6" w:rsidP="005074F6">
      <w:pPr>
        <w:rPr>
          <w:lang w:val="es-ES"/>
        </w:rPr>
      </w:pPr>
    </w:p>
    <w:p w14:paraId="4BA5F8DB" w14:textId="0CADB805" w:rsidR="005074F6" w:rsidRPr="00FE7925" w:rsidRDefault="005074F6" w:rsidP="00963B20">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r>
      <w:r w:rsidRPr="00FE7925">
        <w:rPr>
          <w:bCs/>
          <w:lang w:val="es-ES"/>
        </w:rPr>
        <w:t xml:space="preserve">Herramientas digitales como </w:t>
      </w:r>
      <w:r w:rsidRPr="00FE7925">
        <w:rPr>
          <w:lang w:val="es-ES"/>
        </w:rPr>
        <w:t>UPOV e-PVP han sido desarrolladas en cooperación con miembros de la UPOV y obtentores. El e-PVP de la UPOV ofrece la oportunidad de prestar servicios a los miembros de la UPOV y a las partes interesadas de manera que se mejore la eficiencia del sistema mundial de la UPOV y se logre una "nivelación" de la capacidad dentro de la UPOV.</w:t>
      </w:r>
    </w:p>
    <w:p w14:paraId="275882E9" w14:textId="77777777" w:rsidR="00EE45E1" w:rsidRPr="00FE7925" w:rsidRDefault="00EE45E1" w:rsidP="00EE45E1">
      <w:pPr>
        <w:rPr>
          <w:lang w:val="es-ES"/>
        </w:rPr>
      </w:pPr>
    </w:p>
    <w:p w14:paraId="09A2E7A2" w14:textId="7DF88CCB" w:rsidR="00EE45E1" w:rsidRPr="00FE7925" w:rsidRDefault="00EE45E1" w:rsidP="00EE45E1">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En el documento CC/104/4 se ofrece una visión general de las posibles vías de financiación del e-PVP de la UPOV. Actualmente, el e-PVP de la UPOV se financia con las tasas de los usuarios de UPOV PRISMA y PLUTO, fondos especiales de Japón y el Reino de los Países Bajos, y el presupuesto ordinario de la UPOV. </w:t>
      </w:r>
    </w:p>
    <w:p w14:paraId="499CF42A" w14:textId="77777777" w:rsidR="00EE45E1" w:rsidRPr="00FE7925" w:rsidRDefault="00EE45E1" w:rsidP="00EE45E1">
      <w:pPr>
        <w:rPr>
          <w:lang w:val="es-ES"/>
        </w:rPr>
      </w:pPr>
    </w:p>
    <w:p w14:paraId="254FBF95" w14:textId="678FF4FC" w:rsidR="00EE45E1" w:rsidRPr="00FE7925" w:rsidRDefault="00EE45E1" w:rsidP="00EE45E1">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Con el fin de seguir prestando apoyo al desarrollo y mantenimiento de los módulos estándar, la Oficina se pondrá en contacto con las oficinas de protección de las obtenciones vegetales y los usuarios para fomentar el uso de UPOV e-PVP, lo que generará mayores ingresos. </w:t>
      </w:r>
    </w:p>
    <w:p w14:paraId="7D220B26" w14:textId="77777777" w:rsidR="00FE0B0B" w:rsidRPr="00FE7925" w:rsidRDefault="00FE0B0B" w:rsidP="00EE45E1">
      <w:pPr>
        <w:rPr>
          <w:lang w:val="es-ES"/>
        </w:rPr>
      </w:pPr>
    </w:p>
    <w:p w14:paraId="6C9B1A7A" w14:textId="192281E9" w:rsidR="00FE0B0B" w:rsidRPr="00FE7925" w:rsidRDefault="00FE0B0B" w:rsidP="00FE0B0B">
      <w:pPr>
        <w:rPr>
          <w:lang w:val="es-ES"/>
        </w:rPr>
      </w:pPr>
      <w:r w:rsidRPr="00FE7925">
        <w:rPr>
          <w:lang w:val="es-ES"/>
        </w:rPr>
        <w:fldChar w:fldCharType="begin"/>
      </w:r>
      <w:r w:rsidRPr="00FE7925">
        <w:rPr>
          <w:lang w:val="es-ES"/>
        </w:rPr>
        <w:instrText xml:space="preserve"> AUTONUM  </w:instrText>
      </w:r>
      <w:r w:rsidRPr="00FE7925">
        <w:rPr>
          <w:lang w:val="es-ES"/>
        </w:rPr>
        <w:fldChar w:fldCharType="end"/>
      </w:r>
      <w:r w:rsidRPr="00FE7925">
        <w:rPr>
          <w:lang w:val="es-ES"/>
        </w:rPr>
        <w:tab/>
        <w:t xml:space="preserve">La UPOV también explorará la posibilidad de generar fondos extrapresupuestarios a través de un fondo </w:t>
      </w:r>
      <w:proofErr w:type="spellStart"/>
      <w:r w:rsidRPr="00FE7925">
        <w:rPr>
          <w:lang w:val="es-ES"/>
        </w:rPr>
        <w:t>multidonantes</w:t>
      </w:r>
      <w:proofErr w:type="spellEnd"/>
      <w:r w:rsidRPr="00FE7925">
        <w:rPr>
          <w:lang w:val="es-ES"/>
        </w:rPr>
        <w:t xml:space="preserve"> para el desarrollo sostenible de los servicios de la UPOV (por ejemplo, UPOV e-PVP). Es fundamental que los usuarios potenciales de los servicios de la UPOV sean conscientes de las ventajas de los servicios prestados. </w:t>
      </w:r>
    </w:p>
    <w:p w14:paraId="08280E00" w14:textId="3F87836E" w:rsidR="00050E16" w:rsidRPr="00FE7925" w:rsidRDefault="00050E16" w:rsidP="00F43506">
      <w:pPr>
        <w:jc w:val="right"/>
        <w:rPr>
          <w:lang w:val="es-ES"/>
        </w:rPr>
      </w:pPr>
      <w:r w:rsidRPr="00FE7925">
        <w:rPr>
          <w:lang w:val="es-ES"/>
        </w:rPr>
        <w:t>[Fin del documento]</w:t>
      </w:r>
    </w:p>
    <w:sectPr w:rsidR="00050E16" w:rsidRPr="00FE7925"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33985" w14:textId="77777777" w:rsidR="00445623" w:rsidRDefault="00445623" w:rsidP="006655D3">
      <w:r>
        <w:separator/>
      </w:r>
    </w:p>
    <w:p w14:paraId="0B82ADB6" w14:textId="77777777" w:rsidR="00445623" w:rsidRDefault="00445623" w:rsidP="006655D3"/>
    <w:p w14:paraId="2F4EE57A" w14:textId="77777777" w:rsidR="00445623" w:rsidRDefault="00445623" w:rsidP="006655D3"/>
  </w:endnote>
  <w:endnote w:type="continuationSeparator" w:id="0">
    <w:p w14:paraId="50EA5AAA" w14:textId="77777777" w:rsidR="00445623" w:rsidRDefault="00445623" w:rsidP="006655D3">
      <w:r>
        <w:separator/>
      </w:r>
    </w:p>
    <w:p w14:paraId="49A50BAB" w14:textId="77777777" w:rsidR="00445623" w:rsidRPr="00294751" w:rsidRDefault="00445623">
      <w:pPr>
        <w:pStyle w:val="Footer"/>
        <w:spacing w:after="60"/>
        <w:rPr>
          <w:sz w:val="18"/>
          <w:lang w:val="fr-FR"/>
        </w:rPr>
      </w:pPr>
      <w:r w:rsidRPr="00294751">
        <w:rPr>
          <w:sz w:val="18"/>
          <w:lang w:val="fr-FR"/>
        </w:rPr>
        <w:t>[Suite de la note de la page précédente]</w:t>
      </w:r>
    </w:p>
    <w:p w14:paraId="5BBD713E" w14:textId="77777777" w:rsidR="00445623" w:rsidRPr="00294751" w:rsidRDefault="00445623" w:rsidP="006655D3">
      <w:pPr>
        <w:rPr>
          <w:lang w:val="fr-FR"/>
        </w:rPr>
      </w:pPr>
    </w:p>
    <w:p w14:paraId="0DAE345D" w14:textId="77777777" w:rsidR="00445623" w:rsidRPr="00294751" w:rsidRDefault="00445623" w:rsidP="006655D3">
      <w:pPr>
        <w:rPr>
          <w:lang w:val="fr-FR"/>
        </w:rPr>
      </w:pPr>
    </w:p>
  </w:endnote>
  <w:endnote w:type="continuationNotice" w:id="1">
    <w:p w14:paraId="0E6E8386" w14:textId="77777777" w:rsidR="00445623" w:rsidRPr="00294751" w:rsidRDefault="00445623" w:rsidP="006655D3">
      <w:pPr>
        <w:rPr>
          <w:lang w:val="fr-FR"/>
        </w:rPr>
      </w:pPr>
      <w:r w:rsidRPr="00294751">
        <w:rPr>
          <w:lang w:val="fr-FR"/>
        </w:rPr>
        <w:t>[Suite de la note page suivante]</w:t>
      </w:r>
    </w:p>
    <w:p w14:paraId="40B8629A" w14:textId="77777777" w:rsidR="00445623" w:rsidRPr="00294751" w:rsidRDefault="00445623" w:rsidP="006655D3">
      <w:pPr>
        <w:rPr>
          <w:lang w:val="fr-FR"/>
        </w:rPr>
      </w:pPr>
    </w:p>
    <w:p w14:paraId="7CAB8D40" w14:textId="77777777" w:rsidR="00445623" w:rsidRPr="00294751" w:rsidRDefault="0044562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5D61" w14:textId="77777777" w:rsidR="00445623" w:rsidRDefault="00445623" w:rsidP="006655D3">
      <w:r>
        <w:separator/>
      </w:r>
    </w:p>
  </w:footnote>
  <w:footnote w:type="continuationSeparator" w:id="0">
    <w:p w14:paraId="20BFBC54" w14:textId="77777777" w:rsidR="00445623" w:rsidRDefault="00445623" w:rsidP="006655D3">
      <w:r>
        <w:separator/>
      </w:r>
    </w:p>
  </w:footnote>
  <w:footnote w:type="continuationNotice" w:id="1">
    <w:p w14:paraId="40FE6FDD" w14:textId="77777777" w:rsidR="00445623" w:rsidRPr="00AB530F" w:rsidRDefault="00445623" w:rsidP="00AB530F">
      <w:pPr>
        <w:pStyle w:val="Footer"/>
      </w:pPr>
    </w:p>
  </w:footnote>
  <w:footnote w:id="2">
    <w:p w14:paraId="4A3D3B10" w14:textId="77777777" w:rsidR="00E20778" w:rsidRPr="00FE7925" w:rsidRDefault="00E20778" w:rsidP="00E20778">
      <w:pPr>
        <w:pStyle w:val="FootnoteText"/>
        <w:rPr>
          <w:lang w:val="es-ES"/>
        </w:rPr>
      </w:pPr>
      <w:r>
        <w:rPr>
          <w:rStyle w:val="FootnoteReference"/>
        </w:rPr>
        <w:footnoteRef/>
      </w:r>
      <w:r w:rsidRPr="00FE7925">
        <w:rPr>
          <w:lang w:val="es-ES"/>
        </w:rPr>
        <w:t xml:space="preserve"> véanse los documentos UPOV/EAF/17/3 "Informe", párrafo 22, y UPOV/EAF/18/3 "Informe", párrafos 15 y 16</w:t>
      </w:r>
    </w:p>
  </w:footnote>
  <w:footnote w:id="3">
    <w:p w14:paraId="690DE400" w14:textId="2E634B29" w:rsidR="00D42DDC" w:rsidRPr="000E7A3A" w:rsidRDefault="00D42DDC">
      <w:pPr>
        <w:pStyle w:val="FootnoteText"/>
        <w:rPr>
          <w:szCs w:val="16"/>
          <w:lang w:val="fr-FR"/>
        </w:rPr>
      </w:pPr>
      <w:r>
        <w:rPr>
          <w:rStyle w:val="FootnoteReference"/>
        </w:rPr>
        <w:footnoteRef/>
      </w:r>
      <w:r w:rsidRPr="000E7A3A">
        <w:rPr>
          <w:rFonts w:cs="Arial"/>
          <w:szCs w:val="16"/>
          <w:lang w:val="fr-FR"/>
        </w:rPr>
        <w:t xml:space="preserve"> </w:t>
      </w:r>
      <w:proofErr w:type="spellStart"/>
      <w:proofErr w:type="gramStart"/>
      <w:r w:rsidRPr="000E7A3A">
        <w:rPr>
          <w:rFonts w:cs="Arial"/>
          <w:szCs w:val="16"/>
          <w:lang w:val="fr-FR"/>
        </w:rPr>
        <w:t>documento</w:t>
      </w:r>
      <w:proofErr w:type="spellEnd"/>
      <w:proofErr w:type="gramEnd"/>
      <w:r w:rsidRPr="000E7A3A">
        <w:rPr>
          <w:rFonts w:cs="Arial"/>
          <w:szCs w:val="16"/>
          <w:lang w:val="fr-FR"/>
        </w:rPr>
        <w:t xml:space="preserve"> EAF/17/3 "Informe", </w:t>
      </w:r>
      <w:proofErr w:type="spellStart"/>
      <w:r w:rsidRPr="000E7A3A">
        <w:rPr>
          <w:rFonts w:cs="Arial"/>
          <w:szCs w:val="16"/>
          <w:lang w:val="fr-FR"/>
        </w:rPr>
        <w:t>párrafo</w:t>
      </w:r>
      <w:proofErr w:type="spellEnd"/>
      <w:r w:rsidRPr="000E7A3A">
        <w:rPr>
          <w:rFonts w:cs="Arial"/>
          <w:szCs w:val="16"/>
          <w:lang w:val="fr-FR"/>
        </w:rPr>
        <w:t xml:space="preserve"> 19</w:t>
      </w:r>
    </w:p>
  </w:footnote>
  <w:footnote w:id="4">
    <w:p w14:paraId="394A5AF8" w14:textId="5A7D1D80" w:rsidR="00D42DDC" w:rsidRPr="000E7A3A" w:rsidRDefault="00D42DDC">
      <w:pPr>
        <w:pStyle w:val="FootnoteText"/>
        <w:rPr>
          <w:szCs w:val="16"/>
          <w:lang w:val="fr-FR"/>
        </w:rPr>
      </w:pPr>
      <w:r w:rsidRPr="009363B5">
        <w:rPr>
          <w:rStyle w:val="FootnoteReference"/>
          <w:szCs w:val="16"/>
        </w:rPr>
        <w:footnoteRef/>
      </w:r>
      <w:r w:rsidRPr="00FE7925">
        <w:rPr>
          <w:rFonts w:cs="Arial"/>
          <w:szCs w:val="16"/>
          <w:lang w:val="es-ES"/>
        </w:rPr>
        <w:t xml:space="preserve"> véase el documento EAF/16/3 "Informe", apartado 18</w:t>
      </w:r>
    </w:p>
  </w:footnote>
  <w:footnote w:id="5">
    <w:p w14:paraId="01E73F56" w14:textId="6361BC2C" w:rsidR="00451212" w:rsidRPr="00963B20" w:rsidRDefault="00451212">
      <w:pPr>
        <w:pStyle w:val="FootnoteText"/>
        <w:rPr>
          <w:lang w:val="fr-FR"/>
        </w:rPr>
      </w:pPr>
      <w:r w:rsidRPr="009363B5">
        <w:rPr>
          <w:rStyle w:val="FootnoteReference"/>
          <w:szCs w:val="16"/>
        </w:rPr>
        <w:footnoteRef/>
      </w:r>
      <w:r w:rsidRPr="000E7A3A">
        <w:rPr>
          <w:rFonts w:cs="Arial"/>
          <w:szCs w:val="16"/>
          <w:lang w:val="fr-FR"/>
        </w:rPr>
        <w:t xml:space="preserve"> documento EAF/16/3 "Informe", apartado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09CB" w14:textId="00ABF6A6" w:rsidR="00182B99" w:rsidRPr="00C5280D" w:rsidRDefault="00A856ED" w:rsidP="00EB048E">
    <w:pPr>
      <w:pStyle w:val="Header"/>
      <w:rPr>
        <w:rStyle w:val="PageNumber"/>
        <w:lang w:val="en-US"/>
      </w:rPr>
    </w:pPr>
    <w:r>
      <w:rPr>
        <w:rStyle w:val="PageNumber"/>
        <w:lang w:val="en-US"/>
      </w:rPr>
      <w:t>EAM/5/2</w:t>
    </w:r>
  </w:p>
  <w:p w14:paraId="4F6F7BD3" w14:textId="77777777" w:rsidR="00182B99" w:rsidRPr="00C5280D" w:rsidRDefault="00182B99" w:rsidP="00EB048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02EE27A5"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DB0F67"/>
    <w:multiLevelType w:val="hybridMultilevel"/>
    <w:tmpl w:val="3D8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4EA1"/>
    <w:multiLevelType w:val="hybridMultilevel"/>
    <w:tmpl w:val="6ACED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76A66"/>
    <w:multiLevelType w:val="hybridMultilevel"/>
    <w:tmpl w:val="380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C791DF1"/>
    <w:multiLevelType w:val="hybridMultilevel"/>
    <w:tmpl w:val="B0068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78D00C39"/>
    <w:multiLevelType w:val="hybridMultilevel"/>
    <w:tmpl w:val="599C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90E0B"/>
    <w:multiLevelType w:val="hybridMultilevel"/>
    <w:tmpl w:val="BFE2C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598634">
    <w:abstractNumId w:val="11"/>
  </w:num>
  <w:num w:numId="2" w16cid:durableId="1079399640">
    <w:abstractNumId w:val="0"/>
  </w:num>
  <w:num w:numId="3" w16cid:durableId="854074945">
    <w:abstractNumId w:val="12"/>
  </w:num>
  <w:num w:numId="4" w16cid:durableId="862717638">
    <w:abstractNumId w:val="1"/>
  </w:num>
  <w:num w:numId="5" w16cid:durableId="1481459159">
    <w:abstractNumId w:val="4"/>
  </w:num>
  <w:num w:numId="6" w16cid:durableId="586765291">
    <w:abstractNumId w:val="9"/>
  </w:num>
  <w:num w:numId="7" w16cid:durableId="547381721">
    <w:abstractNumId w:val="13"/>
  </w:num>
  <w:num w:numId="8" w16cid:durableId="419982437">
    <w:abstractNumId w:val="7"/>
  </w:num>
  <w:num w:numId="9" w16cid:durableId="301931245">
    <w:abstractNumId w:val="3"/>
  </w:num>
  <w:num w:numId="10" w16cid:durableId="253242290">
    <w:abstractNumId w:val="14"/>
  </w:num>
  <w:num w:numId="11" w16cid:durableId="1173029224">
    <w:abstractNumId w:val="8"/>
  </w:num>
  <w:num w:numId="12" w16cid:durableId="277110331">
    <w:abstractNumId w:val="6"/>
  </w:num>
  <w:num w:numId="13" w16cid:durableId="615212318">
    <w:abstractNumId w:val="10"/>
  </w:num>
  <w:num w:numId="14" w16cid:durableId="841819782">
    <w:abstractNumId w:val="5"/>
  </w:num>
  <w:num w:numId="15" w16cid:durableId="44289258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9B"/>
    <w:rsid w:val="00003155"/>
    <w:rsid w:val="00004091"/>
    <w:rsid w:val="00010CF3"/>
    <w:rsid w:val="00011E27"/>
    <w:rsid w:val="000145F4"/>
    <w:rsid w:val="000148BC"/>
    <w:rsid w:val="000214FB"/>
    <w:rsid w:val="00024AB8"/>
    <w:rsid w:val="000301DF"/>
    <w:rsid w:val="0003037A"/>
    <w:rsid w:val="00030748"/>
    <w:rsid w:val="00030854"/>
    <w:rsid w:val="000356CB"/>
    <w:rsid w:val="00036028"/>
    <w:rsid w:val="00037645"/>
    <w:rsid w:val="00044642"/>
    <w:rsid w:val="000446B9"/>
    <w:rsid w:val="00047E21"/>
    <w:rsid w:val="00050E16"/>
    <w:rsid w:val="000532F7"/>
    <w:rsid w:val="0005672B"/>
    <w:rsid w:val="0006095A"/>
    <w:rsid w:val="00061A37"/>
    <w:rsid w:val="0006562D"/>
    <w:rsid w:val="000720AE"/>
    <w:rsid w:val="00075256"/>
    <w:rsid w:val="00077643"/>
    <w:rsid w:val="000805AE"/>
    <w:rsid w:val="00085505"/>
    <w:rsid w:val="00086759"/>
    <w:rsid w:val="000876BF"/>
    <w:rsid w:val="000C4E25"/>
    <w:rsid w:val="000C7021"/>
    <w:rsid w:val="000D09A0"/>
    <w:rsid w:val="000D2BDE"/>
    <w:rsid w:val="000D6BBC"/>
    <w:rsid w:val="000D7663"/>
    <w:rsid w:val="000D7780"/>
    <w:rsid w:val="000E24B0"/>
    <w:rsid w:val="000E636A"/>
    <w:rsid w:val="000E7A3A"/>
    <w:rsid w:val="000F1ABD"/>
    <w:rsid w:val="000F2F11"/>
    <w:rsid w:val="00102FC6"/>
    <w:rsid w:val="00105929"/>
    <w:rsid w:val="00110C36"/>
    <w:rsid w:val="001131D5"/>
    <w:rsid w:val="00113E43"/>
    <w:rsid w:val="00116B82"/>
    <w:rsid w:val="001203E6"/>
    <w:rsid w:val="0012771E"/>
    <w:rsid w:val="00135498"/>
    <w:rsid w:val="00136E67"/>
    <w:rsid w:val="00141DB8"/>
    <w:rsid w:val="001566E6"/>
    <w:rsid w:val="00164BEA"/>
    <w:rsid w:val="00172084"/>
    <w:rsid w:val="0017474A"/>
    <w:rsid w:val="001758C6"/>
    <w:rsid w:val="00177B68"/>
    <w:rsid w:val="00182B99"/>
    <w:rsid w:val="00186AA3"/>
    <w:rsid w:val="00187C58"/>
    <w:rsid w:val="001B36AF"/>
    <w:rsid w:val="001C057E"/>
    <w:rsid w:val="001C1525"/>
    <w:rsid w:val="001C794A"/>
    <w:rsid w:val="001D0CF7"/>
    <w:rsid w:val="001D2F7F"/>
    <w:rsid w:val="001D3119"/>
    <w:rsid w:val="001D5DC3"/>
    <w:rsid w:val="001E51FB"/>
    <w:rsid w:val="001E539A"/>
    <w:rsid w:val="001F045A"/>
    <w:rsid w:val="001F3AC2"/>
    <w:rsid w:val="0021332C"/>
    <w:rsid w:val="00213982"/>
    <w:rsid w:val="00214411"/>
    <w:rsid w:val="00215A3E"/>
    <w:rsid w:val="00243009"/>
    <w:rsid w:val="0024416D"/>
    <w:rsid w:val="00246C29"/>
    <w:rsid w:val="0025779D"/>
    <w:rsid w:val="00271911"/>
    <w:rsid w:val="002800A0"/>
    <w:rsid w:val="002801B3"/>
    <w:rsid w:val="00281060"/>
    <w:rsid w:val="0028543D"/>
    <w:rsid w:val="00292A7B"/>
    <w:rsid w:val="00293967"/>
    <w:rsid w:val="002940E8"/>
    <w:rsid w:val="00294751"/>
    <w:rsid w:val="002A36C9"/>
    <w:rsid w:val="002A6E50"/>
    <w:rsid w:val="002B4298"/>
    <w:rsid w:val="002B6B84"/>
    <w:rsid w:val="002C256A"/>
    <w:rsid w:val="002C46DF"/>
    <w:rsid w:val="002C5E1F"/>
    <w:rsid w:val="002D62AE"/>
    <w:rsid w:val="002D6E3A"/>
    <w:rsid w:val="002E1E44"/>
    <w:rsid w:val="002F1782"/>
    <w:rsid w:val="002F6247"/>
    <w:rsid w:val="00304064"/>
    <w:rsid w:val="00305A7F"/>
    <w:rsid w:val="003152FE"/>
    <w:rsid w:val="00326305"/>
    <w:rsid w:val="00327436"/>
    <w:rsid w:val="00332767"/>
    <w:rsid w:val="00344BD6"/>
    <w:rsid w:val="00354274"/>
    <w:rsid w:val="003548F7"/>
    <w:rsid w:val="00354ACD"/>
    <w:rsid w:val="0035528D"/>
    <w:rsid w:val="00361821"/>
    <w:rsid w:val="00361E9E"/>
    <w:rsid w:val="0036414D"/>
    <w:rsid w:val="003760ED"/>
    <w:rsid w:val="00395002"/>
    <w:rsid w:val="00396C5C"/>
    <w:rsid w:val="003B2A5B"/>
    <w:rsid w:val="003B51A8"/>
    <w:rsid w:val="003C0605"/>
    <w:rsid w:val="003C7FBE"/>
    <w:rsid w:val="003D227C"/>
    <w:rsid w:val="003D2B4D"/>
    <w:rsid w:val="003D3B25"/>
    <w:rsid w:val="003D4276"/>
    <w:rsid w:val="00400EA0"/>
    <w:rsid w:val="00401F26"/>
    <w:rsid w:val="0041082B"/>
    <w:rsid w:val="00420625"/>
    <w:rsid w:val="00422032"/>
    <w:rsid w:val="00425FFE"/>
    <w:rsid w:val="004275F3"/>
    <w:rsid w:val="0044443C"/>
    <w:rsid w:val="00444A88"/>
    <w:rsid w:val="00445623"/>
    <w:rsid w:val="00450E0E"/>
    <w:rsid w:val="00451212"/>
    <w:rsid w:val="004536A5"/>
    <w:rsid w:val="004572C0"/>
    <w:rsid w:val="00465E3B"/>
    <w:rsid w:val="00466C22"/>
    <w:rsid w:val="00474DA4"/>
    <w:rsid w:val="00476B4D"/>
    <w:rsid w:val="004805FA"/>
    <w:rsid w:val="004830C3"/>
    <w:rsid w:val="004910A1"/>
    <w:rsid w:val="004935D2"/>
    <w:rsid w:val="0049783B"/>
    <w:rsid w:val="004B1215"/>
    <w:rsid w:val="004B1E82"/>
    <w:rsid w:val="004B4EA0"/>
    <w:rsid w:val="004C219E"/>
    <w:rsid w:val="004C6722"/>
    <w:rsid w:val="004D047D"/>
    <w:rsid w:val="004D7081"/>
    <w:rsid w:val="004F04D4"/>
    <w:rsid w:val="004F1E9E"/>
    <w:rsid w:val="004F305A"/>
    <w:rsid w:val="00504BD4"/>
    <w:rsid w:val="005074F6"/>
    <w:rsid w:val="00512164"/>
    <w:rsid w:val="00513CF5"/>
    <w:rsid w:val="00515478"/>
    <w:rsid w:val="00516367"/>
    <w:rsid w:val="00520297"/>
    <w:rsid w:val="005338F9"/>
    <w:rsid w:val="0054281C"/>
    <w:rsid w:val="005437FD"/>
    <w:rsid w:val="00544581"/>
    <w:rsid w:val="0054600E"/>
    <w:rsid w:val="0055268D"/>
    <w:rsid w:val="00560E67"/>
    <w:rsid w:val="00567AED"/>
    <w:rsid w:val="00576BE4"/>
    <w:rsid w:val="00595401"/>
    <w:rsid w:val="005A06B3"/>
    <w:rsid w:val="005A400A"/>
    <w:rsid w:val="005B62EC"/>
    <w:rsid w:val="005B7572"/>
    <w:rsid w:val="005C6529"/>
    <w:rsid w:val="005F5B19"/>
    <w:rsid w:val="005F7B92"/>
    <w:rsid w:val="00612379"/>
    <w:rsid w:val="006153B6"/>
    <w:rsid w:val="0061555F"/>
    <w:rsid w:val="00624CC9"/>
    <w:rsid w:val="00636CA6"/>
    <w:rsid w:val="00641200"/>
    <w:rsid w:val="00645CA8"/>
    <w:rsid w:val="006655D3"/>
    <w:rsid w:val="0066582D"/>
    <w:rsid w:val="00666DA5"/>
    <w:rsid w:val="00667404"/>
    <w:rsid w:val="006703DA"/>
    <w:rsid w:val="00672705"/>
    <w:rsid w:val="006748AC"/>
    <w:rsid w:val="006821B2"/>
    <w:rsid w:val="00686EA6"/>
    <w:rsid w:val="00687EB4"/>
    <w:rsid w:val="00693F54"/>
    <w:rsid w:val="00695C56"/>
    <w:rsid w:val="006A29ED"/>
    <w:rsid w:val="006A2A19"/>
    <w:rsid w:val="006A5CDE"/>
    <w:rsid w:val="006A644A"/>
    <w:rsid w:val="006A7FFB"/>
    <w:rsid w:val="006B15C3"/>
    <w:rsid w:val="006B17D2"/>
    <w:rsid w:val="006B4DB8"/>
    <w:rsid w:val="006B6D56"/>
    <w:rsid w:val="006C224E"/>
    <w:rsid w:val="006C6DD5"/>
    <w:rsid w:val="006D780A"/>
    <w:rsid w:val="006F5B24"/>
    <w:rsid w:val="00700459"/>
    <w:rsid w:val="00710C89"/>
    <w:rsid w:val="0071271E"/>
    <w:rsid w:val="00723461"/>
    <w:rsid w:val="00732DEC"/>
    <w:rsid w:val="00735BD5"/>
    <w:rsid w:val="00741AEC"/>
    <w:rsid w:val="0075079C"/>
    <w:rsid w:val="00751580"/>
    <w:rsid w:val="00751613"/>
    <w:rsid w:val="007556F6"/>
    <w:rsid w:val="00756849"/>
    <w:rsid w:val="00760EEF"/>
    <w:rsid w:val="0077395E"/>
    <w:rsid w:val="007761BD"/>
    <w:rsid w:val="00777EE5"/>
    <w:rsid w:val="00784836"/>
    <w:rsid w:val="0079023E"/>
    <w:rsid w:val="007A2854"/>
    <w:rsid w:val="007A397B"/>
    <w:rsid w:val="007A44EA"/>
    <w:rsid w:val="007B436D"/>
    <w:rsid w:val="007B6444"/>
    <w:rsid w:val="007C1D92"/>
    <w:rsid w:val="007C4CB9"/>
    <w:rsid w:val="007D0B9D"/>
    <w:rsid w:val="007D19B0"/>
    <w:rsid w:val="007D1BCD"/>
    <w:rsid w:val="007D3A79"/>
    <w:rsid w:val="007D3DD7"/>
    <w:rsid w:val="007F366E"/>
    <w:rsid w:val="007F498F"/>
    <w:rsid w:val="0080679D"/>
    <w:rsid w:val="008108B0"/>
    <w:rsid w:val="00811B20"/>
    <w:rsid w:val="008211B5"/>
    <w:rsid w:val="0082296E"/>
    <w:rsid w:val="00823047"/>
    <w:rsid w:val="00824099"/>
    <w:rsid w:val="00833E4A"/>
    <w:rsid w:val="00835F7C"/>
    <w:rsid w:val="008377D0"/>
    <w:rsid w:val="00840595"/>
    <w:rsid w:val="00846D7C"/>
    <w:rsid w:val="00847A61"/>
    <w:rsid w:val="00850751"/>
    <w:rsid w:val="0085306B"/>
    <w:rsid w:val="00854A7A"/>
    <w:rsid w:val="008570B4"/>
    <w:rsid w:val="00867AC1"/>
    <w:rsid w:val="00867FDC"/>
    <w:rsid w:val="00880227"/>
    <w:rsid w:val="00880C94"/>
    <w:rsid w:val="00881F2D"/>
    <w:rsid w:val="00890DF8"/>
    <w:rsid w:val="008A743F"/>
    <w:rsid w:val="008C0970"/>
    <w:rsid w:val="008C3987"/>
    <w:rsid w:val="008D0BC5"/>
    <w:rsid w:val="008D2CF7"/>
    <w:rsid w:val="008D515F"/>
    <w:rsid w:val="008D7945"/>
    <w:rsid w:val="008E5C42"/>
    <w:rsid w:val="008E7ED4"/>
    <w:rsid w:val="008F54B8"/>
    <w:rsid w:val="00900C26"/>
    <w:rsid w:val="0090197F"/>
    <w:rsid w:val="00902C86"/>
    <w:rsid w:val="00903264"/>
    <w:rsid w:val="00903717"/>
    <w:rsid w:val="00904008"/>
    <w:rsid w:val="00906DDC"/>
    <w:rsid w:val="009154CD"/>
    <w:rsid w:val="00924948"/>
    <w:rsid w:val="00934E09"/>
    <w:rsid w:val="00936253"/>
    <w:rsid w:val="009363B5"/>
    <w:rsid w:val="00940D46"/>
    <w:rsid w:val="00943997"/>
    <w:rsid w:val="0095039D"/>
    <w:rsid w:val="00952DD4"/>
    <w:rsid w:val="00963B20"/>
    <w:rsid w:val="00965AE7"/>
    <w:rsid w:val="00970FED"/>
    <w:rsid w:val="00973332"/>
    <w:rsid w:val="00976242"/>
    <w:rsid w:val="00992D82"/>
    <w:rsid w:val="009969EE"/>
    <w:rsid w:val="00997029"/>
    <w:rsid w:val="009A0EFC"/>
    <w:rsid w:val="009A3DBD"/>
    <w:rsid w:val="009A7339"/>
    <w:rsid w:val="009B2567"/>
    <w:rsid w:val="009B331C"/>
    <w:rsid w:val="009B354D"/>
    <w:rsid w:val="009B440E"/>
    <w:rsid w:val="009B7290"/>
    <w:rsid w:val="009B7E7E"/>
    <w:rsid w:val="009C64DF"/>
    <w:rsid w:val="009D0921"/>
    <w:rsid w:val="009D690D"/>
    <w:rsid w:val="009D7183"/>
    <w:rsid w:val="009E0962"/>
    <w:rsid w:val="009E23A2"/>
    <w:rsid w:val="009E65B6"/>
    <w:rsid w:val="009F77CF"/>
    <w:rsid w:val="00A0102C"/>
    <w:rsid w:val="00A1422E"/>
    <w:rsid w:val="00A1546A"/>
    <w:rsid w:val="00A24C10"/>
    <w:rsid w:val="00A33150"/>
    <w:rsid w:val="00A42AC3"/>
    <w:rsid w:val="00A430CF"/>
    <w:rsid w:val="00A45091"/>
    <w:rsid w:val="00A457F6"/>
    <w:rsid w:val="00A459FD"/>
    <w:rsid w:val="00A514CB"/>
    <w:rsid w:val="00A54309"/>
    <w:rsid w:val="00A6126A"/>
    <w:rsid w:val="00A70D36"/>
    <w:rsid w:val="00A74386"/>
    <w:rsid w:val="00A856ED"/>
    <w:rsid w:val="00A86077"/>
    <w:rsid w:val="00A90A9B"/>
    <w:rsid w:val="00A954B2"/>
    <w:rsid w:val="00AA34B3"/>
    <w:rsid w:val="00AB2B93"/>
    <w:rsid w:val="00AB4F0C"/>
    <w:rsid w:val="00AB530F"/>
    <w:rsid w:val="00AB5F59"/>
    <w:rsid w:val="00AB641B"/>
    <w:rsid w:val="00AB7E5B"/>
    <w:rsid w:val="00AC03BE"/>
    <w:rsid w:val="00AC10EE"/>
    <w:rsid w:val="00AC2066"/>
    <w:rsid w:val="00AC2883"/>
    <w:rsid w:val="00AD79F9"/>
    <w:rsid w:val="00AE0EF1"/>
    <w:rsid w:val="00AE2937"/>
    <w:rsid w:val="00AF1D36"/>
    <w:rsid w:val="00B07301"/>
    <w:rsid w:val="00B11F3E"/>
    <w:rsid w:val="00B224DE"/>
    <w:rsid w:val="00B23CE3"/>
    <w:rsid w:val="00B324D4"/>
    <w:rsid w:val="00B356E4"/>
    <w:rsid w:val="00B41353"/>
    <w:rsid w:val="00B45132"/>
    <w:rsid w:val="00B46575"/>
    <w:rsid w:val="00B5122B"/>
    <w:rsid w:val="00B61777"/>
    <w:rsid w:val="00B67675"/>
    <w:rsid w:val="00B7621A"/>
    <w:rsid w:val="00B839F9"/>
    <w:rsid w:val="00B84BBD"/>
    <w:rsid w:val="00B902A9"/>
    <w:rsid w:val="00B94A46"/>
    <w:rsid w:val="00BA0D6A"/>
    <w:rsid w:val="00BA29A6"/>
    <w:rsid w:val="00BA2C1E"/>
    <w:rsid w:val="00BA43FB"/>
    <w:rsid w:val="00BA528E"/>
    <w:rsid w:val="00BB65D1"/>
    <w:rsid w:val="00BB6917"/>
    <w:rsid w:val="00BB7EB9"/>
    <w:rsid w:val="00BC127D"/>
    <w:rsid w:val="00BC1FB1"/>
    <w:rsid w:val="00BC1FE6"/>
    <w:rsid w:val="00BD52CD"/>
    <w:rsid w:val="00BD5AAE"/>
    <w:rsid w:val="00BE3135"/>
    <w:rsid w:val="00BE506A"/>
    <w:rsid w:val="00C061B6"/>
    <w:rsid w:val="00C11D03"/>
    <w:rsid w:val="00C16583"/>
    <w:rsid w:val="00C21637"/>
    <w:rsid w:val="00C2273B"/>
    <w:rsid w:val="00C22FAD"/>
    <w:rsid w:val="00C2446C"/>
    <w:rsid w:val="00C36AE5"/>
    <w:rsid w:val="00C41F17"/>
    <w:rsid w:val="00C527FA"/>
    <w:rsid w:val="00C5280D"/>
    <w:rsid w:val="00C53EB3"/>
    <w:rsid w:val="00C54898"/>
    <w:rsid w:val="00C5791C"/>
    <w:rsid w:val="00C66290"/>
    <w:rsid w:val="00C67A16"/>
    <w:rsid w:val="00C72B7A"/>
    <w:rsid w:val="00C738D2"/>
    <w:rsid w:val="00C73A72"/>
    <w:rsid w:val="00C80488"/>
    <w:rsid w:val="00C84BF2"/>
    <w:rsid w:val="00C85A9B"/>
    <w:rsid w:val="00C867FB"/>
    <w:rsid w:val="00C872B8"/>
    <w:rsid w:val="00C9291F"/>
    <w:rsid w:val="00C973F2"/>
    <w:rsid w:val="00CA304C"/>
    <w:rsid w:val="00CA5B8D"/>
    <w:rsid w:val="00CA774A"/>
    <w:rsid w:val="00CC11B0"/>
    <w:rsid w:val="00CC2841"/>
    <w:rsid w:val="00CC7CF2"/>
    <w:rsid w:val="00CD4E94"/>
    <w:rsid w:val="00CD6AE6"/>
    <w:rsid w:val="00CD6D24"/>
    <w:rsid w:val="00CF01BA"/>
    <w:rsid w:val="00CF1330"/>
    <w:rsid w:val="00CF293D"/>
    <w:rsid w:val="00CF670D"/>
    <w:rsid w:val="00CF7E36"/>
    <w:rsid w:val="00D01544"/>
    <w:rsid w:val="00D0570A"/>
    <w:rsid w:val="00D07D19"/>
    <w:rsid w:val="00D1023F"/>
    <w:rsid w:val="00D1054B"/>
    <w:rsid w:val="00D10DDA"/>
    <w:rsid w:val="00D125FE"/>
    <w:rsid w:val="00D302EF"/>
    <w:rsid w:val="00D35053"/>
    <w:rsid w:val="00D3509F"/>
    <w:rsid w:val="00D36546"/>
    <w:rsid w:val="00D3708D"/>
    <w:rsid w:val="00D40426"/>
    <w:rsid w:val="00D42DDC"/>
    <w:rsid w:val="00D44117"/>
    <w:rsid w:val="00D45DF6"/>
    <w:rsid w:val="00D54145"/>
    <w:rsid w:val="00D57C96"/>
    <w:rsid w:val="00D57D18"/>
    <w:rsid w:val="00D66703"/>
    <w:rsid w:val="00D709FA"/>
    <w:rsid w:val="00D74A98"/>
    <w:rsid w:val="00D91203"/>
    <w:rsid w:val="00D92CC6"/>
    <w:rsid w:val="00D95174"/>
    <w:rsid w:val="00DA1E95"/>
    <w:rsid w:val="00DA3637"/>
    <w:rsid w:val="00DA3A64"/>
    <w:rsid w:val="00DA492F"/>
    <w:rsid w:val="00DA4973"/>
    <w:rsid w:val="00DA6F36"/>
    <w:rsid w:val="00DB596E"/>
    <w:rsid w:val="00DB7773"/>
    <w:rsid w:val="00DC00EA"/>
    <w:rsid w:val="00DC3802"/>
    <w:rsid w:val="00DC6DD8"/>
    <w:rsid w:val="00DE0B6F"/>
    <w:rsid w:val="00DF6393"/>
    <w:rsid w:val="00E023C7"/>
    <w:rsid w:val="00E07D87"/>
    <w:rsid w:val="00E16D0E"/>
    <w:rsid w:val="00E20778"/>
    <w:rsid w:val="00E270F8"/>
    <w:rsid w:val="00E32D22"/>
    <w:rsid w:val="00E32F7E"/>
    <w:rsid w:val="00E44968"/>
    <w:rsid w:val="00E5267B"/>
    <w:rsid w:val="00E63C0E"/>
    <w:rsid w:val="00E719CB"/>
    <w:rsid w:val="00E72D49"/>
    <w:rsid w:val="00E74046"/>
    <w:rsid w:val="00E7593C"/>
    <w:rsid w:val="00E7678A"/>
    <w:rsid w:val="00E86F1B"/>
    <w:rsid w:val="00E935F1"/>
    <w:rsid w:val="00E94A81"/>
    <w:rsid w:val="00E95C71"/>
    <w:rsid w:val="00EA04C7"/>
    <w:rsid w:val="00EA1B13"/>
    <w:rsid w:val="00EA1FFB"/>
    <w:rsid w:val="00EA280F"/>
    <w:rsid w:val="00EB048E"/>
    <w:rsid w:val="00EB255D"/>
    <w:rsid w:val="00EB2B6E"/>
    <w:rsid w:val="00EB4E9C"/>
    <w:rsid w:val="00EB7E8F"/>
    <w:rsid w:val="00EC700C"/>
    <w:rsid w:val="00ED0CE2"/>
    <w:rsid w:val="00EE1D77"/>
    <w:rsid w:val="00EE2349"/>
    <w:rsid w:val="00EE2BC5"/>
    <w:rsid w:val="00EE34DF"/>
    <w:rsid w:val="00EE41F5"/>
    <w:rsid w:val="00EE45E1"/>
    <w:rsid w:val="00EE6AD9"/>
    <w:rsid w:val="00EE78D4"/>
    <w:rsid w:val="00EF2F89"/>
    <w:rsid w:val="00EF758B"/>
    <w:rsid w:val="00F03D1E"/>
    <w:rsid w:val="00F03E98"/>
    <w:rsid w:val="00F049DA"/>
    <w:rsid w:val="00F102A4"/>
    <w:rsid w:val="00F1237A"/>
    <w:rsid w:val="00F221E0"/>
    <w:rsid w:val="00F22CBD"/>
    <w:rsid w:val="00F272F1"/>
    <w:rsid w:val="00F362D2"/>
    <w:rsid w:val="00F43506"/>
    <w:rsid w:val="00F45372"/>
    <w:rsid w:val="00F52079"/>
    <w:rsid w:val="00F5424F"/>
    <w:rsid w:val="00F556F6"/>
    <w:rsid w:val="00F560F7"/>
    <w:rsid w:val="00F565D9"/>
    <w:rsid w:val="00F6334D"/>
    <w:rsid w:val="00F63599"/>
    <w:rsid w:val="00F678A4"/>
    <w:rsid w:val="00F715E4"/>
    <w:rsid w:val="00F71A22"/>
    <w:rsid w:val="00F73AB3"/>
    <w:rsid w:val="00F8641D"/>
    <w:rsid w:val="00F86E19"/>
    <w:rsid w:val="00FA0527"/>
    <w:rsid w:val="00FA3B9E"/>
    <w:rsid w:val="00FA49AB"/>
    <w:rsid w:val="00FA5989"/>
    <w:rsid w:val="00FB2687"/>
    <w:rsid w:val="00FB6703"/>
    <w:rsid w:val="00FC3786"/>
    <w:rsid w:val="00FC3C40"/>
    <w:rsid w:val="00FE0B0B"/>
    <w:rsid w:val="00FE39C7"/>
    <w:rsid w:val="00FE58B0"/>
    <w:rsid w:val="00FE7925"/>
    <w:rsid w:val="00FF4CE5"/>
    <w:rsid w:val="00FF4D07"/>
    <w:rsid w:val="00FF75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71410"/>
  <w15:docId w15:val="{9CE8A2D1-524A-4F44-BD89-E87C6FF4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C7"/>
    <w:pPr>
      <w:jc w:val="both"/>
    </w:pPr>
    <w:rPr>
      <w:rFonts w:ascii="Arial" w:hAnsi="Arial"/>
    </w:rPr>
  </w:style>
  <w:style w:type="paragraph" w:styleId="Heading1">
    <w:name w:val="heading 1"/>
    <w:next w:val="Normal"/>
    <w:link w:val="Heading1Char"/>
    <w:autoRedefine/>
    <w:qFormat/>
    <w:rsid w:val="00854A7A"/>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E44968"/>
    <w:pPr>
      <w:outlineLvl w:val="5"/>
    </w:pPr>
    <w:rPr>
      <w:lang w:val="es-ES_tradnl"/>
    </w:rPr>
  </w:style>
  <w:style w:type="paragraph" w:styleId="Heading7">
    <w:name w:val="heading 7"/>
    <w:basedOn w:val="Normal"/>
    <w:next w:val="Normal"/>
    <w:link w:val="Heading7Char"/>
    <w:qFormat/>
    <w:rsid w:val="00E44968"/>
    <w:pPr>
      <w:spacing w:before="240" w:after="60"/>
      <w:outlineLvl w:val="6"/>
    </w:pPr>
    <w:rPr>
      <w:szCs w:val="24"/>
    </w:rPr>
  </w:style>
  <w:style w:type="paragraph" w:styleId="Heading8">
    <w:name w:val="heading 8"/>
    <w:basedOn w:val="Normal"/>
    <w:next w:val="Normal"/>
    <w:link w:val="Heading8Char"/>
    <w:qFormat/>
    <w:rsid w:val="00E44968"/>
    <w:pPr>
      <w:keepNext/>
      <w:jc w:val="center"/>
      <w:outlineLvl w:val="7"/>
    </w:pPr>
    <w:rPr>
      <w:u w:val="single"/>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uiPriority w:val="99"/>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link w:val="EndnoteTextChar"/>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link w:val="DateChar"/>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uiPriority w:val="99"/>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E44968"/>
    <w:rPr>
      <w:rFonts w:ascii="Arial" w:hAnsi="Arial"/>
      <w:lang w:val="es-ES_tradnl"/>
    </w:rPr>
  </w:style>
  <w:style w:type="character" w:customStyle="1" w:styleId="Heading7Char">
    <w:name w:val="Heading 7 Char"/>
    <w:basedOn w:val="DefaultParagraphFont"/>
    <w:link w:val="Heading7"/>
    <w:rsid w:val="00E44968"/>
    <w:rPr>
      <w:rFonts w:ascii="Arial" w:hAnsi="Arial"/>
      <w:szCs w:val="24"/>
    </w:rPr>
  </w:style>
  <w:style w:type="character" w:customStyle="1" w:styleId="Heading8Char">
    <w:name w:val="Heading 8 Char"/>
    <w:basedOn w:val="DefaultParagraphFont"/>
    <w:link w:val="Heading8"/>
    <w:rsid w:val="00E44968"/>
    <w:rPr>
      <w:rFonts w:ascii="Arial" w:hAnsi="Arial"/>
      <w:u w:val="single"/>
    </w:rPr>
  </w:style>
  <w:style w:type="character" w:customStyle="1" w:styleId="Heading1Char">
    <w:name w:val="Heading 1 Char"/>
    <w:basedOn w:val="DefaultParagraphFont"/>
    <w:link w:val="Heading1"/>
    <w:rsid w:val="00854A7A"/>
    <w:rPr>
      <w:rFonts w:ascii="Arial" w:hAnsi="Arial"/>
      <w:caps/>
    </w:rPr>
  </w:style>
  <w:style w:type="character" w:customStyle="1" w:styleId="Heading3Char">
    <w:name w:val="Heading 3 Char"/>
    <w:basedOn w:val="DefaultParagraphFont"/>
    <w:link w:val="Heading3"/>
    <w:rsid w:val="00E44968"/>
    <w:rPr>
      <w:rFonts w:ascii="Arial" w:hAnsi="Arial"/>
      <w:i/>
    </w:rPr>
  </w:style>
  <w:style w:type="character" w:customStyle="1" w:styleId="Heading4Char">
    <w:name w:val="Heading 4 Char"/>
    <w:basedOn w:val="DefaultParagraphFont"/>
    <w:link w:val="Heading4"/>
    <w:rsid w:val="00E44968"/>
    <w:rPr>
      <w:rFonts w:ascii="Arial" w:hAnsi="Arial"/>
      <w:u w:val="single"/>
      <w:lang w:val="fr-FR"/>
    </w:rPr>
  </w:style>
  <w:style w:type="character" w:customStyle="1" w:styleId="Heading5Char">
    <w:name w:val="Heading 5 Char"/>
    <w:basedOn w:val="DefaultParagraphFont"/>
    <w:link w:val="Heading5"/>
    <w:rsid w:val="00E44968"/>
    <w:rPr>
      <w:rFonts w:ascii="Arial" w:hAnsi="Arial"/>
      <w:i/>
    </w:rPr>
  </w:style>
  <w:style w:type="character" w:customStyle="1" w:styleId="Heading9Char">
    <w:name w:val="Heading 9 Char"/>
    <w:basedOn w:val="DefaultParagraphFont"/>
    <w:link w:val="Heading9"/>
    <w:rsid w:val="00E44968"/>
    <w:rPr>
      <w:rFonts w:ascii="Arial" w:hAnsi="Arial"/>
      <w:i/>
      <w:sz w:val="18"/>
    </w:rPr>
  </w:style>
  <w:style w:type="character" w:customStyle="1" w:styleId="TitleChar">
    <w:name w:val="Title Char"/>
    <w:basedOn w:val="DefaultParagraphFont"/>
    <w:link w:val="Title"/>
    <w:rsid w:val="00E44968"/>
    <w:rPr>
      <w:rFonts w:ascii="Arial" w:hAnsi="Arial"/>
      <w:b/>
      <w:caps/>
      <w:kern w:val="28"/>
      <w:sz w:val="30"/>
    </w:rPr>
  </w:style>
  <w:style w:type="character" w:customStyle="1" w:styleId="FootnoteTextChar">
    <w:name w:val="Footnote Text Char"/>
    <w:basedOn w:val="DefaultParagraphFont"/>
    <w:link w:val="FootnoteText"/>
    <w:rsid w:val="00E44968"/>
    <w:rPr>
      <w:rFonts w:ascii="Arial" w:hAnsi="Arial"/>
      <w:sz w:val="16"/>
    </w:rPr>
  </w:style>
  <w:style w:type="character" w:customStyle="1" w:styleId="ClosingChar">
    <w:name w:val="Closing Char"/>
    <w:basedOn w:val="DefaultParagraphFont"/>
    <w:link w:val="Closing"/>
    <w:rsid w:val="00E44968"/>
    <w:rPr>
      <w:rFonts w:ascii="Arial" w:hAnsi="Arial"/>
    </w:rPr>
  </w:style>
  <w:style w:type="character" w:customStyle="1" w:styleId="MacroTextChar">
    <w:name w:val="Macro Text Char"/>
    <w:basedOn w:val="DefaultParagraphFont"/>
    <w:link w:val="MacroText"/>
    <w:semiHidden/>
    <w:rsid w:val="00E44968"/>
    <w:rPr>
      <w:rFonts w:ascii="Courier New" w:hAnsi="Courier New"/>
      <w:sz w:val="16"/>
    </w:rPr>
  </w:style>
  <w:style w:type="character" w:customStyle="1" w:styleId="SignatureChar">
    <w:name w:val="Signature Char"/>
    <w:basedOn w:val="DefaultParagraphFont"/>
    <w:link w:val="Signature"/>
    <w:rsid w:val="00E44968"/>
    <w:rPr>
      <w:rFonts w:ascii="Arial" w:hAnsi="Arial"/>
    </w:rPr>
  </w:style>
  <w:style w:type="character" w:customStyle="1" w:styleId="EndnoteTextChar">
    <w:name w:val="Endnote Text Char"/>
    <w:basedOn w:val="DefaultParagraphFont"/>
    <w:link w:val="EndnoteText"/>
    <w:rsid w:val="00E44968"/>
    <w:rPr>
      <w:rFonts w:ascii="Arial" w:hAnsi="Arial"/>
    </w:rPr>
  </w:style>
  <w:style w:type="character" w:customStyle="1" w:styleId="DateChar">
    <w:name w:val="Date Char"/>
    <w:basedOn w:val="DefaultParagraphFont"/>
    <w:link w:val="Date"/>
    <w:rsid w:val="00E44968"/>
    <w:rPr>
      <w:rFonts w:ascii="Arial" w:hAnsi="Arial"/>
      <w:b/>
      <w:sz w:val="22"/>
    </w:rPr>
  </w:style>
  <w:style w:type="paragraph" w:customStyle="1" w:styleId="pdflink">
    <w:name w:val="pdflink"/>
    <w:basedOn w:val="Normal"/>
    <w:next w:val="Normal"/>
    <w:rsid w:val="00E44968"/>
    <w:rPr>
      <w:color w:val="800000"/>
      <w:u w:val="words"/>
    </w:rPr>
  </w:style>
  <w:style w:type="paragraph" w:customStyle="1" w:styleId="Draft">
    <w:name w:val="Draft"/>
    <w:basedOn w:val="Normal"/>
    <w:next w:val="preparedby"/>
    <w:rsid w:val="00E44968"/>
    <w:pPr>
      <w:spacing w:before="720" w:after="480"/>
      <w:jc w:val="center"/>
    </w:pPr>
    <w:rPr>
      <w:caps/>
      <w:sz w:val="28"/>
    </w:rPr>
  </w:style>
  <w:style w:type="paragraph" w:customStyle="1" w:styleId="quote1">
    <w:name w:val="quote1"/>
    <w:basedOn w:val="Normal"/>
    <w:semiHidden/>
    <w:rsid w:val="00E44968"/>
    <w:pPr>
      <w:ind w:left="567" w:right="565" w:firstLine="567"/>
    </w:pPr>
    <w:rPr>
      <w:snapToGrid w:val="0"/>
      <w:sz w:val="22"/>
      <w:szCs w:val="22"/>
    </w:rPr>
  </w:style>
  <w:style w:type="paragraph" w:customStyle="1" w:styleId="tqparabox">
    <w:name w:val="tqparabox"/>
    <w:basedOn w:val="Normal"/>
    <w:rsid w:val="00E4496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E44968"/>
    <w:pPr>
      <w:tabs>
        <w:tab w:val="right" w:leader="dot" w:pos="9639"/>
      </w:tabs>
      <w:ind w:left="1134"/>
    </w:pPr>
    <w:rPr>
      <w:sz w:val="18"/>
    </w:rPr>
  </w:style>
  <w:style w:type="paragraph" w:styleId="BodyTextIndent">
    <w:name w:val="Body Text Indent"/>
    <w:basedOn w:val="Normal"/>
    <w:link w:val="BodyTextIndentChar"/>
    <w:rsid w:val="00E44968"/>
    <w:pPr>
      <w:ind w:left="567"/>
    </w:pPr>
    <w:rPr>
      <w:lang w:val="es-ES_tradnl"/>
    </w:rPr>
  </w:style>
  <w:style w:type="character" w:customStyle="1" w:styleId="BodyTextIndentChar">
    <w:name w:val="Body Text Indent Char"/>
    <w:basedOn w:val="DefaultParagraphFont"/>
    <w:link w:val="BodyTextIndent"/>
    <w:rsid w:val="00E44968"/>
    <w:rPr>
      <w:rFonts w:ascii="Arial" w:hAnsi="Arial"/>
      <w:lang w:val="es-ES_tradnl"/>
    </w:rPr>
  </w:style>
  <w:style w:type="paragraph" w:customStyle="1" w:styleId="twpcheck">
    <w:name w:val="twpcheck"/>
    <w:basedOn w:val="Normal"/>
    <w:rsid w:val="00E44968"/>
    <w:pPr>
      <w:spacing w:before="80" w:after="80"/>
      <w:jc w:val="left"/>
    </w:pPr>
    <w:rPr>
      <w:snapToGrid w:val="0"/>
      <w:sz w:val="16"/>
      <w:szCs w:val="16"/>
    </w:rPr>
  </w:style>
  <w:style w:type="paragraph" w:customStyle="1" w:styleId="Enttepair">
    <w:name w:val="Entête_pair"/>
    <w:basedOn w:val="Normal"/>
    <w:next w:val="Normal"/>
    <w:rsid w:val="00E44968"/>
    <w:pPr>
      <w:pBdr>
        <w:bottom w:val="single" w:sz="4" w:space="1" w:color="auto"/>
      </w:pBdr>
      <w:jc w:val="left"/>
    </w:pPr>
    <w:rPr>
      <w:szCs w:val="24"/>
    </w:rPr>
  </w:style>
  <w:style w:type="paragraph" w:customStyle="1" w:styleId="Entteimpair">
    <w:name w:val="Entête_impair"/>
    <w:basedOn w:val="Normal"/>
    <w:next w:val="Normal"/>
    <w:rsid w:val="00E44968"/>
    <w:pPr>
      <w:pBdr>
        <w:bottom w:val="single" w:sz="4" w:space="1" w:color="auto"/>
      </w:pBdr>
      <w:jc w:val="right"/>
    </w:pPr>
  </w:style>
  <w:style w:type="paragraph" w:styleId="E-mailSignature">
    <w:name w:val="E-mail Signature"/>
    <w:basedOn w:val="Normal"/>
    <w:link w:val="E-mailSignatureChar"/>
    <w:semiHidden/>
    <w:rsid w:val="00E44968"/>
  </w:style>
  <w:style w:type="character" w:customStyle="1" w:styleId="E-mailSignatureChar">
    <w:name w:val="E-mail Signature Char"/>
    <w:basedOn w:val="DefaultParagraphFont"/>
    <w:link w:val="E-mailSignature"/>
    <w:semiHidden/>
    <w:rsid w:val="00E44968"/>
    <w:rPr>
      <w:rFonts w:ascii="Arial" w:hAnsi="Arial"/>
    </w:rPr>
  </w:style>
  <w:style w:type="paragraph" w:styleId="EnvelopeAddress">
    <w:name w:val="envelope address"/>
    <w:basedOn w:val="Normal"/>
    <w:semiHidden/>
    <w:rsid w:val="00E44968"/>
    <w:pPr>
      <w:framePr w:w="7920" w:h="1980" w:hRule="exact" w:hSpace="180" w:wrap="auto" w:hAnchor="page" w:xAlign="center" w:yAlign="bottom"/>
      <w:ind w:left="2880"/>
    </w:pPr>
    <w:rPr>
      <w:szCs w:val="24"/>
    </w:rPr>
  </w:style>
  <w:style w:type="paragraph" w:styleId="EnvelopeReturn">
    <w:name w:val="envelope return"/>
    <w:basedOn w:val="Normal"/>
    <w:semiHidden/>
    <w:rsid w:val="00E44968"/>
  </w:style>
  <w:style w:type="character" w:styleId="HTMLAcronym">
    <w:name w:val="HTML Acronym"/>
    <w:basedOn w:val="DefaultParagraphFont"/>
    <w:semiHidden/>
    <w:rsid w:val="00E44968"/>
  </w:style>
  <w:style w:type="paragraph" w:styleId="HTMLAddress">
    <w:name w:val="HTML Address"/>
    <w:basedOn w:val="Normal"/>
    <w:link w:val="HTMLAddressChar"/>
    <w:semiHidden/>
    <w:rsid w:val="00E44968"/>
    <w:rPr>
      <w:i/>
      <w:iCs/>
    </w:rPr>
  </w:style>
  <w:style w:type="character" w:customStyle="1" w:styleId="HTMLAddressChar">
    <w:name w:val="HTML Address Char"/>
    <w:basedOn w:val="DefaultParagraphFont"/>
    <w:link w:val="HTMLAddress"/>
    <w:semiHidden/>
    <w:rsid w:val="00E44968"/>
    <w:rPr>
      <w:rFonts w:ascii="Arial" w:hAnsi="Arial"/>
      <w:i/>
      <w:iCs/>
    </w:rPr>
  </w:style>
  <w:style w:type="character" w:styleId="HTMLCite">
    <w:name w:val="HTML Cite"/>
    <w:basedOn w:val="DefaultParagraphFont"/>
    <w:semiHidden/>
    <w:rsid w:val="00E44968"/>
    <w:rPr>
      <w:i/>
      <w:iCs/>
    </w:rPr>
  </w:style>
  <w:style w:type="character" w:styleId="HTMLCode">
    <w:name w:val="HTML Code"/>
    <w:basedOn w:val="DefaultParagraphFont"/>
    <w:semiHidden/>
    <w:rsid w:val="00E44968"/>
    <w:rPr>
      <w:rFonts w:ascii="Courier New" w:hAnsi="Courier New" w:cs="Courier New"/>
      <w:sz w:val="20"/>
      <w:szCs w:val="20"/>
    </w:rPr>
  </w:style>
  <w:style w:type="character" w:styleId="HTMLDefinition">
    <w:name w:val="HTML Definition"/>
    <w:basedOn w:val="DefaultParagraphFont"/>
    <w:semiHidden/>
    <w:rsid w:val="00E44968"/>
    <w:rPr>
      <w:i/>
      <w:iCs/>
    </w:rPr>
  </w:style>
  <w:style w:type="character" w:styleId="HTMLKeyboard">
    <w:name w:val="HTML Keyboard"/>
    <w:basedOn w:val="DefaultParagraphFont"/>
    <w:semiHidden/>
    <w:rsid w:val="00E44968"/>
    <w:rPr>
      <w:rFonts w:ascii="Courier New" w:hAnsi="Courier New" w:cs="Courier New"/>
      <w:sz w:val="20"/>
      <w:szCs w:val="20"/>
    </w:rPr>
  </w:style>
  <w:style w:type="paragraph" w:styleId="HTMLPreformatted">
    <w:name w:val="HTML Preformatted"/>
    <w:basedOn w:val="Normal"/>
    <w:link w:val="HTMLPreformattedChar"/>
    <w:semiHidden/>
    <w:rsid w:val="00E44968"/>
    <w:rPr>
      <w:rFonts w:ascii="Courier New" w:hAnsi="Courier New" w:cs="Courier New"/>
    </w:rPr>
  </w:style>
  <w:style w:type="character" w:customStyle="1" w:styleId="HTMLPreformattedChar">
    <w:name w:val="HTML Preformatted Char"/>
    <w:basedOn w:val="DefaultParagraphFont"/>
    <w:link w:val="HTMLPreformatted"/>
    <w:semiHidden/>
    <w:rsid w:val="00E44968"/>
    <w:rPr>
      <w:rFonts w:ascii="Courier New" w:hAnsi="Courier New" w:cs="Courier New"/>
    </w:rPr>
  </w:style>
  <w:style w:type="character" w:styleId="HTMLSample">
    <w:name w:val="HTML Sample"/>
    <w:basedOn w:val="DefaultParagraphFont"/>
    <w:semiHidden/>
    <w:rsid w:val="00E44968"/>
    <w:rPr>
      <w:rFonts w:ascii="Courier New" w:hAnsi="Courier New" w:cs="Courier New"/>
    </w:rPr>
  </w:style>
  <w:style w:type="character" w:styleId="HTMLTypewriter">
    <w:name w:val="HTML Typewriter"/>
    <w:basedOn w:val="DefaultParagraphFont"/>
    <w:semiHidden/>
    <w:rsid w:val="00E44968"/>
    <w:rPr>
      <w:rFonts w:ascii="Courier New" w:hAnsi="Courier New" w:cs="Courier New"/>
      <w:sz w:val="20"/>
      <w:szCs w:val="20"/>
    </w:rPr>
  </w:style>
  <w:style w:type="character" w:styleId="HTMLVariable">
    <w:name w:val="HTML Variable"/>
    <w:basedOn w:val="DefaultParagraphFont"/>
    <w:semiHidden/>
    <w:rsid w:val="00E44968"/>
    <w:rPr>
      <w:i/>
      <w:iCs/>
    </w:rPr>
  </w:style>
  <w:style w:type="character" w:styleId="LineNumber">
    <w:name w:val="line number"/>
    <w:basedOn w:val="DefaultParagraphFont"/>
    <w:semiHidden/>
    <w:rsid w:val="00E44968"/>
  </w:style>
  <w:style w:type="paragraph" w:styleId="List">
    <w:name w:val="List"/>
    <w:basedOn w:val="Normal"/>
    <w:semiHidden/>
    <w:rsid w:val="00E44968"/>
    <w:pPr>
      <w:ind w:left="360" w:hanging="360"/>
    </w:pPr>
  </w:style>
  <w:style w:type="paragraph" w:styleId="List2">
    <w:name w:val="List 2"/>
    <w:basedOn w:val="Normal"/>
    <w:semiHidden/>
    <w:rsid w:val="00E44968"/>
    <w:pPr>
      <w:ind w:left="720" w:hanging="360"/>
    </w:pPr>
  </w:style>
  <w:style w:type="paragraph" w:styleId="List3">
    <w:name w:val="List 3"/>
    <w:basedOn w:val="Normal"/>
    <w:semiHidden/>
    <w:rsid w:val="00E44968"/>
    <w:pPr>
      <w:ind w:left="1080" w:hanging="360"/>
    </w:pPr>
  </w:style>
  <w:style w:type="paragraph" w:styleId="List4">
    <w:name w:val="List 4"/>
    <w:basedOn w:val="Normal"/>
    <w:rsid w:val="00E44968"/>
    <w:pPr>
      <w:ind w:left="1440" w:hanging="360"/>
    </w:pPr>
  </w:style>
  <w:style w:type="paragraph" w:styleId="List5">
    <w:name w:val="List 5"/>
    <w:basedOn w:val="Normal"/>
    <w:rsid w:val="00E44968"/>
    <w:pPr>
      <w:ind w:left="1800" w:hanging="360"/>
    </w:pPr>
  </w:style>
  <w:style w:type="paragraph" w:styleId="ListBullet">
    <w:name w:val="List Bullet"/>
    <w:basedOn w:val="Normal"/>
    <w:autoRedefine/>
    <w:rsid w:val="00E44968"/>
    <w:pPr>
      <w:tabs>
        <w:tab w:val="num" w:pos="360"/>
      </w:tabs>
      <w:ind w:left="360" w:hanging="360"/>
    </w:pPr>
    <w:rPr>
      <w:bCs/>
      <w:szCs w:val="24"/>
      <w:lang w:val="es-ES" w:eastAsia="zh-CN"/>
    </w:rPr>
  </w:style>
  <w:style w:type="paragraph" w:styleId="ListBullet2">
    <w:name w:val="List Bullet 2"/>
    <w:basedOn w:val="Normal"/>
    <w:semiHidden/>
    <w:rsid w:val="00E44968"/>
    <w:pPr>
      <w:tabs>
        <w:tab w:val="num" w:pos="720"/>
      </w:tabs>
      <w:ind w:left="720" w:hanging="360"/>
    </w:pPr>
  </w:style>
  <w:style w:type="paragraph" w:styleId="ListBullet3">
    <w:name w:val="List Bullet 3"/>
    <w:basedOn w:val="Normal"/>
    <w:semiHidden/>
    <w:rsid w:val="00E44968"/>
    <w:pPr>
      <w:tabs>
        <w:tab w:val="num" w:pos="1080"/>
      </w:tabs>
      <w:ind w:left="1080" w:hanging="360"/>
    </w:pPr>
  </w:style>
  <w:style w:type="paragraph" w:styleId="ListBullet4">
    <w:name w:val="List Bullet 4"/>
    <w:basedOn w:val="Normal"/>
    <w:semiHidden/>
    <w:rsid w:val="00E44968"/>
    <w:pPr>
      <w:tabs>
        <w:tab w:val="num" w:pos="1440"/>
      </w:tabs>
      <w:ind w:left="1440" w:hanging="360"/>
    </w:pPr>
  </w:style>
  <w:style w:type="paragraph" w:styleId="ListBullet5">
    <w:name w:val="List Bullet 5"/>
    <w:basedOn w:val="Normal"/>
    <w:semiHidden/>
    <w:rsid w:val="00E44968"/>
    <w:pPr>
      <w:tabs>
        <w:tab w:val="num" w:pos="1800"/>
      </w:tabs>
      <w:ind w:left="1800" w:hanging="360"/>
    </w:pPr>
  </w:style>
  <w:style w:type="paragraph" w:styleId="ListContinue">
    <w:name w:val="List Continue"/>
    <w:basedOn w:val="Normal"/>
    <w:semiHidden/>
    <w:rsid w:val="00E44968"/>
    <w:pPr>
      <w:spacing w:after="120"/>
      <w:ind w:left="360"/>
    </w:pPr>
  </w:style>
  <w:style w:type="paragraph" w:styleId="ListContinue2">
    <w:name w:val="List Continue 2"/>
    <w:basedOn w:val="Normal"/>
    <w:semiHidden/>
    <w:rsid w:val="00E44968"/>
    <w:pPr>
      <w:spacing w:after="120"/>
      <w:ind w:left="720"/>
    </w:pPr>
  </w:style>
  <w:style w:type="paragraph" w:styleId="ListContinue3">
    <w:name w:val="List Continue 3"/>
    <w:basedOn w:val="Normal"/>
    <w:semiHidden/>
    <w:rsid w:val="00E44968"/>
    <w:pPr>
      <w:spacing w:after="120"/>
      <w:ind w:left="1080"/>
    </w:pPr>
  </w:style>
  <w:style w:type="paragraph" w:styleId="ListContinue4">
    <w:name w:val="List Continue 4"/>
    <w:basedOn w:val="Normal"/>
    <w:semiHidden/>
    <w:rsid w:val="00E44968"/>
    <w:pPr>
      <w:spacing w:after="120"/>
      <w:ind w:left="1440"/>
    </w:pPr>
  </w:style>
  <w:style w:type="paragraph" w:styleId="ListContinue5">
    <w:name w:val="List Continue 5"/>
    <w:basedOn w:val="Normal"/>
    <w:semiHidden/>
    <w:rsid w:val="00E44968"/>
    <w:pPr>
      <w:spacing w:after="120"/>
      <w:ind w:left="1800"/>
    </w:pPr>
  </w:style>
  <w:style w:type="paragraph" w:styleId="ListNumber">
    <w:name w:val="List Number"/>
    <w:basedOn w:val="Normal"/>
    <w:rsid w:val="00E44968"/>
    <w:pPr>
      <w:tabs>
        <w:tab w:val="num" w:pos="360"/>
      </w:tabs>
      <w:ind w:left="360" w:hanging="360"/>
    </w:pPr>
  </w:style>
  <w:style w:type="paragraph" w:styleId="ListNumber2">
    <w:name w:val="List Number 2"/>
    <w:basedOn w:val="Normal"/>
    <w:semiHidden/>
    <w:rsid w:val="00E44968"/>
    <w:pPr>
      <w:tabs>
        <w:tab w:val="num" w:pos="720"/>
      </w:tabs>
      <w:ind w:left="720" w:hanging="360"/>
    </w:pPr>
  </w:style>
  <w:style w:type="paragraph" w:styleId="ListNumber3">
    <w:name w:val="List Number 3"/>
    <w:basedOn w:val="Normal"/>
    <w:semiHidden/>
    <w:rsid w:val="00E44968"/>
    <w:pPr>
      <w:tabs>
        <w:tab w:val="num" w:pos="1080"/>
      </w:tabs>
      <w:ind w:left="1080" w:hanging="360"/>
    </w:pPr>
  </w:style>
  <w:style w:type="paragraph" w:styleId="ListNumber4">
    <w:name w:val="List Number 4"/>
    <w:basedOn w:val="Normal"/>
    <w:semiHidden/>
    <w:rsid w:val="00E44968"/>
    <w:pPr>
      <w:tabs>
        <w:tab w:val="num" w:pos="1440"/>
      </w:tabs>
      <w:ind w:left="1440" w:hanging="360"/>
    </w:pPr>
  </w:style>
  <w:style w:type="paragraph" w:styleId="ListNumber5">
    <w:name w:val="List Number 5"/>
    <w:basedOn w:val="Normal"/>
    <w:semiHidden/>
    <w:rsid w:val="00E44968"/>
    <w:pPr>
      <w:tabs>
        <w:tab w:val="num" w:pos="1800"/>
      </w:tabs>
      <w:ind w:left="1800" w:hanging="360"/>
    </w:pPr>
  </w:style>
  <w:style w:type="paragraph" w:styleId="MessageHeader">
    <w:name w:val="Message Header"/>
    <w:basedOn w:val="Normal"/>
    <w:link w:val="MessageHeaderChar"/>
    <w:semiHidden/>
    <w:rsid w:val="00E4496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E44968"/>
    <w:rPr>
      <w:rFonts w:ascii="Arial" w:hAnsi="Arial"/>
      <w:szCs w:val="24"/>
      <w:shd w:val="pct20" w:color="auto" w:fill="auto"/>
    </w:rPr>
  </w:style>
  <w:style w:type="paragraph" w:styleId="NoteHeading">
    <w:name w:val="Note Heading"/>
    <w:basedOn w:val="Normal"/>
    <w:next w:val="Normal"/>
    <w:link w:val="NoteHeadingChar"/>
    <w:semiHidden/>
    <w:rsid w:val="00E44968"/>
  </w:style>
  <w:style w:type="character" w:customStyle="1" w:styleId="NoteHeadingChar">
    <w:name w:val="Note Heading Char"/>
    <w:basedOn w:val="DefaultParagraphFont"/>
    <w:link w:val="NoteHeading"/>
    <w:semiHidden/>
    <w:rsid w:val="00E44968"/>
    <w:rPr>
      <w:rFonts w:ascii="Arial" w:hAnsi="Arial"/>
    </w:rPr>
  </w:style>
  <w:style w:type="paragraph" w:styleId="Salutation">
    <w:name w:val="Salutation"/>
    <w:basedOn w:val="Normal"/>
    <w:next w:val="Normal"/>
    <w:link w:val="SalutationChar"/>
    <w:rsid w:val="00E44968"/>
  </w:style>
  <w:style w:type="character" w:customStyle="1" w:styleId="SalutationChar">
    <w:name w:val="Salutation Char"/>
    <w:basedOn w:val="DefaultParagraphFont"/>
    <w:link w:val="Salutation"/>
    <w:rsid w:val="00E44968"/>
    <w:rPr>
      <w:rFonts w:ascii="Arial" w:hAnsi="Arial"/>
    </w:rPr>
  </w:style>
  <w:style w:type="table" w:styleId="Table3Deffects1">
    <w:name w:val="Table 3D effects 1"/>
    <w:basedOn w:val="TableNormal"/>
    <w:semiHidden/>
    <w:rsid w:val="00E4496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4496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4496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4496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4496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4496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4496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4496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4496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4496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4496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4496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4496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4496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4496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4496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4496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4496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4496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4496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4496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4496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4496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4496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4496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4496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4496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4496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4496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4496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4496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4496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4496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4496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4496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4496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4496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4496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44968"/>
    <w:pPr>
      <w:ind w:left="1440"/>
    </w:pPr>
  </w:style>
  <w:style w:type="paragraph" w:styleId="TOC8">
    <w:name w:val="toc 8"/>
    <w:basedOn w:val="Normal"/>
    <w:next w:val="Normal"/>
    <w:autoRedefine/>
    <w:semiHidden/>
    <w:rsid w:val="00E44968"/>
    <w:pPr>
      <w:ind w:left="1680"/>
    </w:pPr>
  </w:style>
  <w:style w:type="paragraph" w:styleId="TOC9">
    <w:name w:val="toc 9"/>
    <w:basedOn w:val="Normal"/>
    <w:next w:val="Normal"/>
    <w:autoRedefine/>
    <w:semiHidden/>
    <w:rsid w:val="00E44968"/>
    <w:pPr>
      <w:ind w:left="1920"/>
    </w:pPr>
  </w:style>
  <w:style w:type="paragraph" w:styleId="BlockText">
    <w:name w:val="Block Text"/>
    <w:basedOn w:val="Normal"/>
    <w:rsid w:val="00E44968"/>
    <w:pPr>
      <w:ind w:left="567" w:right="566"/>
    </w:pPr>
    <w:rPr>
      <w:sz w:val="22"/>
    </w:rPr>
  </w:style>
  <w:style w:type="paragraph" w:styleId="Caption">
    <w:name w:val="caption"/>
    <w:basedOn w:val="Normal"/>
    <w:next w:val="Normal"/>
    <w:qFormat/>
    <w:rsid w:val="00E44968"/>
    <w:pPr>
      <w:framePr w:w="11102" w:hSpace="181" w:wrap="around" w:vAnchor="page" w:hAnchor="page" w:x="438" w:y="15985" w:anchorLock="1"/>
      <w:jc w:val="center"/>
    </w:pPr>
    <w:rPr>
      <w:b/>
      <w:snapToGrid w:val="0"/>
    </w:rPr>
  </w:style>
  <w:style w:type="paragraph" w:customStyle="1" w:styleId="Committee">
    <w:name w:val="Committee"/>
    <w:basedOn w:val="Title"/>
    <w:rsid w:val="00E44968"/>
    <w:rPr>
      <w:caps w:val="0"/>
      <w:lang w:val="es-ES_tradnl"/>
    </w:rPr>
  </w:style>
  <w:style w:type="paragraph" w:customStyle="1" w:styleId="n">
    <w:name w:val="n"/>
    <w:basedOn w:val="Header"/>
    <w:rsid w:val="00E44968"/>
  </w:style>
  <w:style w:type="paragraph" w:customStyle="1" w:styleId="TitleofSection">
    <w:name w:val="Title of Section"/>
    <w:basedOn w:val="TitleofDoc"/>
    <w:rsid w:val="00E44968"/>
    <w:pPr>
      <w:spacing w:before="120" w:after="120"/>
    </w:pPr>
    <w:rPr>
      <w:b/>
      <w:caps w:val="0"/>
      <w:lang w:val="es-ES_tradnl" w:eastAsia="de-DE"/>
    </w:rPr>
  </w:style>
  <w:style w:type="paragraph" w:customStyle="1" w:styleId="TOCAnnex">
    <w:name w:val="TOC Annex"/>
    <w:basedOn w:val="Normal"/>
    <w:rsid w:val="00E4496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44968"/>
    <w:pPr>
      <w:jc w:val="center"/>
    </w:pPr>
    <w:rPr>
      <w:b/>
      <w:caps/>
      <w:szCs w:val="24"/>
    </w:rPr>
  </w:style>
  <w:style w:type="paragraph" w:customStyle="1" w:styleId="Notetoarticle">
    <w:name w:val="Note to article"/>
    <w:basedOn w:val="Normal"/>
    <w:semiHidden/>
    <w:rsid w:val="00E44968"/>
  </w:style>
  <w:style w:type="paragraph" w:styleId="PlainText">
    <w:name w:val="Plain Text"/>
    <w:basedOn w:val="Normal"/>
    <w:link w:val="PlainTextChar"/>
    <w:rsid w:val="00E44968"/>
    <w:rPr>
      <w:rFonts w:ascii="Courier New" w:hAnsi="Courier New" w:cs="Courier New"/>
      <w:lang w:eastAsia="fr-FR"/>
    </w:rPr>
  </w:style>
  <w:style w:type="character" w:customStyle="1" w:styleId="PlainTextChar">
    <w:name w:val="Plain Text Char"/>
    <w:basedOn w:val="DefaultParagraphFont"/>
    <w:link w:val="PlainText"/>
    <w:rsid w:val="00E44968"/>
    <w:rPr>
      <w:rFonts w:ascii="Courier New" w:hAnsi="Courier New" w:cs="Courier New"/>
      <w:lang w:eastAsia="fr-FR"/>
    </w:rPr>
  </w:style>
  <w:style w:type="character" w:customStyle="1" w:styleId="plcountryChar">
    <w:name w:val="plcountry Char"/>
    <w:basedOn w:val="DefaultParagraphFont"/>
    <w:link w:val="plcountry"/>
    <w:rsid w:val="00E44968"/>
    <w:rPr>
      <w:rFonts w:ascii="Arial" w:hAnsi="Arial"/>
      <w:caps/>
      <w:noProof/>
      <w:snapToGrid w:val="0"/>
      <w:u w:val="single"/>
    </w:rPr>
  </w:style>
  <w:style w:type="character" w:customStyle="1" w:styleId="pldetailsChar">
    <w:name w:val="pldetails Char"/>
    <w:link w:val="pldetails"/>
    <w:locked/>
    <w:rsid w:val="00E44968"/>
    <w:rPr>
      <w:rFonts w:ascii="Arial" w:hAnsi="Arial"/>
      <w:noProof/>
      <w:snapToGrid w:val="0"/>
    </w:rPr>
  </w:style>
  <w:style w:type="paragraph" w:customStyle="1" w:styleId="Inf6Titre4">
    <w:name w:val="Inf6_Titre4"/>
    <w:basedOn w:val="Normal"/>
    <w:next w:val="Normal"/>
    <w:rsid w:val="00E44968"/>
    <w:pPr>
      <w:spacing w:after="360"/>
      <w:jc w:val="center"/>
    </w:pPr>
    <w:rPr>
      <w:rFonts w:cs="Arial"/>
      <w:caps/>
    </w:rPr>
  </w:style>
  <w:style w:type="paragraph" w:customStyle="1" w:styleId="Inf6Titre1">
    <w:name w:val="Inf6_Titre1"/>
    <w:basedOn w:val="Heading1"/>
    <w:next w:val="Normal"/>
    <w:rsid w:val="00E44968"/>
    <w:pPr>
      <w:spacing w:before="480"/>
      <w:ind w:firstLine="284"/>
      <w:jc w:val="center"/>
    </w:pPr>
    <w:rPr>
      <w:b/>
    </w:rPr>
  </w:style>
  <w:style w:type="paragraph" w:customStyle="1" w:styleId="Inf6Titre2">
    <w:name w:val="Inf6_Titre2"/>
    <w:basedOn w:val="Inf6Titre1"/>
    <w:next w:val="Normal"/>
    <w:rsid w:val="00E44968"/>
    <w:pPr>
      <w:spacing w:after="360" w:line="360" w:lineRule="auto"/>
      <w:ind w:firstLine="0"/>
    </w:pPr>
    <w:rPr>
      <w:rFonts w:cs="Arial"/>
      <w:b w:val="0"/>
    </w:rPr>
  </w:style>
  <w:style w:type="paragraph" w:customStyle="1" w:styleId="Inf6Titre3">
    <w:name w:val="Inf6_Titre3"/>
    <w:basedOn w:val="Inf6Titre2"/>
    <w:next w:val="Normal"/>
    <w:rsid w:val="00E44968"/>
    <w:pPr>
      <w:keepNext w:val="0"/>
      <w:spacing w:after="240" w:line="240" w:lineRule="auto"/>
    </w:pPr>
    <w:rPr>
      <w:b/>
      <w:caps w:val="0"/>
    </w:rPr>
  </w:style>
  <w:style w:type="table" w:customStyle="1" w:styleId="TableGrid10">
    <w:name w:val="Table Grid1"/>
    <w:basedOn w:val="TableNormal"/>
    <w:next w:val="TableGrid"/>
    <w:rsid w:val="00E44968"/>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E44968"/>
  </w:style>
  <w:style w:type="paragraph" w:styleId="Revision">
    <w:name w:val="Revision"/>
    <w:hidden/>
    <w:uiPriority w:val="99"/>
    <w:semiHidden/>
    <w:rsid w:val="00E44968"/>
    <w:rPr>
      <w:rFonts w:ascii="Arial" w:eastAsiaTheme="minorEastAsia" w:hAnsi="Arial"/>
    </w:rPr>
  </w:style>
  <w:style w:type="table" w:customStyle="1" w:styleId="TableGrid20">
    <w:name w:val="Table Grid2"/>
    <w:basedOn w:val="TableNormal"/>
    <w:next w:val="TableGrid"/>
    <w:rsid w:val="00E4496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44968"/>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44968"/>
    <w:pPr>
      <w:spacing w:before="100" w:beforeAutospacing="1" w:after="100" w:afterAutospacing="1"/>
      <w:jc w:val="left"/>
    </w:pPr>
    <w:rPr>
      <w:rFonts w:ascii="Times New Roman" w:hAnsi="Times New Roman"/>
      <w:sz w:val="24"/>
      <w:szCs w:val="24"/>
      <w:lang w:eastAsia="zh-CN"/>
    </w:rPr>
  </w:style>
  <w:style w:type="character" w:customStyle="1" w:styleId="cf01">
    <w:name w:val="cf01"/>
    <w:basedOn w:val="DefaultParagraphFont"/>
    <w:rsid w:val="00E44968"/>
    <w:rPr>
      <w:rFonts w:ascii="Segoe UI" w:hAnsi="Segoe UI" w:cs="Segoe UI" w:hint="default"/>
      <w:sz w:val="18"/>
      <w:szCs w:val="18"/>
    </w:rPr>
  </w:style>
  <w:style w:type="character" w:styleId="UnresolvedMention">
    <w:name w:val="Unresolved Mention"/>
    <w:basedOn w:val="DefaultParagraphFont"/>
    <w:uiPriority w:val="99"/>
    <w:semiHidden/>
    <w:unhideWhenUsed/>
    <w:rsid w:val="00E4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upovprisma/en/webina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0771-7E54-4366-83D1-B144A99E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3911</Words>
  <Characters>20748</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EAM/5/</vt:lpstr>
    </vt:vector>
  </TitlesOfParts>
  <Company>UPOV</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EAM/5/</dc:title>
  <dc:creator>NICOLO Laurianne</dc:creator>
  <cp:keywords>, docId:C6A859C2081652AFF6519CDB4964FC0E</cp:keywords>
  <cp:lastModifiedBy>FALQUET Kasumi</cp:lastModifiedBy>
  <cp:revision>4</cp:revision>
  <cp:lastPrinted>2025-02-26T13:51:00Z</cp:lastPrinted>
  <dcterms:created xsi:type="dcterms:W3CDTF">2025-03-12T13:34:00Z</dcterms:created>
  <dcterms:modified xsi:type="dcterms:W3CDTF">2025-03-12T13:50:00Z</dcterms:modified>
</cp:coreProperties>
</file>