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3F810F3" w14:textId="77777777" w:rsidTr="00EB4E9C">
        <w:tc>
          <w:tcPr>
            <w:tcW w:w="6522" w:type="dxa"/>
          </w:tcPr>
          <w:p w14:paraId="77956A5C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6FC28B6F" wp14:editId="156C135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1E3585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64253E78" w14:textId="77777777" w:rsidTr="00645CA8">
        <w:trPr>
          <w:trHeight w:val="219"/>
        </w:trPr>
        <w:tc>
          <w:tcPr>
            <w:tcW w:w="6522" w:type="dxa"/>
          </w:tcPr>
          <w:p w14:paraId="4EAF07C1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2BC949E9" w14:textId="77777777" w:rsidR="00DC3802" w:rsidRPr="00DA4973" w:rsidRDefault="00DC3802" w:rsidP="00DA4973"/>
        </w:tc>
      </w:tr>
    </w:tbl>
    <w:p w14:paraId="03DA5EBC" w14:textId="77777777" w:rsidR="00DC3802" w:rsidRDefault="00DC3802" w:rsidP="00DC3802"/>
    <w:p w14:paraId="6B70FD4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A7E6EFC" w14:textId="77777777" w:rsidTr="00EB4E9C">
        <w:tc>
          <w:tcPr>
            <w:tcW w:w="6512" w:type="dxa"/>
          </w:tcPr>
          <w:p w14:paraId="68B27D37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 xml:space="preserve">Comité </w:t>
            </w:r>
            <w:r w:rsidR="00752334" w:rsidRPr="00752334">
              <w:t>Administrativo y Jurídico</w:t>
            </w:r>
          </w:p>
          <w:p w14:paraId="227A85C4" w14:textId="77777777" w:rsidR="00821A32" w:rsidRDefault="00672D27" w:rsidP="00821A32">
            <w:pPr>
              <w:pStyle w:val="Sessiontcplacedate"/>
            </w:pPr>
            <w:r w:rsidRPr="00672D27">
              <w:t>Octogésima</w:t>
            </w:r>
            <w:r w:rsidR="002E5944">
              <w:t xml:space="preserve"> </w:t>
            </w:r>
            <w:r w:rsidR="00C42292">
              <w:t xml:space="preserve">primera </w:t>
            </w:r>
            <w:r w:rsidR="002E5944">
              <w:t>sesión</w:t>
            </w:r>
          </w:p>
          <w:p w14:paraId="516A816D" w14:textId="77777777" w:rsidR="00EB4E9C" w:rsidRPr="00DC3802" w:rsidRDefault="002E5944" w:rsidP="00672D27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821A32">
              <w:t>2</w:t>
            </w:r>
            <w:r w:rsidR="00C42292">
              <w:t>3</w:t>
            </w:r>
            <w:r w:rsidR="00A706D3">
              <w:t xml:space="preserve"> </w:t>
            </w:r>
            <w:r>
              <w:t xml:space="preserve">de </w:t>
            </w:r>
            <w:r w:rsidR="00752334">
              <w:t xml:space="preserve">octubre </w:t>
            </w:r>
            <w:r>
              <w:t>de</w:t>
            </w:r>
            <w:r w:rsidR="00A706D3">
              <w:t xml:space="preserve"> </w:t>
            </w:r>
            <w:r w:rsidR="00821A32">
              <w:t>202</w:t>
            </w:r>
            <w:r w:rsidR="00C42292">
              <w:t>4</w:t>
            </w:r>
          </w:p>
        </w:tc>
        <w:tc>
          <w:tcPr>
            <w:tcW w:w="3127" w:type="dxa"/>
          </w:tcPr>
          <w:p w14:paraId="7DF40889" w14:textId="13357DC2" w:rsidR="00EB4E9C" w:rsidRPr="00642665" w:rsidRDefault="00672D27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CAJ/</w:t>
            </w:r>
            <w:r w:rsidR="00EB3DC8">
              <w:rPr>
                <w:lang w:val="es-ES"/>
              </w:rPr>
              <w:t>81/1</w:t>
            </w:r>
          </w:p>
          <w:p w14:paraId="15F87D16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14:paraId="78E37EA5" w14:textId="6E4F643F" w:rsidR="00EB4E9C" w:rsidRPr="007C1D92" w:rsidRDefault="002E5944" w:rsidP="00821A32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EB3DC8">
              <w:rPr>
                <w:b w:val="0"/>
                <w:spacing w:val="0"/>
              </w:rPr>
              <w:t>12 de junio de 2024</w:t>
            </w:r>
          </w:p>
        </w:tc>
      </w:tr>
    </w:tbl>
    <w:p w14:paraId="63224CF8" w14:textId="77777777" w:rsidR="00905CA1" w:rsidRPr="00A633D6" w:rsidRDefault="00905CA1" w:rsidP="00905CA1">
      <w:pPr>
        <w:pStyle w:val="Titleofdoc0"/>
        <w:jc w:val="both"/>
      </w:pPr>
      <w:r w:rsidRPr="00A633D6">
        <w:t>PROYECTO DE ORDEN DEL DÍA</w:t>
      </w:r>
    </w:p>
    <w:p w14:paraId="35EFA999" w14:textId="77777777" w:rsidR="00905CA1" w:rsidRPr="00A633D6" w:rsidRDefault="00905CA1" w:rsidP="00905CA1">
      <w:pPr>
        <w:pStyle w:val="preparedby1"/>
        <w:jc w:val="left"/>
      </w:pPr>
      <w:r w:rsidRPr="00A633D6">
        <w:t>preparado por la Oficina de la Unión</w:t>
      </w:r>
    </w:p>
    <w:p w14:paraId="464A34D0" w14:textId="77777777" w:rsidR="00905CA1" w:rsidRPr="00A633D6" w:rsidRDefault="00905CA1" w:rsidP="00905CA1">
      <w:pPr>
        <w:pStyle w:val="Disclaimer"/>
        <w:spacing w:after="480"/>
      </w:pPr>
      <w:r w:rsidRPr="00A633D6">
        <w:t>Descargo de responsabilidad: el presente documento no constituye un documento de política u orientación de la UPOV</w:t>
      </w:r>
    </w:p>
    <w:p w14:paraId="27D8EE6C" w14:textId="77777777" w:rsidR="00905CA1" w:rsidRPr="00A633D6" w:rsidRDefault="00905CA1" w:rsidP="00905CA1">
      <w:pPr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Apertura de la sesión</w:t>
      </w:r>
    </w:p>
    <w:p w14:paraId="483F7D6D" w14:textId="77777777" w:rsidR="00905CA1" w:rsidRPr="00A633D6" w:rsidRDefault="00905CA1" w:rsidP="00905CA1">
      <w:pPr>
        <w:jc w:val="left"/>
      </w:pPr>
    </w:p>
    <w:p w14:paraId="46BB906B" w14:textId="77777777" w:rsidR="00905CA1" w:rsidRPr="00A633D6" w:rsidRDefault="00905CA1" w:rsidP="00905CA1">
      <w:pPr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Aprobación del orden del día</w:t>
      </w:r>
    </w:p>
    <w:p w14:paraId="24A04033" w14:textId="77777777" w:rsidR="00905CA1" w:rsidRPr="00A633D6" w:rsidRDefault="00905CA1" w:rsidP="00905CA1">
      <w:pPr>
        <w:jc w:val="left"/>
      </w:pPr>
    </w:p>
    <w:p w14:paraId="32CBAA83" w14:textId="44D22135" w:rsidR="00905CA1" w:rsidRPr="00A633D6" w:rsidRDefault="00905CA1" w:rsidP="00905CA1">
      <w:pPr>
        <w:ind w:left="567" w:hanging="567"/>
        <w:jc w:val="left"/>
        <w:rPr>
          <w:kern w:val="28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rFonts w:cs="Arial"/>
          <w:snapToGrid w:val="0"/>
        </w:rPr>
        <w:t>Informe de la Secretaria General Adjunta sobre las novedades acaecidas en la UPOV (documento </w:t>
      </w:r>
      <w:r w:rsidRPr="00A633D6">
        <w:t>SESSIONS</w:t>
      </w:r>
      <w:r>
        <w:t>/2024/</w:t>
      </w:r>
      <w:r w:rsidRPr="00A633D6">
        <w:t>1</w:t>
      </w:r>
      <w:r w:rsidRPr="00A633D6">
        <w:rPr>
          <w:rFonts w:cs="Arial"/>
          <w:snapToGrid w:val="0"/>
        </w:rPr>
        <w:t>)</w:t>
      </w:r>
    </w:p>
    <w:p w14:paraId="4A593017" w14:textId="77777777" w:rsidR="00905CA1" w:rsidRDefault="00905CA1" w:rsidP="00905CA1">
      <w:pPr>
        <w:ind w:left="567" w:hanging="567"/>
        <w:jc w:val="left"/>
        <w:rPr>
          <w:kern w:val="28"/>
        </w:rPr>
      </w:pPr>
    </w:p>
    <w:p w14:paraId="5A96CDA7" w14:textId="618B9E06" w:rsidR="00905CA1" w:rsidRDefault="00905CA1" w:rsidP="00905CA1">
      <w:pPr>
        <w:ind w:left="567" w:hanging="567"/>
        <w:jc w:val="left"/>
        <w:rPr>
          <w:kern w:val="28"/>
        </w:rPr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>
        <w:tab/>
      </w:r>
      <w:r w:rsidRPr="00EC6128">
        <w:t>Informe sobre las novedades acaecidas en el Comité Técnico</w:t>
      </w:r>
      <w:r>
        <w:t xml:space="preserve"> (documento CAJ/81/2)</w:t>
      </w:r>
    </w:p>
    <w:p w14:paraId="665C5DB3" w14:textId="77777777" w:rsidR="00905CA1" w:rsidRPr="00A633D6" w:rsidRDefault="00905CA1" w:rsidP="00905CA1">
      <w:pPr>
        <w:ind w:left="567" w:hanging="567"/>
        <w:jc w:val="left"/>
        <w:rPr>
          <w:kern w:val="28"/>
        </w:rPr>
      </w:pPr>
    </w:p>
    <w:p w14:paraId="3BB82463" w14:textId="77777777" w:rsidR="00905CA1" w:rsidRPr="00B4337F" w:rsidRDefault="00905CA1" w:rsidP="00905CA1">
      <w:pPr>
        <w:ind w:left="567" w:hanging="567"/>
        <w:jc w:val="left"/>
      </w:pPr>
      <w:r w:rsidRPr="00B4337F">
        <w:fldChar w:fldCharType="begin"/>
      </w:r>
      <w:r w:rsidRPr="00B4337F">
        <w:instrText xml:space="preserve"> AUTONUM  </w:instrText>
      </w:r>
      <w:r w:rsidRPr="00B4337F">
        <w:fldChar w:fldCharType="end"/>
      </w:r>
      <w:r w:rsidRPr="00B4337F">
        <w:tab/>
        <w:t>Elaboración de orientaciones y documentos propuestos para aprobación por el Consejo (documento SESSIONS/2024/2)</w:t>
      </w:r>
    </w:p>
    <w:p w14:paraId="2258BE43" w14:textId="77777777" w:rsidR="00905CA1" w:rsidRPr="000B5245" w:rsidRDefault="00905CA1" w:rsidP="00905CA1">
      <w:pPr>
        <w:jc w:val="left"/>
        <w:rPr>
          <w:sz w:val="16"/>
          <w:szCs w:val="16"/>
        </w:rPr>
      </w:pPr>
    </w:p>
    <w:p w14:paraId="02086DCF" w14:textId="77777777" w:rsidR="00A4307E" w:rsidRPr="00B4337F" w:rsidRDefault="00A4307E" w:rsidP="00A4307E">
      <w:pPr>
        <w:ind w:left="993" w:hanging="426"/>
      </w:pPr>
      <w:r w:rsidRPr="00B4337F">
        <w:t>a)</w:t>
      </w:r>
      <w:r w:rsidRPr="00B4337F">
        <w:tab/>
        <w:t>Documentos de información:</w:t>
      </w:r>
    </w:p>
    <w:p w14:paraId="18695007" w14:textId="77777777" w:rsidR="00A4307E" w:rsidRPr="00A4307E" w:rsidRDefault="00A4307E" w:rsidP="00A4307E">
      <w:pPr>
        <w:ind w:left="567"/>
        <w:jc w:val="left"/>
        <w:rPr>
          <w:sz w:val="16"/>
          <w:szCs w:val="16"/>
        </w:rPr>
      </w:pPr>
    </w:p>
    <w:p w14:paraId="1B2FEE5F" w14:textId="77777777" w:rsidR="00A4307E" w:rsidRPr="00B4337F" w:rsidRDefault="00A4307E" w:rsidP="00A4307E">
      <w:pPr>
        <w:spacing w:after="120"/>
        <w:ind w:left="2835" w:right="-426" w:hanging="1701"/>
        <w:jc w:val="left"/>
      </w:pPr>
      <w:r w:rsidRPr="00B4337F">
        <w:t>UPOV/INF/16</w:t>
      </w:r>
      <w:r w:rsidRPr="00B4337F">
        <w:tab/>
        <w:t>Programas informáticos para intercambio (revisión) (</w:t>
      </w:r>
      <w:r w:rsidRPr="00B4337F">
        <w:rPr>
          <w:snapToGrid w:val="0"/>
        </w:rPr>
        <w:t>documento UPOV/INF/16/1</w:t>
      </w:r>
      <w:r>
        <w:rPr>
          <w:snapToGrid w:val="0"/>
        </w:rPr>
        <w:t>3</w:t>
      </w:r>
      <w:r w:rsidRPr="00B4337F">
        <w:rPr>
          <w:snapToGrid w:val="0"/>
        </w:rPr>
        <w:t> Draft 1)</w:t>
      </w:r>
    </w:p>
    <w:p w14:paraId="18D8641E" w14:textId="77777777" w:rsidR="00A4307E" w:rsidRPr="00B4337F" w:rsidRDefault="00A4307E" w:rsidP="00A4307E">
      <w:pPr>
        <w:spacing w:after="120"/>
        <w:ind w:left="2835" w:hanging="1701"/>
        <w:jc w:val="left"/>
      </w:pPr>
      <w:r w:rsidRPr="00B4337F">
        <w:t>UPOV/INF/22</w:t>
      </w:r>
      <w:r w:rsidRPr="00B4337F">
        <w:tab/>
        <w:t>Programas informáticos y equipos utilizados por los miembros de la Unión (revisión) (documento UPOV/INF/22/1</w:t>
      </w:r>
      <w:r>
        <w:t>1</w:t>
      </w:r>
      <w:r w:rsidRPr="00B4337F">
        <w:t xml:space="preserve"> Draft 1)</w:t>
      </w:r>
    </w:p>
    <w:p w14:paraId="40858FD1" w14:textId="77777777" w:rsidR="00A4307E" w:rsidRPr="00B4337F" w:rsidRDefault="00A4307E" w:rsidP="00A4307E">
      <w:pPr>
        <w:pStyle w:val="ListParagraph"/>
        <w:ind w:left="2835" w:hanging="1701"/>
        <w:jc w:val="left"/>
        <w:rPr>
          <w:lang w:val="es-ES_tradnl"/>
        </w:rPr>
      </w:pPr>
      <w:r w:rsidRPr="00B4337F">
        <w:rPr>
          <w:lang w:val="es-ES_tradnl"/>
        </w:rPr>
        <w:t>UPOV/INF-EXN</w:t>
      </w:r>
      <w:r w:rsidRPr="00B4337F">
        <w:rPr>
          <w:lang w:val="es-ES_tradnl"/>
        </w:rPr>
        <w:tab/>
        <w:t>Lista de documentos UPOV/INF-EXN y fechas de última publicación (revisión) (documento UPOV/INF-EXN/1</w:t>
      </w:r>
      <w:r>
        <w:rPr>
          <w:lang w:val="es-ES_tradnl"/>
        </w:rPr>
        <w:t>8</w:t>
      </w:r>
      <w:r w:rsidRPr="00B4337F">
        <w:rPr>
          <w:lang w:val="es-ES_tradnl"/>
        </w:rPr>
        <w:t xml:space="preserve"> Draft 1)</w:t>
      </w:r>
    </w:p>
    <w:p w14:paraId="5EEB1240" w14:textId="77777777" w:rsidR="00A4307E" w:rsidRPr="00A4307E" w:rsidRDefault="00A4307E" w:rsidP="00A4307E">
      <w:pPr>
        <w:ind w:left="567"/>
        <w:jc w:val="left"/>
        <w:rPr>
          <w:sz w:val="16"/>
          <w:szCs w:val="16"/>
        </w:rPr>
      </w:pPr>
    </w:p>
    <w:p w14:paraId="7B280C78" w14:textId="77777777" w:rsidR="00A4307E" w:rsidRPr="00B4337F" w:rsidRDefault="00A4307E" w:rsidP="00A4307E">
      <w:pPr>
        <w:ind w:left="993" w:hanging="426"/>
        <w:jc w:val="left"/>
      </w:pPr>
      <w:r w:rsidRPr="00B4337F">
        <w:t>b)</w:t>
      </w:r>
      <w:r w:rsidRPr="00B4337F">
        <w:tab/>
        <w:t>Notas explicativas:</w:t>
      </w:r>
    </w:p>
    <w:p w14:paraId="4A735506" w14:textId="77777777" w:rsidR="00A4307E" w:rsidRPr="00A4307E" w:rsidRDefault="00A4307E" w:rsidP="00A4307E">
      <w:pPr>
        <w:ind w:left="567"/>
        <w:jc w:val="left"/>
        <w:rPr>
          <w:sz w:val="16"/>
          <w:szCs w:val="16"/>
        </w:rPr>
      </w:pPr>
    </w:p>
    <w:p w14:paraId="4591A3B7" w14:textId="77777777" w:rsidR="00A4307E" w:rsidRPr="00B4337F" w:rsidRDefault="00A4307E" w:rsidP="00A4307E">
      <w:pPr>
        <w:keepNext/>
        <w:spacing w:after="120"/>
        <w:ind w:left="2835" w:right="-142" w:hanging="1701"/>
        <w:jc w:val="left"/>
      </w:pPr>
      <w:r w:rsidRPr="00B4337F">
        <w:t>UPOV/EXN/</w:t>
      </w:r>
      <w:r>
        <w:t>PPM</w:t>
      </w:r>
      <w:r w:rsidRPr="00B4337F">
        <w:t xml:space="preserve"> </w:t>
      </w:r>
      <w:r w:rsidRPr="00B4337F">
        <w:rPr>
          <w:b/>
        </w:rPr>
        <w:tab/>
      </w:r>
      <w:r w:rsidRPr="00F5529B">
        <w:t xml:space="preserve">Notas explicativas sobre el material de reproducción o de multiplicación con arreglo al Convenio de la UPOV </w:t>
      </w:r>
      <w:r w:rsidRPr="00B4337F">
        <w:t>(revisión)</w:t>
      </w:r>
      <w:r>
        <w:br/>
      </w:r>
      <w:r w:rsidRPr="00B4337F">
        <w:t>(</w:t>
      </w:r>
      <w:r w:rsidRPr="00B4337F">
        <w:rPr>
          <w:rFonts w:cs="Arial"/>
          <w:snapToGrid w:val="0"/>
        </w:rPr>
        <w:t xml:space="preserve">documento </w:t>
      </w:r>
      <w:r w:rsidRPr="005D1629">
        <w:t>UPOV/EXN/PPM/2 Draft 1</w:t>
      </w:r>
      <w:r w:rsidRPr="00B4337F">
        <w:rPr>
          <w:rFonts w:cs="Arial"/>
          <w:snapToGrid w:val="0"/>
        </w:rPr>
        <w:t>)</w:t>
      </w:r>
    </w:p>
    <w:p w14:paraId="7F4289D4" w14:textId="33AD1409" w:rsidR="00A4307E" w:rsidRDefault="00A4307E" w:rsidP="00A4307E">
      <w:pPr>
        <w:keepNext/>
        <w:spacing w:after="120"/>
        <w:ind w:left="2835" w:right="-142" w:hanging="1701"/>
        <w:jc w:val="left"/>
      </w:pPr>
      <w:r w:rsidRPr="00BF7849">
        <w:t xml:space="preserve">UPOV/EXN/DEN </w:t>
      </w:r>
      <w:r w:rsidRPr="00BF7849">
        <w:rPr>
          <w:b/>
        </w:rPr>
        <w:tab/>
      </w:r>
      <w:r w:rsidRPr="00BF7849">
        <w:t xml:space="preserve">Notas explicativas sobre las denominaciones de variedades con arreglo al Convenio de la UPOV (revisión) </w:t>
      </w:r>
      <w:r w:rsidRPr="00B4337F">
        <w:t>(documento SESSIONS/2024/2)</w:t>
      </w:r>
    </w:p>
    <w:p w14:paraId="36AE8EDD" w14:textId="77777777" w:rsidR="00A4307E" w:rsidRPr="00282CFF" w:rsidRDefault="00A4307E" w:rsidP="00A4307E">
      <w:pPr>
        <w:ind w:left="3119" w:hanging="284"/>
        <w:jc w:val="left"/>
        <w:rPr>
          <w:i/>
          <w:iCs/>
        </w:rPr>
      </w:pPr>
      <w:bookmarkStart w:id="0" w:name="_Hlk168505572"/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570F69">
        <w:rPr>
          <w:i/>
          <w:iCs/>
        </w:rPr>
        <w:t xml:space="preserve">Nuevas clases de denominación varietal para </w:t>
      </w:r>
      <w:r w:rsidRPr="00570F69">
        <w:t>Prunus</w:t>
      </w:r>
      <w:r w:rsidRPr="00570F69">
        <w:rPr>
          <w:i/>
          <w:iCs/>
        </w:rPr>
        <w:t xml:space="preserve"> </w:t>
      </w:r>
      <w:r>
        <w:rPr>
          <w:i/>
          <w:iCs/>
        </w:rPr>
        <w:t>y</w:t>
      </w:r>
      <w:r w:rsidRPr="00282CFF">
        <w:rPr>
          <w:i/>
          <w:iCs/>
        </w:rPr>
        <w:t xml:space="preserve"> </w:t>
      </w:r>
      <w:r w:rsidRPr="00570F69">
        <w:rPr>
          <w:i/>
          <w:iCs/>
        </w:rPr>
        <w:t>situaciones en las que una denominación deba compararse con denominaciones de otras clases dentro de un género</w:t>
      </w:r>
    </w:p>
    <w:bookmarkEnd w:id="0"/>
    <w:p w14:paraId="61AB9012" w14:textId="77777777" w:rsidR="00A4307E" w:rsidRPr="00A4307E" w:rsidRDefault="00A4307E" w:rsidP="00A4307E">
      <w:pPr>
        <w:jc w:val="left"/>
        <w:rPr>
          <w:sz w:val="16"/>
          <w:szCs w:val="16"/>
        </w:rPr>
      </w:pPr>
    </w:p>
    <w:p w14:paraId="0DC2EFF0" w14:textId="77777777" w:rsidR="00A4307E" w:rsidRPr="00B4337F" w:rsidRDefault="00A4307E" w:rsidP="00A4307E">
      <w:pPr>
        <w:keepNext/>
        <w:ind w:left="993" w:hanging="426"/>
        <w:jc w:val="left"/>
      </w:pPr>
      <w:r w:rsidRPr="00B4337F">
        <w:t>c)</w:t>
      </w:r>
      <w:r w:rsidRPr="00B4337F">
        <w:tab/>
        <w:t>Documentos TGP:</w:t>
      </w:r>
    </w:p>
    <w:p w14:paraId="0A7B8529" w14:textId="77777777" w:rsidR="00A4307E" w:rsidRPr="00A4307E" w:rsidRDefault="00A4307E" w:rsidP="00A4307E">
      <w:pPr>
        <w:keepNext/>
        <w:ind w:left="567"/>
        <w:jc w:val="left"/>
        <w:rPr>
          <w:sz w:val="16"/>
          <w:szCs w:val="16"/>
        </w:rPr>
      </w:pPr>
    </w:p>
    <w:p w14:paraId="3FB0277F" w14:textId="11E65FCF" w:rsidR="00A4307E" w:rsidRPr="00BF7849" w:rsidRDefault="00A4307E" w:rsidP="00EA46F9">
      <w:pPr>
        <w:keepNext/>
        <w:tabs>
          <w:tab w:val="left" w:pos="1134"/>
        </w:tabs>
        <w:spacing w:after="60"/>
        <w:ind w:left="1985" w:hanging="851"/>
        <w:jc w:val="left"/>
      </w:pPr>
      <w:r w:rsidRPr="00BF7849">
        <w:t>TGP/7</w:t>
      </w:r>
      <w:r w:rsidRPr="00BF7849">
        <w:tab/>
        <w:t>Elaboración de las directrices de examen (revisión)</w:t>
      </w:r>
      <w:r>
        <w:t xml:space="preserve"> </w:t>
      </w:r>
      <w:r>
        <w:br/>
      </w:r>
      <w:r w:rsidRPr="00B4337F">
        <w:t>(documento SESSIONS/2024/2)</w:t>
      </w:r>
    </w:p>
    <w:p w14:paraId="63E8166A" w14:textId="77777777" w:rsidR="00A4307E" w:rsidRPr="00BF7849" w:rsidRDefault="00A4307E" w:rsidP="00A4307E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Pr="006E7A57">
        <w:rPr>
          <w:i/>
        </w:rPr>
        <w:t>Texto estándar adicional</w:t>
      </w:r>
      <w:r>
        <w:rPr>
          <w:i/>
        </w:rPr>
        <w:t xml:space="preserve"> (ASW) 3 “</w:t>
      </w:r>
      <w:r w:rsidRPr="006E7A57">
        <w:rPr>
          <w:i/>
        </w:rPr>
        <w:t>Explicación del ciclo de cultivo</w:t>
      </w:r>
      <w:r>
        <w:rPr>
          <w:i/>
        </w:rPr>
        <w:t>”</w:t>
      </w:r>
    </w:p>
    <w:p w14:paraId="59B0D432" w14:textId="4DF65291" w:rsidR="00A4307E" w:rsidRPr="00BF7849" w:rsidRDefault="00A4307E" w:rsidP="00EA46F9">
      <w:pPr>
        <w:keepNext/>
        <w:tabs>
          <w:tab w:val="left" w:pos="1134"/>
        </w:tabs>
        <w:spacing w:after="60"/>
        <w:ind w:left="1985" w:hanging="851"/>
        <w:jc w:val="left"/>
      </w:pPr>
      <w:r w:rsidRPr="00BF7849">
        <w:t>TGP/12</w:t>
      </w:r>
      <w:r w:rsidRPr="00BF7849">
        <w:tab/>
        <w:t>Orientación sobre ciertos caracteres fisiológicos (revisión)</w:t>
      </w:r>
      <w:r>
        <w:br/>
      </w:r>
      <w:r w:rsidRPr="00B4337F">
        <w:t>(documento SESSIONS/2024/2)</w:t>
      </w:r>
    </w:p>
    <w:p w14:paraId="6FC96D62" w14:textId="77777777" w:rsidR="00A4307E" w:rsidRPr="00BF7849" w:rsidRDefault="00A4307E" w:rsidP="006032DD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>
        <w:t>C</w:t>
      </w:r>
      <w:r w:rsidRPr="006E7A57">
        <w:rPr>
          <w:i/>
        </w:rPr>
        <w:t>uadro de equivalencia de los niveles de expresión de los caracteres cuantitativos de resistencia a las enfermedades en las directrices de examen</w:t>
      </w:r>
    </w:p>
    <w:p w14:paraId="5D697D71" w14:textId="77777777" w:rsidR="00A4307E" w:rsidRPr="00B4337F" w:rsidRDefault="00A4307E" w:rsidP="00A4307E">
      <w:pPr>
        <w:ind w:left="1985" w:hanging="851"/>
        <w:jc w:val="left"/>
        <w:rPr>
          <w:bCs/>
          <w:snapToGrid w:val="0"/>
        </w:rPr>
      </w:pPr>
      <w:r w:rsidRPr="00FC789D">
        <w:t>TGP</w:t>
      </w:r>
      <w:r w:rsidRPr="00FC789D">
        <w:rPr>
          <w:bCs/>
          <w:snapToGrid w:val="0"/>
        </w:rPr>
        <w:t>/0</w:t>
      </w:r>
      <w:r w:rsidRPr="00FC789D">
        <w:rPr>
          <w:bCs/>
          <w:snapToGrid w:val="0"/>
        </w:rPr>
        <w:tab/>
        <w:t>Lista de documentos TGP y fechas de última publicación (</w:t>
      </w:r>
      <w:r w:rsidRPr="00FC789D">
        <w:t>revisión</w:t>
      </w:r>
      <w:r w:rsidRPr="00FC789D">
        <w:rPr>
          <w:bCs/>
          <w:snapToGrid w:val="0"/>
        </w:rPr>
        <w:t>) (documento TGP/0/16 Draft 1)</w:t>
      </w:r>
    </w:p>
    <w:p w14:paraId="1C8911A2" w14:textId="77777777" w:rsidR="00905CA1" w:rsidRDefault="00905CA1" w:rsidP="00905CA1">
      <w:pPr>
        <w:ind w:left="567" w:hanging="567"/>
        <w:jc w:val="left"/>
      </w:pPr>
    </w:p>
    <w:p w14:paraId="172D0EFF" w14:textId="63B74EAD" w:rsidR="00905CA1" w:rsidRDefault="00905CA1" w:rsidP="00905CA1">
      <w:pPr>
        <w:ind w:left="567" w:hanging="567"/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 xml:space="preserve"> </w:t>
      </w:r>
      <w:r w:rsidRPr="00A633D6">
        <w:tab/>
      </w:r>
      <w:r w:rsidRPr="00A7763B">
        <w:rPr>
          <w:rFonts w:eastAsiaTheme="minorEastAsia"/>
        </w:rPr>
        <w:t>Actualizaciones de los miembros y observadores de la UPOV relativas a la aplicación del concepto de variedades esencialmente derivadas</w:t>
      </w:r>
      <w:r>
        <w:rPr>
          <w:rFonts w:eastAsiaTheme="minorEastAsia"/>
        </w:rPr>
        <w:t xml:space="preserve"> </w:t>
      </w:r>
      <w:r w:rsidRPr="00A633D6">
        <w:t>(documento CAJ/</w:t>
      </w:r>
      <w:r>
        <w:t>81/</w:t>
      </w:r>
      <w:r w:rsidRPr="00A633D6">
        <w:t>3)</w:t>
      </w:r>
    </w:p>
    <w:p w14:paraId="72A90E37" w14:textId="77777777" w:rsidR="00905CA1" w:rsidRDefault="00905CA1" w:rsidP="00905CA1">
      <w:pPr>
        <w:ind w:left="567" w:hanging="567"/>
        <w:jc w:val="left"/>
      </w:pPr>
    </w:p>
    <w:p w14:paraId="4B0C65C5" w14:textId="5BE1F987" w:rsidR="00905CA1" w:rsidRPr="00A633D6" w:rsidRDefault="00905CA1" w:rsidP="00905CA1">
      <w:pPr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Medidas para mejorar la cooperación en materia de examen (</w:t>
      </w:r>
      <w:r w:rsidRPr="00A633D6">
        <w:rPr>
          <w:rFonts w:cs="Arial"/>
          <w:snapToGrid w:val="0"/>
        </w:rPr>
        <w:t>documento SESSIONS</w:t>
      </w:r>
      <w:r>
        <w:rPr>
          <w:rFonts w:cs="Arial"/>
          <w:snapToGrid w:val="0"/>
        </w:rPr>
        <w:t>/2024/3</w:t>
      </w:r>
      <w:r w:rsidRPr="00A633D6">
        <w:t>)</w:t>
      </w:r>
    </w:p>
    <w:p w14:paraId="35A91474" w14:textId="77777777" w:rsidR="00905CA1" w:rsidRPr="00A633D6" w:rsidRDefault="00905CA1" w:rsidP="00905CA1">
      <w:pPr>
        <w:jc w:val="left"/>
      </w:pPr>
    </w:p>
    <w:p w14:paraId="1E2D17C9" w14:textId="0342BEBE" w:rsidR="00905CA1" w:rsidRPr="00A633D6" w:rsidRDefault="00905CA1" w:rsidP="00905CA1">
      <w:pPr>
        <w:ind w:left="567" w:hanging="567"/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Novedad de las líneas parentales en relación con la explotación de la variedad híbrida (documento CAJ/</w:t>
      </w:r>
      <w:r>
        <w:t>81/4</w:t>
      </w:r>
      <w:r w:rsidRPr="00A633D6">
        <w:t>)</w:t>
      </w:r>
    </w:p>
    <w:p w14:paraId="42F64EEA" w14:textId="77777777" w:rsidR="00905CA1" w:rsidRPr="00A633D6" w:rsidRDefault="00905CA1" w:rsidP="00905CA1">
      <w:pPr>
        <w:ind w:left="567" w:hanging="567"/>
        <w:jc w:val="left"/>
      </w:pPr>
    </w:p>
    <w:p w14:paraId="7CCF2F89" w14:textId="20186664" w:rsidR="00905CA1" w:rsidRPr="00A633D6" w:rsidRDefault="00905CA1" w:rsidP="00905CA1">
      <w:pPr>
        <w:ind w:left="567" w:hanging="567"/>
        <w:jc w:val="left"/>
        <w:rPr>
          <w:rFonts w:cs="Arial"/>
          <w:snapToGrid w:val="0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 xml:space="preserve"> </w:t>
      </w:r>
      <w:r w:rsidRPr="00A633D6">
        <w:tab/>
        <w:t>Informe sobre el Grupo de trabajo sobre el producto de la cosecha y la utilización no autorizada de material de reproducción o de multiplicación (WG-HRV) (documento</w:t>
      </w:r>
      <w:r>
        <w:t>s</w:t>
      </w:r>
      <w:r w:rsidRPr="00A633D6">
        <w:t xml:space="preserve"> CAJ/</w:t>
      </w:r>
      <w:r>
        <w:t>81/5 y CAJ/81/5 Add.</w:t>
      </w:r>
      <w:r w:rsidRPr="00A633D6">
        <w:t>)</w:t>
      </w:r>
    </w:p>
    <w:p w14:paraId="335FA790" w14:textId="77777777" w:rsidR="00905CA1" w:rsidRPr="00A633D6" w:rsidRDefault="00905CA1" w:rsidP="00905CA1">
      <w:pPr>
        <w:ind w:left="567" w:hanging="567"/>
        <w:jc w:val="left"/>
      </w:pPr>
    </w:p>
    <w:p w14:paraId="73B14A19" w14:textId="6053ADC4" w:rsidR="00905CA1" w:rsidRPr="0019449D" w:rsidRDefault="00905CA1" w:rsidP="00905CA1">
      <w:pPr>
        <w:ind w:left="567" w:hanging="567"/>
        <w:jc w:val="left"/>
      </w:pPr>
      <w:r w:rsidRPr="0019449D">
        <w:fldChar w:fldCharType="begin"/>
      </w:r>
      <w:r w:rsidRPr="0019449D">
        <w:instrText xml:space="preserve"> AUTONUM  </w:instrText>
      </w:r>
      <w:r w:rsidRPr="0019449D">
        <w:fldChar w:fldCharType="end"/>
      </w:r>
      <w:r w:rsidRPr="0019449D">
        <w:tab/>
        <w:t xml:space="preserve">Informe sobre el Grupo de trabajo sobre orientaciones relativas a los agricultores a pequeña escala en un marco privado y con fines no comerciales (WG-SHF) (documento </w:t>
      </w:r>
      <w:r>
        <w:t>CAJ/81/6</w:t>
      </w:r>
      <w:r w:rsidRPr="0019449D">
        <w:t>)</w:t>
      </w:r>
    </w:p>
    <w:p w14:paraId="73749152" w14:textId="77777777" w:rsidR="00905CA1" w:rsidRPr="0019449D" w:rsidRDefault="00905CA1" w:rsidP="00905CA1">
      <w:pPr>
        <w:jc w:val="left"/>
      </w:pPr>
    </w:p>
    <w:p w14:paraId="1734DCF6" w14:textId="3D7A114D" w:rsidR="00905CA1" w:rsidRDefault="00905CA1" w:rsidP="00905CA1">
      <w:pPr>
        <w:rPr>
          <w:snapToGrid w:val="0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snapToGrid w:val="0"/>
        </w:rPr>
        <w:t>Reuni</w:t>
      </w:r>
      <w:r>
        <w:rPr>
          <w:snapToGrid w:val="0"/>
        </w:rPr>
        <w:t>ones</w:t>
      </w:r>
      <w:r w:rsidRPr="00A633D6">
        <w:rPr>
          <w:snapToGrid w:val="0"/>
        </w:rPr>
        <w:t xml:space="preserve"> sobre solicitudes electrónicas (EAM) (documento SESSIONS</w:t>
      </w:r>
      <w:r>
        <w:rPr>
          <w:snapToGrid w:val="0"/>
        </w:rPr>
        <w:t>/2024/4</w:t>
      </w:r>
      <w:r w:rsidRPr="00A633D6">
        <w:rPr>
          <w:snapToGrid w:val="0"/>
        </w:rPr>
        <w:t>)</w:t>
      </w:r>
    </w:p>
    <w:p w14:paraId="60FFAE8C" w14:textId="77777777" w:rsidR="00905CA1" w:rsidRPr="00A633D6" w:rsidRDefault="00905CA1" w:rsidP="00905CA1"/>
    <w:p w14:paraId="2579C552" w14:textId="3D7AA91D" w:rsidR="00905CA1" w:rsidRPr="00A633D6" w:rsidRDefault="00905CA1" w:rsidP="00905CA1">
      <w:pPr>
        <w:rPr>
          <w:sz w:val="18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snapToGrid w:val="0"/>
        </w:rPr>
        <w:t xml:space="preserve">Bases de datos de información de la UPOV </w:t>
      </w:r>
      <w:r w:rsidRPr="00A633D6">
        <w:t>(</w:t>
      </w:r>
      <w:r w:rsidRPr="00A633D6">
        <w:rPr>
          <w:snapToGrid w:val="0"/>
        </w:rPr>
        <w:t xml:space="preserve">documento </w:t>
      </w:r>
      <w:r w:rsidRPr="00A633D6">
        <w:t>SESSIONS</w:t>
      </w:r>
      <w:r>
        <w:t>/2024/5</w:t>
      </w:r>
      <w:r w:rsidRPr="00A633D6">
        <w:t>)</w:t>
      </w:r>
    </w:p>
    <w:p w14:paraId="4B93A63E" w14:textId="77777777" w:rsidR="00905CA1" w:rsidRPr="00A633D6" w:rsidRDefault="00905CA1" w:rsidP="00905CA1"/>
    <w:p w14:paraId="7A5D6EFD" w14:textId="40957E8C" w:rsidR="00905CA1" w:rsidRPr="00A633D6" w:rsidRDefault="00905CA1" w:rsidP="00905CA1">
      <w:pPr>
        <w:rPr>
          <w:kern w:val="28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snapToGrid w:val="0"/>
        </w:rPr>
        <w:t xml:space="preserve">Técnicas moleculares </w:t>
      </w:r>
      <w:r w:rsidRPr="00A633D6">
        <w:t>(</w:t>
      </w:r>
      <w:r w:rsidRPr="00A633D6">
        <w:rPr>
          <w:snapToGrid w:val="0"/>
        </w:rPr>
        <w:t xml:space="preserve">documento </w:t>
      </w:r>
      <w:r w:rsidRPr="00A633D6">
        <w:t>SESSIONS</w:t>
      </w:r>
      <w:r>
        <w:t>/2024/6</w:t>
      </w:r>
      <w:r w:rsidRPr="00A633D6">
        <w:t>)</w:t>
      </w:r>
    </w:p>
    <w:p w14:paraId="6D77D146" w14:textId="77777777" w:rsidR="00905CA1" w:rsidRPr="00A633D6" w:rsidRDefault="00905CA1" w:rsidP="00905CA1"/>
    <w:p w14:paraId="28A463E4" w14:textId="5903BA3B" w:rsidR="00905CA1" w:rsidRPr="00A633D6" w:rsidRDefault="00905CA1" w:rsidP="00905CA1"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 xml:space="preserve">Programa de la octogésima </w:t>
      </w:r>
      <w:r>
        <w:t xml:space="preserve">segunda </w:t>
      </w:r>
      <w:r w:rsidRPr="00A633D6">
        <w:t>sesión</w:t>
      </w:r>
    </w:p>
    <w:p w14:paraId="4598E63D" w14:textId="77777777" w:rsidR="00905CA1" w:rsidRPr="00A633D6" w:rsidRDefault="00905CA1" w:rsidP="00905CA1">
      <w:pPr>
        <w:jc w:val="left"/>
      </w:pPr>
    </w:p>
    <w:p w14:paraId="15C585C8" w14:textId="77777777" w:rsidR="00905CA1" w:rsidRPr="00A633D6" w:rsidRDefault="00905CA1" w:rsidP="00905CA1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A633D6">
        <w:tab/>
        <w:t>Aprobación del informe (si se dispone de tiempo suficiente)</w:t>
      </w:r>
    </w:p>
    <w:p w14:paraId="55AA1868" w14:textId="77777777" w:rsidR="00905CA1" w:rsidRPr="00A633D6" w:rsidRDefault="00905CA1" w:rsidP="00905CA1">
      <w:pPr>
        <w:jc w:val="left"/>
      </w:pPr>
    </w:p>
    <w:p w14:paraId="797723F2" w14:textId="77777777" w:rsidR="00905CA1" w:rsidRPr="00A633D6" w:rsidRDefault="00905CA1" w:rsidP="00905CA1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A633D6">
        <w:tab/>
        <w:t>Clausura de la sesión</w:t>
      </w:r>
    </w:p>
    <w:p w14:paraId="6AAAF6C5" w14:textId="77777777" w:rsidR="00905CA1" w:rsidRPr="00A633D6" w:rsidRDefault="00905CA1" w:rsidP="00905CA1">
      <w:pPr>
        <w:jc w:val="left"/>
      </w:pPr>
    </w:p>
    <w:p w14:paraId="3BC9C726" w14:textId="77777777" w:rsidR="00905CA1" w:rsidRPr="00A633D6" w:rsidRDefault="00905CA1" w:rsidP="00905CA1"/>
    <w:p w14:paraId="46E9BFA4" w14:textId="77777777" w:rsidR="00905CA1" w:rsidRPr="00A633D6" w:rsidRDefault="00905CA1" w:rsidP="00905CA1">
      <w:pPr>
        <w:jc w:val="left"/>
      </w:pPr>
    </w:p>
    <w:p w14:paraId="1069D152" w14:textId="77777777" w:rsidR="00905CA1" w:rsidRPr="00A633D6" w:rsidRDefault="00905CA1" w:rsidP="00905CA1">
      <w:pPr>
        <w:jc w:val="right"/>
      </w:pPr>
      <w:r w:rsidRPr="00A633D6">
        <w:t>[Fin del documento]</w:t>
      </w:r>
    </w:p>
    <w:p w14:paraId="2191C1BF" w14:textId="77777777" w:rsidR="00050E16" w:rsidRPr="00C5280D" w:rsidRDefault="00050E16" w:rsidP="009B440E">
      <w:pPr>
        <w:jc w:val="left"/>
      </w:pPr>
    </w:p>
    <w:sectPr w:rsidR="00050E16" w:rsidRPr="00C5280D" w:rsidSect="008C48EE">
      <w:headerReference w:type="default" r:id="rId7"/>
      <w:footerReference w:type="default" r:id="rId8"/>
      <w:footerReference w:type="first" r:id="rId9"/>
      <w:pgSz w:w="11907" w:h="16840" w:code="9"/>
      <w:pgMar w:top="510" w:right="1134" w:bottom="851" w:left="1134" w:header="51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1B0F" w14:textId="77777777" w:rsidR="003B667E" w:rsidRDefault="003B667E" w:rsidP="006655D3">
      <w:r>
        <w:separator/>
      </w:r>
    </w:p>
    <w:p w14:paraId="4E9AFA32" w14:textId="77777777" w:rsidR="003B667E" w:rsidRDefault="003B667E" w:rsidP="006655D3"/>
    <w:p w14:paraId="2A7D31CC" w14:textId="77777777" w:rsidR="003B667E" w:rsidRDefault="003B667E" w:rsidP="006655D3"/>
  </w:endnote>
  <w:endnote w:type="continuationSeparator" w:id="0">
    <w:p w14:paraId="4277494A" w14:textId="77777777" w:rsidR="003B667E" w:rsidRDefault="003B667E" w:rsidP="006655D3">
      <w:r>
        <w:separator/>
      </w:r>
    </w:p>
    <w:p w14:paraId="75436AB4" w14:textId="77777777" w:rsidR="003B667E" w:rsidRPr="00294751" w:rsidRDefault="003B667E" w:rsidP="00905CA1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36617EE4" w14:textId="77777777" w:rsidR="003B667E" w:rsidRPr="00294751" w:rsidRDefault="003B667E" w:rsidP="006655D3">
      <w:pPr>
        <w:rPr>
          <w:lang w:val="fr-FR"/>
        </w:rPr>
      </w:pPr>
    </w:p>
    <w:p w14:paraId="554DC246" w14:textId="77777777" w:rsidR="003B667E" w:rsidRPr="00294751" w:rsidRDefault="003B667E" w:rsidP="006655D3">
      <w:pPr>
        <w:rPr>
          <w:lang w:val="fr-FR"/>
        </w:rPr>
      </w:pPr>
    </w:p>
  </w:endnote>
  <w:endnote w:type="continuationNotice" w:id="1">
    <w:p w14:paraId="0C4F9862" w14:textId="77777777" w:rsidR="003B667E" w:rsidRPr="00294751" w:rsidRDefault="003B66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495B23A" w14:textId="77777777" w:rsidR="003B667E" w:rsidRPr="00294751" w:rsidRDefault="003B667E" w:rsidP="006655D3">
      <w:pPr>
        <w:rPr>
          <w:lang w:val="fr-FR"/>
        </w:rPr>
      </w:pPr>
    </w:p>
    <w:p w14:paraId="5DE357F9" w14:textId="77777777" w:rsidR="003B667E" w:rsidRPr="00294751" w:rsidRDefault="003B66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4B7A" w14:textId="77777777" w:rsidR="00905CA1" w:rsidRDefault="00905CA1" w:rsidP="00905CA1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14:paraId="7AFE17B0" w14:textId="61486BAC" w:rsidR="00905CA1" w:rsidRPr="00905CA1" w:rsidRDefault="00905CA1" w:rsidP="00905CA1">
    <w:pPr>
      <w:pStyle w:val="Footer"/>
    </w:pPr>
    <w:r w:rsidRPr="00905CA1">
      <w:t>En el documento CAJ/8</w:t>
    </w:r>
    <w:r>
      <w:t>1</w:t>
    </w:r>
    <w:r w:rsidRPr="00905CA1">
      <w:t>/INF/1 se facilitará la lista de personas inscritas con antelación en la sesión. La lista definitiva de participantes se publicará en un anexo del informe de la sesión.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68BA" w14:textId="77777777" w:rsidR="00905CA1" w:rsidRPr="00A4307E" w:rsidRDefault="00905CA1" w:rsidP="00EA46F9">
    <w:pPr>
      <w:tabs>
        <w:tab w:val="left" w:pos="2835"/>
      </w:tabs>
      <w:rPr>
        <w:sz w:val="18"/>
        <w:szCs w:val="22"/>
        <w:u w:val="single"/>
      </w:rPr>
    </w:pPr>
    <w:r w:rsidRPr="00A4307E">
      <w:rPr>
        <w:sz w:val="18"/>
        <w:szCs w:val="22"/>
        <w:u w:val="single"/>
      </w:rPr>
      <w:tab/>
    </w:r>
  </w:p>
  <w:p w14:paraId="786DBFFE" w14:textId="48EC5AB3" w:rsidR="00905CA1" w:rsidRPr="00A4307E" w:rsidRDefault="00905CA1" w:rsidP="00905CA1">
    <w:pPr>
      <w:spacing w:before="60"/>
      <w:rPr>
        <w:sz w:val="16"/>
        <w:szCs w:val="16"/>
        <w:lang w:val="es-ES"/>
      </w:rPr>
    </w:pPr>
    <w:r w:rsidRPr="00A4307E">
      <w:rPr>
        <w:rFonts w:cs="Arial"/>
        <w:sz w:val="16"/>
        <w:szCs w:val="16"/>
      </w:rPr>
      <w:t xml:space="preserve">La sesión tendrá lugar en la sede de la UPOV (34, </w:t>
    </w:r>
    <w:r w:rsidRPr="00A4307E">
      <w:rPr>
        <w:rFonts w:cs="Arial"/>
        <w:sz w:val="16"/>
        <w:szCs w:val="16"/>
        <w:lang w:val="es-ES"/>
      </w:rPr>
      <w:t>chemin des Colombettes</w:t>
    </w:r>
    <w:r w:rsidRPr="00A4307E">
      <w:rPr>
        <w:rFonts w:cs="Arial"/>
        <w:sz w:val="16"/>
        <w:szCs w:val="16"/>
      </w:rPr>
      <w:t xml:space="preserve">, Ginebra (Suiza)) el miércoles </w:t>
    </w:r>
    <w:r w:rsidRPr="00A4307E">
      <w:rPr>
        <w:sz w:val="16"/>
        <w:szCs w:val="16"/>
      </w:rPr>
      <w:t xml:space="preserve">23 </w:t>
    </w:r>
    <w:r w:rsidRPr="00A4307E">
      <w:rPr>
        <w:rFonts w:cs="Arial"/>
        <w:sz w:val="16"/>
        <w:szCs w:val="16"/>
      </w:rPr>
      <w:t>de octubre de 2024 y dará comienzo a las 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C24E" w14:textId="77777777" w:rsidR="003B667E" w:rsidRDefault="003B667E" w:rsidP="006655D3">
      <w:r>
        <w:separator/>
      </w:r>
    </w:p>
  </w:footnote>
  <w:footnote w:type="continuationSeparator" w:id="0">
    <w:p w14:paraId="1EF5F8D9" w14:textId="77777777" w:rsidR="003B667E" w:rsidRDefault="003B667E" w:rsidP="006655D3">
      <w:r>
        <w:separator/>
      </w:r>
    </w:p>
  </w:footnote>
  <w:footnote w:type="continuationNotice" w:id="1">
    <w:p w14:paraId="22274030" w14:textId="77777777" w:rsidR="003B667E" w:rsidRPr="00AB530F" w:rsidRDefault="003B667E" w:rsidP="00905CA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B1A5" w14:textId="0090E794" w:rsidR="00182B99" w:rsidRPr="000A23DC" w:rsidRDefault="00821A32" w:rsidP="000A23DC">
    <w:pPr>
      <w:pStyle w:val="Header"/>
      <w:rPr>
        <w:rStyle w:val="PageNumber"/>
      </w:rPr>
    </w:pPr>
    <w:r>
      <w:rPr>
        <w:rStyle w:val="PageNumber"/>
      </w:rPr>
      <w:t>CAJ/</w:t>
    </w:r>
    <w:r w:rsidR="00EB3DC8">
      <w:rPr>
        <w:rStyle w:val="PageNumber"/>
      </w:rPr>
      <w:t>81/1</w:t>
    </w:r>
  </w:p>
  <w:p w14:paraId="3C80EB1F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A32C7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38C8D88F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7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524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B667E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A32C7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032DD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2D27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48EE"/>
    <w:rsid w:val="008C6250"/>
    <w:rsid w:val="008D0BC5"/>
    <w:rsid w:val="008D2CF7"/>
    <w:rsid w:val="008E51A2"/>
    <w:rsid w:val="00900C26"/>
    <w:rsid w:val="0090197F"/>
    <w:rsid w:val="00905CA1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7E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42292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46F9"/>
    <w:rsid w:val="00EB048E"/>
    <w:rsid w:val="00EB3DC8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84D5A"/>
  <w15:docId w15:val="{494DA36D-B9B7-42D5-9CE6-9992996B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CA1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05CA1"/>
    <w:pPr>
      <w:spacing w:before="60"/>
      <w:jc w:val="both"/>
    </w:pPr>
    <w:rPr>
      <w:rFonts w:ascii="Arial" w:hAnsi="Arial"/>
      <w:sz w:val="16"/>
      <w:szCs w:val="22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905CA1"/>
    <w:rPr>
      <w:rFonts w:ascii="Arial" w:hAnsi="Arial"/>
      <w:sz w:val="16"/>
      <w:lang w:val="es-ES_tradnl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05CA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905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caj_8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caj_81_ES.dotx</Template>
  <TotalTime>9</TotalTime>
  <Pages>2</Pages>
  <Words>457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CAJ/81/1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2024-06-05T15:33:00Z</dcterms:created>
  <dcterms:modified xsi:type="dcterms:W3CDTF">2024-06-11T16:05:00Z</dcterms:modified>
</cp:coreProperties>
</file>