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33896" w14:paraId="3D1B2F64" w14:textId="77777777" w:rsidTr="00EB4E9C">
        <w:tc>
          <w:tcPr>
            <w:tcW w:w="6522" w:type="dxa"/>
          </w:tcPr>
          <w:p w14:paraId="5C7F7075" w14:textId="77777777" w:rsidR="00DC3802" w:rsidRPr="00D33896" w:rsidRDefault="00DC3802" w:rsidP="00AC2883">
            <w:pPr>
              <w:rPr>
                <w:lang w:val="es-419"/>
              </w:rPr>
            </w:pPr>
            <w:r w:rsidRPr="00D33896">
              <w:rPr>
                <w:noProof/>
              </w:rPr>
              <w:drawing>
                <wp:inline distT="0" distB="0" distL="0" distR="0" wp14:anchorId="65F23216" wp14:editId="17785B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00A102C" w14:textId="13756347" w:rsidR="00DC3802" w:rsidRPr="00D33896" w:rsidRDefault="00BC6A9D" w:rsidP="00AC2883">
            <w:pPr>
              <w:pStyle w:val="Lettrine"/>
              <w:rPr>
                <w:lang w:val="es-419"/>
              </w:rPr>
            </w:pPr>
            <w:r w:rsidRPr="00D33896">
              <w:rPr>
                <w:lang w:val="es-419"/>
              </w:rPr>
              <w:t>S</w:t>
            </w:r>
          </w:p>
        </w:tc>
      </w:tr>
      <w:tr w:rsidR="00DC3802" w:rsidRPr="00D33896" w14:paraId="4CB64AD7" w14:textId="77777777" w:rsidTr="00645CA8">
        <w:trPr>
          <w:trHeight w:val="219"/>
        </w:trPr>
        <w:tc>
          <w:tcPr>
            <w:tcW w:w="6522" w:type="dxa"/>
          </w:tcPr>
          <w:p w14:paraId="56F5ED23" w14:textId="3593B29D" w:rsidR="00DC3802" w:rsidRPr="00D33896" w:rsidRDefault="00BC6A9D" w:rsidP="00AC2883">
            <w:pPr>
              <w:pStyle w:val="upove"/>
              <w:rPr>
                <w:lang w:val="es-419"/>
              </w:rPr>
            </w:pPr>
            <w:r w:rsidRPr="00D33896">
              <w:rPr>
                <w:lang w:val="es-419"/>
              </w:rPr>
              <w:t>Unión Internacional para la Protección de las Obtenciones Vegetales</w:t>
            </w:r>
          </w:p>
        </w:tc>
        <w:tc>
          <w:tcPr>
            <w:tcW w:w="3117" w:type="dxa"/>
          </w:tcPr>
          <w:p w14:paraId="33974171" w14:textId="77777777" w:rsidR="00DC3802" w:rsidRPr="00D33896" w:rsidRDefault="00DC3802" w:rsidP="00DA4973">
            <w:pPr>
              <w:rPr>
                <w:lang w:val="es-419"/>
              </w:rPr>
            </w:pPr>
          </w:p>
        </w:tc>
      </w:tr>
    </w:tbl>
    <w:p w14:paraId="0861FC31" w14:textId="77777777" w:rsidR="00DC3802" w:rsidRPr="00D33896" w:rsidRDefault="00DC3802" w:rsidP="00DC3802">
      <w:pPr>
        <w:rPr>
          <w:lang w:val="es-419"/>
        </w:rPr>
      </w:pPr>
    </w:p>
    <w:p w14:paraId="32148E5C" w14:textId="77777777" w:rsidR="008D0F14" w:rsidRPr="00D33896" w:rsidRDefault="008D0F14" w:rsidP="008D0F14">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D33896" w14:paraId="6E88FD40" w14:textId="77777777" w:rsidTr="002A2525">
        <w:tc>
          <w:tcPr>
            <w:tcW w:w="6512" w:type="dxa"/>
          </w:tcPr>
          <w:p w14:paraId="59A63FDA" w14:textId="15DFAB4A" w:rsidR="008D0F14" w:rsidRPr="00D33896" w:rsidRDefault="00AA5FE0" w:rsidP="002A2525">
            <w:pPr>
              <w:pStyle w:val="Sessiontc"/>
              <w:spacing w:line="240" w:lineRule="auto"/>
              <w:rPr>
                <w:lang w:val="es-419"/>
              </w:rPr>
            </w:pPr>
            <w:r w:rsidRPr="00D33896">
              <w:rPr>
                <w:lang w:val="es-419"/>
              </w:rPr>
              <w:t>Comité Administrativo y Jurídico</w:t>
            </w:r>
          </w:p>
          <w:p w14:paraId="59EC85A1" w14:textId="5D04A6B0" w:rsidR="008D0F14" w:rsidRPr="00D33896" w:rsidRDefault="00AA5FE0" w:rsidP="00AA5FE0">
            <w:pPr>
              <w:pStyle w:val="Sessiontcplacedate"/>
              <w:rPr>
                <w:lang w:val="es-419"/>
              </w:rPr>
            </w:pPr>
            <w:r w:rsidRPr="00D33896">
              <w:rPr>
                <w:lang w:val="es-419"/>
              </w:rPr>
              <w:t>Octogésima sesión</w:t>
            </w:r>
          </w:p>
          <w:p w14:paraId="61CF5FDB" w14:textId="1EC3B00F" w:rsidR="008D0F14" w:rsidRPr="00D33896" w:rsidRDefault="00AA5FE0" w:rsidP="00AA5FE0">
            <w:pPr>
              <w:pStyle w:val="Sessiontcplacedate"/>
              <w:rPr>
                <w:sz w:val="22"/>
                <w:lang w:val="es-419"/>
              </w:rPr>
            </w:pPr>
            <w:r w:rsidRPr="00D33896">
              <w:rPr>
                <w:lang w:val="es-419"/>
              </w:rPr>
              <w:t>Ginebra, 25 de octubre de 2023</w:t>
            </w:r>
          </w:p>
        </w:tc>
        <w:tc>
          <w:tcPr>
            <w:tcW w:w="3127" w:type="dxa"/>
          </w:tcPr>
          <w:p w14:paraId="6B9D43C0" w14:textId="77777777" w:rsidR="008D0F14" w:rsidRPr="00D33896" w:rsidRDefault="005B0C9D" w:rsidP="002A2525">
            <w:pPr>
              <w:pStyle w:val="Doccode"/>
              <w:rPr>
                <w:lang w:val="es-419"/>
              </w:rPr>
            </w:pPr>
            <w:r w:rsidRPr="00D33896">
              <w:rPr>
                <w:lang w:val="es-419"/>
              </w:rPr>
              <w:t>CAJ/80</w:t>
            </w:r>
            <w:r w:rsidR="008D0F14" w:rsidRPr="00D33896">
              <w:rPr>
                <w:lang w:val="es-419"/>
              </w:rPr>
              <w:t>/</w:t>
            </w:r>
            <w:r w:rsidR="008D2989" w:rsidRPr="00D33896">
              <w:rPr>
                <w:lang w:val="es-419"/>
              </w:rPr>
              <w:t>4</w:t>
            </w:r>
          </w:p>
          <w:p w14:paraId="0B3D0BDF" w14:textId="4D2942E0" w:rsidR="008D0F14" w:rsidRPr="00D33896" w:rsidRDefault="00AA5FE0" w:rsidP="00AA5FE0">
            <w:pPr>
              <w:pStyle w:val="Docoriginal"/>
              <w:rPr>
                <w:lang w:val="es-419"/>
              </w:rPr>
            </w:pPr>
            <w:r w:rsidRPr="00D33896">
              <w:rPr>
                <w:lang w:val="es-419"/>
              </w:rPr>
              <w:t>Original:</w:t>
            </w:r>
            <w:r w:rsidR="001A0640" w:rsidRPr="00D33896">
              <w:rPr>
                <w:b w:val="0"/>
                <w:spacing w:val="0"/>
                <w:lang w:val="es-419"/>
              </w:rPr>
              <w:t xml:space="preserve"> </w:t>
            </w:r>
            <w:r w:rsidRPr="00D33896">
              <w:rPr>
                <w:b w:val="0"/>
                <w:spacing w:val="0"/>
                <w:lang w:val="es-419"/>
              </w:rPr>
              <w:t>Inglés</w:t>
            </w:r>
          </w:p>
          <w:p w14:paraId="3FFD2BE0" w14:textId="750EAE77" w:rsidR="008D0F14" w:rsidRPr="00D33896" w:rsidRDefault="00AA5FE0" w:rsidP="00A11480">
            <w:pPr>
              <w:pStyle w:val="Docoriginal"/>
              <w:rPr>
                <w:lang w:val="es-419"/>
              </w:rPr>
            </w:pPr>
            <w:r w:rsidRPr="00D33896">
              <w:rPr>
                <w:lang w:val="es-419"/>
              </w:rPr>
              <w:t>Fecha:</w:t>
            </w:r>
            <w:r w:rsidR="001A0640" w:rsidRPr="00D33896">
              <w:rPr>
                <w:b w:val="0"/>
                <w:spacing w:val="0"/>
                <w:lang w:val="es-419"/>
              </w:rPr>
              <w:t xml:space="preserve"> </w:t>
            </w:r>
            <w:r w:rsidRPr="00D33896">
              <w:rPr>
                <w:b w:val="0"/>
                <w:spacing w:val="0"/>
                <w:lang w:val="es-419"/>
              </w:rPr>
              <w:t>6 de octubre de 2023</w:t>
            </w:r>
          </w:p>
        </w:tc>
      </w:tr>
    </w:tbl>
    <w:p w14:paraId="18686807" w14:textId="172572F1" w:rsidR="008D0F14" w:rsidRPr="00D33896" w:rsidRDefault="00A11480" w:rsidP="00A11480">
      <w:pPr>
        <w:pStyle w:val="Titleofdoc0"/>
        <w:rPr>
          <w:lang w:val="es-419"/>
        </w:rPr>
      </w:pPr>
      <w:r w:rsidRPr="00D33896">
        <w:rPr>
          <w:lang w:val="es-419"/>
        </w:rPr>
        <w:t>Revisión de las “Notas explicativas sobre las excepciones al derecho de obtentor con arreglo al Acta de 1991 del Convenio de la UPOV”</w:t>
      </w:r>
    </w:p>
    <w:p w14:paraId="786B9E0B" w14:textId="1D5FCAB0" w:rsidR="008D0F14" w:rsidRPr="00D33896" w:rsidRDefault="00A11480" w:rsidP="00A11480">
      <w:pPr>
        <w:pStyle w:val="preparedby1"/>
        <w:jc w:val="left"/>
        <w:rPr>
          <w:lang w:val="es-419"/>
        </w:rPr>
      </w:pPr>
      <w:r w:rsidRPr="00D33896">
        <w:rPr>
          <w:lang w:val="es-419"/>
        </w:rPr>
        <w:t>Documento preparado por la Oficina de la Unión</w:t>
      </w:r>
    </w:p>
    <w:p w14:paraId="539B1377" w14:textId="28C36661" w:rsidR="008D0F14" w:rsidRPr="00D33896" w:rsidRDefault="00A11480" w:rsidP="00A11480">
      <w:pPr>
        <w:pStyle w:val="Disclaimer"/>
        <w:rPr>
          <w:lang w:val="es-419"/>
        </w:rPr>
      </w:pPr>
      <w:r w:rsidRPr="00D33896">
        <w:rPr>
          <w:lang w:val="es-419"/>
        </w:rPr>
        <w:t>Descargo de responsabilidad:</w:t>
      </w:r>
      <w:r w:rsidR="001A0640" w:rsidRPr="00D33896">
        <w:rPr>
          <w:lang w:val="es-419"/>
        </w:rPr>
        <w:t xml:space="preserve"> </w:t>
      </w:r>
      <w:r w:rsidRPr="00D33896">
        <w:rPr>
          <w:lang w:val="es-419"/>
        </w:rPr>
        <w:t>el presente documento no constituye un documento de política u orientación de la UPOV</w:t>
      </w:r>
    </w:p>
    <w:p w14:paraId="37E36572" w14:textId="5D54D8A6" w:rsidR="0040717F" w:rsidRPr="00D33896" w:rsidRDefault="00A11480" w:rsidP="0040717F">
      <w:pPr>
        <w:pStyle w:val="Heading1"/>
        <w:rPr>
          <w:rFonts w:cs="Arial"/>
          <w:snapToGrid w:val="0"/>
          <w:lang w:val="es-419"/>
        </w:rPr>
      </w:pPr>
      <w:bookmarkStart w:id="0" w:name="_Toc148340230"/>
      <w:r w:rsidRPr="00D33896">
        <w:rPr>
          <w:rFonts w:cs="Arial"/>
          <w:snapToGrid w:val="0"/>
          <w:lang w:val="es-419"/>
        </w:rPr>
        <w:t>RESUMEN</w:t>
      </w:r>
      <w:bookmarkEnd w:id="0"/>
    </w:p>
    <w:p w14:paraId="29B78F79" w14:textId="77777777" w:rsidR="0040717F" w:rsidRPr="00D33896" w:rsidRDefault="0040717F" w:rsidP="0040717F">
      <w:pPr>
        <w:rPr>
          <w:rFonts w:cs="Arial"/>
          <w:snapToGrid w:val="0"/>
          <w:lang w:val="es-419"/>
        </w:rPr>
      </w:pPr>
    </w:p>
    <w:p w14:paraId="0207CC42" w14:textId="28D3D4F0" w:rsidR="0040717F" w:rsidRPr="00D33896" w:rsidRDefault="0040717F" w:rsidP="004E3BFF">
      <w:pPr>
        <w:rPr>
          <w:rFonts w:cs="Arial"/>
          <w:lang w:val="es-419"/>
        </w:rPr>
      </w:pPr>
      <w:r w:rsidRPr="00D33896">
        <w:rPr>
          <w:rFonts w:cs="Arial"/>
          <w:snapToGrid w:val="0"/>
          <w:lang w:val="es-419"/>
        </w:rPr>
        <w:fldChar w:fldCharType="begin"/>
      </w:r>
      <w:r w:rsidRPr="00D33896">
        <w:rPr>
          <w:rFonts w:cs="Arial"/>
          <w:snapToGrid w:val="0"/>
          <w:lang w:val="es-419"/>
        </w:rPr>
        <w:instrText xml:space="preserve"> AUTONUM  </w:instrText>
      </w:r>
      <w:r w:rsidRPr="00D33896">
        <w:rPr>
          <w:rFonts w:cs="Arial"/>
          <w:snapToGrid w:val="0"/>
          <w:lang w:val="es-419"/>
        </w:rPr>
        <w:fldChar w:fldCharType="end"/>
      </w:r>
      <w:r w:rsidRPr="00D33896">
        <w:rPr>
          <w:rFonts w:cs="Arial"/>
          <w:snapToGrid w:val="0"/>
          <w:lang w:val="es-419"/>
        </w:rPr>
        <w:tab/>
      </w:r>
      <w:r w:rsidR="00D42688" w:rsidRPr="00D33896">
        <w:rPr>
          <w:rFonts w:cs="Arial"/>
          <w:lang w:val="es-419"/>
        </w:rPr>
        <w:t>El presente documento tiene por finalidad informar de las novedades acontecidas en lo que concierne a las posibles orientaciones sobre la aplicación de la excepción relativa a los actos realizados en un marco privado y con fines no comerciales.</w:t>
      </w:r>
    </w:p>
    <w:p w14:paraId="6CA214ED" w14:textId="77777777" w:rsidR="0040717F" w:rsidRPr="00D33896" w:rsidRDefault="0040717F" w:rsidP="0040717F">
      <w:pPr>
        <w:rPr>
          <w:rFonts w:cs="Arial"/>
          <w:lang w:val="es-419"/>
        </w:rPr>
      </w:pPr>
    </w:p>
    <w:p w14:paraId="2109B319" w14:textId="54ABACFF" w:rsidR="0040717F" w:rsidRPr="00D33896" w:rsidRDefault="0040717F" w:rsidP="0040717F">
      <w:pPr>
        <w:rPr>
          <w:rFonts w:cs="Arial"/>
          <w:lang w:val="es-419"/>
        </w:rPr>
      </w:pPr>
      <w:r w:rsidRPr="00D33896">
        <w:rPr>
          <w:rFonts w:cs="Arial"/>
          <w:lang w:val="es-419"/>
        </w:rPr>
        <w:fldChar w:fldCharType="begin"/>
      </w:r>
      <w:r w:rsidRPr="00D33896">
        <w:rPr>
          <w:rFonts w:cs="Arial"/>
          <w:lang w:val="es-419"/>
        </w:rPr>
        <w:instrText xml:space="preserve"> AUTONUM  </w:instrText>
      </w:r>
      <w:r w:rsidRPr="00D33896">
        <w:rPr>
          <w:rFonts w:cs="Arial"/>
          <w:lang w:val="es-419"/>
        </w:rPr>
        <w:fldChar w:fldCharType="end"/>
      </w:r>
      <w:r w:rsidRPr="00D33896">
        <w:rPr>
          <w:rFonts w:cs="Arial"/>
          <w:lang w:val="es-419"/>
        </w:rPr>
        <w:tab/>
      </w:r>
      <w:r w:rsidR="00D42688" w:rsidRPr="00D33896">
        <w:rPr>
          <w:rFonts w:cs="Arial"/>
          <w:lang w:val="es-419"/>
        </w:rPr>
        <w:t>El presente documento se estructura del modo siguiente:</w:t>
      </w:r>
    </w:p>
    <w:p w14:paraId="0C28883F" w14:textId="77777777" w:rsidR="0040717F" w:rsidRPr="00D33896" w:rsidRDefault="0040717F" w:rsidP="0040717F">
      <w:pPr>
        <w:rPr>
          <w:rFonts w:cs="Arial"/>
          <w:sz w:val="18"/>
          <w:szCs w:val="18"/>
          <w:lang w:val="es-419"/>
        </w:rPr>
      </w:pPr>
    </w:p>
    <w:sdt>
      <w:sdtPr>
        <w:rPr>
          <w:rFonts w:cs="Arial"/>
          <w:caps w:val="0"/>
          <w:sz w:val="18"/>
          <w:szCs w:val="18"/>
          <w:lang w:val="es-419"/>
        </w:rPr>
        <w:id w:val="-454788501"/>
        <w:docPartObj>
          <w:docPartGallery w:val="Table of Contents"/>
          <w:docPartUnique/>
        </w:docPartObj>
      </w:sdtPr>
      <w:sdtEndPr>
        <w:rPr>
          <w:noProof/>
        </w:rPr>
      </w:sdtEndPr>
      <w:sdtContent>
        <w:p w14:paraId="4F1AB6FD" w14:textId="32BC44A7" w:rsidR="00EB5DC8" w:rsidRPr="00D33896" w:rsidRDefault="0040717F">
          <w:pPr>
            <w:pStyle w:val="TOC1"/>
            <w:rPr>
              <w:rFonts w:asciiTheme="minorHAnsi" w:eastAsiaTheme="minorEastAsia" w:hAnsiTheme="minorHAnsi" w:cstheme="minorBidi"/>
              <w:caps w:val="0"/>
              <w:noProof/>
              <w:kern w:val="2"/>
              <w:sz w:val="22"/>
              <w:szCs w:val="22"/>
              <w:lang w:val="es-419" w:eastAsia="es-ES"/>
              <w14:ligatures w14:val="standardContextual"/>
            </w:rPr>
          </w:pPr>
          <w:r w:rsidRPr="00D33896">
            <w:rPr>
              <w:rFonts w:cs="Arial"/>
              <w:sz w:val="18"/>
              <w:szCs w:val="18"/>
              <w:lang w:val="es-419"/>
            </w:rPr>
            <w:fldChar w:fldCharType="begin"/>
          </w:r>
          <w:r w:rsidRPr="00D33896">
            <w:rPr>
              <w:rFonts w:cs="Arial"/>
              <w:sz w:val="18"/>
              <w:szCs w:val="18"/>
              <w:lang w:val="es-419"/>
            </w:rPr>
            <w:instrText xml:space="preserve"> TOC \o "1-3" \h \z \u </w:instrText>
          </w:r>
          <w:r w:rsidRPr="00D33896">
            <w:rPr>
              <w:rFonts w:cs="Arial"/>
              <w:sz w:val="18"/>
              <w:szCs w:val="18"/>
              <w:lang w:val="es-419"/>
            </w:rPr>
            <w:fldChar w:fldCharType="separate"/>
          </w:r>
          <w:hyperlink w:anchor="_Toc148340230" w:history="1">
            <w:r w:rsidR="00EB5DC8" w:rsidRPr="00D33896">
              <w:rPr>
                <w:rStyle w:val="Hyperlink"/>
                <w:rFonts w:cs="Arial"/>
                <w:noProof/>
                <w:snapToGrid w:val="0"/>
                <w:lang w:val="es-419"/>
              </w:rPr>
              <w:t>RESUMEN</w:t>
            </w:r>
            <w:r w:rsidR="00EB5DC8" w:rsidRPr="00D33896">
              <w:rPr>
                <w:noProof/>
                <w:webHidden/>
                <w:lang w:val="es-419"/>
              </w:rPr>
              <w:tab/>
            </w:r>
            <w:r w:rsidR="00EB5DC8" w:rsidRPr="00D33896">
              <w:rPr>
                <w:noProof/>
                <w:webHidden/>
                <w:lang w:val="es-419"/>
              </w:rPr>
              <w:fldChar w:fldCharType="begin"/>
            </w:r>
            <w:r w:rsidR="00EB5DC8" w:rsidRPr="00D33896">
              <w:rPr>
                <w:noProof/>
                <w:webHidden/>
                <w:lang w:val="es-419"/>
              </w:rPr>
              <w:instrText xml:space="preserve"> PAGEREF _Toc148340230 \h </w:instrText>
            </w:r>
            <w:r w:rsidR="00EB5DC8" w:rsidRPr="00D33896">
              <w:rPr>
                <w:noProof/>
                <w:webHidden/>
                <w:lang w:val="es-419"/>
              </w:rPr>
            </w:r>
            <w:r w:rsidR="00EB5DC8" w:rsidRPr="00D33896">
              <w:rPr>
                <w:noProof/>
                <w:webHidden/>
                <w:lang w:val="es-419"/>
              </w:rPr>
              <w:fldChar w:fldCharType="separate"/>
            </w:r>
            <w:r w:rsidR="001130EC" w:rsidRPr="00D33896">
              <w:rPr>
                <w:noProof/>
                <w:webHidden/>
                <w:lang w:val="es-419"/>
              </w:rPr>
              <w:t>1</w:t>
            </w:r>
            <w:r w:rsidR="00EB5DC8" w:rsidRPr="00D33896">
              <w:rPr>
                <w:noProof/>
                <w:webHidden/>
                <w:lang w:val="es-419"/>
              </w:rPr>
              <w:fldChar w:fldCharType="end"/>
            </w:r>
          </w:hyperlink>
        </w:p>
        <w:p w14:paraId="4EEAE3D9" w14:textId="3C4FB9B2" w:rsidR="00EB5DC8" w:rsidRPr="00D33896" w:rsidRDefault="00731D69">
          <w:pPr>
            <w:pStyle w:val="TOC1"/>
            <w:rPr>
              <w:rFonts w:asciiTheme="minorHAnsi" w:eastAsiaTheme="minorEastAsia" w:hAnsiTheme="minorHAnsi" w:cstheme="minorBidi"/>
              <w:caps w:val="0"/>
              <w:noProof/>
              <w:kern w:val="2"/>
              <w:sz w:val="22"/>
              <w:szCs w:val="22"/>
              <w:lang w:val="es-419" w:eastAsia="es-ES"/>
              <w14:ligatures w14:val="standardContextual"/>
            </w:rPr>
          </w:pPr>
          <w:hyperlink w:anchor="_Toc148340231" w:history="1">
            <w:r w:rsidR="00EB5DC8" w:rsidRPr="00D33896">
              <w:rPr>
                <w:rStyle w:val="Hyperlink"/>
                <w:rFonts w:cs="Arial"/>
                <w:noProof/>
                <w:lang w:val="es-419"/>
              </w:rPr>
              <w:t>ANTECEDENTES</w:t>
            </w:r>
            <w:r w:rsidR="00EB5DC8" w:rsidRPr="00D33896">
              <w:rPr>
                <w:noProof/>
                <w:webHidden/>
                <w:lang w:val="es-419"/>
              </w:rPr>
              <w:tab/>
            </w:r>
            <w:r w:rsidR="00EB5DC8" w:rsidRPr="00D33896">
              <w:rPr>
                <w:noProof/>
                <w:webHidden/>
                <w:lang w:val="es-419"/>
              </w:rPr>
              <w:fldChar w:fldCharType="begin"/>
            </w:r>
            <w:r w:rsidR="00EB5DC8" w:rsidRPr="00D33896">
              <w:rPr>
                <w:noProof/>
                <w:webHidden/>
                <w:lang w:val="es-419"/>
              </w:rPr>
              <w:instrText xml:space="preserve"> PAGEREF _Toc148340231 \h </w:instrText>
            </w:r>
            <w:r w:rsidR="00EB5DC8" w:rsidRPr="00D33896">
              <w:rPr>
                <w:noProof/>
                <w:webHidden/>
                <w:lang w:val="es-419"/>
              </w:rPr>
            </w:r>
            <w:r w:rsidR="00EB5DC8" w:rsidRPr="00D33896">
              <w:rPr>
                <w:noProof/>
                <w:webHidden/>
                <w:lang w:val="es-419"/>
              </w:rPr>
              <w:fldChar w:fldCharType="separate"/>
            </w:r>
            <w:r w:rsidR="001130EC" w:rsidRPr="00D33896">
              <w:rPr>
                <w:noProof/>
                <w:webHidden/>
                <w:lang w:val="es-419"/>
              </w:rPr>
              <w:t>1</w:t>
            </w:r>
            <w:r w:rsidR="00EB5DC8" w:rsidRPr="00D33896">
              <w:rPr>
                <w:noProof/>
                <w:webHidden/>
                <w:lang w:val="es-419"/>
              </w:rPr>
              <w:fldChar w:fldCharType="end"/>
            </w:r>
          </w:hyperlink>
        </w:p>
        <w:p w14:paraId="2433D0CE" w14:textId="7FFE0B20" w:rsidR="00EB5DC8" w:rsidRPr="00D33896" w:rsidRDefault="00731D69">
          <w:pPr>
            <w:pStyle w:val="TOC1"/>
            <w:rPr>
              <w:rFonts w:asciiTheme="minorHAnsi" w:eastAsiaTheme="minorEastAsia" w:hAnsiTheme="minorHAnsi" w:cstheme="minorBidi"/>
              <w:caps w:val="0"/>
              <w:noProof/>
              <w:kern w:val="2"/>
              <w:sz w:val="22"/>
              <w:szCs w:val="22"/>
              <w:lang w:val="es-419" w:eastAsia="es-ES"/>
              <w14:ligatures w14:val="standardContextual"/>
            </w:rPr>
          </w:pPr>
          <w:hyperlink w:anchor="_Toc148340232" w:history="1">
            <w:r w:rsidR="00EB5DC8" w:rsidRPr="00D33896">
              <w:rPr>
                <w:rStyle w:val="Hyperlink"/>
                <w:rFonts w:cs="Arial"/>
                <w:noProof/>
                <w:lang w:val="es-419"/>
              </w:rPr>
              <w:t>NOVEDADES ACAECIDAS DESDE LA SEPTUAGÉSIMA NOVENA SESIÓN DEL CAJ</w:t>
            </w:r>
            <w:r w:rsidR="00EB5DC8" w:rsidRPr="00D33896">
              <w:rPr>
                <w:noProof/>
                <w:webHidden/>
                <w:lang w:val="es-419"/>
              </w:rPr>
              <w:tab/>
            </w:r>
            <w:r w:rsidR="00EB5DC8" w:rsidRPr="00D33896">
              <w:rPr>
                <w:noProof/>
                <w:webHidden/>
                <w:lang w:val="es-419"/>
              </w:rPr>
              <w:fldChar w:fldCharType="begin"/>
            </w:r>
            <w:r w:rsidR="00EB5DC8" w:rsidRPr="00D33896">
              <w:rPr>
                <w:noProof/>
                <w:webHidden/>
                <w:lang w:val="es-419"/>
              </w:rPr>
              <w:instrText xml:space="preserve"> PAGEREF _Toc148340232 \h </w:instrText>
            </w:r>
            <w:r w:rsidR="00EB5DC8" w:rsidRPr="00D33896">
              <w:rPr>
                <w:noProof/>
                <w:webHidden/>
                <w:lang w:val="es-419"/>
              </w:rPr>
            </w:r>
            <w:r w:rsidR="00EB5DC8" w:rsidRPr="00D33896">
              <w:rPr>
                <w:noProof/>
                <w:webHidden/>
                <w:lang w:val="es-419"/>
              </w:rPr>
              <w:fldChar w:fldCharType="separate"/>
            </w:r>
            <w:r w:rsidR="001130EC" w:rsidRPr="00D33896">
              <w:rPr>
                <w:noProof/>
                <w:webHidden/>
                <w:lang w:val="es-419"/>
              </w:rPr>
              <w:t>2</w:t>
            </w:r>
            <w:r w:rsidR="00EB5DC8" w:rsidRPr="00D33896">
              <w:rPr>
                <w:noProof/>
                <w:webHidden/>
                <w:lang w:val="es-419"/>
              </w:rPr>
              <w:fldChar w:fldCharType="end"/>
            </w:r>
          </w:hyperlink>
        </w:p>
        <w:p w14:paraId="72DE218F" w14:textId="06C1C080" w:rsidR="00EB5DC8" w:rsidRPr="00D33896" w:rsidRDefault="00731D69">
          <w:pPr>
            <w:pStyle w:val="TOC2"/>
            <w:rPr>
              <w:rFonts w:asciiTheme="minorHAnsi" w:eastAsiaTheme="minorEastAsia" w:hAnsiTheme="minorHAnsi" w:cstheme="minorBidi"/>
              <w:noProof/>
              <w:kern w:val="2"/>
              <w:sz w:val="22"/>
              <w:szCs w:val="22"/>
              <w:lang w:val="es-419" w:eastAsia="es-ES"/>
              <w14:ligatures w14:val="standardContextual"/>
            </w:rPr>
          </w:pPr>
          <w:hyperlink w:anchor="_Toc148340233" w:history="1">
            <w:r w:rsidR="00EB5DC8" w:rsidRPr="00D33896">
              <w:rPr>
                <w:rStyle w:val="Hyperlink"/>
                <w:rFonts w:cs="Arial"/>
                <w:noProof/>
                <w:lang w:val="es-419"/>
              </w:rPr>
              <w:t>Tercera reunión del WG-SHF (24 de marzo de 2023)</w:t>
            </w:r>
            <w:r w:rsidR="00EB5DC8" w:rsidRPr="00D33896">
              <w:rPr>
                <w:noProof/>
                <w:webHidden/>
                <w:lang w:val="es-419"/>
              </w:rPr>
              <w:tab/>
            </w:r>
            <w:r w:rsidR="00EB5DC8" w:rsidRPr="00D33896">
              <w:rPr>
                <w:noProof/>
                <w:webHidden/>
                <w:lang w:val="es-419"/>
              </w:rPr>
              <w:fldChar w:fldCharType="begin"/>
            </w:r>
            <w:r w:rsidR="00EB5DC8" w:rsidRPr="00D33896">
              <w:rPr>
                <w:noProof/>
                <w:webHidden/>
                <w:lang w:val="es-419"/>
              </w:rPr>
              <w:instrText xml:space="preserve"> PAGEREF _Toc148340233 \h </w:instrText>
            </w:r>
            <w:r w:rsidR="00EB5DC8" w:rsidRPr="00D33896">
              <w:rPr>
                <w:noProof/>
                <w:webHidden/>
                <w:lang w:val="es-419"/>
              </w:rPr>
            </w:r>
            <w:r w:rsidR="00EB5DC8" w:rsidRPr="00D33896">
              <w:rPr>
                <w:noProof/>
                <w:webHidden/>
                <w:lang w:val="es-419"/>
              </w:rPr>
              <w:fldChar w:fldCharType="separate"/>
            </w:r>
            <w:r w:rsidR="001130EC" w:rsidRPr="00D33896">
              <w:rPr>
                <w:noProof/>
                <w:webHidden/>
                <w:lang w:val="es-419"/>
              </w:rPr>
              <w:t>2</w:t>
            </w:r>
            <w:r w:rsidR="00EB5DC8" w:rsidRPr="00D33896">
              <w:rPr>
                <w:noProof/>
                <w:webHidden/>
                <w:lang w:val="es-419"/>
              </w:rPr>
              <w:fldChar w:fldCharType="end"/>
            </w:r>
          </w:hyperlink>
        </w:p>
        <w:p w14:paraId="4EBA6A07" w14:textId="1DE6331C" w:rsidR="00EB5DC8" w:rsidRPr="00D33896" w:rsidRDefault="00731D69">
          <w:pPr>
            <w:pStyle w:val="TOC2"/>
            <w:rPr>
              <w:rFonts w:asciiTheme="minorHAnsi" w:eastAsiaTheme="minorEastAsia" w:hAnsiTheme="minorHAnsi" w:cstheme="minorBidi"/>
              <w:noProof/>
              <w:kern w:val="2"/>
              <w:sz w:val="22"/>
              <w:szCs w:val="22"/>
              <w:lang w:val="es-419" w:eastAsia="es-ES"/>
              <w14:ligatures w14:val="standardContextual"/>
            </w:rPr>
          </w:pPr>
          <w:hyperlink w:anchor="_Toc148340234" w:history="1">
            <w:r w:rsidR="00EB5DC8" w:rsidRPr="00D33896">
              <w:rPr>
                <w:rStyle w:val="Hyperlink"/>
                <w:rFonts w:cs="Arial"/>
                <w:noProof/>
                <w:lang w:val="es-419"/>
              </w:rPr>
              <w:t>Cuarta reunión del WG-SHF (25 de octubre de 2023)</w:t>
            </w:r>
            <w:r w:rsidR="00EB5DC8" w:rsidRPr="00D33896">
              <w:rPr>
                <w:noProof/>
                <w:webHidden/>
                <w:lang w:val="es-419"/>
              </w:rPr>
              <w:tab/>
            </w:r>
            <w:r w:rsidR="00EB5DC8" w:rsidRPr="00D33896">
              <w:rPr>
                <w:noProof/>
                <w:webHidden/>
                <w:lang w:val="es-419"/>
              </w:rPr>
              <w:fldChar w:fldCharType="begin"/>
            </w:r>
            <w:r w:rsidR="00EB5DC8" w:rsidRPr="00D33896">
              <w:rPr>
                <w:noProof/>
                <w:webHidden/>
                <w:lang w:val="es-419"/>
              </w:rPr>
              <w:instrText xml:space="preserve"> PAGEREF _Toc148340234 \h </w:instrText>
            </w:r>
            <w:r w:rsidR="00EB5DC8" w:rsidRPr="00D33896">
              <w:rPr>
                <w:noProof/>
                <w:webHidden/>
                <w:lang w:val="es-419"/>
              </w:rPr>
            </w:r>
            <w:r w:rsidR="00EB5DC8" w:rsidRPr="00D33896">
              <w:rPr>
                <w:noProof/>
                <w:webHidden/>
                <w:lang w:val="es-419"/>
              </w:rPr>
              <w:fldChar w:fldCharType="separate"/>
            </w:r>
            <w:r w:rsidR="001130EC" w:rsidRPr="00D33896">
              <w:rPr>
                <w:noProof/>
                <w:webHidden/>
                <w:lang w:val="es-419"/>
              </w:rPr>
              <w:t>2</w:t>
            </w:r>
            <w:r w:rsidR="00EB5DC8" w:rsidRPr="00D33896">
              <w:rPr>
                <w:noProof/>
                <w:webHidden/>
                <w:lang w:val="es-419"/>
              </w:rPr>
              <w:fldChar w:fldCharType="end"/>
            </w:r>
          </w:hyperlink>
        </w:p>
        <w:p w14:paraId="74E6CFBB" w14:textId="60826AC7" w:rsidR="0040717F" w:rsidRPr="00D33896" w:rsidRDefault="0040717F" w:rsidP="00D42688">
          <w:pPr>
            <w:keepNext/>
            <w:tabs>
              <w:tab w:val="left" w:pos="990"/>
              <w:tab w:val="right" w:leader="dot" w:pos="9639"/>
            </w:tabs>
            <w:spacing w:before="120"/>
            <w:ind w:left="990" w:hanging="990"/>
            <w:rPr>
              <w:rFonts w:cs="Arial"/>
              <w:caps/>
              <w:noProof/>
              <w:sz w:val="18"/>
              <w:szCs w:val="18"/>
              <w:lang w:val="es-419"/>
            </w:rPr>
          </w:pPr>
          <w:r w:rsidRPr="00D33896">
            <w:rPr>
              <w:rFonts w:cs="Arial"/>
              <w:caps/>
              <w:noProof/>
              <w:sz w:val="18"/>
              <w:szCs w:val="18"/>
              <w:lang w:val="es-419"/>
            </w:rPr>
            <w:fldChar w:fldCharType="end"/>
          </w:r>
          <w:r w:rsidR="00D42688" w:rsidRPr="00D33896">
            <w:rPr>
              <w:rFonts w:cs="Arial"/>
              <w:caps/>
              <w:sz w:val="18"/>
              <w:szCs w:val="18"/>
              <w:lang w:val="es-419"/>
            </w:rPr>
            <w:t>ANEXO</w:t>
          </w:r>
          <w:r w:rsidRPr="00D33896">
            <w:rPr>
              <w:rFonts w:cs="Arial"/>
              <w:caps/>
              <w:noProof/>
              <w:sz w:val="18"/>
              <w:szCs w:val="18"/>
              <w:lang w:val="es-419"/>
            </w:rPr>
            <w:tab/>
          </w:r>
          <w:r w:rsidR="00D42688" w:rsidRPr="00D33896">
            <w:rPr>
              <w:rFonts w:cs="Arial"/>
              <w:caps/>
              <w:spacing w:val="-4"/>
              <w:sz w:val="18"/>
              <w:szCs w:val="18"/>
              <w:lang w:val="es-419"/>
            </w:rPr>
            <w:t>MANDATO Y COMPOSICIÓN DEL GRUPO DE TRABAJO SOBRE ORIENTACIONES RELATIVAS A LOS AGRICULTORES A PEQUEÑA ESCALA EN UN MARCO PRIVADO Y CON FINES NO COMERCIALES (WG</w:t>
          </w:r>
          <w:r w:rsidR="00D42688" w:rsidRPr="00D33896">
            <w:rPr>
              <w:rFonts w:cs="Arial"/>
              <w:caps/>
              <w:spacing w:val="-4"/>
              <w:sz w:val="18"/>
              <w:szCs w:val="18"/>
              <w:lang w:val="es-419"/>
            </w:rPr>
            <w:noBreakHyphen/>
            <w:t>SHF).</w:t>
          </w:r>
        </w:p>
      </w:sdtContent>
    </w:sdt>
    <w:p w14:paraId="55BC24C1" w14:textId="77777777" w:rsidR="0040717F" w:rsidRPr="00D33896" w:rsidRDefault="0040717F" w:rsidP="0040717F">
      <w:pPr>
        <w:rPr>
          <w:rFonts w:cs="Arial"/>
          <w:highlight w:val="yellow"/>
          <w:lang w:val="es-419"/>
        </w:rPr>
      </w:pPr>
    </w:p>
    <w:p w14:paraId="2DDAE8A4" w14:textId="77777777" w:rsidR="0040717F" w:rsidRPr="00D33896" w:rsidRDefault="0040717F" w:rsidP="0040717F">
      <w:pPr>
        <w:rPr>
          <w:rFonts w:cs="Arial"/>
          <w:highlight w:val="yellow"/>
          <w:lang w:val="es-419"/>
        </w:rPr>
      </w:pPr>
    </w:p>
    <w:p w14:paraId="421B9DF7" w14:textId="77777777" w:rsidR="0040717F" w:rsidRPr="00D33896" w:rsidRDefault="0040717F" w:rsidP="0040717F">
      <w:pPr>
        <w:rPr>
          <w:rFonts w:cs="Arial"/>
          <w:highlight w:val="yellow"/>
          <w:lang w:val="es-419"/>
        </w:rPr>
      </w:pPr>
    </w:p>
    <w:p w14:paraId="3887E406" w14:textId="5BCAC0CC" w:rsidR="0040717F" w:rsidRPr="00D33896" w:rsidRDefault="00D42688" w:rsidP="0040717F">
      <w:pPr>
        <w:pStyle w:val="Heading1"/>
        <w:rPr>
          <w:rFonts w:cs="Arial"/>
          <w:lang w:val="es-419"/>
        </w:rPr>
      </w:pPr>
      <w:bookmarkStart w:id="1" w:name="_Toc148340231"/>
      <w:r w:rsidRPr="00D33896">
        <w:rPr>
          <w:rFonts w:cs="Arial"/>
          <w:lang w:val="es-419"/>
        </w:rPr>
        <w:t>ANTECEDENTES</w:t>
      </w:r>
      <w:bookmarkEnd w:id="1"/>
    </w:p>
    <w:p w14:paraId="34411686" w14:textId="77777777" w:rsidR="002D2D26" w:rsidRPr="00D33896" w:rsidRDefault="002D2D26" w:rsidP="002D2D26">
      <w:pPr>
        <w:rPr>
          <w:lang w:val="es-419"/>
        </w:rPr>
      </w:pPr>
    </w:p>
    <w:p w14:paraId="6BD70D58" w14:textId="2E8C689B" w:rsidR="002D2D26" w:rsidRPr="00731D69" w:rsidRDefault="002D2D26" w:rsidP="002D2D26">
      <w:pPr>
        <w:keepNext/>
        <w:rPr>
          <w:rFonts w:cs="Arial"/>
          <w:spacing w:val="-4"/>
          <w:lang w:val="es-419"/>
        </w:rPr>
      </w:pPr>
      <w:r w:rsidRPr="00731D69">
        <w:rPr>
          <w:rFonts w:cs="Arial"/>
          <w:spacing w:val="-4"/>
          <w:lang w:val="es-419"/>
        </w:rPr>
        <w:fldChar w:fldCharType="begin"/>
      </w:r>
      <w:r w:rsidRPr="00731D69">
        <w:rPr>
          <w:rFonts w:cs="Arial"/>
          <w:spacing w:val="-4"/>
          <w:lang w:val="es-419"/>
        </w:rPr>
        <w:instrText xml:space="preserve"> AUTONUM  </w:instrText>
      </w:r>
      <w:r w:rsidRPr="00731D69">
        <w:rPr>
          <w:rFonts w:cs="Arial"/>
          <w:spacing w:val="-4"/>
          <w:lang w:val="es-419"/>
        </w:rPr>
        <w:fldChar w:fldCharType="end"/>
      </w:r>
      <w:r w:rsidRPr="00731D69">
        <w:rPr>
          <w:rFonts w:cs="Arial"/>
          <w:spacing w:val="-4"/>
          <w:lang w:val="es-419"/>
        </w:rPr>
        <w:tab/>
      </w:r>
      <w:r w:rsidR="00B14546" w:rsidRPr="00731D69">
        <w:rPr>
          <w:rFonts w:cs="Arial"/>
          <w:spacing w:val="-4"/>
          <w:lang w:val="es-419"/>
        </w:rPr>
        <w:t xml:space="preserve">Los antecedentes de esta cuestión figuran en el documento </w:t>
      </w:r>
      <w:r w:rsidR="00731D69">
        <w:rPr>
          <w:rFonts w:cs="Arial"/>
          <w:spacing w:val="-4"/>
          <w:lang w:val="es-419"/>
        </w:rPr>
        <w:t>CAJ/79/9 “Revisión de las ‘</w:t>
      </w:r>
      <w:r w:rsidR="00B14546" w:rsidRPr="00731D69">
        <w:rPr>
          <w:rFonts w:cs="Arial"/>
          <w:spacing w:val="-4"/>
          <w:lang w:val="es-419"/>
        </w:rPr>
        <w:t>Notas explicativas sobre las excepciones al derecho de obtentor con arreglo al Acta de 1991 del Convenio de la UPOV</w:t>
      </w:r>
      <w:r w:rsidR="00731D69">
        <w:rPr>
          <w:rFonts w:cs="Arial"/>
          <w:spacing w:val="-4"/>
          <w:lang w:val="es-419"/>
        </w:rPr>
        <w:t>’</w:t>
      </w:r>
      <w:r w:rsidR="00B14546" w:rsidRPr="00731D69">
        <w:rPr>
          <w:rFonts w:cs="Arial"/>
          <w:spacing w:val="-4"/>
          <w:lang w:val="es-419"/>
        </w:rPr>
        <w:t>”.</w:t>
      </w:r>
    </w:p>
    <w:p w14:paraId="2590A889" w14:textId="77777777" w:rsidR="002D2D26" w:rsidRPr="00D33896" w:rsidRDefault="002D2D26" w:rsidP="002D2D26">
      <w:pPr>
        <w:rPr>
          <w:lang w:val="es-419"/>
        </w:rPr>
      </w:pPr>
    </w:p>
    <w:p w14:paraId="399E55FA" w14:textId="596D1998" w:rsidR="002D2D26" w:rsidRPr="00D33896" w:rsidRDefault="002D2D26" w:rsidP="002D2D26">
      <w:pPr>
        <w:rPr>
          <w:rFonts w:cs="Arial"/>
          <w:snapToGrid w:val="0"/>
          <w:lang w:val="es-419"/>
        </w:rPr>
      </w:pPr>
      <w:r w:rsidRPr="00D33896">
        <w:rPr>
          <w:lang w:val="es-419"/>
        </w:rPr>
        <w:fldChar w:fldCharType="begin"/>
      </w:r>
      <w:r w:rsidRPr="00D33896">
        <w:rPr>
          <w:lang w:val="es-419"/>
        </w:rPr>
        <w:instrText xml:space="preserve"> AUTONUM  </w:instrText>
      </w:r>
      <w:r w:rsidRPr="00D33896">
        <w:rPr>
          <w:lang w:val="es-419"/>
        </w:rPr>
        <w:fldChar w:fldCharType="end"/>
      </w:r>
      <w:r w:rsidRPr="00D33896">
        <w:rPr>
          <w:lang w:val="es-419"/>
        </w:rPr>
        <w:tab/>
      </w:r>
      <w:r w:rsidR="00F964D5" w:rsidRPr="00D33896">
        <w:rPr>
          <w:rFonts w:cs="Arial"/>
          <w:snapToGrid w:val="0"/>
          <w:lang w:val="es-419"/>
        </w:rPr>
        <w:t>En el Anexo del presente documento se recoge el mandato del WG-SHF.</w:t>
      </w:r>
    </w:p>
    <w:p w14:paraId="5185497E" w14:textId="77777777" w:rsidR="002D2D26" w:rsidRPr="00D33896" w:rsidRDefault="002D2D26" w:rsidP="002D2D26">
      <w:pPr>
        <w:rPr>
          <w:lang w:val="es-419"/>
        </w:rPr>
      </w:pPr>
    </w:p>
    <w:p w14:paraId="0A55393B" w14:textId="2E28DF67" w:rsidR="002D2D26" w:rsidRPr="00D33896" w:rsidRDefault="002D2D26" w:rsidP="00BD2D14">
      <w:pPr>
        <w:keepNext/>
        <w:keepLines/>
        <w:rPr>
          <w:rFonts w:cs="Arial"/>
          <w:lang w:val="es-419"/>
        </w:rPr>
      </w:pPr>
      <w:r w:rsidRPr="00D33896">
        <w:rPr>
          <w:lang w:val="es-419"/>
        </w:rPr>
        <w:fldChar w:fldCharType="begin"/>
      </w:r>
      <w:r w:rsidRPr="00D33896">
        <w:rPr>
          <w:lang w:val="es-419"/>
        </w:rPr>
        <w:instrText xml:space="preserve"> AUTONUM  </w:instrText>
      </w:r>
      <w:r w:rsidRPr="00D33896">
        <w:rPr>
          <w:lang w:val="es-419"/>
        </w:rPr>
        <w:fldChar w:fldCharType="end"/>
      </w:r>
      <w:r w:rsidRPr="00D33896">
        <w:rPr>
          <w:lang w:val="es-419"/>
        </w:rPr>
        <w:tab/>
      </w:r>
      <w:r w:rsidR="0056383C" w:rsidRPr="00D33896">
        <w:rPr>
          <w:rFonts w:cs="Arial"/>
          <w:lang w:val="es-419"/>
        </w:rPr>
        <w:t>En su quincuagésima sexta sesión ordinaria, celebrada el 28 de octubre de 2022, el Consejo recibió el siguiente informe sobre los trabajos del Comité Consultivo (véanse los párrafos 48, 51 y 52 del documento C/56/13 “</w:t>
      </w:r>
      <w:r w:rsidR="006A6673" w:rsidRPr="00D33896">
        <w:rPr>
          <w:rFonts w:cs="Arial"/>
          <w:lang w:val="es-419"/>
        </w:rPr>
        <w:t xml:space="preserve">Informe del presidente sobre los trabajos de la nonagésima </w:t>
      </w:r>
      <w:r w:rsidR="00683EA6" w:rsidRPr="00D33896">
        <w:rPr>
          <w:rFonts w:cs="Arial"/>
          <w:lang w:val="es-419"/>
        </w:rPr>
        <w:t xml:space="preserve">novena </w:t>
      </w:r>
      <w:r w:rsidR="006A6673" w:rsidRPr="00D33896">
        <w:rPr>
          <w:rFonts w:cs="Arial"/>
          <w:lang w:val="es-419"/>
        </w:rPr>
        <w:t>sesión del Comité Consultivo; aprobación, si procede, de las recomendaciones preparadas por dicho Comité”</w:t>
      </w:r>
      <w:r w:rsidR="0056383C" w:rsidRPr="00D33896">
        <w:rPr>
          <w:rFonts w:cs="Arial"/>
          <w:lang w:val="es-419"/>
        </w:rPr>
        <w:t>)</w:t>
      </w:r>
      <w:r w:rsidR="00683EA6" w:rsidRPr="00D33896">
        <w:rPr>
          <w:rFonts w:cs="Arial"/>
          <w:lang w:val="es-419"/>
        </w:rPr>
        <w:t>:</w:t>
      </w:r>
    </w:p>
    <w:p w14:paraId="51E94481" w14:textId="77777777" w:rsidR="00BD2D14" w:rsidRPr="00D33896" w:rsidRDefault="00BD2D14" w:rsidP="00BD2D14">
      <w:pPr>
        <w:keepNext/>
        <w:keepLines/>
        <w:rPr>
          <w:rFonts w:cs="Arial"/>
          <w:sz w:val="18"/>
          <w:szCs w:val="18"/>
          <w:lang w:val="es-419"/>
        </w:rPr>
      </w:pPr>
    </w:p>
    <w:p w14:paraId="744B719F" w14:textId="6F301CB6" w:rsidR="00BD2D14" w:rsidRPr="00D33896" w:rsidRDefault="00BD2D14" w:rsidP="00BD2D14">
      <w:pPr>
        <w:keepNext/>
        <w:keepLines/>
        <w:ind w:left="567" w:right="459"/>
        <w:rPr>
          <w:rFonts w:cs="Arial"/>
          <w:spacing w:val="-4"/>
          <w:sz w:val="18"/>
          <w:szCs w:val="18"/>
          <w:lang w:val="es-419"/>
        </w:rPr>
      </w:pPr>
      <w:r w:rsidRPr="00D33896">
        <w:rPr>
          <w:rFonts w:cs="Arial"/>
          <w:spacing w:val="-4"/>
          <w:sz w:val="18"/>
          <w:szCs w:val="18"/>
          <w:lang w:val="es-419"/>
        </w:rPr>
        <w:t>“48.</w:t>
      </w:r>
      <w:r w:rsidR="002D2D26" w:rsidRPr="00D33896">
        <w:rPr>
          <w:rFonts w:cs="Arial"/>
          <w:spacing w:val="-4"/>
          <w:sz w:val="18"/>
          <w:szCs w:val="18"/>
          <w:lang w:val="es-419"/>
        </w:rPr>
        <w:tab/>
      </w:r>
      <w:r w:rsidR="00C90C39" w:rsidRPr="00D33896">
        <w:rPr>
          <w:rFonts w:cs="Arial"/>
          <w:spacing w:val="-4"/>
          <w:sz w:val="18"/>
          <w:szCs w:val="18"/>
          <w:lang w:val="es-419"/>
        </w:rPr>
        <w:t>El Comité Consultivo tomó nota de las novedades acerca de las posibles orientaciones relativas a los agricultores a pequeña escala en un marco privado y con fines no comerciales.</w:t>
      </w:r>
    </w:p>
    <w:p w14:paraId="3B31E7A8" w14:textId="77777777" w:rsidR="00BD2D14" w:rsidRPr="00D33896" w:rsidRDefault="00BD2D14" w:rsidP="001422F8">
      <w:pPr>
        <w:keepLines/>
        <w:ind w:left="567" w:right="459"/>
        <w:rPr>
          <w:rFonts w:cs="Arial"/>
          <w:spacing w:val="-4"/>
          <w:sz w:val="18"/>
          <w:szCs w:val="18"/>
          <w:lang w:val="es-419"/>
        </w:rPr>
      </w:pPr>
    </w:p>
    <w:p w14:paraId="386B5652" w14:textId="1FEFB85B" w:rsidR="006D21BF" w:rsidRPr="00D33896" w:rsidRDefault="00BD2D14" w:rsidP="001422F8">
      <w:pPr>
        <w:keepNext/>
        <w:keepLines/>
        <w:ind w:left="567" w:right="459"/>
        <w:rPr>
          <w:rFonts w:cs="Arial"/>
          <w:spacing w:val="-2"/>
          <w:sz w:val="18"/>
          <w:szCs w:val="18"/>
          <w:lang w:val="es-419"/>
        </w:rPr>
      </w:pPr>
      <w:r w:rsidRPr="00D33896">
        <w:rPr>
          <w:rFonts w:cs="Arial"/>
          <w:spacing w:val="-2"/>
          <w:sz w:val="18"/>
          <w:szCs w:val="18"/>
          <w:lang w:val="es-419"/>
        </w:rPr>
        <w:t>51.</w:t>
      </w:r>
      <w:r w:rsidR="006D21BF" w:rsidRPr="00D33896">
        <w:rPr>
          <w:rFonts w:cs="Arial"/>
          <w:spacing w:val="-2"/>
          <w:sz w:val="18"/>
          <w:szCs w:val="18"/>
          <w:lang w:val="es-419"/>
        </w:rPr>
        <w:tab/>
      </w:r>
      <w:r w:rsidR="00C6089A" w:rsidRPr="00D33896">
        <w:rPr>
          <w:rFonts w:cs="Arial"/>
          <w:spacing w:val="-2"/>
          <w:sz w:val="18"/>
          <w:szCs w:val="18"/>
          <w:lang w:val="es-419"/>
        </w:rPr>
        <w:t>El Comité Consultivo examinó las conclusiones del presidente del WG-SHF sobre la labor del WG-SHF y los próximos pasos.</w:t>
      </w:r>
      <w:r w:rsidR="001A0640" w:rsidRPr="00D33896">
        <w:rPr>
          <w:rFonts w:cs="Arial"/>
          <w:spacing w:val="-2"/>
          <w:sz w:val="18"/>
          <w:szCs w:val="18"/>
          <w:lang w:val="es-419"/>
        </w:rPr>
        <w:t xml:space="preserve"> </w:t>
      </w:r>
      <w:r w:rsidR="006048DC" w:rsidRPr="00D33896">
        <w:rPr>
          <w:rFonts w:cs="Arial"/>
          <w:spacing w:val="-2"/>
          <w:sz w:val="18"/>
          <w:szCs w:val="18"/>
          <w:lang w:val="es-419"/>
        </w:rPr>
        <w:t>El Comité Consultivo tomó nota de que el WG-SHF no ha cumplido los objetivos de su mandato, por lo que se propone que el WG-SHF continúe su labor de conformidad con su mandato y, en particular, que trate de ofrecer indicaciones para redactar la revisión del documento UPOV/EXN/EXC, que elaborará el Comité Administrativo y Jurídico, y la revisión de las preguntas frecuentes sobre las excepciones al derecho de obtentor, que elaborará la</w:t>
      </w:r>
      <w:r w:rsidR="00FA4867" w:rsidRPr="00D33896">
        <w:rPr>
          <w:rFonts w:cs="Arial"/>
          <w:spacing w:val="-2"/>
          <w:sz w:val="18"/>
          <w:szCs w:val="18"/>
          <w:lang w:val="es-419"/>
        </w:rPr>
        <w:t> </w:t>
      </w:r>
      <w:r w:rsidR="006048DC" w:rsidRPr="00D33896">
        <w:rPr>
          <w:rFonts w:cs="Arial"/>
          <w:spacing w:val="-2"/>
          <w:sz w:val="18"/>
          <w:szCs w:val="18"/>
          <w:lang w:val="es-419"/>
        </w:rPr>
        <w:t>Oficina de la</w:t>
      </w:r>
      <w:r w:rsidR="00FA4867" w:rsidRPr="00D33896">
        <w:rPr>
          <w:rFonts w:cs="Arial"/>
          <w:spacing w:val="-2"/>
          <w:sz w:val="18"/>
          <w:szCs w:val="18"/>
          <w:lang w:val="es-419"/>
        </w:rPr>
        <w:t> </w:t>
      </w:r>
      <w:r w:rsidR="006048DC" w:rsidRPr="00D33896">
        <w:rPr>
          <w:rFonts w:cs="Arial"/>
          <w:spacing w:val="-2"/>
          <w:sz w:val="18"/>
          <w:szCs w:val="18"/>
          <w:lang w:val="es-419"/>
        </w:rPr>
        <w:t>Unión (párrafo</w:t>
      </w:r>
      <w:r w:rsidR="00FA4867" w:rsidRPr="00D33896">
        <w:rPr>
          <w:rFonts w:cs="Arial"/>
          <w:spacing w:val="-2"/>
          <w:sz w:val="18"/>
          <w:szCs w:val="18"/>
          <w:lang w:val="es-419"/>
        </w:rPr>
        <w:t> </w:t>
      </w:r>
      <w:r w:rsidR="006048DC" w:rsidRPr="00D33896">
        <w:rPr>
          <w:rFonts w:cs="Arial"/>
          <w:spacing w:val="-2"/>
          <w:sz w:val="18"/>
          <w:szCs w:val="18"/>
          <w:lang w:val="es-419"/>
        </w:rPr>
        <w:t xml:space="preserve">c) del </w:t>
      </w:r>
      <w:r w:rsidR="006048DC" w:rsidRPr="00D33896">
        <w:rPr>
          <w:rFonts w:cs="Arial"/>
          <w:i/>
          <w:iCs/>
          <w:spacing w:val="-2"/>
          <w:sz w:val="18"/>
          <w:szCs w:val="18"/>
          <w:lang w:val="es-419"/>
        </w:rPr>
        <w:t>modus operandi</w:t>
      </w:r>
      <w:r w:rsidR="006048DC" w:rsidRPr="00D33896">
        <w:rPr>
          <w:rFonts w:cs="Arial"/>
          <w:spacing w:val="-2"/>
          <w:sz w:val="18"/>
          <w:szCs w:val="18"/>
          <w:lang w:val="es-419"/>
        </w:rPr>
        <w:t xml:space="preserve"> del mandato.</w:t>
      </w:r>
    </w:p>
    <w:p w14:paraId="54D8CFC7" w14:textId="77777777" w:rsidR="006D21BF" w:rsidRPr="00D33896" w:rsidRDefault="006D21BF" w:rsidP="00F879C8">
      <w:pPr>
        <w:ind w:left="567" w:right="459"/>
        <w:rPr>
          <w:rFonts w:cs="Arial"/>
          <w:spacing w:val="-4"/>
          <w:sz w:val="18"/>
          <w:szCs w:val="18"/>
          <w:lang w:val="es-419"/>
        </w:rPr>
      </w:pPr>
    </w:p>
    <w:p w14:paraId="60323235" w14:textId="375CF7B4" w:rsidR="006D21BF" w:rsidRPr="00D33896" w:rsidRDefault="00BD2D14" w:rsidP="00BD2D14">
      <w:pPr>
        <w:keepNext/>
        <w:ind w:left="567" w:right="459"/>
        <w:rPr>
          <w:rFonts w:cs="Arial"/>
          <w:sz w:val="18"/>
          <w:szCs w:val="18"/>
          <w:lang w:val="es-419"/>
        </w:rPr>
      </w:pPr>
      <w:r w:rsidRPr="00D33896">
        <w:rPr>
          <w:rFonts w:cs="Arial"/>
          <w:spacing w:val="-4"/>
          <w:sz w:val="18"/>
          <w:szCs w:val="18"/>
          <w:lang w:val="es-419"/>
        </w:rPr>
        <w:lastRenderedPageBreak/>
        <w:t>52.</w:t>
      </w:r>
      <w:r w:rsidR="006D21BF" w:rsidRPr="00D33896">
        <w:rPr>
          <w:rFonts w:cs="Arial"/>
          <w:spacing w:val="-4"/>
          <w:sz w:val="18"/>
          <w:szCs w:val="18"/>
          <w:lang w:val="es-419"/>
        </w:rPr>
        <w:tab/>
      </w:r>
      <w:r w:rsidR="009C041A" w:rsidRPr="00D33896">
        <w:rPr>
          <w:rFonts w:cs="Arial"/>
          <w:sz w:val="18"/>
          <w:szCs w:val="18"/>
          <w:lang w:val="es-419"/>
        </w:rPr>
        <w:t>El Comité Consultivo convino en lo siguiente</w:t>
      </w:r>
      <w:r w:rsidR="00FA4867" w:rsidRPr="00D33896">
        <w:rPr>
          <w:rFonts w:cs="Arial"/>
          <w:sz w:val="18"/>
          <w:szCs w:val="18"/>
          <w:lang w:val="es-419"/>
        </w:rPr>
        <w:t>:</w:t>
      </w:r>
    </w:p>
    <w:p w14:paraId="70755E05" w14:textId="77777777" w:rsidR="006D21BF" w:rsidRPr="00D33896" w:rsidRDefault="006D21BF" w:rsidP="00BD2D14">
      <w:pPr>
        <w:keepNext/>
        <w:ind w:left="567" w:right="459"/>
        <w:rPr>
          <w:rFonts w:cs="Arial"/>
          <w:sz w:val="18"/>
          <w:szCs w:val="18"/>
          <w:lang w:val="es-419"/>
        </w:rPr>
      </w:pPr>
    </w:p>
    <w:p w14:paraId="32325DAB" w14:textId="436F33AB" w:rsidR="002D2D26" w:rsidRPr="00D33896" w:rsidRDefault="002D2D26" w:rsidP="00BD2D14">
      <w:pPr>
        <w:ind w:left="567" w:right="459" w:firstLine="567"/>
        <w:rPr>
          <w:rFonts w:cs="Arial"/>
          <w:spacing w:val="-2"/>
          <w:sz w:val="18"/>
          <w:szCs w:val="18"/>
          <w:lang w:val="es-419"/>
        </w:rPr>
      </w:pPr>
      <w:r w:rsidRPr="00D33896">
        <w:rPr>
          <w:rFonts w:cs="Arial"/>
          <w:spacing w:val="-2"/>
          <w:sz w:val="18"/>
          <w:szCs w:val="18"/>
          <w:lang w:val="es-419"/>
        </w:rPr>
        <w:t>a)</w:t>
      </w:r>
      <w:r w:rsidRPr="00D33896">
        <w:rPr>
          <w:rFonts w:cs="Arial"/>
          <w:spacing w:val="-2"/>
          <w:sz w:val="18"/>
          <w:szCs w:val="18"/>
          <w:lang w:val="es-419"/>
        </w:rPr>
        <w:tab/>
      </w:r>
      <w:r w:rsidR="009C041A" w:rsidRPr="00D33896">
        <w:rPr>
          <w:rFonts w:cs="Arial"/>
          <w:spacing w:val="-2"/>
          <w:sz w:val="18"/>
          <w:szCs w:val="18"/>
          <w:lang w:val="es-419"/>
        </w:rPr>
        <w:t>invitar a la Oficina de la Unión a preparar un documento para la tercera reunión del WG-SHF con el fin de ayudar al WG-SHF a ofrecer las indicaciones solicitadas, a partir del debate mantenido en las reuniones primera y segunda del WG-SHF; y</w:t>
      </w:r>
    </w:p>
    <w:p w14:paraId="5140364C" w14:textId="77777777" w:rsidR="002D2D26" w:rsidRPr="00D33896" w:rsidRDefault="002D2D26" w:rsidP="00BD2D14">
      <w:pPr>
        <w:ind w:left="567" w:right="459"/>
        <w:rPr>
          <w:rFonts w:cs="Arial"/>
          <w:sz w:val="18"/>
          <w:szCs w:val="18"/>
          <w:lang w:val="es-419"/>
        </w:rPr>
      </w:pPr>
    </w:p>
    <w:p w14:paraId="276FDEE6" w14:textId="467C4A83" w:rsidR="002D2D26" w:rsidRPr="00D33896" w:rsidRDefault="00BD2D14" w:rsidP="00BD2D14">
      <w:pPr>
        <w:ind w:left="567" w:right="459" w:firstLine="567"/>
        <w:rPr>
          <w:rFonts w:cs="Arial"/>
          <w:spacing w:val="-2"/>
          <w:sz w:val="18"/>
          <w:szCs w:val="18"/>
          <w:lang w:val="es-419"/>
        </w:rPr>
      </w:pPr>
      <w:r w:rsidRPr="00D33896">
        <w:rPr>
          <w:rFonts w:cs="Arial"/>
          <w:spacing w:val="-2"/>
          <w:sz w:val="18"/>
          <w:szCs w:val="18"/>
          <w:lang w:val="es-419"/>
        </w:rPr>
        <w:t>b</w:t>
      </w:r>
      <w:r w:rsidR="002D2D26" w:rsidRPr="00D33896">
        <w:rPr>
          <w:rFonts w:cs="Arial"/>
          <w:spacing w:val="-2"/>
          <w:sz w:val="18"/>
          <w:szCs w:val="18"/>
          <w:lang w:val="es-419"/>
        </w:rPr>
        <w:t>)</w:t>
      </w:r>
      <w:r w:rsidR="002D2D26" w:rsidRPr="00D33896">
        <w:rPr>
          <w:rFonts w:cs="Arial"/>
          <w:spacing w:val="-2"/>
          <w:sz w:val="18"/>
          <w:szCs w:val="18"/>
          <w:lang w:val="es-419"/>
        </w:rPr>
        <w:tab/>
      </w:r>
      <w:r w:rsidR="00112743" w:rsidRPr="00D33896">
        <w:rPr>
          <w:rFonts w:cs="Arial"/>
          <w:spacing w:val="-2"/>
          <w:sz w:val="18"/>
          <w:szCs w:val="18"/>
          <w:lang w:val="es-419"/>
        </w:rPr>
        <w:t>invitar al WG-SHF, en su tercera reunión, a partir del debate mantenido en las reuniones primera y segunda, a ofrecer indicaciones al Comité Consultivo en su centésima primera sesión sobre las opciones para:</w:t>
      </w:r>
    </w:p>
    <w:p w14:paraId="09C6D681" w14:textId="77777777" w:rsidR="002D2D26" w:rsidRPr="00D33896" w:rsidRDefault="002D2D26" w:rsidP="00BD2D14">
      <w:pPr>
        <w:ind w:left="567" w:right="459" w:firstLine="567"/>
        <w:rPr>
          <w:rFonts w:cs="Arial"/>
          <w:spacing w:val="-2"/>
          <w:sz w:val="18"/>
          <w:szCs w:val="18"/>
          <w:lang w:val="es-419"/>
        </w:rPr>
      </w:pPr>
    </w:p>
    <w:p w14:paraId="14AB0701" w14:textId="21E4B940" w:rsidR="00BD2D14" w:rsidRPr="00D33896" w:rsidRDefault="002D2D26" w:rsidP="00BD2D14">
      <w:pPr>
        <w:ind w:left="2277" w:right="459" w:hanging="540"/>
        <w:rPr>
          <w:rFonts w:cs="Arial"/>
          <w:sz w:val="18"/>
          <w:szCs w:val="18"/>
          <w:lang w:val="es-419"/>
        </w:rPr>
      </w:pPr>
      <w:r w:rsidRPr="00D33896">
        <w:rPr>
          <w:rFonts w:cs="Arial"/>
          <w:sz w:val="18"/>
          <w:szCs w:val="18"/>
          <w:lang w:val="es-419"/>
        </w:rPr>
        <w:t>i)</w:t>
      </w:r>
      <w:r w:rsidRPr="00D33896">
        <w:rPr>
          <w:rFonts w:cs="Arial"/>
          <w:sz w:val="18"/>
          <w:szCs w:val="18"/>
          <w:lang w:val="es-419"/>
        </w:rPr>
        <w:tab/>
      </w:r>
      <w:r w:rsidR="00DC483B" w:rsidRPr="00D33896">
        <w:rPr>
          <w:rFonts w:cs="Arial"/>
          <w:sz w:val="18"/>
          <w:szCs w:val="18"/>
          <w:lang w:val="es-419"/>
        </w:rPr>
        <w:t>redactar una revisión del documento UPOV/E</w:t>
      </w:r>
      <w:r w:rsidR="00731D69">
        <w:rPr>
          <w:rFonts w:cs="Arial"/>
          <w:sz w:val="18"/>
          <w:szCs w:val="18"/>
          <w:lang w:val="es-419"/>
        </w:rPr>
        <w:t>XN/EXC, que elaborará el Comité </w:t>
      </w:r>
      <w:r w:rsidR="00DC483B" w:rsidRPr="00D33896">
        <w:rPr>
          <w:rFonts w:cs="Arial"/>
          <w:sz w:val="18"/>
          <w:szCs w:val="18"/>
          <w:lang w:val="es-419"/>
        </w:rPr>
        <w:t>Administrativo y Jurídico; y</w:t>
      </w:r>
    </w:p>
    <w:p w14:paraId="1183BB1F" w14:textId="77777777" w:rsidR="00BD2D14" w:rsidRPr="00D33896" w:rsidRDefault="00BD2D14" w:rsidP="00BD2D14">
      <w:pPr>
        <w:ind w:left="2277" w:right="459" w:hanging="540"/>
        <w:rPr>
          <w:rFonts w:cs="Arial"/>
          <w:sz w:val="18"/>
          <w:szCs w:val="18"/>
          <w:lang w:val="es-419"/>
        </w:rPr>
      </w:pPr>
    </w:p>
    <w:p w14:paraId="74B86F8E" w14:textId="7106A678" w:rsidR="002D2D26" w:rsidRPr="00D33896" w:rsidRDefault="00BD2D14" w:rsidP="00BD2D14">
      <w:pPr>
        <w:ind w:left="2277" w:right="459" w:hanging="540"/>
        <w:rPr>
          <w:rFonts w:cs="Arial"/>
          <w:sz w:val="18"/>
          <w:szCs w:val="18"/>
          <w:lang w:val="es-419"/>
        </w:rPr>
      </w:pPr>
      <w:r w:rsidRPr="00D33896">
        <w:rPr>
          <w:rFonts w:cs="Arial"/>
          <w:sz w:val="18"/>
          <w:szCs w:val="18"/>
          <w:lang w:val="es-419"/>
        </w:rPr>
        <w:t>ii)</w:t>
      </w:r>
      <w:r w:rsidRPr="00D33896">
        <w:rPr>
          <w:rFonts w:cs="Arial"/>
          <w:sz w:val="18"/>
          <w:szCs w:val="18"/>
          <w:lang w:val="es-419"/>
        </w:rPr>
        <w:tab/>
      </w:r>
      <w:r w:rsidR="00DC483B" w:rsidRPr="00D33896">
        <w:rPr>
          <w:rFonts w:cs="Arial"/>
          <w:sz w:val="18"/>
          <w:szCs w:val="18"/>
          <w:lang w:val="es-419"/>
        </w:rPr>
        <w:t>redactar una revisión de las preguntas frecuentes sobre las excepciones al derecho de obtentor.”</w:t>
      </w:r>
    </w:p>
    <w:p w14:paraId="3C26BD4E" w14:textId="77777777" w:rsidR="002D2D26" w:rsidRPr="00731D69" w:rsidRDefault="002D2D26" w:rsidP="002D2D26">
      <w:pPr>
        <w:rPr>
          <w:rFonts w:cs="Arial"/>
          <w:sz w:val="18"/>
          <w:lang w:val="es-419"/>
        </w:rPr>
      </w:pPr>
    </w:p>
    <w:p w14:paraId="024C7D64" w14:textId="77777777" w:rsidR="0040717F" w:rsidRPr="00731D69" w:rsidRDefault="0040717F" w:rsidP="0040717F">
      <w:pPr>
        <w:rPr>
          <w:rFonts w:cs="Arial"/>
          <w:sz w:val="18"/>
          <w:lang w:val="es-419"/>
        </w:rPr>
      </w:pPr>
    </w:p>
    <w:p w14:paraId="4B731522" w14:textId="77777777" w:rsidR="0040717F" w:rsidRPr="00731D69" w:rsidRDefault="0040717F" w:rsidP="0040717F">
      <w:pPr>
        <w:rPr>
          <w:rFonts w:cs="Arial"/>
          <w:sz w:val="18"/>
          <w:lang w:val="es-419"/>
        </w:rPr>
      </w:pPr>
    </w:p>
    <w:p w14:paraId="18FE8EDA" w14:textId="0ED6CFE6" w:rsidR="0040717F" w:rsidRPr="00D33896" w:rsidRDefault="00DC483B" w:rsidP="0040717F">
      <w:pPr>
        <w:pStyle w:val="Heading1"/>
        <w:rPr>
          <w:rFonts w:cs="Arial"/>
          <w:lang w:val="es-419"/>
        </w:rPr>
      </w:pPr>
      <w:bookmarkStart w:id="2" w:name="_Toc148340232"/>
      <w:r w:rsidRPr="00D33896">
        <w:rPr>
          <w:rFonts w:cs="Arial"/>
          <w:lang w:val="es-419"/>
        </w:rPr>
        <w:t xml:space="preserve">NOVEDADES ACAECIDAS DESDE LA SEPTUAGÉSIMA </w:t>
      </w:r>
      <w:r w:rsidRPr="00D33896">
        <w:rPr>
          <w:rFonts w:cs="Arial"/>
          <w:caps w:val="0"/>
          <w:lang w:val="es-419"/>
        </w:rPr>
        <w:t xml:space="preserve">NOVENA </w:t>
      </w:r>
      <w:r w:rsidRPr="00D33896">
        <w:rPr>
          <w:rFonts w:cs="Arial"/>
          <w:lang w:val="es-419"/>
        </w:rPr>
        <w:t>SESIÓN DEL CAJ</w:t>
      </w:r>
      <w:bookmarkEnd w:id="2"/>
    </w:p>
    <w:p w14:paraId="78BAEEF9" w14:textId="77777777" w:rsidR="0040717F" w:rsidRPr="00D33896" w:rsidRDefault="0040717F" w:rsidP="0040717F">
      <w:pPr>
        <w:keepNext/>
        <w:rPr>
          <w:rFonts w:cs="Arial"/>
          <w:lang w:val="es-419"/>
        </w:rPr>
      </w:pPr>
    </w:p>
    <w:p w14:paraId="4368A32A" w14:textId="2975D16F" w:rsidR="001422F8" w:rsidRPr="00D33896" w:rsidRDefault="00C5396C" w:rsidP="001422F8">
      <w:pPr>
        <w:pStyle w:val="Heading2"/>
        <w:rPr>
          <w:rFonts w:cs="Arial"/>
          <w:lang w:val="es-419"/>
        </w:rPr>
      </w:pPr>
      <w:bookmarkStart w:id="3" w:name="_Toc148340233"/>
      <w:r w:rsidRPr="00D33896">
        <w:rPr>
          <w:rFonts w:cs="Arial"/>
          <w:lang w:val="es-419"/>
        </w:rPr>
        <w:t>Tercera reunión del WG-SHF (24 de marzo de 2023)</w:t>
      </w:r>
      <w:bookmarkEnd w:id="3"/>
    </w:p>
    <w:p w14:paraId="20485E59" w14:textId="77777777" w:rsidR="001422F8" w:rsidRPr="00D33896" w:rsidRDefault="001422F8" w:rsidP="001422F8">
      <w:pPr>
        <w:rPr>
          <w:rFonts w:cs="Arial"/>
          <w:lang w:val="es-419"/>
        </w:rPr>
      </w:pPr>
    </w:p>
    <w:p w14:paraId="135838E1" w14:textId="4B2AB702" w:rsidR="001422F8" w:rsidRPr="00731D69" w:rsidRDefault="001422F8" w:rsidP="001422F8">
      <w:pPr>
        <w:rPr>
          <w:rFonts w:cs="Arial"/>
          <w:spacing w:val="-4"/>
          <w:lang w:val="es-419"/>
        </w:rPr>
      </w:pPr>
      <w:r w:rsidRPr="00731D69">
        <w:rPr>
          <w:rFonts w:cs="Arial"/>
          <w:spacing w:val="-4"/>
          <w:lang w:val="es-419"/>
        </w:rPr>
        <w:fldChar w:fldCharType="begin"/>
      </w:r>
      <w:r w:rsidRPr="00731D69">
        <w:rPr>
          <w:rFonts w:cs="Arial"/>
          <w:spacing w:val="-4"/>
          <w:lang w:val="es-419"/>
        </w:rPr>
        <w:instrText xml:space="preserve"> AUTONUM  </w:instrText>
      </w:r>
      <w:r w:rsidRPr="00731D69">
        <w:rPr>
          <w:rFonts w:cs="Arial"/>
          <w:spacing w:val="-4"/>
          <w:lang w:val="es-419"/>
        </w:rPr>
        <w:fldChar w:fldCharType="end"/>
      </w:r>
      <w:r w:rsidRPr="00731D69">
        <w:rPr>
          <w:rFonts w:cs="Arial"/>
          <w:spacing w:val="-4"/>
          <w:lang w:val="es-419"/>
        </w:rPr>
        <w:tab/>
      </w:r>
      <w:r w:rsidR="00C5396C" w:rsidRPr="00731D69">
        <w:rPr>
          <w:rFonts w:cs="Arial"/>
          <w:spacing w:val="-4"/>
          <w:lang w:val="es-419"/>
        </w:rPr>
        <w:t>En su tercera reunión, celebrada en Ginebra el 24 de marzo de 2023, el WG-SHF examinó el documento WG</w:t>
      </w:r>
      <w:r w:rsidR="00C5396C" w:rsidRPr="00731D69">
        <w:rPr>
          <w:rFonts w:cs="Arial"/>
          <w:spacing w:val="-4"/>
          <w:lang w:val="es-419"/>
        </w:rPr>
        <w:noBreakHyphen/>
        <w:t>SHF/3/2 “Opciones para abordar las cuestiones examinadas en la primera y segunda reuniones del WG</w:t>
      </w:r>
      <w:r w:rsidR="00C5396C" w:rsidRPr="00731D69">
        <w:rPr>
          <w:rFonts w:cs="Arial"/>
          <w:spacing w:val="-4"/>
          <w:lang w:val="es-419"/>
        </w:rPr>
        <w:noBreakHyphen/>
        <w:t>SHF”.</w:t>
      </w:r>
    </w:p>
    <w:p w14:paraId="3A8ABA39" w14:textId="77777777" w:rsidR="001422F8" w:rsidRPr="00D33896" w:rsidRDefault="001422F8" w:rsidP="001422F8">
      <w:pPr>
        <w:rPr>
          <w:rFonts w:cs="Arial"/>
          <w:lang w:val="es-419"/>
        </w:rPr>
      </w:pPr>
    </w:p>
    <w:p w14:paraId="7716F62B" w14:textId="7C0F085E" w:rsidR="001422F8" w:rsidRPr="00D33896" w:rsidRDefault="001422F8" w:rsidP="001422F8">
      <w:pPr>
        <w:rPr>
          <w:rFonts w:cs="Arial"/>
          <w:lang w:val="es-419"/>
        </w:rPr>
      </w:pPr>
      <w:r w:rsidRPr="00D33896">
        <w:rPr>
          <w:rFonts w:cs="Arial"/>
          <w:lang w:val="es-419"/>
        </w:rPr>
        <w:fldChar w:fldCharType="begin"/>
      </w:r>
      <w:r w:rsidRPr="00D33896">
        <w:rPr>
          <w:rFonts w:cs="Arial"/>
          <w:lang w:val="es-419"/>
        </w:rPr>
        <w:instrText xml:space="preserve"> AUTONUM  </w:instrText>
      </w:r>
      <w:r w:rsidRPr="00D33896">
        <w:rPr>
          <w:rFonts w:cs="Arial"/>
          <w:lang w:val="es-419"/>
        </w:rPr>
        <w:fldChar w:fldCharType="end"/>
      </w:r>
      <w:r w:rsidRPr="00D33896">
        <w:rPr>
          <w:rFonts w:cs="Arial"/>
          <w:lang w:val="es-419"/>
        </w:rPr>
        <w:tab/>
      </w:r>
      <w:r w:rsidR="000D112D" w:rsidRPr="00D33896">
        <w:rPr>
          <w:rFonts w:cs="Arial"/>
          <w:lang w:val="es-419"/>
        </w:rPr>
        <w:t>Los documentos y el informe de la tercera reunión del WG-SHF pueden consultarse en la siguiente dirección:</w:t>
      </w:r>
      <w:r w:rsidR="001A0640" w:rsidRPr="00D33896">
        <w:rPr>
          <w:rFonts w:cs="Arial"/>
          <w:lang w:val="es-419"/>
        </w:rPr>
        <w:t xml:space="preserve"> </w:t>
      </w:r>
      <w:hyperlink r:id="rId9" w:history="1">
        <w:r w:rsidR="000D112D" w:rsidRPr="00D33896">
          <w:rPr>
            <w:rStyle w:val="Hyperlink"/>
            <w:rFonts w:cs="Arial"/>
            <w:lang w:val="es-419"/>
          </w:rPr>
          <w:t>https://www.upov.int/meetings/es/details.jsp?meeting_id=74772</w:t>
        </w:r>
      </w:hyperlink>
      <w:r w:rsidRPr="00D33896">
        <w:rPr>
          <w:rFonts w:cs="Arial"/>
          <w:lang w:val="es-419"/>
        </w:rPr>
        <w:t>.</w:t>
      </w:r>
    </w:p>
    <w:p w14:paraId="46EECB2E" w14:textId="77777777" w:rsidR="001422F8" w:rsidRPr="00D33896" w:rsidRDefault="001422F8" w:rsidP="001422F8">
      <w:pPr>
        <w:rPr>
          <w:rFonts w:cs="Arial"/>
          <w:lang w:val="es-419"/>
        </w:rPr>
      </w:pPr>
    </w:p>
    <w:p w14:paraId="51F56B6B" w14:textId="6F978F23" w:rsidR="001422F8" w:rsidRPr="00D33896" w:rsidRDefault="001422F8" w:rsidP="001422F8">
      <w:pPr>
        <w:keepNext/>
        <w:keepLines/>
        <w:rPr>
          <w:rFonts w:cs="Arial"/>
          <w:lang w:val="es-419"/>
        </w:rPr>
      </w:pPr>
      <w:r w:rsidRPr="00D33896">
        <w:rPr>
          <w:rFonts w:cs="Arial"/>
          <w:spacing w:val="-2"/>
          <w:lang w:val="es-419"/>
        </w:rPr>
        <w:fldChar w:fldCharType="begin"/>
      </w:r>
      <w:r w:rsidRPr="00D33896">
        <w:rPr>
          <w:rFonts w:cs="Arial"/>
          <w:spacing w:val="-2"/>
          <w:lang w:val="es-419"/>
        </w:rPr>
        <w:instrText xml:space="preserve"> AUTONUM  </w:instrText>
      </w:r>
      <w:r w:rsidRPr="00D33896">
        <w:rPr>
          <w:rFonts w:cs="Arial"/>
          <w:spacing w:val="-2"/>
          <w:lang w:val="es-419"/>
        </w:rPr>
        <w:fldChar w:fldCharType="end"/>
      </w:r>
      <w:r w:rsidRPr="00D33896">
        <w:rPr>
          <w:rFonts w:cs="Arial"/>
          <w:spacing w:val="-2"/>
          <w:lang w:val="es-419"/>
        </w:rPr>
        <w:tab/>
      </w:r>
      <w:r w:rsidR="004C0D86" w:rsidRPr="00D33896">
        <w:rPr>
          <w:rFonts w:cs="Arial"/>
          <w:spacing w:val="-2"/>
          <w:lang w:val="es-419"/>
        </w:rPr>
        <w:t>El informe de la tercera reunión contiene las siguientes conclusiones (véanse los párrafos 39 y 40 del documento WG-SHF/3/3 “Informe”):</w:t>
      </w:r>
      <w:r w:rsidR="001A0640" w:rsidRPr="00D33896">
        <w:rPr>
          <w:rFonts w:cs="Arial"/>
          <w:lang w:val="es-419"/>
        </w:rPr>
        <w:t xml:space="preserve"> </w:t>
      </w:r>
    </w:p>
    <w:p w14:paraId="4F26BB31" w14:textId="77777777" w:rsidR="001422F8" w:rsidRPr="00731D69" w:rsidRDefault="001422F8" w:rsidP="001422F8">
      <w:pPr>
        <w:keepNext/>
        <w:keepLines/>
        <w:rPr>
          <w:rFonts w:cs="Arial"/>
          <w:spacing w:val="-2"/>
          <w:sz w:val="16"/>
          <w:lang w:val="es-419"/>
        </w:rPr>
      </w:pPr>
    </w:p>
    <w:p w14:paraId="1BE8200B" w14:textId="5521A989" w:rsidR="001422F8" w:rsidRPr="00D33896" w:rsidRDefault="001422F8" w:rsidP="001422F8">
      <w:pPr>
        <w:ind w:left="567" w:right="459"/>
        <w:rPr>
          <w:rFonts w:cs="Arial"/>
          <w:sz w:val="18"/>
          <w:szCs w:val="18"/>
          <w:lang w:val="es-419"/>
        </w:rPr>
      </w:pPr>
      <w:r w:rsidRPr="00D33896">
        <w:rPr>
          <w:rFonts w:cs="Arial"/>
          <w:sz w:val="18"/>
          <w:szCs w:val="18"/>
          <w:lang w:val="es-419"/>
        </w:rPr>
        <w:t>“39.</w:t>
      </w:r>
      <w:r w:rsidRPr="00D33896">
        <w:rPr>
          <w:rFonts w:cs="Arial"/>
          <w:sz w:val="18"/>
          <w:szCs w:val="18"/>
          <w:lang w:val="es-419"/>
        </w:rPr>
        <w:tab/>
      </w:r>
      <w:r w:rsidR="001345B7" w:rsidRPr="00D33896">
        <w:rPr>
          <w:rFonts w:cs="Arial"/>
          <w:sz w:val="18"/>
          <w:szCs w:val="18"/>
          <w:lang w:val="es-419"/>
        </w:rPr>
        <w:t>El WG-SHF convino en que, como punto de partida para proceder con su labor, la Oficina de la Unión envíe una circular invitando al WG</w:t>
      </w:r>
      <w:r w:rsidR="001345B7" w:rsidRPr="00D33896">
        <w:rPr>
          <w:rFonts w:cs="Arial"/>
          <w:sz w:val="18"/>
          <w:szCs w:val="18"/>
          <w:lang w:val="es-419"/>
        </w:rPr>
        <w:noBreakHyphen/>
        <w:t>SHF a:</w:t>
      </w:r>
      <w:r w:rsidR="00C52A37" w:rsidRPr="00D33896">
        <w:rPr>
          <w:rFonts w:cs="Arial"/>
          <w:sz w:val="18"/>
          <w:szCs w:val="18"/>
          <w:vertAlign w:val="superscript"/>
          <w:lang w:val="es-419"/>
        </w:rPr>
        <w:t>1</w:t>
      </w:r>
    </w:p>
    <w:p w14:paraId="33220649" w14:textId="77777777" w:rsidR="001422F8" w:rsidRPr="00731D69" w:rsidRDefault="001422F8" w:rsidP="001422F8">
      <w:pPr>
        <w:ind w:left="567" w:right="459"/>
        <w:rPr>
          <w:rFonts w:cs="Arial"/>
          <w:sz w:val="16"/>
          <w:szCs w:val="18"/>
          <w:lang w:val="es-419"/>
        </w:rPr>
      </w:pPr>
    </w:p>
    <w:p w14:paraId="3B57F284" w14:textId="32DA4079" w:rsidR="001422F8" w:rsidRPr="00D33896" w:rsidRDefault="001345B7" w:rsidP="001422F8">
      <w:pPr>
        <w:pStyle w:val="ListParagraph"/>
        <w:numPr>
          <w:ilvl w:val="0"/>
          <w:numId w:val="3"/>
        </w:numPr>
        <w:ind w:left="1694" w:right="459"/>
        <w:jc w:val="both"/>
        <w:rPr>
          <w:rFonts w:ascii="Arial" w:hAnsi="Arial" w:cs="Arial"/>
          <w:snapToGrid w:val="0"/>
          <w:sz w:val="18"/>
          <w:szCs w:val="18"/>
          <w:lang w:val="es-419"/>
        </w:rPr>
      </w:pPr>
      <w:r w:rsidRPr="00D33896">
        <w:rPr>
          <w:rFonts w:ascii="Arial" w:hAnsi="Arial" w:cs="Arial"/>
          <w:snapToGrid w:val="0"/>
          <w:sz w:val="18"/>
          <w:szCs w:val="18"/>
          <w:lang w:val="es-419"/>
        </w:rPr>
        <w:t>examinar todas las preguntas frecuentes existentes que hagan referencia a los agricultores a pequeña escala y a los agricultores de subsistencia, que figurarán en la circular; y</w:t>
      </w:r>
    </w:p>
    <w:p w14:paraId="37FF7D2F" w14:textId="77777777" w:rsidR="001422F8" w:rsidRPr="00731D69" w:rsidRDefault="001422F8" w:rsidP="001422F8">
      <w:pPr>
        <w:pStyle w:val="ListParagraph"/>
        <w:ind w:left="1694" w:right="459"/>
        <w:jc w:val="both"/>
        <w:rPr>
          <w:rFonts w:ascii="Arial" w:hAnsi="Arial" w:cs="Arial"/>
          <w:snapToGrid w:val="0"/>
          <w:sz w:val="16"/>
          <w:szCs w:val="18"/>
          <w:lang w:val="es-419"/>
        </w:rPr>
      </w:pPr>
    </w:p>
    <w:p w14:paraId="5F7235A3" w14:textId="5DD7AC71" w:rsidR="001422F8" w:rsidRPr="00D33896" w:rsidRDefault="001345B7" w:rsidP="001422F8">
      <w:pPr>
        <w:pStyle w:val="ListParagraph"/>
        <w:numPr>
          <w:ilvl w:val="0"/>
          <w:numId w:val="3"/>
        </w:numPr>
        <w:ind w:left="1694" w:right="459"/>
        <w:jc w:val="both"/>
        <w:rPr>
          <w:rFonts w:ascii="Arial" w:hAnsi="Arial" w:cs="Arial"/>
          <w:snapToGrid w:val="0"/>
          <w:sz w:val="18"/>
          <w:szCs w:val="18"/>
          <w:lang w:val="es-419"/>
        </w:rPr>
      </w:pPr>
      <w:r w:rsidRPr="00D33896">
        <w:rPr>
          <w:rFonts w:ascii="Arial" w:hAnsi="Arial" w:cs="Arial"/>
          <w:snapToGrid w:val="0"/>
          <w:sz w:val="18"/>
          <w:szCs w:val="18"/>
          <w:lang w:val="es-419"/>
        </w:rPr>
        <w:t>considerar si las cuestiones identificadas en el documento WG-SHF/3/2 y planteadas durante los debates del WG</w:t>
      </w:r>
      <w:r w:rsidRPr="00D33896">
        <w:rPr>
          <w:rFonts w:ascii="Arial" w:hAnsi="Arial" w:cs="Arial"/>
          <w:snapToGrid w:val="0"/>
          <w:sz w:val="18"/>
          <w:szCs w:val="18"/>
          <w:lang w:val="es-419"/>
        </w:rPr>
        <w:noBreakHyphen/>
        <w:t>SHF están adecuadamente cubiertas en esas preguntas frecuentes o si se necesitaría una revisión o más preguntas frecuentes para abordarlas.</w:t>
      </w:r>
    </w:p>
    <w:p w14:paraId="3B808595" w14:textId="77777777" w:rsidR="001422F8" w:rsidRPr="00731D69" w:rsidRDefault="001422F8" w:rsidP="001422F8">
      <w:pPr>
        <w:ind w:left="567" w:right="459"/>
        <w:rPr>
          <w:rFonts w:cs="Arial"/>
          <w:snapToGrid w:val="0"/>
          <w:sz w:val="16"/>
          <w:szCs w:val="18"/>
          <w:lang w:val="es-419"/>
        </w:rPr>
      </w:pPr>
    </w:p>
    <w:p w14:paraId="4C917706" w14:textId="21300065" w:rsidR="001422F8" w:rsidRPr="00D33896" w:rsidRDefault="001422F8" w:rsidP="001422F8">
      <w:pPr>
        <w:ind w:left="567" w:right="459"/>
        <w:rPr>
          <w:rFonts w:cs="Arial"/>
          <w:snapToGrid w:val="0"/>
          <w:sz w:val="18"/>
          <w:szCs w:val="18"/>
          <w:lang w:val="es-419"/>
        </w:rPr>
      </w:pPr>
      <w:r w:rsidRPr="00D33896">
        <w:rPr>
          <w:rFonts w:cs="Arial"/>
          <w:snapToGrid w:val="0"/>
          <w:sz w:val="18"/>
          <w:szCs w:val="18"/>
          <w:lang w:val="es-419"/>
        </w:rPr>
        <w:t>40.</w:t>
      </w:r>
      <w:r w:rsidRPr="00D33896">
        <w:rPr>
          <w:rFonts w:cs="Arial"/>
          <w:snapToGrid w:val="0"/>
          <w:sz w:val="18"/>
          <w:szCs w:val="18"/>
          <w:lang w:val="es-419"/>
        </w:rPr>
        <w:tab/>
      </w:r>
      <w:r w:rsidR="00FC0F43" w:rsidRPr="00D33896">
        <w:rPr>
          <w:rFonts w:cs="Arial"/>
          <w:snapToGrid w:val="0"/>
          <w:sz w:val="18"/>
          <w:szCs w:val="18"/>
          <w:lang w:val="es-419"/>
        </w:rPr>
        <w:t>El WG</w:t>
      </w:r>
      <w:r w:rsidR="00FC0F43" w:rsidRPr="00D33896">
        <w:rPr>
          <w:rFonts w:cs="Arial"/>
          <w:snapToGrid w:val="0"/>
          <w:sz w:val="18"/>
          <w:szCs w:val="18"/>
          <w:lang w:val="es-419"/>
        </w:rPr>
        <w:noBreakHyphen/>
        <w:t>SHF convino además en que, para fomentar la claridad y la transparencia, se informará de la labor del WG</w:t>
      </w:r>
      <w:r w:rsidR="00FC0F43" w:rsidRPr="00D33896">
        <w:rPr>
          <w:rFonts w:cs="Arial"/>
          <w:snapToGrid w:val="0"/>
          <w:sz w:val="18"/>
          <w:szCs w:val="18"/>
          <w:lang w:val="es-419"/>
        </w:rPr>
        <w:noBreakHyphen/>
        <w:t>SHF al Comité Administrativo y Jurídico y al Comité Consultivo, en sus sesiones de octubre, con una petición para que se invite al Comité Consultivo a aprobar la labor expuesta en el párrafo 3</w:t>
      </w:r>
      <w:r w:rsidR="006242EF" w:rsidRPr="00D33896">
        <w:rPr>
          <w:rFonts w:cs="Arial"/>
          <w:snapToGrid w:val="0"/>
          <w:sz w:val="18"/>
          <w:szCs w:val="18"/>
          <w:lang w:val="es-419"/>
        </w:rPr>
        <w:t>9</w:t>
      </w:r>
      <w:r w:rsidR="00FC0F43" w:rsidRPr="00D33896">
        <w:rPr>
          <w:rFonts w:cs="Arial"/>
          <w:snapToGrid w:val="0"/>
          <w:sz w:val="18"/>
          <w:szCs w:val="18"/>
          <w:lang w:val="es-419"/>
        </w:rPr>
        <w:t>, en particular en lo relativo a permitir que el WG</w:t>
      </w:r>
      <w:r w:rsidR="00FC0F43" w:rsidRPr="00D33896">
        <w:rPr>
          <w:rFonts w:cs="Arial"/>
          <w:snapToGrid w:val="0"/>
          <w:sz w:val="18"/>
          <w:szCs w:val="18"/>
          <w:lang w:val="es-419"/>
        </w:rPr>
        <w:noBreakHyphen/>
        <w:t>SHF examine todas las preguntas frecuentes existentes que guarden relación con los agricultores a pequeña escala y los agricultores de subsistencia.</w:t>
      </w:r>
      <w:r w:rsidR="00E80769" w:rsidRPr="00D33896">
        <w:rPr>
          <w:rFonts w:cs="Arial"/>
          <w:snapToGrid w:val="0"/>
          <w:sz w:val="18"/>
          <w:szCs w:val="18"/>
          <w:vertAlign w:val="superscript"/>
          <w:lang w:val="es-419"/>
        </w:rPr>
        <w:t>2</w:t>
      </w:r>
    </w:p>
    <w:p w14:paraId="03900F7A" w14:textId="77777777" w:rsidR="001422F8" w:rsidRPr="00731D69" w:rsidRDefault="001422F8" w:rsidP="001422F8">
      <w:pPr>
        <w:ind w:right="459"/>
        <w:rPr>
          <w:rFonts w:cs="Arial"/>
          <w:sz w:val="16"/>
          <w:szCs w:val="18"/>
          <w:lang w:val="es-419"/>
        </w:rPr>
      </w:pPr>
    </w:p>
    <w:p w14:paraId="48AE7D2F" w14:textId="14CC3F7C" w:rsidR="001422F8" w:rsidRPr="00D33896" w:rsidRDefault="00E80769" w:rsidP="001422F8">
      <w:pPr>
        <w:pStyle w:val="ListParagraph"/>
        <w:numPr>
          <w:ilvl w:val="0"/>
          <w:numId w:val="4"/>
        </w:numPr>
        <w:ind w:left="1494" w:right="459"/>
        <w:jc w:val="both"/>
        <w:rPr>
          <w:rFonts w:ascii="Arial" w:hAnsi="Arial" w:cs="Arial"/>
          <w:spacing w:val="-2"/>
          <w:sz w:val="16"/>
          <w:szCs w:val="16"/>
          <w:lang w:val="es-419"/>
        </w:rPr>
      </w:pPr>
      <w:r w:rsidRPr="00D33896">
        <w:rPr>
          <w:rFonts w:ascii="Arial" w:hAnsi="Arial" w:cs="Arial"/>
          <w:spacing w:val="-2"/>
          <w:sz w:val="16"/>
          <w:szCs w:val="16"/>
          <w:lang w:val="es-419"/>
        </w:rPr>
        <w:t>La delegación de Noruega se mostró reticente a modificar el mandato y recalcó que las revisiones de las preguntas frecuentes deben ceñirse al mandato del WG</w:t>
      </w:r>
      <w:r w:rsidRPr="00D33896">
        <w:rPr>
          <w:rFonts w:ascii="Arial" w:hAnsi="Arial" w:cs="Arial"/>
          <w:spacing w:val="-2"/>
          <w:sz w:val="16"/>
          <w:szCs w:val="16"/>
          <w:lang w:val="es-419"/>
        </w:rPr>
        <w:noBreakHyphen/>
        <w:t>SHF, relativo “a los agricultores a pequeña escala en un marco privado y con fines no comerciales”.</w:t>
      </w:r>
    </w:p>
    <w:p w14:paraId="690540F3" w14:textId="77777777" w:rsidR="001422F8" w:rsidRPr="00731D69" w:rsidRDefault="001422F8" w:rsidP="001422F8">
      <w:pPr>
        <w:ind w:left="567" w:right="459"/>
        <w:rPr>
          <w:rFonts w:cs="Arial"/>
          <w:spacing w:val="-2"/>
          <w:sz w:val="12"/>
          <w:szCs w:val="16"/>
          <w:lang w:val="es-419"/>
        </w:rPr>
      </w:pPr>
    </w:p>
    <w:p w14:paraId="0999920F" w14:textId="3CD76547" w:rsidR="001422F8" w:rsidRPr="00D33896" w:rsidRDefault="00E80769" w:rsidP="001422F8">
      <w:pPr>
        <w:pStyle w:val="ListParagraph"/>
        <w:numPr>
          <w:ilvl w:val="0"/>
          <w:numId w:val="4"/>
        </w:numPr>
        <w:ind w:left="1494" w:right="459"/>
        <w:jc w:val="both"/>
        <w:rPr>
          <w:rFonts w:ascii="Arial" w:hAnsi="Arial" w:cs="Arial"/>
          <w:spacing w:val="-2"/>
          <w:sz w:val="16"/>
          <w:szCs w:val="16"/>
          <w:lang w:val="es-419"/>
        </w:rPr>
      </w:pPr>
      <w:r w:rsidRPr="00D33896">
        <w:rPr>
          <w:rFonts w:ascii="Arial" w:hAnsi="Arial" w:cs="Arial"/>
          <w:sz w:val="16"/>
          <w:szCs w:val="16"/>
          <w:lang w:val="es-419"/>
        </w:rPr>
        <w:t>La delegación de Noruega manifestó sus reservas respecto a esa decisión.”</w:t>
      </w:r>
    </w:p>
    <w:p w14:paraId="6384EC84" w14:textId="77777777" w:rsidR="001422F8" w:rsidRPr="00D33896" w:rsidRDefault="001422F8" w:rsidP="001422F8">
      <w:pPr>
        <w:rPr>
          <w:rFonts w:cs="Arial"/>
          <w:highlight w:val="yellow"/>
          <w:lang w:val="es-419"/>
        </w:rPr>
      </w:pPr>
    </w:p>
    <w:p w14:paraId="7D725E17" w14:textId="77777777" w:rsidR="001422F8" w:rsidRPr="00D33896" w:rsidRDefault="001422F8" w:rsidP="001422F8">
      <w:pPr>
        <w:tabs>
          <w:tab w:val="left" w:pos="2680"/>
        </w:tabs>
        <w:rPr>
          <w:rFonts w:cs="Arial"/>
          <w:highlight w:val="yellow"/>
          <w:lang w:val="es-419"/>
        </w:rPr>
      </w:pPr>
    </w:p>
    <w:p w14:paraId="279085E7" w14:textId="25409202" w:rsidR="001422F8" w:rsidRPr="00D33896" w:rsidRDefault="00A32738" w:rsidP="001422F8">
      <w:pPr>
        <w:pStyle w:val="Heading2"/>
        <w:rPr>
          <w:rFonts w:cs="Arial"/>
          <w:lang w:val="es-419"/>
        </w:rPr>
      </w:pPr>
      <w:bookmarkStart w:id="4" w:name="_Toc148340234"/>
      <w:r w:rsidRPr="00D33896">
        <w:rPr>
          <w:rFonts w:cs="Arial"/>
          <w:lang w:val="es-419"/>
        </w:rPr>
        <w:t xml:space="preserve">Cuarta reunión del WG-SHF (25 de </w:t>
      </w:r>
      <w:r w:rsidR="00EB5DC8" w:rsidRPr="00D33896">
        <w:rPr>
          <w:rFonts w:cs="Arial"/>
          <w:lang w:val="es-419"/>
        </w:rPr>
        <w:t>octubre</w:t>
      </w:r>
      <w:r w:rsidRPr="00D33896">
        <w:rPr>
          <w:rFonts w:cs="Arial"/>
          <w:lang w:val="es-419"/>
        </w:rPr>
        <w:t xml:space="preserve"> de 2023)</w:t>
      </w:r>
      <w:bookmarkEnd w:id="4"/>
    </w:p>
    <w:p w14:paraId="6E6DB7F8" w14:textId="77777777" w:rsidR="001422F8" w:rsidRPr="00D33896" w:rsidRDefault="001422F8" w:rsidP="001422F8">
      <w:pPr>
        <w:keepNext/>
        <w:rPr>
          <w:rFonts w:cs="Arial"/>
          <w:lang w:val="es-419"/>
        </w:rPr>
      </w:pPr>
    </w:p>
    <w:p w14:paraId="57C5E228" w14:textId="23741944" w:rsidR="001422F8" w:rsidRPr="00D33896" w:rsidRDefault="001422F8" w:rsidP="001422F8">
      <w:pPr>
        <w:keepLines/>
        <w:rPr>
          <w:rFonts w:cs="Arial"/>
          <w:lang w:val="es-419"/>
        </w:rPr>
      </w:pPr>
      <w:r w:rsidRPr="00D33896">
        <w:rPr>
          <w:rFonts w:eastAsiaTheme="minorEastAsia" w:cs="Arial"/>
          <w:lang w:val="es-419"/>
        </w:rPr>
        <w:fldChar w:fldCharType="begin"/>
      </w:r>
      <w:r w:rsidRPr="00D33896">
        <w:rPr>
          <w:rFonts w:eastAsiaTheme="minorEastAsia" w:cs="Arial"/>
          <w:lang w:val="es-419"/>
        </w:rPr>
        <w:instrText xml:space="preserve"> AUTONUM  </w:instrText>
      </w:r>
      <w:r w:rsidRPr="00D33896">
        <w:rPr>
          <w:rFonts w:eastAsiaTheme="minorEastAsia" w:cs="Arial"/>
          <w:lang w:val="es-419"/>
        </w:rPr>
        <w:fldChar w:fldCharType="end"/>
      </w:r>
      <w:r w:rsidRPr="00D33896">
        <w:rPr>
          <w:rFonts w:eastAsiaTheme="minorEastAsia" w:cs="Arial"/>
          <w:lang w:val="es-419"/>
        </w:rPr>
        <w:tab/>
      </w:r>
      <w:r w:rsidR="00A32738" w:rsidRPr="00D33896">
        <w:rPr>
          <w:rFonts w:cs="Arial"/>
          <w:lang w:val="es-419"/>
        </w:rPr>
        <w:t xml:space="preserve">La cuarta reunión del WG-SHF se celebrará en formato </w:t>
      </w:r>
      <w:bookmarkStart w:id="5" w:name="_Hlk148279040"/>
      <w:r w:rsidR="00A32738" w:rsidRPr="00D33896">
        <w:rPr>
          <w:rFonts w:cs="Arial"/>
          <w:lang w:val="es-419"/>
        </w:rPr>
        <w:t xml:space="preserve">mixto </w:t>
      </w:r>
      <w:bookmarkEnd w:id="5"/>
      <w:r w:rsidR="00A32738" w:rsidRPr="00D33896">
        <w:rPr>
          <w:rFonts w:cs="Arial"/>
          <w:lang w:val="es-419"/>
        </w:rPr>
        <w:t>el 25 de octubre de 2023 por la tarde.</w:t>
      </w:r>
      <w:r w:rsidR="001A0640" w:rsidRPr="00D33896">
        <w:rPr>
          <w:rFonts w:cs="Arial"/>
          <w:lang w:val="es-419"/>
        </w:rPr>
        <w:t xml:space="preserve"> </w:t>
      </w:r>
    </w:p>
    <w:p w14:paraId="50973F78" w14:textId="556AC95E" w:rsidR="009F6E05" w:rsidRPr="00D33896" w:rsidRDefault="009F6E05" w:rsidP="001422F8">
      <w:pPr>
        <w:keepLines/>
        <w:rPr>
          <w:rFonts w:cs="Arial"/>
          <w:lang w:val="es-419"/>
        </w:rPr>
      </w:pPr>
    </w:p>
    <w:p w14:paraId="7CBBEEC4" w14:textId="0C7A2425" w:rsidR="009F6E05" w:rsidRPr="00D33896" w:rsidRDefault="009F6E05" w:rsidP="001422F8">
      <w:pPr>
        <w:keepLines/>
        <w:rPr>
          <w:rFonts w:cs="Arial"/>
          <w:lang w:val="es-419"/>
        </w:rPr>
      </w:pPr>
      <w:r w:rsidRPr="00D33896">
        <w:rPr>
          <w:rFonts w:cs="Arial"/>
          <w:lang w:val="es-419"/>
        </w:rPr>
        <w:fldChar w:fldCharType="begin"/>
      </w:r>
      <w:r w:rsidRPr="00D33896">
        <w:rPr>
          <w:rFonts w:cs="Arial"/>
          <w:lang w:val="es-419"/>
        </w:rPr>
        <w:instrText xml:space="preserve"> AUTONUM  </w:instrText>
      </w:r>
      <w:r w:rsidRPr="00D33896">
        <w:rPr>
          <w:rFonts w:cs="Arial"/>
          <w:lang w:val="es-419"/>
        </w:rPr>
        <w:fldChar w:fldCharType="end"/>
      </w:r>
      <w:r w:rsidRPr="00D33896">
        <w:rPr>
          <w:rFonts w:cs="Arial"/>
          <w:lang w:val="es-419"/>
        </w:rPr>
        <w:tab/>
      </w:r>
      <w:r w:rsidR="00C31B5C" w:rsidRPr="00D33896">
        <w:rPr>
          <w:rFonts w:cs="Arial"/>
          <w:lang w:val="es-419"/>
        </w:rPr>
        <w:t>Los documentos de la cuarta reunión del WG-SHF pueden consultarse en la siguiente dirección:</w:t>
      </w:r>
      <w:r w:rsidRPr="00D33896">
        <w:rPr>
          <w:rFonts w:cs="Arial"/>
          <w:lang w:val="es-419"/>
        </w:rPr>
        <w:t xml:space="preserve"> </w:t>
      </w:r>
      <w:hyperlink r:id="rId10" w:history="1">
        <w:r w:rsidR="00C31B5C" w:rsidRPr="00D33896">
          <w:rPr>
            <w:rStyle w:val="Hyperlink"/>
            <w:rFonts w:cs="Arial"/>
            <w:lang w:val="es-419"/>
          </w:rPr>
          <w:t>https://www.upov.int/meetings/es/details.jsp?meeting_id=77810</w:t>
        </w:r>
      </w:hyperlink>
      <w:r w:rsidRPr="00D33896">
        <w:rPr>
          <w:rFonts w:cs="Arial"/>
          <w:lang w:val="es-419"/>
        </w:rPr>
        <w:t xml:space="preserve"> </w:t>
      </w:r>
    </w:p>
    <w:p w14:paraId="523BA63D" w14:textId="77777777" w:rsidR="009F6E05" w:rsidRPr="00D33896" w:rsidRDefault="009F6E05" w:rsidP="001422F8">
      <w:pPr>
        <w:keepLines/>
        <w:rPr>
          <w:rFonts w:cs="Arial"/>
          <w:lang w:val="es-419"/>
        </w:rPr>
      </w:pPr>
    </w:p>
    <w:p w14:paraId="37C3719A" w14:textId="7A5694DA" w:rsidR="0040717F" w:rsidRPr="00D33896" w:rsidRDefault="0040717F" w:rsidP="001422F8">
      <w:pPr>
        <w:pStyle w:val="DecisionParagraphs"/>
        <w:keepNext/>
        <w:rPr>
          <w:rFonts w:cs="Arial"/>
          <w:lang w:val="es-419"/>
        </w:rPr>
      </w:pPr>
      <w:r w:rsidRPr="00D33896">
        <w:rPr>
          <w:rFonts w:cs="Arial"/>
          <w:lang w:val="es-419"/>
        </w:rPr>
        <w:fldChar w:fldCharType="begin"/>
      </w:r>
      <w:r w:rsidRPr="00D33896">
        <w:rPr>
          <w:rFonts w:cs="Arial"/>
          <w:lang w:val="es-419"/>
        </w:rPr>
        <w:instrText xml:space="preserve"> AUTONUM  </w:instrText>
      </w:r>
      <w:r w:rsidRPr="00D33896">
        <w:rPr>
          <w:rFonts w:cs="Arial"/>
          <w:lang w:val="es-419"/>
        </w:rPr>
        <w:fldChar w:fldCharType="end"/>
      </w:r>
      <w:r w:rsidRPr="00D33896">
        <w:rPr>
          <w:rFonts w:cs="Arial"/>
          <w:lang w:val="es-419"/>
        </w:rPr>
        <w:tab/>
      </w:r>
      <w:r w:rsidR="000B5BE2" w:rsidRPr="00D33896">
        <w:rPr>
          <w:rFonts w:cs="Arial"/>
          <w:lang w:val="es-419"/>
        </w:rPr>
        <w:t>Se invita al CAJ a tomar nota de las novedades acerca de las posibles orientaciones relativas a los agricultores a pequeña escala en un marco privado y con fines no comerciales, según se informa en el presente documento</w:t>
      </w:r>
      <w:r w:rsidR="00071E60" w:rsidRPr="00D33896">
        <w:rPr>
          <w:rFonts w:cs="Arial"/>
          <w:lang w:val="es-419"/>
        </w:rPr>
        <w:t>.</w:t>
      </w:r>
    </w:p>
    <w:p w14:paraId="0514002F" w14:textId="3AD87C42" w:rsidR="0040717F" w:rsidRDefault="0040717F" w:rsidP="00C52A37">
      <w:pPr>
        <w:rPr>
          <w:lang w:val="es-419"/>
        </w:rPr>
      </w:pPr>
    </w:p>
    <w:p w14:paraId="1E23CB51" w14:textId="77777777" w:rsidR="00731D69" w:rsidRPr="00D33896" w:rsidRDefault="00731D69" w:rsidP="00C52A37">
      <w:pPr>
        <w:rPr>
          <w:lang w:val="es-419"/>
        </w:rPr>
      </w:pPr>
      <w:bookmarkStart w:id="6" w:name="_GoBack"/>
      <w:bookmarkEnd w:id="6"/>
    </w:p>
    <w:p w14:paraId="5B613760" w14:textId="24680F6E" w:rsidR="0040717F" w:rsidRPr="00D33896" w:rsidRDefault="002F6539" w:rsidP="00F879C8">
      <w:pPr>
        <w:jc w:val="right"/>
        <w:rPr>
          <w:spacing w:val="-2"/>
          <w:lang w:val="es-419"/>
        </w:rPr>
      </w:pPr>
      <w:r w:rsidRPr="00D33896">
        <w:rPr>
          <w:spacing w:val="-2"/>
          <w:lang w:val="es-419"/>
        </w:rPr>
        <w:t>[Sigue el Anexo]</w:t>
      </w:r>
    </w:p>
    <w:p w14:paraId="3B964A00" w14:textId="77777777" w:rsidR="0040717F" w:rsidRPr="00D33896" w:rsidRDefault="0040717F" w:rsidP="0040717F">
      <w:pPr>
        <w:jc w:val="left"/>
        <w:rPr>
          <w:spacing w:val="-2"/>
          <w:lang w:val="es-419"/>
        </w:rPr>
        <w:sectPr w:rsidR="0040717F" w:rsidRPr="00D33896" w:rsidSect="0004198B">
          <w:headerReference w:type="default" r:id="rId11"/>
          <w:pgSz w:w="11907" w:h="16840" w:code="9"/>
          <w:pgMar w:top="510" w:right="1134" w:bottom="1134" w:left="1134" w:header="510" w:footer="680" w:gutter="0"/>
          <w:pgNumType w:start="1"/>
          <w:cols w:space="720"/>
          <w:titlePg/>
        </w:sectPr>
      </w:pPr>
    </w:p>
    <w:p w14:paraId="0FA1B09A" w14:textId="77777777" w:rsidR="0040717F" w:rsidRPr="00D33896" w:rsidRDefault="0040717F" w:rsidP="0040717F">
      <w:pPr>
        <w:jc w:val="center"/>
        <w:rPr>
          <w:lang w:val="es-419"/>
        </w:rPr>
      </w:pPr>
    </w:p>
    <w:p w14:paraId="4900CC2D" w14:textId="7ABE6938" w:rsidR="0040717F" w:rsidRPr="00D33896" w:rsidRDefault="0029464C" w:rsidP="0040717F">
      <w:pPr>
        <w:jc w:val="center"/>
        <w:rPr>
          <w:rFonts w:cs="Arial"/>
          <w:lang w:val="es-419"/>
        </w:rPr>
      </w:pPr>
      <w:r w:rsidRPr="00D33896">
        <w:rPr>
          <w:rFonts w:cs="Arial"/>
          <w:lang w:val="es-419"/>
        </w:rPr>
        <w:t>MANDATO Y COMPOSICIÓN DEL GRUPO DE TRABAJO SOBRE ORIENTACIONES</w:t>
      </w:r>
      <w:r w:rsidR="0040717F" w:rsidRPr="00D33896">
        <w:rPr>
          <w:rFonts w:cs="Arial"/>
          <w:lang w:val="es-419"/>
        </w:rPr>
        <w:t xml:space="preserve"> </w:t>
      </w:r>
      <w:r w:rsidR="00777EDF" w:rsidRPr="00D33896">
        <w:rPr>
          <w:rFonts w:cs="Arial"/>
          <w:lang w:val="es-419"/>
        </w:rPr>
        <w:t>RELATIVAS A LOS</w:t>
      </w:r>
    </w:p>
    <w:p w14:paraId="3EA5B815" w14:textId="017C3F4F" w:rsidR="0040717F" w:rsidRPr="00D33896" w:rsidRDefault="0029464C" w:rsidP="0040717F">
      <w:pPr>
        <w:jc w:val="center"/>
        <w:rPr>
          <w:rFonts w:cs="Arial"/>
          <w:lang w:val="es-419"/>
        </w:rPr>
      </w:pPr>
      <w:r w:rsidRPr="00D33896">
        <w:rPr>
          <w:rFonts w:cs="Arial"/>
          <w:lang w:val="es-419"/>
        </w:rPr>
        <w:t>AGRICULTORES A PEQUEÑA ESCALA EN UN MARCO PRIVADO Y CON FINES NO COMERCIALES</w:t>
      </w:r>
    </w:p>
    <w:p w14:paraId="7693E062" w14:textId="77777777" w:rsidR="0040717F" w:rsidRPr="00D33896" w:rsidRDefault="0040717F" w:rsidP="0040717F">
      <w:pPr>
        <w:jc w:val="center"/>
        <w:rPr>
          <w:rFonts w:cs="Arial"/>
          <w:lang w:val="es-419"/>
        </w:rPr>
      </w:pPr>
      <w:r w:rsidRPr="00D33896">
        <w:rPr>
          <w:rFonts w:cs="Arial"/>
          <w:lang w:val="es-419"/>
        </w:rPr>
        <w:t>(WG-SHF)</w:t>
      </w:r>
    </w:p>
    <w:p w14:paraId="2213F8E1" w14:textId="77777777" w:rsidR="0040717F" w:rsidRPr="00D33896" w:rsidRDefault="0040717F" w:rsidP="0040717F">
      <w:pPr>
        <w:jc w:val="center"/>
        <w:rPr>
          <w:rFonts w:cs="Arial"/>
          <w:lang w:val="es-419"/>
        </w:rPr>
      </w:pPr>
    </w:p>
    <w:p w14:paraId="733F8B27" w14:textId="77777777" w:rsidR="0040717F" w:rsidRPr="00D33896" w:rsidRDefault="0040717F" w:rsidP="0040717F">
      <w:pPr>
        <w:jc w:val="center"/>
        <w:rPr>
          <w:lang w:val="es-419"/>
        </w:rPr>
      </w:pPr>
    </w:p>
    <w:p w14:paraId="67CA58F1" w14:textId="1A3183AD" w:rsidR="0040717F" w:rsidRPr="00D33896" w:rsidRDefault="0029464C" w:rsidP="0040717F">
      <w:pPr>
        <w:rPr>
          <w:snapToGrid w:val="0"/>
          <w:spacing w:val="-2"/>
          <w:lang w:val="es-419"/>
        </w:rPr>
      </w:pPr>
      <w:r w:rsidRPr="00D33896">
        <w:rPr>
          <w:rFonts w:cs="Arial"/>
          <w:spacing w:val="-4"/>
          <w:lang w:val="es-419"/>
        </w:rPr>
        <w:t>El Comité Consultivo, en su nonagésima octava sesión, celebrada por medios electrónicos el 28 de octubre de 2021, decidió crear un grupo de trabajo para ofrecer orientaciones relativas a los agricultores a pequeña escala en un marco privado y con fines no comerciales (WG</w:t>
      </w:r>
      <w:r w:rsidRPr="00D33896">
        <w:rPr>
          <w:rFonts w:cs="Arial"/>
          <w:spacing w:val="-4"/>
          <w:lang w:val="es-419"/>
        </w:rPr>
        <w:noBreakHyphen/>
        <w:t xml:space="preserve">SHF) y acordó que el mandato del Grupo de Trabajo fuera aprobado por el Comité Consultivo por correspondencia </w:t>
      </w:r>
      <w:r w:rsidR="00FD1008" w:rsidRPr="00D33896">
        <w:rPr>
          <w:rFonts w:eastAsiaTheme="minorEastAsia" w:cs="Arial"/>
          <w:spacing w:val="-4"/>
          <w:lang w:val="es-419"/>
        </w:rPr>
        <w:t xml:space="preserve">(véase el documento </w:t>
      </w:r>
      <w:hyperlink r:id="rId12" w:history="1">
        <w:r w:rsidR="00FD1008" w:rsidRPr="00D33896">
          <w:rPr>
            <w:rStyle w:val="Hyperlink"/>
            <w:rFonts w:eastAsiaTheme="minorEastAsia"/>
            <w:spacing w:val="-4"/>
            <w:lang w:val="es-419"/>
          </w:rPr>
          <w:t>C/55/18</w:t>
        </w:r>
      </w:hyperlink>
      <w:r w:rsidR="00FD1008" w:rsidRPr="00D33896">
        <w:rPr>
          <w:rFonts w:eastAsiaTheme="minorEastAsia" w:cs="Arial"/>
          <w:spacing w:val="-4"/>
          <w:lang w:val="es-419"/>
        </w:rPr>
        <w:t xml:space="preserve"> “Informe”, párrafo 19).</w:t>
      </w:r>
      <w:r w:rsidR="001A0640" w:rsidRPr="00D33896">
        <w:rPr>
          <w:rFonts w:cs="Arial"/>
          <w:spacing w:val="-4"/>
          <w:lang w:val="es-419"/>
        </w:rPr>
        <w:t xml:space="preserve"> </w:t>
      </w:r>
      <w:r w:rsidR="0040717F" w:rsidRPr="00D33896">
        <w:rPr>
          <w:rFonts w:cs="Arial"/>
          <w:spacing w:val="-4"/>
          <w:lang w:val="es-419"/>
        </w:rPr>
        <w:br/>
      </w:r>
      <w:r w:rsidR="00CB7E57" w:rsidRPr="00D33896">
        <w:rPr>
          <w:lang w:val="es-419"/>
        </w:rPr>
        <w:t xml:space="preserve">El Comité Consultivo ha aprobado por correspondencia, el 19 de diciembre de 2021, el mandato del Grupo de Trabajo (véase </w:t>
      </w:r>
      <w:r w:rsidR="00CB7E57" w:rsidRPr="00D33896">
        <w:rPr>
          <w:i/>
          <w:iCs/>
          <w:lang w:val="es-419"/>
        </w:rPr>
        <w:t>infra</w:t>
      </w:r>
      <w:r w:rsidR="00CB7E57" w:rsidRPr="00D33896">
        <w:rPr>
          <w:lang w:val="es-419"/>
        </w:rPr>
        <w:t xml:space="preserve"> “Mandato”).</w:t>
      </w:r>
    </w:p>
    <w:p w14:paraId="58C30677" w14:textId="77777777" w:rsidR="0040717F" w:rsidRPr="00D33896" w:rsidRDefault="0040717F" w:rsidP="0040717F">
      <w:pPr>
        <w:rPr>
          <w:snapToGrid w:val="0"/>
          <w:spacing w:val="-2"/>
          <w:lang w:val="es-419"/>
        </w:rPr>
      </w:pPr>
    </w:p>
    <w:p w14:paraId="4CDBF92B" w14:textId="47B47097" w:rsidR="0040717F" w:rsidRPr="00D33896" w:rsidRDefault="00CB7E57" w:rsidP="0040717F">
      <w:pPr>
        <w:rPr>
          <w:rFonts w:cs="Arial"/>
          <w:lang w:val="es-419"/>
        </w:rPr>
      </w:pPr>
      <w:r w:rsidRPr="00D33896">
        <w:rPr>
          <w:rFonts w:cs="Arial"/>
          <w:lang w:val="es-419" w:eastAsia="fr-FR"/>
        </w:rPr>
        <w:t xml:space="preserve">En su nonagésima octava sesión, el Comité Consultivo acordó que el WG-SHF esté compuesto por los miembros de la Unión y los observadores ante el Consejo que respondan a una circular expresando su interés en formar parte del WG-SHF </w:t>
      </w:r>
      <w:r w:rsidR="001E5AF0" w:rsidRPr="00D33896">
        <w:rPr>
          <w:spacing w:val="-2"/>
          <w:szCs w:val="18"/>
          <w:lang w:val="es-419"/>
        </w:rPr>
        <w:t xml:space="preserve">(véase el documento </w:t>
      </w:r>
      <w:hyperlink r:id="rId13" w:history="1">
        <w:r w:rsidR="001E5AF0" w:rsidRPr="00D33896">
          <w:rPr>
            <w:rStyle w:val="Hyperlink"/>
            <w:spacing w:val="-2"/>
            <w:szCs w:val="18"/>
            <w:lang w:val="es-419"/>
          </w:rPr>
          <w:t>C/55/18</w:t>
        </w:r>
      </w:hyperlink>
      <w:r w:rsidR="001E5AF0" w:rsidRPr="00D33896">
        <w:rPr>
          <w:spacing w:val="-2"/>
          <w:szCs w:val="18"/>
          <w:lang w:val="es-419"/>
        </w:rPr>
        <w:t xml:space="preserve"> “Informe”, párrafo 19).</w:t>
      </w:r>
      <w:r w:rsidR="001A0640" w:rsidRPr="00D33896">
        <w:rPr>
          <w:rFonts w:cs="Arial"/>
          <w:lang w:val="es-419"/>
        </w:rPr>
        <w:t xml:space="preserve"> </w:t>
      </w:r>
      <w:r w:rsidR="00F27C84" w:rsidRPr="00D33896">
        <w:rPr>
          <w:rFonts w:cs="Arial"/>
          <w:lang w:val="es-419"/>
        </w:rPr>
        <w:t>En la circular E</w:t>
      </w:r>
      <w:r w:rsidR="00F27C84" w:rsidRPr="00D33896">
        <w:rPr>
          <w:rFonts w:cs="Arial"/>
          <w:lang w:val="es-419"/>
        </w:rPr>
        <w:noBreakHyphen/>
        <w:t xml:space="preserve">21/230 de 19 de noviembre de 2021 se invitó a los miembros de la Unión y a los observadores ante el Consejo a expresar su interés por ser miembros del WG-SHF a más tardar el 19 de diciembre de 2021 (véase </w:t>
      </w:r>
      <w:r w:rsidR="00F27C84" w:rsidRPr="00D33896">
        <w:rPr>
          <w:rFonts w:cs="Arial"/>
          <w:i/>
          <w:iCs/>
          <w:lang w:val="es-419"/>
        </w:rPr>
        <w:t>infra</w:t>
      </w:r>
      <w:r w:rsidR="00F27C84" w:rsidRPr="00D33896">
        <w:rPr>
          <w:rFonts w:cs="Arial"/>
          <w:lang w:val="es-419"/>
        </w:rPr>
        <w:t xml:space="preserve"> “Composición”).</w:t>
      </w:r>
    </w:p>
    <w:p w14:paraId="2DF2BCB7" w14:textId="77777777" w:rsidR="0040717F" w:rsidRPr="00D33896" w:rsidRDefault="0040717F" w:rsidP="0040717F">
      <w:pPr>
        <w:rPr>
          <w:szCs w:val="18"/>
          <w:lang w:val="es-419"/>
        </w:rPr>
      </w:pPr>
    </w:p>
    <w:p w14:paraId="543E8701" w14:textId="77777777" w:rsidR="0040717F" w:rsidRPr="00D33896" w:rsidRDefault="0040717F" w:rsidP="0040717F">
      <w:pPr>
        <w:rPr>
          <w:szCs w:val="18"/>
          <w:lang w:val="es-419"/>
        </w:rPr>
      </w:pPr>
    </w:p>
    <w:p w14:paraId="7DCE18FC" w14:textId="4E0FC582" w:rsidR="0040717F" w:rsidRPr="00D33896" w:rsidRDefault="00F27C84" w:rsidP="0040717F">
      <w:pPr>
        <w:jc w:val="center"/>
        <w:rPr>
          <w:u w:val="single"/>
          <w:lang w:val="es-419"/>
        </w:rPr>
      </w:pPr>
      <w:r w:rsidRPr="00D33896">
        <w:rPr>
          <w:rFonts w:cs="Arial"/>
          <w:u w:val="single"/>
          <w:lang w:val="es-419"/>
        </w:rPr>
        <w:t>MANDATO Y COMPOSICIÓN DEL WG-SHF</w:t>
      </w:r>
    </w:p>
    <w:p w14:paraId="66A183C4" w14:textId="77777777" w:rsidR="0040717F" w:rsidRPr="00D33896" w:rsidRDefault="0040717F" w:rsidP="0040717F">
      <w:pPr>
        <w:tabs>
          <w:tab w:val="left" w:pos="284"/>
          <w:tab w:val="left" w:pos="851"/>
        </w:tabs>
        <w:autoSpaceDE w:val="0"/>
        <w:autoSpaceDN w:val="0"/>
        <w:adjustRightInd w:val="0"/>
        <w:jc w:val="center"/>
        <w:rPr>
          <w:i/>
          <w:lang w:val="es-419"/>
        </w:rPr>
      </w:pPr>
    </w:p>
    <w:p w14:paraId="5D48D8BB" w14:textId="77777777" w:rsidR="0040717F" w:rsidRPr="00D33896" w:rsidRDefault="0040717F" w:rsidP="0040717F">
      <w:pPr>
        <w:rPr>
          <w:szCs w:val="18"/>
          <w:lang w:val="es-419"/>
        </w:rPr>
      </w:pPr>
    </w:p>
    <w:p w14:paraId="4EAF78AA" w14:textId="2DE858B5" w:rsidR="0040717F" w:rsidRPr="00D33896" w:rsidRDefault="00F27C84" w:rsidP="0040717F">
      <w:pPr>
        <w:rPr>
          <w:szCs w:val="18"/>
          <w:lang w:val="es-419"/>
        </w:rPr>
      </w:pPr>
      <w:r w:rsidRPr="00D33896">
        <w:rPr>
          <w:szCs w:val="18"/>
          <w:lang w:val="es-419"/>
        </w:rPr>
        <w:t>FINALIDAD:</w:t>
      </w:r>
      <w:r w:rsidR="0040717F" w:rsidRPr="00D33896">
        <w:rPr>
          <w:szCs w:val="18"/>
          <w:lang w:val="es-419"/>
        </w:rPr>
        <w:t xml:space="preserve"> </w:t>
      </w:r>
    </w:p>
    <w:p w14:paraId="3CB4FFD4" w14:textId="77777777" w:rsidR="0040717F" w:rsidRPr="00D33896" w:rsidRDefault="0040717F" w:rsidP="0040717F">
      <w:pPr>
        <w:contextualSpacing/>
        <w:rPr>
          <w:rFonts w:cs="Arial"/>
          <w:szCs w:val="18"/>
          <w:lang w:val="es-419"/>
        </w:rPr>
      </w:pPr>
    </w:p>
    <w:p w14:paraId="06C73B57" w14:textId="24885FF2" w:rsidR="0040717F" w:rsidRPr="00D33896" w:rsidRDefault="00F27C84" w:rsidP="0040717F">
      <w:pPr>
        <w:contextualSpacing/>
        <w:rPr>
          <w:rFonts w:cs="Arial"/>
          <w:szCs w:val="18"/>
          <w:lang w:val="es-419"/>
        </w:rPr>
      </w:pPr>
      <w:r w:rsidRPr="00D33896">
        <w:rPr>
          <w:rFonts w:cs="Arial"/>
          <w:szCs w:val="18"/>
          <w:lang w:val="es-419"/>
        </w:rPr>
        <w:t>La finalidad del WG</w:t>
      </w:r>
      <w:r w:rsidRPr="00D33896">
        <w:rPr>
          <w:rFonts w:cs="Arial"/>
          <w:szCs w:val="18"/>
          <w:lang w:val="es-419"/>
        </w:rPr>
        <w:noBreakHyphen/>
        <w:t>SHF es elaborar orientaciones relativas a los agricultores a pequeña escala en un marco privado y con fines no comerciales, que servirían de base para una versión revisada de las “Notas explicativas sobre las excepciones al derecho de obtentor con arreglo al Acta de 1991 del Convenio de la UPOV” y una versión revisada de las preguntas frecuentes sobre las excepciones al derecho de obtentor.</w:t>
      </w:r>
    </w:p>
    <w:p w14:paraId="243C2B7C" w14:textId="77777777" w:rsidR="0040717F" w:rsidRPr="00D33896" w:rsidRDefault="0040717F" w:rsidP="0040717F">
      <w:pPr>
        <w:rPr>
          <w:sz w:val="22"/>
          <w:lang w:val="es-419"/>
        </w:rPr>
      </w:pPr>
    </w:p>
    <w:p w14:paraId="335CF456" w14:textId="77777777" w:rsidR="0040717F" w:rsidRPr="00D33896" w:rsidRDefault="0040717F" w:rsidP="0040717F">
      <w:pPr>
        <w:rPr>
          <w:sz w:val="22"/>
          <w:lang w:val="es-419"/>
        </w:rPr>
      </w:pPr>
    </w:p>
    <w:p w14:paraId="10165B3D" w14:textId="7F0A1CE5" w:rsidR="0040717F" w:rsidRPr="00D33896" w:rsidRDefault="003728A5" w:rsidP="0040717F">
      <w:pPr>
        <w:rPr>
          <w:szCs w:val="18"/>
          <w:lang w:val="es-419"/>
        </w:rPr>
      </w:pPr>
      <w:r w:rsidRPr="00D33896">
        <w:rPr>
          <w:szCs w:val="18"/>
          <w:lang w:val="es-419"/>
        </w:rPr>
        <w:t>COMPOSICIÓN:</w:t>
      </w:r>
    </w:p>
    <w:p w14:paraId="44B6FE63" w14:textId="77777777" w:rsidR="0040717F" w:rsidRPr="00D33896" w:rsidRDefault="0040717F" w:rsidP="0040717F">
      <w:pPr>
        <w:rPr>
          <w:rFonts w:cs="Arial"/>
          <w:szCs w:val="18"/>
          <w:lang w:val="es-419"/>
        </w:rPr>
      </w:pPr>
    </w:p>
    <w:p w14:paraId="3B4A03E4" w14:textId="7AB4633A" w:rsidR="0040717F" w:rsidRPr="00D33896" w:rsidRDefault="003728A5" w:rsidP="0040717F">
      <w:pPr>
        <w:ind w:firstLine="567"/>
        <w:rPr>
          <w:rFonts w:cs="Arial"/>
          <w:color w:val="000000"/>
          <w:szCs w:val="18"/>
          <w:lang w:val="es-419"/>
        </w:rPr>
      </w:pPr>
      <w:r w:rsidRPr="00D33896">
        <w:rPr>
          <w:rFonts w:cs="Arial"/>
          <w:szCs w:val="18"/>
          <w:lang w:val="es-419"/>
        </w:rPr>
        <w:t>a)</w:t>
      </w:r>
      <w:r w:rsidR="0040717F" w:rsidRPr="00D33896">
        <w:rPr>
          <w:rFonts w:cs="Arial"/>
          <w:szCs w:val="18"/>
          <w:lang w:val="es-419"/>
        </w:rPr>
        <w:tab/>
      </w:r>
      <w:r w:rsidRPr="00D33896">
        <w:rPr>
          <w:rFonts w:cs="Arial"/>
          <w:szCs w:val="18"/>
          <w:lang w:val="es-419"/>
        </w:rPr>
        <w:t>los miembros de la Unión y los observadores ante el Consejo que han expresado interés en formar parte del WG-SHF en respuesta a la circular E-21/230 de 19 de noviembre de 2021:</w:t>
      </w:r>
    </w:p>
    <w:p w14:paraId="21841932" w14:textId="77777777" w:rsidR="0040717F" w:rsidRPr="00D33896" w:rsidRDefault="0040717F" w:rsidP="0040717F">
      <w:pPr>
        <w:rPr>
          <w:rFonts w:cs="Arial"/>
          <w:szCs w:val="18"/>
          <w:lang w:val="es-419"/>
        </w:rPr>
      </w:pPr>
    </w:p>
    <w:p w14:paraId="63C7650F" w14:textId="08512149" w:rsidR="0040717F" w:rsidRPr="00D33896" w:rsidRDefault="003728A5" w:rsidP="0040717F">
      <w:pPr>
        <w:ind w:left="540"/>
        <w:rPr>
          <w:spacing w:val="-2"/>
          <w:lang w:val="es-419"/>
        </w:rPr>
      </w:pPr>
      <w:r w:rsidRPr="00D33896">
        <w:rPr>
          <w:spacing w:val="-2"/>
          <w:lang w:val="es-419"/>
        </w:rPr>
        <w:t xml:space="preserve">Argentina, Austria, Bélgica, Canadá, Chile, Colombia, Estados Unidos de América, Francia, Ghana, Japón, México, Noruega, Países Bajos, Reino Unido, República Checa, Suiza, Túnez, Unión Europea, Zimbabwe, Centro del Sur, </w:t>
      </w:r>
      <w:r w:rsidRPr="00D33896">
        <w:rPr>
          <w:i/>
          <w:iCs/>
          <w:spacing w:val="-2"/>
          <w:lang w:val="es-419"/>
        </w:rPr>
        <w:t>African Seed Trade Association</w:t>
      </w:r>
      <w:r w:rsidRPr="00D33896">
        <w:rPr>
          <w:spacing w:val="-2"/>
          <w:lang w:val="es-419"/>
        </w:rPr>
        <w:t xml:space="preserve"> (AFSTA), </w:t>
      </w:r>
      <w:r w:rsidRPr="00D33896">
        <w:rPr>
          <w:i/>
          <w:iCs/>
          <w:spacing w:val="-2"/>
          <w:lang w:val="es-419"/>
        </w:rPr>
        <w:t>Asia and Pacific Seed Association</w:t>
      </w:r>
      <w:r w:rsidRPr="00D33896">
        <w:rPr>
          <w:spacing w:val="-2"/>
          <w:lang w:val="es-419"/>
        </w:rPr>
        <w:t xml:space="preserve"> (APSA), </w:t>
      </w:r>
      <w:r w:rsidRPr="00D33896">
        <w:rPr>
          <w:i/>
          <w:iCs/>
          <w:spacing w:val="-2"/>
          <w:lang w:val="es-419"/>
        </w:rPr>
        <w:t>Association for Plant Breeding for the Benefit of Society</w:t>
      </w:r>
      <w:r w:rsidRPr="00D33896">
        <w:rPr>
          <w:spacing w:val="-2"/>
          <w:lang w:val="es-419"/>
        </w:rPr>
        <w:t xml:space="preserve"> (APBREBES), CropLife International, Coordinadora Europea Vía Campesina (ECVC), Euroseeds, Comunidad Internacional de Fitomejoradores de Plantas Hortícolas de Reproducción Asexuada (CIOPORA), </w:t>
      </w:r>
      <w:r w:rsidRPr="00D33896">
        <w:rPr>
          <w:i/>
          <w:iCs/>
          <w:spacing w:val="-2"/>
          <w:lang w:val="es-419"/>
        </w:rPr>
        <w:t>International Seed Federation</w:t>
      </w:r>
      <w:r w:rsidRPr="00D33896">
        <w:rPr>
          <w:spacing w:val="-2"/>
          <w:lang w:val="es-419"/>
        </w:rPr>
        <w:t xml:space="preserve"> (ISF) y </w:t>
      </w:r>
      <w:r w:rsidRPr="00D33896">
        <w:rPr>
          <w:i/>
          <w:iCs/>
          <w:spacing w:val="-2"/>
          <w:lang w:val="es-419"/>
        </w:rPr>
        <w:t>Seed Association of the Americas</w:t>
      </w:r>
      <w:r w:rsidRPr="00D33896">
        <w:rPr>
          <w:spacing w:val="-2"/>
          <w:lang w:val="es-419"/>
        </w:rPr>
        <w:t xml:space="preserve"> (SAA).</w:t>
      </w:r>
    </w:p>
    <w:p w14:paraId="737CDEBE" w14:textId="77777777" w:rsidR="0040717F" w:rsidRPr="00D33896" w:rsidRDefault="0040717F" w:rsidP="0040717F">
      <w:pPr>
        <w:rPr>
          <w:rFonts w:cs="Arial"/>
          <w:szCs w:val="18"/>
          <w:lang w:val="es-419"/>
        </w:rPr>
      </w:pPr>
    </w:p>
    <w:p w14:paraId="187A0740" w14:textId="43FD3429" w:rsidR="0040717F" w:rsidRPr="00D33896" w:rsidRDefault="00523E87" w:rsidP="0040717F">
      <w:pPr>
        <w:ind w:firstLine="567"/>
        <w:rPr>
          <w:rFonts w:cs="Arial"/>
          <w:szCs w:val="18"/>
          <w:lang w:val="es-419"/>
        </w:rPr>
      </w:pPr>
      <w:r w:rsidRPr="00D33896">
        <w:rPr>
          <w:rFonts w:cs="Arial"/>
          <w:szCs w:val="18"/>
          <w:lang w:val="es-419"/>
        </w:rPr>
        <w:t>b)</w:t>
      </w:r>
      <w:r w:rsidR="0040717F" w:rsidRPr="00D33896">
        <w:rPr>
          <w:rFonts w:cs="Arial"/>
          <w:szCs w:val="18"/>
          <w:lang w:val="es-419"/>
        </w:rPr>
        <w:tab/>
      </w:r>
      <w:r w:rsidRPr="00D33896">
        <w:rPr>
          <w:rFonts w:cs="Arial"/>
          <w:szCs w:val="18"/>
          <w:lang w:val="es-419"/>
        </w:rPr>
        <w:t>cuando lo deseen, los demás miembros de la Unión tendrán la facultad de participar en las reuniones del WG-SHF;</w:t>
      </w:r>
    </w:p>
    <w:p w14:paraId="1C74EF34" w14:textId="77777777" w:rsidR="0040717F" w:rsidRPr="00D33896" w:rsidRDefault="0040717F" w:rsidP="0040717F">
      <w:pPr>
        <w:rPr>
          <w:rFonts w:cs="Arial"/>
          <w:szCs w:val="18"/>
          <w:lang w:val="es-419"/>
        </w:rPr>
      </w:pPr>
    </w:p>
    <w:p w14:paraId="4D096645" w14:textId="273E361F" w:rsidR="0040717F" w:rsidRPr="00D33896" w:rsidRDefault="00523E87" w:rsidP="0040717F">
      <w:pPr>
        <w:keepLines/>
        <w:ind w:firstLine="567"/>
        <w:rPr>
          <w:rFonts w:cs="Arial"/>
          <w:szCs w:val="18"/>
          <w:lang w:val="es-419"/>
        </w:rPr>
      </w:pPr>
      <w:r w:rsidRPr="00D33896">
        <w:rPr>
          <w:rFonts w:cs="Arial"/>
          <w:szCs w:val="18"/>
          <w:lang w:val="es-419"/>
        </w:rPr>
        <w:t>c)</w:t>
      </w:r>
      <w:r w:rsidR="0040717F" w:rsidRPr="00D33896">
        <w:rPr>
          <w:rFonts w:cs="Arial"/>
          <w:szCs w:val="18"/>
          <w:lang w:val="es-419"/>
        </w:rPr>
        <w:tab/>
      </w:r>
      <w:r w:rsidRPr="00D33896">
        <w:rPr>
          <w:rFonts w:cs="Arial"/>
          <w:szCs w:val="18"/>
          <w:lang w:val="es-419"/>
        </w:rPr>
        <w:t>los miembros del proyecto “Opciones de interpretación del concepto de uso privado y no comercial previsto en el Artículo 15.1) del Acta de 1991 del Convenio de la UPOV” (Euroseeds, Plantum y Oxfam: “equipo del proyecto”) estarán invitados a participar en la primera reunión del WG-SHF.</w:t>
      </w:r>
      <w:r w:rsidR="001A0640" w:rsidRPr="00D33896">
        <w:rPr>
          <w:rFonts w:cs="Arial"/>
          <w:szCs w:val="18"/>
          <w:lang w:val="es-419"/>
        </w:rPr>
        <w:t xml:space="preserve"> </w:t>
      </w:r>
      <w:r w:rsidRPr="00D33896">
        <w:rPr>
          <w:rFonts w:cs="Arial"/>
          <w:szCs w:val="18"/>
          <w:lang w:val="es-419"/>
        </w:rPr>
        <w:t xml:space="preserve">Se podrán formular invitaciones </w:t>
      </w:r>
      <w:r w:rsidRPr="00D33896">
        <w:rPr>
          <w:rFonts w:cs="Arial"/>
          <w:i/>
          <w:iCs/>
          <w:szCs w:val="18"/>
          <w:lang w:val="es-419"/>
        </w:rPr>
        <w:t>ad hoc</w:t>
      </w:r>
      <w:r w:rsidRPr="00D33896">
        <w:rPr>
          <w:rFonts w:cs="Arial"/>
          <w:szCs w:val="18"/>
          <w:lang w:val="es-419"/>
        </w:rPr>
        <w:t xml:space="preserve"> al equipo del proyecto a fin de que asista a otras reuniones del WG-SHF, cuando el WG-SHF lo considere adecuado; y</w:t>
      </w:r>
    </w:p>
    <w:p w14:paraId="7CA550BC" w14:textId="77777777" w:rsidR="0040717F" w:rsidRPr="00D33896" w:rsidRDefault="0040717F" w:rsidP="0040717F">
      <w:pPr>
        <w:rPr>
          <w:rFonts w:cs="Arial"/>
          <w:szCs w:val="18"/>
          <w:lang w:val="es-419"/>
        </w:rPr>
      </w:pPr>
    </w:p>
    <w:p w14:paraId="6D173D2C" w14:textId="122CA126" w:rsidR="0040717F" w:rsidRPr="00D33896" w:rsidRDefault="0040717F" w:rsidP="0040717F">
      <w:pPr>
        <w:rPr>
          <w:rFonts w:cs="Arial"/>
          <w:szCs w:val="18"/>
          <w:lang w:val="es-419"/>
        </w:rPr>
      </w:pPr>
      <w:r w:rsidRPr="00D33896">
        <w:rPr>
          <w:rFonts w:cs="Arial"/>
          <w:szCs w:val="18"/>
          <w:lang w:val="es-419"/>
        </w:rPr>
        <w:tab/>
      </w:r>
      <w:r w:rsidR="00523E87" w:rsidRPr="00D33896">
        <w:rPr>
          <w:rFonts w:cs="Arial"/>
          <w:szCs w:val="18"/>
          <w:lang w:val="es-419"/>
        </w:rPr>
        <w:t>d)</w:t>
      </w:r>
      <w:r w:rsidRPr="00D33896">
        <w:rPr>
          <w:rFonts w:cs="Arial"/>
          <w:szCs w:val="18"/>
          <w:lang w:val="es-419"/>
        </w:rPr>
        <w:tab/>
      </w:r>
      <w:r w:rsidR="00523E87" w:rsidRPr="00D33896">
        <w:rPr>
          <w:rFonts w:cs="Arial"/>
          <w:szCs w:val="18"/>
          <w:lang w:val="es-419"/>
        </w:rPr>
        <w:t>las reuniones serán presididas por el presidente del Consejo.</w:t>
      </w:r>
      <w:r w:rsidR="001A0640" w:rsidRPr="00D33896">
        <w:rPr>
          <w:rFonts w:cs="Arial"/>
          <w:szCs w:val="18"/>
          <w:lang w:val="es-419"/>
        </w:rPr>
        <w:t xml:space="preserve"> </w:t>
      </w:r>
    </w:p>
    <w:p w14:paraId="2F92AB02" w14:textId="23436BD3" w:rsidR="0040717F" w:rsidRPr="00D33896" w:rsidRDefault="00523E87" w:rsidP="00523E87">
      <w:pPr>
        <w:keepNext/>
        <w:keepLines/>
        <w:tabs>
          <w:tab w:val="center" w:pos="4819"/>
        </w:tabs>
        <w:spacing w:before="600"/>
        <w:rPr>
          <w:szCs w:val="18"/>
          <w:lang w:val="es-419"/>
        </w:rPr>
      </w:pPr>
      <w:r w:rsidRPr="00D33896">
        <w:rPr>
          <w:i/>
          <w:iCs/>
          <w:szCs w:val="18"/>
          <w:lang w:val="es-419"/>
        </w:rPr>
        <w:lastRenderedPageBreak/>
        <w:t>MODUS OPERANDI</w:t>
      </w:r>
      <w:r w:rsidRPr="00D33896">
        <w:rPr>
          <w:szCs w:val="18"/>
          <w:lang w:val="es-419"/>
        </w:rPr>
        <w:t>:</w:t>
      </w:r>
    </w:p>
    <w:p w14:paraId="28B74677" w14:textId="77777777" w:rsidR="0040717F" w:rsidRPr="00D33896" w:rsidRDefault="0040717F" w:rsidP="0040717F">
      <w:pPr>
        <w:keepNext/>
        <w:keepLines/>
        <w:rPr>
          <w:rFonts w:cs="Arial"/>
          <w:szCs w:val="18"/>
          <w:u w:val="single"/>
          <w:lang w:val="es-419"/>
        </w:rPr>
      </w:pPr>
    </w:p>
    <w:p w14:paraId="1A171BCC" w14:textId="54ABBC14" w:rsidR="0040717F" w:rsidRPr="00D33896" w:rsidRDefault="00787210" w:rsidP="0040717F">
      <w:pPr>
        <w:keepNext/>
        <w:keepLines/>
        <w:numPr>
          <w:ilvl w:val="0"/>
          <w:numId w:val="1"/>
        </w:numPr>
        <w:ind w:left="0" w:firstLine="540"/>
        <w:contextualSpacing/>
        <w:rPr>
          <w:szCs w:val="18"/>
          <w:lang w:val="es-419"/>
        </w:rPr>
      </w:pPr>
      <w:r w:rsidRPr="00D33896">
        <w:rPr>
          <w:szCs w:val="18"/>
          <w:lang w:val="es-419"/>
        </w:rPr>
        <w:t>el análisis de las contribuciones del compendio con las respuestas a la circular E</w:t>
      </w:r>
      <w:r w:rsidRPr="00D33896">
        <w:rPr>
          <w:szCs w:val="18"/>
          <w:lang w:val="es-419"/>
        </w:rPr>
        <w:noBreakHyphen/>
        <w:t>20/246 de la UPOV y un informe con sugerencias preparado por el equipo del proyecto, junto con la Oficina de la Unión, se utilizarán como base inicial para los debates sobre la elaboración de orientaciones relativas a los agricultores a pequeña escala en un marco privado y con fines no comerciales;</w:t>
      </w:r>
      <w:r w:rsidR="0040717F" w:rsidRPr="00D33896">
        <w:rPr>
          <w:szCs w:val="18"/>
          <w:lang w:val="es-419"/>
        </w:rPr>
        <w:t xml:space="preserve"> </w:t>
      </w:r>
    </w:p>
    <w:p w14:paraId="03922F6A" w14:textId="77777777" w:rsidR="0040717F" w:rsidRPr="00D33896" w:rsidRDefault="0040717F" w:rsidP="0040717F">
      <w:pPr>
        <w:keepNext/>
        <w:keepLines/>
        <w:ind w:firstLine="540"/>
        <w:rPr>
          <w:rFonts w:cs="Arial"/>
          <w:szCs w:val="18"/>
          <w:u w:val="single"/>
          <w:lang w:val="es-419"/>
        </w:rPr>
      </w:pPr>
    </w:p>
    <w:p w14:paraId="1A31A1DE" w14:textId="524F529E" w:rsidR="0040717F" w:rsidRPr="00D33896" w:rsidRDefault="00787210" w:rsidP="0040717F">
      <w:pPr>
        <w:numPr>
          <w:ilvl w:val="0"/>
          <w:numId w:val="1"/>
        </w:numPr>
        <w:tabs>
          <w:tab w:val="left" w:pos="1134"/>
        </w:tabs>
        <w:ind w:left="0" w:firstLine="540"/>
        <w:contextualSpacing/>
        <w:rPr>
          <w:rFonts w:cs="Arial"/>
          <w:szCs w:val="18"/>
          <w:lang w:val="es-419"/>
        </w:rPr>
      </w:pPr>
      <w:r w:rsidRPr="00D33896">
        <w:rPr>
          <w:rFonts w:cs="Arial"/>
          <w:szCs w:val="18"/>
          <w:lang w:val="es-419"/>
        </w:rPr>
        <w:t>el WG-SHF celebrará reuniones, presenciales o electrónicas, en el período y con la frecuencia necesarios conforme a lo que acuerde el WG-SHF, para cumplir con su mandato;</w:t>
      </w:r>
    </w:p>
    <w:p w14:paraId="7D1B8980" w14:textId="77777777" w:rsidR="0040717F" w:rsidRPr="00D33896" w:rsidRDefault="0040717F" w:rsidP="0040717F">
      <w:pPr>
        <w:contextualSpacing/>
        <w:rPr>
          <w:rFonts w:cs="Arial"/>
          <w:szCs w:val="18"/>
          <w:u w:val="single"/>
          <w:lang w:val="es-419"/>
        </w:rPr>
      </w:pPr>
    </w:p>
    <w:p w14:paraId="2476FB1F" w14:textId="43A906A4" w:rsidR="0040717F" w:rsidRPr="00D33896" w:rsidRDefault="00787210" w:rsidP="0040717F">
      <w:pPr>
        <w:numPr>
          <w:ilvl w:val="0"/>
          <w:numId w:val="1"/>
        </w:numPr>
        <w:tabs>
          <w:tab w:val="left" w:pos="1134"/>
        </w:tabs>
        <w:ind w:left="0" w:firstLine="540"/>
        <w:contextualSpacing/>
        <w:rPr>
          <w:rFonts w:cs="Arial"/>
          <w:szCs w:val="18"/>
          <w:lang w:val="es-419"/>
        </w:rPr>
      </w:pPr>
      <w:r w:rsidRPr="00D33896">
        <w:rPr>
          <w:rFonts w:cs="Arial"/>
          <w:szCs w:val="18"/>
          <w:lang w:val="es-419"/>
        </w:rPr>
        <w:t>el WG-SHF proporcionará orientación para elaborar un proyecto de revisión del documento UPOV/EXN/EXC, que preparará el Comité Administrativo y Jurídico, y la revisión de las preguntas frecuentes sobre las excepciones al derecho de obtentor, que preparará la Oficina de la Unión;</w:t>
      </w:r>
    </w:p>
    <w:p w14:paraId="038CA56A" w14:textId="77777777" w:rsidR="0040717F" w:rsidRPr="00D33896" w:rsidRDefault="0040717F" w:rsidP="0040717F">
      <w:pPr>
        <w:tabs>
          <w:tab w:val="left" w:pos="1134"/>
        </w:tabs>
        <w:ind w:firstLine="540"/>
        <w:rPr>
          <w:rFonts w:cs="Arial"/>
          <w:szCs w:val="18"/>
          <w:u w:val="single"/>
          <w:lang w:val="es-419"/>
        </w:rPr>
      </w:pPr>
    </w:p>
    <w:p w14:paraId="45B27C1E" w14:textId="668EC5FE" w:rsidR="0040717F" w:rsidRPr="00D33896" w:rsidRDefault="00787210" w:rsidP="0040717F">
      <w:pPr>
        <w:numPr>
          <w:ilvl w:val="0"/>
          <w:numId w:val="1"/>
        </w:numPr>
        <w:tabs>
          <w:tab w:val="left" w:pos="1134"/>
        </w:tabs>
        <w:ind w:left="0" w:firstLine="540"/>
        <w:contextualSpacing/>
        <w:rPr>
          <w:rFonts w:cs="Arial"/>
          <w:szCs w:val="18"/>
          <w:lang w:val="es-419"/>
        </w:rPr>
      </w:pPr>
      <w:r w:rsidRPr="00D33896">
        <w:rPr>
          <w:rFonts w:cs="Arial"/>
          <w:szCs w:val="18"/>
          <w:lang w:val="es-419"/>
        </w:rPr>
        <w:t>el WG-SHF informará al Comité Consultivo de la marcha de su labor y solicitará orientación adicional al Comité Consultivo, según proceda; y</w:t>
      </w:r>
    </w:p>
    <w:p w14:paraId="6B5075F8" w14:textId="77777777" w:rsidR="0040717F" w:rsidRPr="00D33896" w:rsidRDefault="0040717F" w:rsidP="0040717F">
      <w:pPr>
        <w:tabs>
          <w:tab w:val="left" w:pos="1134"/>
        </w:tabs>
        <w:ind w:firstLine="540"/>
        <w:contextualSpacing/>
        <w:rPr>
          <w:rFonts w:cs="Arial"/>
          <w:szCs w:val="18"/>
          <w:lang w:val="es-419"/>
        </w:rPr>
      </w:pPr>
    </w:p>
    <w:p w14:paraId="08CA9A97" w14:textId="7767F014" w:rsidR="0040717F" w:rsidRPr="00D33896" w:rsidRDefault="00787210" w:rsidP="0040717F">
      <w:pPr>
        <w:numPr>
          <w:ilvl w:val="0"/>
          <w:numId w:val="1"/>
        </w:numPr>
        <w:tabs>
          <w:tab w:val="left" w:pos="1134"/>
        </w:tabs>
        <w:ind w:left="0" w:firstLine="540"/>
        <w:contextualSpacing/>
        <w:rPr>
          <w:rFonts w:cs="Arial"/>
          <w:szCs w:val="18"/>
          <w:lang w:val="es-419"/>
        </w:rPr>
      </w:pPr>
      <w:r w:rsidRPr="00D33896">
        <w:rPr>
          <w:rFonts w:cs="Arial"/>
          <w:szCs w:val="18"/>
          <w:lang w:val="es-419"/>
        </w:rPr>
        <w:t>los documentos del WG-SHF se pondrán a disposición de los miembros de la Unión y los observadores del Consejo.</w:t>
      </w:r>
    </w:p>
    <w:p w14:paraId="5F99511F" w14:textId="65CF994A" w:rsidR="0040717F" w:rsidRPr="00D33896" w:rsidRDefault="0040717F" w:rsidP="0040717F">
      <w:pPr>
        <w:rPr>
          <w:lang w:val="es-419"/>
        </w:rPr>
      </w:pPr>
    </w:p>
    <w:p w14:paraId="68389B39" w14:textId="77777777" w:rsidR="00C52A37" w:rsidRPr="00D33896" w:rsidRDefault="00C52A37" w:rsidP="0040717F">
      <w:pPr>
        <w:rPr>
          <w:lang w:val="es-419"/>
        </w:rPr>
      </w:pPr>
    </w:p>
    <w:p w14:paraId="02C1CEC5" w14:textId="77777777" w:rsidR="00A5576C" w:rsidRPr="00D33896" w:rsidRDefault="00A5576C" w:rsidP="00A5576C">
      <w:pPr>
        <w:rPr>
          <w:lang w:val="es-419"/>
        </w:rPr>
      </w:pPr>
    </w:p>
    <w:p w14:paraId="602619AE" w14:textId="5B96EBB8" w:rsidR="00A5576C" w:rsidRPr="00D33896" w:rsidRDefault="00A7441D" w:rsidP="00A5576C">
      <w:pPr>
        <w:jc w:val="right"/>
        <w:rPr>
          <w:lang w:val="es-419"/>
        </w:rPr>
      </w:pPr>
      <w:r w:rsidRPr="00D33896">
        <w:rPr>
          <w:lang w:val="es-419"/>
        </w:rPr>
        <w:t>[Fin del Anexo y del documento]</w:t>
      </w:r>
    </w:p>
    <w:p w14:paraId="30B4184F" w14:textId="77777777" w:rsidR="00A5576C" w:rsidRPr="00D33896" w:rsidRDefault="00A5576C" w:rsidP="00A5576C">
      <w:pPr>
        <w:jc w:val="left"/>
        <w:rPr>
          <w:lang w:val="es-419"/>
        </w:rPr>
      </w:pPr>
    </w:p>
    <w:p w14:paraId="08154EFE" w14:textId="77777777" w:rsidR="00A5576C" w:rsidRPr="00D33896" w:rsidRDefault="00A5576C" w:rsidP="00A5576C">
      <w:pPr>
        <w:jc w:val="left"/>
        <w:rPr>
          <w:lang w:val="es-419"/>
        </w:rPr>
      </w:pPr>
    </w:p>
    <w:p w14:paraId="23F76BE0" w14:textId="77777777" w:rsidR="00050E16" w:rsidRPr="00D33896" w:rsidRDefault="00050E16" w:rsidP="0040717F">
      <w:pPr>
        <w:rPr>
          <w:lang w:val="es-419"/>
        </w:rPr>
      </w:pPr>
    </w:p>
    <w:sectPr w:rsidR="00050E16" w:rsidRPr="00D33896" w:rsidSect="0004198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17CDA" w14:textId="77777777" w:rsidR="00B230F4" w:rsidRDefault="00B230F4" w:rsidP="006655D3">
      <w:r>
        <w:separator/>
      </w:r>
    </w:p>
    <w:p w14:paraId="606F8E43" w14:textId="77777777" w:rsidR="00B230F4" w:rsidRDefault="00B230F4" w:rsidP="006655D3"/>
    <w:p w14:paraId="32B193BB" w14:textId="77777777" w:rsidR="00B230F4" w:rsidRDefault="00B230F4" w:rsidP="006655D3"/>
  </w:endnote>
  <w:endnote w:type="continuationSeparator" w:id="0">
    <w:p w14:paraId="1C7E7DB6" w14:textId="77777777" w:rsidR="00B230F4" w:rsidRDefault="00B230F4" w:rsidP="006655D3">
      <w:r>
        <w:separator/>
      </w:r>
    </w:p>
    <w:p w14:paraId="3BA963A4" w14:textId="77777777" w:rsidR="00B230F4" w:rsidRPr="00294751" w:rsidRDefault="00B230F4">
      <w:pPr>
        <w:pStyle w:val="Footer"/>
        <w:spacing w:after="60"/>
        <w:rPr>
          <w:sz w:val="18"/>
          <w:lang w:val="fr-FR"/>
        </w:rPr>
      </w:pPr>
      <w:r w:rsidRPr="00294751">
        <w:rPr>
          <w:sz w:val="18"/>
          <w:lang w:val="fr-FR"/>
        </w:rPr>
        <w:t>[Suite de la note de la page précédente]</w:t>
      </w:r>
    </w:p>
    <w:p w14:paraId="6C607114" w14:textId="77777777" w:rsidR="00B230F4" w:rsidRPr="00294751" w:rsidRDefault="00B230F4" w:rsidP="006655D3">
      <w:pPr>
        <w:rPr>
          <w:lang w:val="fr-FR"/>
        </w:rPr>
      </w:pPr>
    </w:p>
    <w:p w14:paraId="4ADEF8B0" w14:textId="77777777" w:rsidR="00B230F4" w:rsidRPr="00294751" w:rsidRDefault="00B230F4" w:rsidP="006655D3">
      <w:pPr>
        <w:rPr>
          <w:lang w:val="fr-FR"/>
        </w:rPr>
      </w:pPr>
    </w:p>
  </w:endnote>
  <w:endnote w:type="continuationNotice" w:id="1">
    <w:p w14:paraId="38179BD4" w14:textId="77777777" w:rsidR="00B230F4" w:rsidRPr="00294751" w:rsidRDefault="00B230F4" w:rsidP="006655D3">
      <w:pPr>
        <w:rPr>
          <w:lang w:val="fr-FR"/>
        </w:rPr>
      </w:pPr>
      <w:r w:rsidRPr="00294751">
        <w:rPr>
          <w:lang w:val="fr-FR"/>
        </w:rPr>
        <w:t>[Suite de la note page suivante]</w:t>
      </w:r>
    </w:p>
    <w:p w14:paraId="7CC1EE4D" w14:textId="77777777" w:rsidR="00B230F4" w:rsidRPr="00294751" w:rsidRDefault="00B230F4" w:rsidP="006655D3">
      <w:pPr>
        <w:rPr>
          <w:lang w:val="fr-FR"/>
        </w:rPr>
      </w:pPr>
    </w:p>
    <w:p w14:paraId="36DFFB75" w14:textId="77777777" w:rsidR="00B230F4" w:rsidRPr="00294751" w:rsidRDefault="00B230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33C43" w14:textId="77777777" w:rsidR="00B230F4" w:rsidRDefault="00B230F4" w:rsidP="006655D3">
      <w:r>
        <w:separator/>
      </w:r>
    </w:p>
  </w:footnote>
  <w:footnote w:type="continuationSeparator" w:id="0">
    <w:p w14:paraId="0B1021F0" w14:textId="77777777" w:rsidR="00B230F4" w:rsidRDefault="00B230F4" w:rsidP="006655D3">
      <w:r>
        <w:separator/>
      </w:r>
    </w:p>
  </w:footnote>
  <w:footnote w:type="continuationNotice" w:id="1">
    <w:p w14:paraId="6BCF19A9" w14:textId="77777777" w:rsidR="00B230F4" w:rsidRPr="00AB530F" w:rsidRDefault="00B230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203A" w14:textId="7D79AFFE" w:rsidR="0040717F" w:rsidRPr="00CA181E" w:rsidRDefault="0040717F" w:rsidP="00EB048E">
    <w:pPr>
      <w:pStyle w:val="Header"/>
      <w:rPr>
        <w:rStyle w:val="PageNumber"/>
        <w:caps/>
        <w:lang w:val="en-US"/>
      </w:rPr>
    </w:pPr>
    <w:r>
      <w:rPr>
        <w:rStyle w:val="PageNumber"/>
        <w:caps/>
        <w:lang w:val="en-US"/>
      </w:rPr>
      <w:t>CAJ/80/4</w:t>
    </w:r>
  </w:p>
  <w:p w14:paraId="0CC50CF1" w14:textId="0049B8F7" w:rsidR="0040717F" w:rsidRPr="00800B28" w:rsidRDefault="00800B28" w:rsidP="00EB048E">
    <w:pPr>
      <w:pStyle w:val="Header"/>
      <w:rPr>
        <w:lang w:val="es-ES_tradnl"/>
      </w:rPr>
    </w:pPr>
    <w:r>
      <w:rPr>
        <w:lang w:val="es-ES_tradnl"/>
      </w:rPr>
      <w:t xml:space="preserve">página </w:t>
    </w:r>
    <w:r w:rsidR="0040717F" w:rsidRPr="00800B28">
      <w:rPr>
        <w:rStyle w:val="PageNumber"/>
        <w:lang w:val="es-ES_tradnl"/>
      </w:rPr>
      <w:fldChar w:fldCharType="begin"/>
    </w:r>
    <w:r w:rsidR="0040717F" w:rsidRPr="00800B28">
      <w:rPr>
        <w:rStyle w:val="PageNumber"/>
        <w:lang w:val="es-ES_tradnl"/>
      </w:rPr>
      <w:instrText xml:space="preserve"> PAGE </w:instrText>
    </w:r>
    <w:r w:rsidR="0040717F" w:rsidRPr="00800B28">
      <w:rPr>
        <w:rStyle w:val="PageNumber"/>
        <w:lang w:val="es-ES_tradnl"/>
      </w:rPr>
      <w:fldChar w:fldCharType="separate"/>
    </w:r>
    <w:r w:rsidR="00731D69">
      <w:rPr>
        <w:rStyle w:val="PageNumber"/>
        <w:noProof/>
        <w:lang w:val="es-ES_tradnl"/>
      </w:rPr>
      <w:t>2</w:t>
    </w:r>
    <w:r w:rsidR="0040717F" w:rsidRPr="00800B28">
      <w:rPr>
        <w:rStyle w:val="PageNumber"/>
        <w:lang w:val="es-ES_tradnl"/>
      </w:rPr>
      <w:fldChar w:fldCharType="end"/>
    </w:r>
  </w:p>
  <w:p w14:paraId="7E8E320B" w14:textId="77777777" w:rsidR="0040717F" w:rsidRPr="00C5280D" w:rsidRDefault="0040717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D52E9" w14:textId="7D20BC43" w:rsidR="0004198B" w:rsidRPr="00C5280D" w:rsidRDefault="008D0F14" w:rsidP="00EB048E">
    <w:pPr>
      <w:pStyle w:val="Header"/>
      <w:rPr>
        <w:rStyle w:val="PageNumber"/>
        <w:lang w:val="en-US"/>
      </w:rPr>
    </w:pPr>
    <w:r>
      <w:rPr>
        <w:rStyle w:val="PageNumber"/>
        <w:lang w:val="en-US"/>
      </w:rPr>
      <w:t>CAJ/</w:t>
    </w:r>
    <w:r w:rsidR="0040717F">
      <w:rPr>
        <w:rStyle w:val="PageNumber"/>
        <w:lang w:val="en-US"/>
      </w:rPr>
      <w:t>80/4</w:t>
    </w:r>
  </w:p>
  <w:p w14:paraId="4D0285F1" w14:textId="09A3365E" w:rsidR="0004198B" w:rsidRPr="002C3CAD" w:rsidRDefault="0040717F" w:rsidP="00EB048E">
    <w:pPr>
      <w:pStyle w:val="Header"/>
      <w:rPr>
        <w:lang w:val="es-ES_tradnl"/>
      </w:rPr>
    </w:pPr>
    <w:r w:rsidRPr="002C3CAD">
      <w:rPr>
        <w:lang w:val="es-ES_tradnl"/>
      </w:rPr>
      <w:t>Anex</w:t>
    </w:r>
    <w:r w:rsidR="002C3CAD">
      <w:rPr>
        <w:lang w:val="es-ES_tradnl"/>
      </w:rPr>
      <w:t>o</w:t>
    </w:r>
    <w:r w:rsidRPr="002C3CAD">
      <w:rPr>
        <w:lang w:val="es-ES_tradnl"/>
      </w:rPr>
      <w:t xml:space="preserve">, </w:t>
    </w:r>
    <w:r w:rsidR="002C3CAD">
      <w:rPr>
        <w:lang w:val="es-ES_tradnl"/>
      </w:rPr>
      <w:t xml:space="preserve">página </w:t>
    </w:r>
    <w:r w:rsidR="0004198B" w:rsidRPr="002C3CAD">
      <w:rPr>
        <w:rStyle w:val="PageNumber"/>
        <w:lang w:val="es-ES_tradnl"/>
      </w:rPr>
      <w:fldChar w:fldCharType="begin"/>
    </w:r>
    <w:r w:rsidR="0004198B" w:rsidRPr="002C3CAD">
      <w:rPr>
        <w:rStyle w:val="PageNumber"/>
        <w:lang w:val="es-ES_tradnl"/>
      </w:rPr>
      <w:instrText xml:space="preserve"> PAGE </w:instrText>
    </w:r>
    <w:r w:rsidR="0004198B" w:rsidRPr="002C3CAD">
      <w:rPr>
        <w:rStyle w:val="PageNumber"/>
        <w:lang w:val="es-ES_tradnl"/>
      </w:rPr>
      <w:fldChar w:fldCharType="separate"/>
    </w:r>
    <w:r w:rsidR="00731D69">
      <w:rPr>
        <w:rStyle w:val="PageNumber"/>
        <w:noProof/>
        <w:lang w:val="es-ES_tradnl"/>
      </w:rPr>
      <w:t>2</w:t>
    </w:r>
    <w:r w:rsidR="0004198B" w:rsidRPr="002C3CAD">
      <w:rPr>
        <w:rStyle w:val="PageNumber"/>
        <w:lang w:val="es-ES_tradnl"/>
      </w:rPr>
      <w:fldChar w:fldCharType="end"/>
    </w:r>
  </w:p>
  <w:p w14:paraId="74D94B75"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92DB" w14:textId="1C838158" w:rsidR="0040717F" w:rsidRPr="00CA181E" w:rsidRDefault="0040717F" w:rsidP="0040717F">
    <w:pPr>
      <w:pStyle w:val="Header"/>
      <w:rPr>
        <w:rStyle w:val="PageNumber"/>
        <w:caps/>
        <w:lang w:val="en-US"/>
      </w:rPr>
    </w:pPr>
    <w:r>
      <w:rPr>
        <w:rStyle w:val="PageNumber"/>
        <w:caps/>
        <w:lang w:val="en-US"/>
      </w:rPr>
      <w:t>CAJ/80/4</w:t>
    </w:r>
  </w:p>
  <w:p w14:paraId="1EC32CFC" w14:textId="7C05D0ED" w:rsidR="0004198B" w:rsidRDefault="0004198B" w:rsidP="0004198B">
    <w:pPr>
      <w:pStyle w:val="Header"/>
      <w:rPr>
        <w:lang w:val="en-US"/>
      </w:rPr>
    </w:pPr>
  </w:p>
  <w:p w14:paraId="062D0AA3" w14:textId="6463B1C6" w:rsidR="0040717F" w:rsidRPr="005A45EA" w:rsidRDefault="0040717F" w:rsidP="0004198B">
    <w:pPr>
      <w:pStyle w:val="Header"/>
      <w:rPr>
        <w:lang w:val="es-ES_tradnl"/>
      </w:rPr>
    </w:pPr>
    <w:r w:rsidRPr="005A45EA">
      <w:rPr>
        <w:lang w:val="es-ES_tradnl"/>
      </w:rPr>
      <w:t>ANEX</w:t>
    </w:r>
    <w:r w:rsidR="005A45EA">
      <w:rPr>
        <w:lang w:val="es-ES_tradnl"/>
      </w:rPr>
      <w:t>O</w:t>
    </w:r>
  </w:p>
  <w:p w14:paraId="63A9F7F3" w14:textId="77777777" w:rsidR="0040717F" w:rsidRPr="0004198B" w:rsidRDefault="0040717F"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8A3"/>
    <w:multiLevelType w:val="hybridMultilevel"/>
    <w:tmpl w:val="F98044EA"/>
    <w:lvl w:ilvl="0" w:tplc="132028EC">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A1E3336"/>
    <w:multiLevelType w:val="hybridMultilevel"/>
    <w:tmpl w:val="963AC5D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6FD80C4F"/>
    <w:multiLevelType w:val="hybridMultilevel"/>
    <w:tmpl w:val="0082B8A0"/>
    <w:lvl w:ilvl="0" w:tplc="0FA21D54">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F4"/>
    <w:rsid w:val="00010CF3"/>
    <w:rsid w:val="00011E27"/>
    <w:rsid w:val="000148BC"/>
    <w:rsid w:val="00024AB8"/>
    <w:rsid w:val="00030854"/>
    <w:rsid w:val="00036028"/>
    <w:rsid w:val="00041409"/>
    <w:rsid w:val="0004198B"/>
    <w:rsid w:val="00044642"/>
    <w:rsid w:val="000446B9"/>
    <w:rsid w:val="00047E21"/>
    <w:rsid w:val="00050E16"/>
    <w:rsid w:val="00071E60"/>
    <w:rsid w:val="00085505"/>
    <w:rsid w:val="000B5BE2"/>
    <w:rsid w:val="000C4E25"/>
    <w:rsid w:val="000C7021"/>
    <w:rsid w:val="000D112D"/>
    <w:rsid w:val="000D2CA1"/>
    <w:rsid w:val="000D6BBC"/>
    <w:rsid w:val="000D7780"/>
    <w:rsid w:val="000E636A"/>
    <w:rsid w:val="000F2F11"/>
    <w:rsid w:val="00100A5F"/>
    <w:rsid w:val="00105929"/>
    <w:rsid w:val="00110BED"/>
    <w:rsid w:val="00110C36"/>
    <w:rsid w:val="00112743"/>
    <w:rsid w:val="001130EC"/>
    <w:rsid w:val="001131D5"/>
    <w:rsid w:val="00114547"/>
    <w:rsid w:val="001230D0"/>
    <w:rsid w:val="001345B7"/>
    <w:rsid w:val="00141DB8"/>
    <w:rsid w:val="001422F8"/>
    <w:rsid w:val="00155C35"/>
    <w:rsid w:val="00172084"/>
    <w:rsid w:val="0017474A"/>
    <w:rsid w:val="001758C6"/>
    <w:rsid w:val="00182B99"/>
    <w:rsid w:val="001A0640"/>
    <w:rsid w:val="001C1525"/>
    <w:rsid w:val="001D1BA6"/>
    <w:rsid w:val="001E5AF0"/>
    <w:rsid w:val="0021332C"/>
    <w:rsid w:val="0021348F"/>
    <w:rsid w:val="00213982"/>
    <w:rsid w:val="002427DC"/>
    <w:rsid w:val="0024416D"/>
    <w:rsid w:val="00271911"/>
    <w:rsid w:val="00273187"/>
    <w:rsid w:val="002800A0"/>
    <w:rsid w:val="002801B3"/>
    <w:rsid w:val="00281060"/>
    <w:rsid w:val="00284050"/>
    <w:rsid w:val="00285BD0"/>
    <w:rsid w:val="002940E8"/>
    <w:rsid w:val="0029464C"/>
    <w:rsid w:val="00294751"/>
    <w:rsid w:val="002A6E50"/>
    <w:rsid w:val="002B4298"/>
    <w:rsid w:val="002B7A36"/>
    <w:rsid w:val="002C256A"/>
    <w:rsid w:val="002C3CAD"/>
    <w:rsid w:val="002D2D26"/>
    <w:rsid w:val="002D5226"/>
    <w:rsid w:val="002F6539"/>
    <w:rsid w:val="00305A7F"/>
    <w:rsid w:val="003152FE"/>
    <w:rsid w:val="00327436"/>
    <w:rsid w:val="003379AD"/>
    <w:rsid w:val="00344BD6"/>
    <w:rsid w:val="0035528D"/>
    <w:rsid w:val="00361821"/>
    <w:rsid w:val="00361E9E"/>
    <w:rsid w:val="003728A5"/>
    <w:rsid w:val="003753EE"/>
    <w:rsid w:val="00394DA4"/>
    <w:rsid w:val="003A0835"/>
    <w:rsid w:val="003A5AAF"/>
    <w:rsid w:val="003B700A"/>
    <w:rsid w:val="003C7FBE"/>
    <w:rsid w:val="003D227C"/>
    <w:rsid w:val="003D2B4D"/>
    <w:rsid w:val="003F37F5"/>
    <w:rsid w:val="0040717F"/>
    <w:rsid w:val="00430501"/>
    <w:rsid w:val="00444A88"/>
    <w:rsid w:val="00474DA4"/>
    <w:rsid w:val="00476B4D"/>
    <w:rsid w:val="004805FA"/>
    <w:rsid w:val="004935D2"/>
    <w:rsid w:val="004B1215"/>
    <w:rsid w:val="004C0D86"/>
    <w:rsid w:val="004D047D"/>
    <w:rsid w:val="004E3BFF"/>
    <w:rsid w:val="004F1E9E"/>
    <w:rsid w:val="004F305A"/>
    <w:rsid w:val="00512164"/>
    <w:rsid w:val="00520297"/>
    <w:rsid w:val="0052033A"/>
    <w:rsid w:val="00523E87"/>
    <w:rsid w:val="00530CE0"/>
    <w:rsid w:val="00532395"/>
    <w:rsid w:val="005338F9"/>
    <w:rsid w:val="0054281C"/>
    <w:rsid w:val="00544581"/>
    <w:rsid w:val="0055268D"/>
    <w:rsid w:val="00552CEC"/>
    <w:rsid w:val="0056383C"/>
    <w:rsid w:val="00575DE2"/>
    <w:rsid w:val="00576BE4"/>
    <w:rsid w:val="005779DB"/>
    <w:rsid w:val="005A2A67"/>
    <w:rsid w:val="005A400A"/>
    <w:rsid w:val="005A45EA"/>
    <w:rsid w:val="005B0C9D"/>
    <w:rsid w:val="005B269D"/>
    <w:rsid w:val="005F7B92"/>
    <w:rsid w:val="006048DC"/>
    <w:rsid w:val="00612379"/>
    <w:rsid w:val="006153B6"/>
    <w:rsid w:val="0061555F"/>
    <w:rsid w:val="006242EF"/>
    <w:rsid w:val="006245ED"/>
    <w:rsid w:val="00636CA6"/>
    <w:rsid w:val="00641200"/>
    <w:rsid w:val="006427FD"/>
    <w:rsid w:val="00645CA8"/>
    <w:rsid w:val="006655D3"/>
    <w:rsid w:val="00667404"/>
    <w:rsid w:val="00683EA6"/>
    <w:rsid w:val="00687EB4"/>
    <w:rsid w:val="00695C56"/>
    <w:rsid w:val="006A5CDE"/>
    <w:rsid w:val="006A644A"/>
    <w:rsid w:val="006A6673"/>
    <w:rsid w:val="006A7EDD"/>
    <w:rsid w:val="006B17D2"/>
    <w:rsid w:val="006C224E"/>
    <w:rsid w:val="006D21BF"/>
    <w:rsid w:val="006D780A"/>
    <w:rsid w:val="0071271E"/>
    <w:rsid w:val="00731D69"/>
    <w:rsid w:val="00732DEC"/>
    <w:rsid w:val="00735BD5"/>
    <w:rsid w:val="007451EC"/>
    <w:rsid w:val="00751613"/>
    <w:rsid w:val="00753EE9"/>
    <w:rsid w:val="007556F6"/>
    <w:rsid w:val="00760EEF"/>
    <w:rsid w:val="00777EDF"/>
    <w:rsid w:val="00777EE5"/>
    <w:rsid w:val="00784836"/>
    <w:rsid w:val="00786124"/>
    <w:rsid w:val="00787210"/>
    <w:rsid w:val="0079023E"/>
    <w:rsid w:val="007A2854"/>
    <w:rsid w:val="007C1D92"/>
    <w:rsid w:val="007C4CB9"/>
    <w:rsid w:val="007D0B9D"/>
    <w:rsid w:val="007D19B0"/>
    <w:rsid w:val="007F498F"/>
    <w:rsid w:val="00800B28"/>
    <w:rsid w:val="008055C7"/>
    <w:rsid w:val="0080679D"/>
    <w:rsid w:val="008108B0"/>
    <w:rsid w:val="00811B20"/>
    <w:rsid w:val="00812609"/>
    <w:rsid w:val="008211B5"/>
    <w:rsid w:val="0082296E"/>
    <w:rsid w:val="00824099"/>
    <w:rsid w:val="00836A57"/>
    <w:rsid w:val="00844BE3"/>
    <w:rsid w:val="00846D7C"/>
    <w:rsid w:val="00867AC1"/>
    <w:rsid w:val="008751DE"/>
    <w:rsid w:val="00890DF8"/>
    <w:rsid w:val="008A0ADE"/>
    <w:rsid w:val="008A743F"/>
    <w:rsid w:val="008C0970"/>
    <w:rsid w:val="008D0BC5"/>
    <w:rsid w:val="008D0F14"/>
    <w:rsid w:val="008D2989"/>
    <w:rsid w:val="008D2CF7"/>
    <w:rsid w:val="008D6077"/>
    <w:rsid w:val="00900C26"/>
    <w:rsid w:val="0090197F"/>
    <w:rsid w:val="00903264"/>
    <w:rsid w:val="00906DDC"/>
    <w:rsid w:val="00934E09"/>
    <w:rsid w:val="00936253"/>
    <w:rsid w:val="00940D46"/>
    <w:rsid w:val="009413F1"/>
    <w:rsid w:val="00952DD4"/>
    <w:rsid w:val="009561F4"/>
    <w:rsid w:val="00965AE7"/>
    <w:rsid w:val="00970FED"/>
    <w:rsid w:val="009922DB"/>
    <w:rsid w:val="00992D82"/>
    <w:rsid w:val="00997029"/>
    <w:rsid w:val="009A7339"/>
    <w:rsid w:val="009B440E"/>
    <w:rsid w:val="009C041A"/>
    <w:rsid w:val="009C0C31"/>
    <w:rsid w:val="009D690D"/>
    <w:rsid w:val="009E65B6"/>
    <w:rsid w:val="009F0A51"/>
    <w:rsid w:val="009F6E05"/>
    <w:rsid w:val="009F77CF"/>
    <w:rsid w:val="00A11480"/>
    <w:rsid w:val="00A24C10"/>
    <w:rsid w:val="00A32738"/>
    <w:rsid w:val="00A42AC3"/>
    <w:rsid w:val="00A430CF"/>
    <w:rsid w:val="00A54309"/>
    <w:rsid w:val="00A5576C"/>
    <w:rsid w:val="00A610A9"/>
    <w:rsid w:val="00A7441D"/>
    <w:rsid w:val="00A80F2A"/>
    <w:rsid w:val="00A96C33"/>
    <w:rsid w:val="00AA5B0F"/>
    <w:rsid w:val="00AA5FE0"/>
    <w:rsid w:val="00AB2B93"/>
    <w:rsid w:val="00AB530F"/>
    <w:rsid w:val="00AB7E5B"/>
    <w:rsid w:val="00AC2883"/>
    <w:rsid w:val="00AE0EF1"/>
    <w:rsid w:val="00AE2937"/>
    <w:rsid w:val="00B07301"/>
    <w:rsid w:val="00B11F3E"/>
    <w:rsid w:val="00B14546"/>
    <w:rsid w:val="00B205A0"/>
    <w:rsid w:val="00B22401"/>
    <w:rsid w:val="00B224DE"/>
    <w:rsid w:val="00B230F4"/>
    <w:rsid w:val="00B324D4"/>
    <w:rsid w:val="00B46575"/>
    <w:rsid w:val="00B611AE"/>
    <w:rsid w:val="00B61777"/>
    <w:rsid w:val="00B622E6"/>
    <w:rsid w:val="00B83E82"/>
    <w:rsid w:val="00B84BBD"/>
    <w:rsid w:val="00BA43FB"/>
    <w:rsid w:val="00BC127D"/>
    <w:rsid w:val="00BC1FE6"/>
    <w:rsid w:val="00BC6A9D"/>
    <w:rsid w:val="00BD2D14"/>
    <w:rsid w:val="00C061B6"/>
    <w:rsid w:val="00C2446C"/>
    <w:rsid w:val="00C31B5C"/>
    <w:rsid w:val="00C36AE5"/>
    <w:rsid w:val="00C41F17"/>
    <w:rsid w:val="00C527FA"/>
    <w:rsid w:val="00C5280D"/>
    <w:rsid w:val="00C52A37"/>
    <w:rsid w:val="00C5396C"/>
    <w:rsid w:val="00C53EB3"/>
    <w:rsid w:val="00C5791C"/>
    <w:rsid w:val="00C6089A"/>
    <w:rsid w:val="00C64909"/>
    <w:rsid w:val="00C66290"/>
    <w:rsid w:val="00C72B7A"/>
    <w:rsid w:val="00C90C39"/>
    <w:rsid w:val="00C973F2"/>
    <w:rsid w:val="00CA304C"/>
    <w:rsid w:val="00CA774A"/>
    <w:rsid w:val="00CB4921"/>
    <w:rsid w:val="00CB7E57"/>
    <w:rsid w:val="00CC11B0"/>
    <w:rsid w:val="00CC2841"/>
    <w:rsid w:val="00CF1330"/>
    <w:rsid w:val="00CF7E36"/>
    <w:rsid w:val="00D33896"/>
    <w:rsid w:val="00D34343"/>
    <w:rsid w:val="00D3708D"/>
    <w:rsid w:val="00D40426"/>
    <w:rsid w:val="00D42688"/>
    <w:rsid w:val="00D55BFC"/>
    <w:rsid w:val="00D57C96"/>
    <w:rsid w:val="00D57D18"/>
    <w:rsid w:val="00D70E65"/>
    <w:rsid w:val="00D91203"/>
    <w:rsid w:val="00D95174"/>
    <w:rsid w:val="00DA4973"/>
    <w:rsid w:val="00DA6F36"/>
    <w:rsid w:val="00DB596E"/>
    <w:rsid w:val="00DB7773"/>
    <w:rsid w:val="00DC00EA"/>
    <w:rsid w:val="00DC3802"/>
    <w:rsid w:val="00DC483B"/>
    <w:rsid w:val="00DD6208"/>
    <w:rsid w:val="00DE60B6"/>
    <w:rsid w:val="00DF7E99"/>
    <w:rsid w:val="00E07D87"/>
    <w:rsid w:val="00E14B93"/>
    <w:rsid w:val="00E23514"/>
    <w:rsid w:val="00E249C8"/>
    <w:rsid w:val="00E32F7E"/>
    <w:rsid w:val="00E5267B"/>
    <w:rsid w:val="00E559F0"/>
    <w:rsid w:val="00E63C0E"/>
    <w:rsid w:val="00E72D49"/>
    <w:rsid w:val="00E7593C"/>
    <w:rsid w:val="00E7678A"/>
    <w:rsid w:val="00E80769"/>
    <w:rsid w:val="00E935F1"/>
    <w:rsid w:val="00E94A81"/>
    <w:rsid w:val="00EA1FFB"/>
    <w:rsid w:val="00EB048E"/>
    <w:rsid w:val="00EB4E9C"/>
    <w:rsid w:val="00EB5DC8"/>
    <w:rsid w:val="00ED6FA7"/>
    <w:rsid w:val="00EE34DF"/>
    <w:rsid w:val="00EF2F89"/>
    <w:rsid w:val="00EF518D"/>
    <w:rsid w:val="00F03E98"/>
    <w:rsid w:val="00F04E91"/>
    <w:rsid w:val="00F1237A"/>
    <w:rsid w:val="00F22CBD"/>
    <w:rsid w:val="00F272F1"/>
    <w:rsid w:val="00F27C84"/>
    <w:rsid w:val="00F31412"/>
    <w:rsid w:val="00F43FA0"/>
    <w:rsid w:val="00F45372"/>
    <w:rsid w:val="00F560F7"/>
    <w:rsid w:val="00F6334D"/>
    <w:rsid w:val="00F63599"/>
    <w:rsid w:val="00F71781"/>
    <w:rsid w:val="00F879C8"/>
    <w:rsid w:val="00F964D5"/>
    <w:rsid w:val="00FA4867"/>
    <w:rsid w:val="00FA49AB"/>
    <w:rsid w:val="00FC0F43"/>
    <w:rsid w:val="00FC5FD0"/>
    <w:rsid w:val="00FD1008"/>
    <w:rsid w:val="00FD525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87F392E"/>
  <w15:docId w15:val="{F1717CBF-3C00-4D59-A1CB-35238CA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422F8"/>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422F8"/>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40717F"/>
    <w:rPr>
      <w:rFonts w:ascii="Arial" w:hAnsi="Arial"/>
      <w:u w:val="single"/>
    </w:rPr>
  </w:style>
  <w:style w:type="paragraph" w:styleId="ListParagraph">
    <w:name w:val="List Paragraph"/>
    <w:aliases w:val="auto_list_(i),List Paragraph1"/>
    <w:basedOn w:val="Normal"/>
    <w:link w:val="ListParagraphChar"/>
    <w:uiPriority w:val="34"/>
    <w:qFormat/>
    <w:rsid w:val="002D2D26"/>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2D2D26"/>
    <w:rPr>
      <w:rFonts w:ascii="Calibri" w:eastAsiaTheme="minorHAnsi" w:hAnsi="Calibri" w:cs="Calibri"/>
      <w:sz w:val="22"/>
      <w:szCs w:val="22"/>
    </w:rPr>
  </w:style>
  <w:style w:type="character" w:customStyle="1" w:styleId="FootnoteTextChar">
    <w:name w:val="Footnote Text Char"/>
    <w:basedOn w:val="DefaultParagraphFont"/>
    <w:link w:val="FootnoteText"/>
    <w:uiPriority w:val="99"/>
    <w:rsid w:val="001422F8"/>
    <w:rPr>
      <w:rFonts w:ascii="Arial" w:hAnsi="Arial"/>
      <w:sz w:val="16"/>
    </w:rPr>
  </w:style>
  <w:style w:type="character" w:customStyle="1" w:styleId="UnresolvedMention">
    <w:name w:val="Unresolved Mention"/>
    <w:basedOn w:val="DefaultParagraphFont"/>
    <w:uiPriority w:val="99"/>
    <w:semiHidden/>
    <w:unhideWhenUsed/>
    <w:rsid w:val="009F6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s/c_55/c_55_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s/c_55/c_55_1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meetings/es/details.jsp?meeting_id=77810" TargetMode="External"/><Relationship Id="rId4" Type="http://schemas.openxmlformats.org/officeDocument/2006/relationships/settings" Target="settings.xml"/><Relationship Id="rId9" Type="http://schemas.openxmlformats.org/officeDocument/2006/relationships/hyperlink" Target="https://www.upov.int/meetings/es/details.jsp?meeting_id=7477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C7A59-0E08-4307-8504-0764A85D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1642</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CAJ/80/4</dc:title>
  <dc:creator>SANTOS Carla Marina</dc:creator>
  <cp:lastModifiedBy>SANTOS Carla Marina</cp:lastModifiedBy>
  <cp:revision>7</cp:revision>
  <cp:lastPrinted>2016-11-22T15:41:00Z</cp:lastPrinted>
  <dcterms:created xsi:type="dcterms:W3CDTF">2023-10-16T08:59:00Z</dcterms:created>
  <dcterms:modified xsi:type="dcterms:W3CDTF">2023-10-18T09:30:00Z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2023-10-16T09:01:36Z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680f266e-4d87-4291-9e3a-6e45655fde25</vt:lpwstr>
  </property>
  <property fmtid="{D5CDD505-2E9C-101B-9397-08002B2CF9AE}" pid="8" name="MSIP_Label_bfc084f7-b690-4c43-8ee6-d475b6d3461d_ContentBits">
    <vt:lpwstr>2</vt:lpwstr>
  </property>
</Properties>
</file>