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01C5F" w14:paraId="0FFDE22B" w14:textId="77777777" w:rsidTr="00EB4E9C">
        <w:tc>
          <w:tcPr>
            <w:tcW w:w="6522" w:type="dxa"/>
          </w:tcPr>
          <w:p w14:paraId="551ED6F3" w14:textId="77777777" w:rsidR="00DC3802" w:rsidRPr="00801C5F" w:rsidRDefault="00DC3802" w:rsidP="00AC2883">
            <w:pPr>
              <w:rPr>
                <w:lang w:val="es-419"/>
              </w:rPr>
            </w:pPr>
            <w:r w:rsidRPr="00801C5F">
              <w:rPr>
                <w:noProof/>
                <w:lang w:val="en-US"/>
              </w:rPr>
              <w:drawing>
                <wp:inline distT="0" distB="0" distL="0" distR="0" wp14:anchorId="0329C3A8" wp14:editId="7443BFE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B2906FD" w14:textId="77777777" w:rsidR="00DC3802" w:rsidRPr="00801C5F" w:rsidRDefault="002E5944" w:rsidP="00AC2883">
            <w:pPr>
              <w:pStyle w:val="Lettrine"/>
              <w:rPr>
                <w:lang w:val="es-419"/>
              </w:rPr>
            </w:pPr>
            <w:r w:rsidRPr="00801C5F">
              <w:rPr>
                <w:lang w:val="es-419"/>
              </w:rPr>
              <w:t>S</w:t>
            </w:r>
          </w:p>
        </w:tc>
      </w:tr>
      <w:tr w:rsidR="00DC3802" w:rsidRPr="00801C5F" w14:paraId="1E3FCA2D" w14:textId="77777777" w:rsidTr="00645CA8">
        <w:trPr>
          <w:trHeight w:val="219"/>
        </w:trPr>
        <w:tc>
          <w:tcPr>
            <w:tcW w:w="6522" w:type="dxa"/>
          </w:tcPr>
          <w:p w14:paraId="19DA3F53" w14:textId="77777777" w:rsidR="00DC3802" w:rsidRPr="00801C5F" w:rsidRDefault="002E5944" w:rsidP="00BC0BD4">
            <w:pPr>
              <w:pStyle w:val="upove"/>
              <w:rPr>
                <w:lang w:val="es-419"/>
              </w:rPr>
            </w:pPr>
            <w:r w:rsidRPr="00801C5F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64BC135D" w14:textId="77777777" w:rsidR="00DC3802" w:rsidRPr="00801C5F" w:rsidRDefault="00DC3802" w:rsidP="00DA4973">
            <w:pPr>
              <w:rPr>
                <w:lang w:val="es-419"/>
              </w:rPr>
            </w:pPr>
          </w:p>
        </w:tc>
      </w:tr>
    </w:tbl>
    <w:p w14:paraId="103BEFB3" w14:textId="77777777" w:rsidR="00DC3802" w:rsidRPr="00801C5F" w:rsidRDefault="00DC3802" w:rsidP="00DC3802">
      <w:pPr>
        <w:rPr>
          <w:lang w:val="es-419"/>
        </w:rPr>
      </w:pPr>
    </w:p>
    <w:p w14:paraId="66676737" w14:textId="77777777" w:rsidR="00DA4973" w:rsidRPr="00801C5F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01C5F" w14:paraId="6C7DF21B" w14:textId="77777777" w:rsidTr="00196812">
        <w:tc>
          <w:tcPr>
            <w:tcW w:w="6512" w:type="dxa"/>
            <w:tcBorders>
              <w:bottom w:val="single" w:sz="4" w:space="0" w:color="auto"/>
            </w:tcBorders>
          </w:tcPr>
          <w:p w14:paraId="27EF83DF" w14:textId="77777777" w:rsidR="00EB4E9C" w:rsidRPr="00801C5F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801C5F">
              <w:rPr>
                <w:lang w:val="es-419"/>
              </w:rPr>
              <w:t xml:space="preserve">Comité </w:t>
            </w:r>
            <w:r w:rsidR="00752334" w:rsidRPr="00801C5F">
              <w:rPr>
                <w:lang w:val="es-419"/>
              </w:rPr>
              <w:t>Administrativo y Jurídico</w:t>
            </w:r>
          </w:p>
          <w:p w14:paraId="2AA2C227" w14:textId="77777777" w:rsidR="00EB4E9C" w:rsidRPr="00801C5F" w:rsidRDefault="00943983" w:rsidP="002F099E">
            <w:pPr>
              <w:pStyle w:val="Sessiontcplacedate"/>
              <w:rPr>
                <w:sz w:val="22"/>
                <w:lang w:val="es-419"/>
              </w:rPr>
            </w:pPr>
            <w:r w:rsidRPr="00801C5F">
              <w:rPr>
                <w:lang w:val="es-419"/>
              </w:rPr>
              <w:t xml:space="preserve">Septuagésima </w:t>
            </w:r>
            <w:r w:rsidR="002F099E" w:rsidRPr="00801C5F">
              <w:rPr>
                <w:lang w:val="es-419"/>
              </w:rPr>
              <w:t>octava</w:t>
            </w:r>
            <w:r w:rsidR="002E5944" w:rsidRPr="00801C5F">
              <w:rPr>
                <w:lang w:val="es-419"/>
              </w:rPr>
              <w:t xml:space="preserve"> sesión</w:t>
            </w:r>
            <w:r w:rsidR="00EB4E9C" w:rsidRPr="00801C5F">
              <w:rPr>
                <w:lang w:val="es-419"/>
              </w:rPr>
              <w:br/>
            </w:r>
            <w:r w:rsidR="002E5944" w:rsidRPr="00801C5F">
              <w:rPr>
                <w:lang w:val="es-419"/>
              </w:rPr>
              <w:t>Ginebra</w:t>
            </w:r>
            <w:r w:rsidR="00EB4E9C" w:rsidRPr="00801C5F">
              <w:rPr>
                <w:lang w:val="es-419"/>
              </w:rPr>
              <w:t xml:space="preserve">, </w:t>
            </w:r>
            <w:r w:rsidR="00642665" w:rsidRPr="00801C5F">
              <w:rPr>
                <w:lang w:val="es-419"/>
              </w:rPr>
              <w:t>2</w:t>
            </w:r>
            <w:r w:rsidR="002F099E" w:rsidRPr="00801C5F">
              <w:rPr>
                <w:lang w:val="es-419"/>
              </w:rPr>
              <w:t>7</w:t>
            </w:r>
            <w:r w:rsidR="00A706D3" w:rsidRPr="00801C5F">
              <w:rPr>
                <w:lang w:val="es-419"/>
              </w:rPr>
              <w:t xml:space="preserve"> </w:t>
            </w:r>
            <w:r w:rsidR="002E5944" w:rsidRPr="00801C5F">
              <w:rPr>
                <w:lang w:val="es-419"/>
              </w:rPr>
              <w:t xml:space="preserve">de </w:t>
            </w:r>
            <w:r w:rsidR="00752334" w:rsidRPr="00801C5F">
              <w:rPr>
                <w:lang w:val="es-419"/>
              </w:rPr>
              <w:t xml:space="preserve">octubre </w:t>
            </w:r>
            <w:r w:rsidR="002E5944" w:rsidRPr="00801C5F">
              <w:rPr>
                <w:lang w:val="es-419"/>
              </w:rPr>
              <w:t>de</w:t>
            </w:r>
            <w:r w:rsidR="00A706D3" w:rsidRPr="00801C5F">
              <w:rPr>
                <w:lang w:val="es-419"/>
              </w:rPr>
              <w:t xml:space="preserve"> </w:t>
            </w:r>
            <w:r w:rsidR="002F099E" w:rsidRPr="00801C5F">
              <w:rPr>
                <w:lang w:val="es-419"/>
              </w:rPr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0FF183A" w14:textId="77777777" w:rsidR="00EB4E9C" w:rsidRPr="00801C5F" w:rsidRDefault="002F099E" w:rsidP="003C7FBE">
            <w:pPr>
              <w:pStyle w:val="Doccode"/>
              <w:rPr>
                <w:lang w:val="es-419"/>
              </w:rPr>
            </w:pPr>
            <w:r w:rsidRPr="00801C5F">
              <w:rPr>
                <w:lang w:val="es-419"/>
              </w:rPr>
              <w:t>CAJ/78</w:t>
            </w:r>
            <w:r w:rsidR="00EB4E9C" w:rsidRPr="00801C5F">
              <w:rPr>
                <w:lang w:val="es-419"/>
              </w:rPr>
              <w:t>/</w:t>
            </w:r>
            <w:r w:rsidR="003A7350" w:rsidRPr="00801C5F">
              <w:rPr>
                <w:lang w:val="es-419"/>
              </w:rPr>
              <w:t>10</w:t>
            </w:r>
          </w:p>
          <w:p w14:paraId="15513C8B" w14:textId="7FB63F71" w:rsidR="00EB4E9C" w:rsidRPr="00801C5F" w:rsidRDefault="00EB4E9C" w:rsidP="003C7FBE">
            <w:pPr>
              <w:pStyle w:val="Docoriginal"/>
              <w:rPr>
                <w:lang w:val="es-419"/>
              </w:rPr>
            </w:pPr>
            <w:r w:rsidRPr="00801C5F">
              <w:rPr>
                <w:lang w:val="es-419"/>
              </w:rPr>
              <w:t>Original:</w:t>
            </w:r>
            <w:r w:rsidR="000E07BF" w:rsidRPr="00801C5F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="002E5944" w:rsidRPr="00801C5F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14:paraId="688C614F" w14:textId="2A7E268B" w:rsidR="00196812" w:rsidRPr="00801C5F" w:rsidRDefault="002E5944" w:rsidP="00795113">
            <w:pPr>
              <w:pStyle w:val="Docoriginal"/>
              <w:rPr>
                <w:b w:val="0"/>
                <w:spacing w:val="0"/>
                <w:lang w:val="es-419"/>
              </w:rPr>
            </w:pPr>
            <w:r w:rsidRPr="00801C5F">
              <w:rPr>
                <w:lang w:val="es-419"/>
              </w:rPr>
              <w:t>Fecha</w:t>
            </w:r>
            <w:r w:rsidR="00EB4E9C" w:rsidRPr="00801C5F">
              <w:rPr>
                <w:lang w:val="es-419"/>
              </w:rPr>
              <w:t>:</w:t>
            </w:r>
            <w:r w:rsidR="000E07BF" w:rsidRPr="00801C5F">
              <w:rPr>
                <w:b w:val="0"/>
                <w:spacing w:val="0"/>
                <w:lang w:val="es-419"/>
              </w:rPr>
              <w:t xml:space="preserve"> </w:t>
            </w:r>
            <w:r w:rsidR="00795113" w:rsidRPr="00801C5F">
              <w:rPr>
                <w:b w:val="0"/>
                <w:spacing w:val="0"/>
                <w:lang w:val="es-419"/>
              </w:rPr>
              <w:t>13 de septiembre</w:t>
            </w:r>
            <w:r w:rsidR="00EB4E9C" w:rsidRPr="00801C5F">
              <w:rPr>
                <w:b w:val="0"/>
                <w:spacing w:val="0"/>
                <w:lang w:val="es-419"/>
              </w:rPr>
              <w:t xml:space="preserve"> </w:t>
            </w:r>
            <w:r w:rsidRPr="00801C5F">
              <w:rPr>
                <w:b w:val="0"/>
                <w:spacing w:val="0"/>
                <w:lang w:val="es-419"/>
              </w:rPr>
              <w:t xml:space="preserve">de </w:t>
            </w:r>
            <w:r w:rsidR="00642665" w:rsidRPr="00801C5F">
              <w:rPr>
                <w:b w:val="0"/>
                <w:spacing w:val="0"/>
                <w:lang w:val="es-419"/>
              </w:rPr>
              <w:t>202</w:t>
            </w:r>
            <w:r w:rsidR="00795113" w:rsidRPr="00801C5F">
              <w:rPr>
                <w:b w:val="0"/>
                <w:spacing w:val="0"/>
                <w:lang w:val="es-419"/>
              </w:rPr>
              <w:t>1</w:t>
            </w:r>
          </w:p>
        </w:tc>
      </w:tr>
    </w:tbl>
    <w:p w14:paraId="468F7DC3" w14:textId="77777777" w:rsidR="000D7780" w:rsidRPr="00801C5F" w:rsidRDefault="00BD78A7" w:rsidP="00795113">
      <w:pPr>
        <w:pStyle w:val="Titleofdoc0"/>
        <w:jc w:val="both"/>
        <w:rPr>
          <w:lang w:val="es-419"/>
        </w:rPr>
      </w:pPr>
      <w:bookmarkStart w:id="0" w:name="TitleOfDoc"/>
      <w:bookmarkEnd w:id="0"/>
      <w:r w:rsidRPr="00801C5F">
        <w:rPr>
          <w:lang w:val="es-419"/>
        </w:rPr>
        <w:t>Posible orientación sobre el encargo de informes de examen DHE cuando los solicitantes no puedan presentar material vegetal</w:t>
      </w:r>
    </w:p>
    <w:p w14:paraId="09D87743" w14:textId="77777777" w:rsidR="006A644A" w:rsidRPr="00801C5F" w:rsidRDefault="000638A9" w:rsidP="006A644A">
      <w:pPr>
        <w:pStyle w:val="preparedby1"/>
        <w:jc w:val="left"/>
        <w:rPr>
          <w:lang w:val="es-419"/>
        </w:rPr>
      </w:pPr>
      <w:bookmarkStart w:id="1" w:name="Prepared"/>
      <w:bookmarkEnd w:id="1"/>
      <w:r w:rsidRPr="00801C5F">
        <w:rPr>
          <w:lang w:val="es-419"/>
        </w:rPr>
        <w:t>Documento preparado por la Oficina de la Unión</w:t>
      </w:r>
    </w:p>
    <w:p w14:paraId="5063FB83" w14:textId="77777777" w:rsidR="00050E16" w:rsidRPr="00801C5F" w:rsidRDefault="000638A9" w:rsidP="006A644A">
      <w:pPr>
        <w:pStyle w:val="Disclaimer"/>
        <w:rPr>
          <w:lang w:val="es-419"/>
        </w:rPr>
      </w:pPr>
      <w:r w:rsidRPr="00801C5F">
        <w:rPr>
          <w:lang w:val="es-419"/>
        </w:rPr>
        <w:t>Descargo de responsabilidad: el presente documento no constituye un documento de política u orientación de la UPOV</w:t>
      </w:r>
    </w:p>
    <w:p w14:paraId="26B4B6F2" w14:textId="77777777" w:rsidR="00795113" w:rsidRPr="001264D3" w:rsidRDefault="003A7350" w:rsidP="00795113">
      <w:pPr>
        <w:pStyle w:val="Heading1"/>
        <w:rPr>
          <w:lang w:val="es-419"/>
        </w:rPr>
      </w:pPr>
      <w:bookmarkStart w:id="2" w:name="_Toc83133769"/>
      <w:r w:rsidRPr="001264D3">
        <w:rPr>
          <w:lang w:val="es-419"/>
        </w:rPr>
        <w:t>resumen</w:t>
      </w:r>
      <w:bookmarkEnd w:id="2"/>
    </w:p>
    <w:p w14:paraId="7DDB1A08" w14:textId="77777777" w:rsidR="00795113" w:rsidRPr="001264D3" w:rsidRDefault="00795113" w:rsidP="00795113">
      <w:pPr>
        <w:rPr>
          <w:color w:val="000000"/>
          <w:lang w:val="es-419"/>
        </w:rPr>
      </w:pPr>
    </w:p>
    <w:p w14:paraId="5982A6FB" w14:textId="4F62384F" w:rsidR="003A7350" w:rsidRPr="001264D3" w:rsidRDefault="00795113" w:rsidP="00795113">
      <w:pPr>
        <w:rPr>
          <w:color w:val="000000"/>
          <w:lang w:val="es-419"/>
        </w:rPr>
      </w:pPr>
      <w:r w:rsidRPr="001264D3">
        <w:rPr>
          <w:color w:val="000000"/>
          <w:lang w:val="es-419"/>
        </w:rPr>
        <w:fldChar w:fldCharType="begin"/>
      </w:r>
      <w:r w:rsidRPr="001264D3">
        <w:rPr>
          <w:color w:val="000000"/>
          <w:lang w:val="es-419"/>
        </w:rPr>
        <w:instrText xml:space="preserve"> AUTONUM  </w:instrText>
      </w:r>
      <w:r w:rsidRPr="001264D3">
        <w:rPr>
          <w:color w:val="000000"/>
          <w:lang w:val="es-419"/>
        </w:rPr>
        <w:fldChar w:fldCharType="end"/>
      </w:r>
      <w:r w:rsidRPr="001264D3">
        <w:rPr>
          <w:color w:val="000000"/>
          <w:lang w:val="es-419"/>
        </w:rPr>
        <w:tab/>
      </w:r>
      <w:r w:rsidR="003A7350" w:rsidRPr="001264D3">
        <w:rPr>
          <w:color w:val="000000"/>
          <w:lang w:val="es-419"/>
        </w:rPr>
        <w:t xml:space="preserve">El presente documento tiene por objeto presentar opciones para elaborar </w:t>
      </w:r>
      <w:r w:rsidR="00E129C5" w:rsidRPr="001264D3">
        <w:rPr>
          <w:color w:val="000000"/>
          <w:lang w:val="es-419"/>
        </w:rPr>
        <w:t xml:space="preserve">orientaciones </w:t>
      </w:r>
      <w:r w:rsidR="003918B0" w:rsidRPr="001264D3">
        <w:rPr>
          <w:lang w:val="es-419"/>
        </w:rPr>
        <w:t>a fin de</w:t>
      </w:r>
      <w:r w:rsidR="003918B0" w:rsidRPr="001264D3">
        <w:rPr>
          <w:color w:val="000000"/>
          <w:lang w:val="es-419"/>
        </w:rPr>
        <w:t xml:space="preserve"> </w:t>
      </w:r>
      <w:r w:rsidR="00E129C5" w:rsidRPr="001264D3">
        <w:rPr>
          <w:color w:val="000000"/>
          <w:lang w:val="es-419"/>
        </w:rPr>
        <w:t>alentar</w:t>
      </w:r>
      <w:r w:rsidR="003A7350" w:rsidRPr="001264D3">
        <w:rPr>
          <w:color w:val="000000"/>
          <w:lang w:val="es-419"/>
        </w:rPr>
        <w:t xml:space="preserve"> a los miembros de la Unión a </w:t>
      </w:r>
      <w:r w:rsidR="003B40AF" w:rsidRPr="001264D3">
        <w:rPr>
          <w:color w:val="000000"/>
          <w:lang w:val="es-419"/>
        </w:rPr>
        <w:t>hacerse cargo</w:t>
      </w:r>
      <w:r w:rsidR="003A7350" w:rsidRPr="001264D3">
        <w:rPr>
          <w:color w:val="000000"/>
          <w:lang w:val="es-419"/>
        </w:rPr>
        <w:t xml:space="preserve">, </w:t>
      </w:r>
      <w:r w:rsidR="00200CEA" w:rsidRPr="001264D3">
        <w:rPr>
          <w:lang w:val="es-419"/>
        </w:rPr>
        <w:t>con carácter voluntario</w:t>
      </w:r>
      <w:r w:rsidR="003A7350" w:rsidRPr="001264D3">
        <w:rPr>
          <w:color w:val="000000"/>
          <w:lang w:val="es-419"/>
        </w:rPr>
        <w:t xml:space="preserve">, </w:t>
      </w:r>
      <w:r w:rsidR="003B40AF" w:rsidRPr="001264D3">
        <w:rPr>
          <w:color w:val="000000"/>
          <w:lang w:val="es-419"/>
        </w:rPr>
        <w:t xml:space="preserve">de los </w:t>
      </w:r>
      <w:r w:rsidR="003A7350" w:rsidRPr="001264D3">
        <w:rPr>
          <w:color w:val="000000"/>
          <w:lang w:val="es-419"/>
        </w:rPr>
        <w:t xml:space="preserve">informes de examen DHE cuando los solicitantes no </w:t>
      </w:r>
      <w:r w:rsidR="0037002A" w:rsidRPr="001264D3">
        <w:rPr>
          <w:color w:val="000000"/>
          <w:lang w:val="es-419"/>
        </w:rPr>
        <w:t>puedan</w:t>
      </w:r>
      <w:r w:rsidR="003A7350" w:rsidRPr="001264D3">
        <w:rPr>
          <w:color w:val="000000"/>
          <w:lang w:val="es-419"/>
        </w:rPr>
        <w:t xml:space="preserve"> presentar material vegetal por motivos fitosanitarios u otras cuestiones </w:t>
      </w:r>
      <w:r w:rsidR="003B40AF" w:rsidRPr="001264D3">
        <w:rPr>
          <w:color w:val="000000"/>
          <w:lang w:val="es-419"/>
        </w:rPr>
        <w:t>conexas</w:t>
      </w:r>
      <w:r w:rsidR="003A7350" w:rsidRPr="001264D3">
        <w:rPr>
          <w:color w:val="000000"/>
          <w:lang w:val="es-419"/>
        </w:rPr>
        <w:t xml:space="preserve">, siempre que </w:t>
      </w:r>
      <w:r w:rsidR="003B40AF" w:rsidRPr="001264D3">
        <w:rPr>
          <w:color w:val="000000"/>
          <w:lang w:val="es-419"/>
        </w:rPr>
        <w:t>sea aceptable para</w:t>
      </w:r>
      <w:r w:rsidR="006A08AE" w:rsidRPr="001264D3">
        <w:rPr>
          <w:color w:val="000000"/>
          <w:lang w:val="es-419"/>
        </w:rPr>
        <w:t xml:space="preserve"> los miembros de la Unión </w:t>
      </w:r>
      <w:r w:rsidR="003B40AF" w:rsidRPr="001264D3">
        <w:rPr>
          <w:color w:val="000000"/>
          <w:lang w:val="es-419"/>
        </w:rPr>
        <w:t>interesados</w:t>
      </w:r>
      <w:r w:rsidR="006A08AE" w:rsidRPr="001264D3">
        <w:rPr>
          <w:color w:val="000000"/>
          <w:lang w:val="es-419"/>
        </w:rPr>
        <w:t>.</w:t>
      </w:r>
    </w:p>
    <w:p w14:paraId="12123321" w14:textId="1BE16D6F" w:rsidR="00795113" w:rsidRPr="001264D3" w:rsidRDefault="00795113" w:rsidP="00795113">
      <w:pPr>
        <w:rPr>
          <w:spacing w:val="-4"/>
          <w:lang w:val="es-419"/>
        </w:rPr>
      </w:pPr>
    </w:p>
    <w:p w14:paraId="5F402A37" w14:textId="77777777" w:rsidR="00795113" w:rsidRPr="001264D3" w:rsidRDefault="00795113" w:rsidP="00795113">
      <w:pPr>
        <w:tabs>
          <w:tab w:val="left" w:pos="567"/>
          <w:tab w:val="left" w:pos="1134"/>
          <w:tab w:val="left" w:pos="1701"/>
          <w:tab w:val="left" w:pos="5387"/>
        </w:tabs>
        <w:rPr>
          <w:snapToGrid w:val="0"/>
          <w:lang w:val="es-419"/>
        </w:rPr>
      </w:pPr>
      <w:r w:rsidRPr="001264D3">
        <w:rPr>
          <w:snapToGrid w:val="0"/>
          <w:lang w:val="es-419"/>
        </w:rPr>
        <w:fldChar w:fldCharType="begin"/>
      </w:r>
      <w:r w:rsidRPr="001264D3">
        <w:rPr>
          <w:snapToGrid w:val="0"/>
          <w:lang w:val="es-419"/>
        </w:rPr>
        <w:instrText xml:space="preserve"> AUTONUM  </w:instrText>
      </w:r>
      <w:r w:rsidRPr="001264D3">
        <w:rPr>
          <w:snapToGrid w:val="0"/>
          <w:lang w:val="es-419"/>
        </w:rPr>
        <w:fldChar w:fldCharType="end"/>
      </w:r>
      <w:r w:rsidRPr="001264D3">
        <w:rPr>
          <w:snapToGrid w:val="0"/>
          <w:lang w:val="es-419"/>
        </w:rPr>
        <w:tab/>
      </w:r>
      <w:r w:rsidR="006A08AE" w:rsidRPr="001264D3">
        <w:rPr>
          <w:snapToGrid w:val="0"/>
          <w:lang w:val="es-419"/>
        </w:rPr>
        <w:t>Se invita al</w:t>
      </w:r>
      <w:r w:rsidRPr="001264D3">
        <w:rPr>
          <w:snapToGrid w:val="0"/>
          <w:lang w:val="es-419"/>
        </w:rPr>
        <w:t xml:space="preserve"> CAJ </w:t>
      </w:r>
      <w:r w:rsidR="006A08AE" w:rsidRPr="001264D3">
        <w:rPr>
          <w:snapToGrid w:val="0"/>
          <w:lang w:val="es-419"/>
        </w:rPr>
        <w:t>a</w:t>
      </w:r>
      <w:r w:rsidRPr="001264D3">
        <w:rPr>
          <w:snapToGrid w:val="0"/>
          <w:lang w:val="es-419"/>
        </w:rPr>
        <w:t>:</w:t>
      </w:r>
    </w:p>
    <w:p w14:paraId="3BA066C8" w14:textId="77777777" w:rsidR="00795113" w:rsidRPr="001264D3" w:rsidRDefault="00795113" w:rsidP="00795113">
      <w:pPr>
        <w:tabs>
          <w:tab w:val="left" w:pos="567"/>
          <w:tab w:val="left" w:pos="1134"/>
          <w:tab w:val="left" w:pos="1701"/>
          <w:tab w:val="left" w:pos="5387"/>
        </w:tabs>
        <w:rPr>
          <w:snapToGrid w:val="0"/>
          <w:lang w:val="es-419"/>
        </w:rPr>
      </w:pPr>
    </w:p>
    <w:p w14:paraId="1393E897" w14:textId="6A916CE9" w:rsidR="00795113" w:rsidRPr="001264D3" w:rsidRDefault="006A08AE" w:rsidP="001C674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5670"/>
        </w:tabs>
        <w:ind w:left="0" w:firstLine="425"/>
        <w:rPr>
          <w:snapToGrid w:val="0"/>
          <w:spacing w:val="-4"/>
          <w:lang w:val="es-419"/>
        </w:rPr>
      </w:pPr>
      <w:r w:rsidRPr="001264D3">
        <w:rPr>
          <w:snapToGrid w:val="0"/>
          <w:spacing w:val="-4"/>
          <w:lang w:val="es-419"/>
        </w:rPr>
        <w:t xml:space="preserve">tomar nota de que las propuestas para mejorar la cooperación y </w:t>
      </w:r>
      <w:r w:rsidR="00200CEA" w:rsidRPr="001264D3">
        <w:rPr>
          <w:snapToGrid w:val="0"/>
          <w:spacing w:val="-4"/>
          <w:lang w:val="es-419"/>
        </w:rPr>
        <w:t>mejorar</w:t>
      </w:r>
      <w:r w:rsidRPr="001264D3">
        <w:rPr>
          <w:snapToGrid w:val="0"/>
          <w:spacing w:val="-4"/>
          <w:lang w:val="es-419"/>
        </w:rPr>
        <w:t xml:space="preserve"> el encargo de informes de examen DHE figuran en el </w:t>
      </w:r>
      <w:r w:rsidR="001C6743" w:rsidRPr="001264D3">
        <w:rPr>
          <w:snapToGrid w:val="0"/>
          <w:spacing w:val="-4"/>
          <w:lang w:val="es-419"/>
        </w:rPr>
        <w:t xml:space="preserve">documento </w:t>
      </w:r>
      <w:r w:rsidR="001C6743" w:rsidRPr="001264D3">
        <w:rPr>
          <w:spacing w:val="-4"/>
          <w:lang w:val="es-419"/>
        </w:rPr>
        <w:t>C</w:t>
      </w:r>
      <w:r w:rsidR="00795113" w:rsidRPr="001264D3">
        <w:rPr>
          <w:spacing w:val="-4"/>
          <w:lang w:val="es-419"/>
        </w:rPr>
        <w:t>AJ/78/9 “Me</w:t>
      </w:r>
      <w:r w:rsidR="001C6743" w:rsidRPr="001264D3">
        <w:rPr>
          <w:spacing w:val="-4"/>
          <w:lang w:val="es-419"/>
        </w:rPr>
        <w:t>didas para mejorar la cooperación en materia de examen</w:t>
      </w:r>
      <w:r w:rsidR="00795113" w:rsidRPr="001264D3">
        <w:rPr>
          <w:spacing w:val="-4"/>
          <w:lang w:val="es-419"/>
        </w:rPr>
        <w:t xml:space="preserve">”; </w:t>
      </w:r>
      <w:r w:rsidR="001C6743" w:rsidRPr="001264D3">
        <w:rPr>
          <w:spacing w:val="-4"/>
          <w:lang w:val="es-419"/>
        </w:rPr>
        <w:t>y</w:t>
      </w:r>
    </w:p>
    <w:p w14:paraId="2C4EABD8" w14:textId="77777777" w:rsidR="00795113" w:rsidRPr="001264D3" w:rsidRDefault="00795113" w:rsidP="00795113">
      <w:pPr>
        <w:pStyle w:val="ListParagraph"/>
        <w:tabs>
          <w:tab w:val="left" w:pos="567"/>
          <w:tab w:val="left" w:pos="1134"/>
          <w:tab w:val="left" w:pos="1701"/>
          <w:tab w:val="left" w:pos="5670"/>
        </w:tabs>
        <w:ind w:left="0"/>
        <w:rPr>
          <w:snapToGrid w:val="0"/>
          <w:lang w:val="es-419"/>
        </w:rPr>
      </w:pPr>
    </w:p>
    <w:p w14:paraId="61233FC7" w14:textId="55B22132" w:rsidR="001C6743" w:rsidRPr="001264D3" w:rsidRDefault="00566E21" w:rsidP="00795113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5670"/>
        </w:tabs>
        <w:ind w:left="0" w:firstLine="425"/>
        <w:rPr>
          <w:spacing w:val="-4"/>
          <w:lang w:val="es-419"/>
        </w:rPr>
      </w:pPr>
      <w:r w:rsidRPr="001264D3">
        <w:rPr>
          <w:spacing w:val="-4"/>
          <w:lang w:val="es-419"/>
        </w:rPr>
        <w:t>añadir</w:t>
      </w:r>
      <w:r w:rsidR="00804BBA" w:rsidRPr="001264D3">
        <w:rPr>
          <w:spacing w:val="-4"/>
          <w:lang w:val="es-419"/>
        </w:rPr>
        <w:t xml:space="preserve"> la</w:t>
      </w:r>
      <w:r w:rsidR="001C6743" w:rsidRPr="001264D3">
        <w:rPr>
          <w:spacing w:val="-4"/>
          <w:lang w:val="es-419"/>
        </w:rPr>
        <w:t xml:space="preserve"> posible “orientación </w:t>
      </w:r>
      <w:r w:rsidR="003918B0" w:rsidRPr="001264D3">
        <w:rPr>
          <w:lang w:val="es-419"/>
        </w:rPr>
        <w:t xml:space="preserve">para </w:t>
      </w:r>
      <w:r w:rsidR="0037002A" w:rsidRPr="001264D3">
        <w:rPr>
          <w:spacing w:val="-4"/>
          <w:lang w:val="es-419"/>
        </w:rPr>
        <w:t>alentar</w:t>
      </w:r>
      <w:r w:rsidR="001C6743" w:rsidRPr="001264D3">
        <w:rPr>
          <w:spacing w:val="-4"/>
          <w:lang w:val="es-419"/>
        </w:rPr>
        <w:t xml:space="preserve"> a los miembros </w:t>
      </w:r>
      <w:r w:rsidR="001C6743" w:rsidRPr="001264D3">
        <w:rPr>
          <w:color w:val="000000"/>
          <w:lang w:val="es-419"/>
        </w:rPr>
        <w:t xml:space="preserve">de la Unión a </w:t>
      </w:r>
      <w:r w:rsidR="003B40AF" w:rsidRPr="001264D3">
        <w:rPr>
          <w:color w:val="000000"/>
          <w:lang w:val="es-419"/>
        </w:rPr>
        <w:t>hacerse cargo</w:t>
      </w:r>
      <w:r w:rsidR="001C6743" w:rsidRPr="001264D3">
        <w:rPr>
          <w:color w:val="000000"/>
          <w:lang w:val="es-419"/>
        </w:rPr>
        <w:t xml:space="preserve">, </w:t>
      </w:r>
      <w:r w:rsidR="00200CEA" w:rsidRPr="001264D3">
        <w:rPr>
          <w:lang w:val="es-419"/>
        </w:rPr>
        <w:t>con carácter voluntario</w:t>
      </w:r>
      <w:r w:rsidR="001C6743" w:rsidRPr="001264D3">
        <w:rPr>
          <w:color w:val="000000"/>
          <w:lang w:val="es-419"/>
        </w:rPr>
        <w:t>,</w:t>
      </w:r>
      <w:r w:rsidR="003B40AF" w:rsidRPr="001264D3">
        <w:rPr>
          <w:color w:val="000000"/>
          <w:lang w:val="es-419"/>
        </w:rPr>
        <w:t xml:space="preserve"> de los</w:t>
      </w:r>
      <w:r w:rsidR="001C6743" w:rsidRPr="001264D3">
        <w:rPr>
          <w:color w:val="000000"/>
          <w:lang w:val="es-419"/>
        </w:rPr>
        <w:t xml:space="preserve"> informes de examen DHE cuando los solicitantes no p</w:t>
      </w:r>
      <w:r w:rsidR="0037002A" w:rsidRPr="001264D3">
        <w:rPr>
          <w:color w:val="000000"/>
          <w:lang w:val="es-419"/>
        </w:rPr>
        <w:t>uedan</w:t>
      </w:r>
      <w:r w:rsidR="001C6743" w:rsidRPr="001264D3">
        <w:rPr>
          <w:color w:val="000000"/>
          <w:lang w:val="es-419"/>
        </w:rPr>
        <w:t xml:space="preserve"> presentar material vegetal por motivos fitosanitarios u otras cuestiones </w:t>
      </w:r>
      <w:r w:rsidR="003B40AF" w:rsidRPr="001264D3">
        <w:rPr>
          <w:color w:val="000000"/>
          <w:lang w:val="es-419"/>
        </w:rPr>
        <w:t>conexas</w:t>
      </w:r>
      <w:r w:rsidR="001C6743" w:rsidRPr="001264D3">
        <w:rPr>
          <w:color w:val="000000"/>
          <w:lang w:val="es-419"/>
        </w:rPr>
        <w:t xml:space="preserve">, siempre que </w:t>
      </w:r>
      <w:r w:rsidR="003B40AF" w:rsidRPr="001264D3">
        <w:rPr>
          <w:color w:val="000000"/>
          <w:lang w:val="es-419"/>
        </w:rPr>
        <w:t>sea aceptable para los miembros de la Unión interesados</w:t>
      </w:r>
      <w:r w:rsidR="001C6743" w:rsidRPr="001264D3">
        <w:rPr>
          <w:color w:val="000000"/>
          <w:lang w:val="es-419"/>
        </w:rPr>
        <w:t xml:space="preserve">” </w:t>
      </w:r>
      <w:r w:rsidRPr="001264D3">
        <w:rPr>
          <w:color w:val="000000"/>
          <w:lang w:val="es-419"/>
        </w:rPr>
        <w:t xml:space="preserve">al conjunto de propuestas y la posible </w:t>
      </w:r>
      <w:r w:rsidR="001C6743" w:rsidRPr="001264D3">
        <w:rPr>
          <w:color w:val="000000"/>
          <w:lang w:val="es-419"/>
        </w:rPr>
        <w:t xml:space="preserve">labor futura que </w:t>
      </w:r>
      <w:r w:rsidR="0037002A" w:rsidRPr="001264D3">
        <w:rPr>
          <w:color w:val="000000"/>
          <w:lang w:val="es-419"/>
        </w:rPr>
        <w:t xml:space="preserve">el CAJ </w:t>
      </w:r>
      <w:r w:rsidR="00804BBA" w:rsidRPr="001264D3">
        <w:rPr>
          <w:color w:val="000000"/>
          <w:lang w:val="es-419"/>
        </w:rPr>
        <w:t>examinará</w:t>
      </w:r>
      <w:r w:rsidR="0037002A" w:rsidRPr="001264D3">
        <w:rPr>
          <w:color w:val="000000"/>
          <w:lang w:val="es-419"/>
        </w:rPr>
        <w:t xml:space="preserve"> </w:t>
      </w:r>
      <w:r w:rsidR="003918B0" w:rsidRPr="001264D3">
        <w:rPr>
          <w:color w:val="000000"/>
          <w:lang w:val="es-419"/>
        </w:rPr>
        <w:t xml:space="preserve">en </w:t>
      </w:r>
      <w:r w:rsidR="00290258" w:rsidRPr="001264D3">
        <w:rPr>
          <w:color w:val="000000"/>
          <w:lang w:val="es-419"/>
        </w:rPr>
        <w:t>relación con</w:t>
      </w:r>
      <w:r w:rsidR="0037002A" w:rsidRPr="001264D3">
        <w:rPr>
          <w:color w:val="000000"/>
          <w:lang w:val="es-419"/>
        </w:rPr>
        <w:t xml:space="preserve"> el documento CAJ/78/9.</w:t>
      </w:r>
    </w:p>
    <w:p w14:paraId="1E9C8B3C" w14:textId="77777777" w:rsidR="00795113" w:rsidRPr="001264D3" w:rsidRDefault="00795113" w:rsidP="00795113">
      <w:pPr>
        <w:rPr>
          <w:lang w:val="es-419"/>
        </w:rPr>
      </w:pPr>
    </w:p>
    <w:p w14:paraId="76964879" w14:textId="77777777" w:rsidR="00795113" w:rsidRPr="001264D3" w:rsidRDefault="00795113" w:rsidP="00795113">
      <w:pPr>
        <w:rPr>
          <w:lang w:val="es-419"/>
        </w:rPr>
      </w:pPr>
      <w:r w:rsidRPr="001264D3">
        <w:rPr>
          <w:color w:val="000000"/>
          <w:lang w:val="es-419"/>
        </w:rPr>
        <w:fldChar w:fldCharType="begin"/>
      </w:r>
      <w:r w:rsidRPr="001264D3">
        <w:rPr>
          <w:color w:val="000000"/>
          <w:lang w:val="es-419"/>
        </w:rPr>
        <w:instrText xml:space="preserve"> AUTONUM  </w:instrText>
      </w:r>
      <w:r w:rsidRPr="001264D3">
        <w:rPr>
          <w:color w:val="000000"/>
          <w:lang w:val="es-419"/>
        </w:rPr>
        <w:fldChar w:fldCharType="end"/>
      </w:r>
      <w:r w:rsidRPr="001264D3">
        <w:rPr>
          <w:color w:val="000000"/>
          <w:lang w:val="es-419"/>
        </w:rPr>
        <w:tab/>
      </w:r>
      <w:r w:rsidR="0037002A" w:rsidRPr="001264D3">
        <w:rPr>
          <w:lang w:val="es-419"/>
        </w:rPr>
        <w:t>El presente documento se estructura del modo siguiente</w:t>
      </w:r>
      <w:r w:rsidRPr="001264D3">
        <w:rPr>
          <w:lang w:val="es-419"/>
        </w:rPr>
        <w:t>:</w:t>
      </w:r>
    </w:p>
    <w:p w14:paraId="7E673553" w14:textId="77777777" w:rsidR="00795113" w:rsidRPr="001264D3" w:rsidRDefault="00795113" w:rsidP="00795113">
      <w:pPr>
        <w:rPr>
          <w:lang w:val="es-419"/>
        </w:rPr>
      </w:pPr>
    </w:p>
    <w:p w14:paraId="213B9D4D" w14:textId="09D5D060" w:rsidR="001264D3" w:rsidRPr="001264D3" w:rsidRDefault="00795113">
      <w:pPr>
        <w:pStyle w:val="TOC1"/>
        <w:rPr>
          <w:rFonts w:asciiTheme="minorHAnsi" w:eastAsiaTheme="minorEastAsia" w:hAnsiTheme="minorHAnsi" w:cstheme="minorBidi"/>
          <w:caps w:val="0"/>
          <w:noProof/>
          <w:lang w:val="es-ES"/>
        </w:rPr>
      </w:pPr>
      <w:r w:rsidRPr="001264D3">
        <w:rPr>
          <w:rFonts w:eastAsia="MS Mincho" w:cs="Arial"/>
          <w:noProof/>
          <w:lang w:val="es-419" w:eastAsia="ja-JP"/>
        </w:rPr>
        <w:fldChar w:fldCharType="begin"/>
      </w:r>
      <w:r w:rsidRPr="001264D3">
        <w:rPr>
          <w:rFonts w:eastAsia="MS Mincho" w:cs="Arial"/>
          <w:noProof/>
          <w:lang w:val="es-419" w:eastAsia="ja-JP"/>
        </w:rPr>
        <w:instrText xml:space="preserve"> TOC \o "1-2" \u </w:instrText>
      </w:r>
      <w:r w:rsidRPr="001264D3">
        <w:rPr>
          <w:rFonts w:eastAsia="MS Mincho" w:cs="Arial"/>
          <w:noProof/>
          <w:lang w:val="es-419" w:eastAsia="ja-JP"/>
        </w:rPr>
        <w:fldChar w:fldCharType="separate"/>
      </w:r>
      <w:r w:rsidR="001264D3" w:rsidRPr="001264D3">
        <w:rPr>
          <w:noProof/>
          <w:lang w:val="es-419"/>
        </w:rPr>
        <w:t>resumen</w:t>
      </w:r>
      <w:r w:rsidR="001264D3" w:rsidRPr="001264D3">
        <w:rPr>
          <w:noProof/>
          <w:lang w:val="es-ES"/>
        </w:rPr>
        <w:tab/>
      </w:r>
      <w:r w:rsidR="001264D3" w:rsidRPr="001264D3">
        <w:rPr>
          <w:noProof/>
        </w:rPr>
        <w:fldChar w:fldCharType="begin"/>
      </w:r>
      <w:r w:rsidR="001264D3" w:rsidRPr="001264D3">
        <w:rPr>
          <w:noProof/>
          <w:lang w:val="es-ES"/>
        </w:rPr>
        <w:instrText xml:space="preserve"> PAGEREF _Toc83133769 \h </w:instrText>
      </w:r>
      <w:r w:rsidR="001264D3" w:rsidRPr="001264D3">
        <w:rPr>
          <w:noProof/>
        </w:rPr>
      </w:r>
      <w:r w:rsidR="001264D3" w:rsidRPr="001264D3">
        <w:rPr>
          <w:noProof/>
        </w:rPr>
        <w:fldChar w:fldCharType="separate"/>
      </w:r>
      <w:r w:rsidR="001264D3" w:rsidRPr="001264D3">
        <w:rPr>
          <w:noProof/>
          <w:lang w:val="es-ES"/>
        </w:rPr>
        <w:t>1</w:t>
      </w:r>
      <w:r w:rsidR="001264D3" w:rsidRPr="001264D3">
        <w:rPr>
          <w:noProof/>
        </w:rPr>
        <w:fldChar w:fldCharType="end"/>
      </w:r>
    </w:p>
    <w:p w14:paraId="070E4C85" w14:textId="5F6F55AB" w:rsidR="001264D3" w:rsidRPr="001264D3" w:rsidRDefault="001264D3">
      <w:pPr>
        <w:pStyle w:val="TOC1"/>
        <w:rPr>
          <w:rFonts w:asciiTheme="minorHAnsi" w:eastAsiaTheme="minorEastAsia" w:hAnsiTheme="minorHAnsi" w:cstheme="minorBidi"/>
          <w:caps w:val="0"/>
          <w:noProof/>
          <w:lang w:val="es-ES"/>
        </w:rPr>
      </w:pPr>
      <w:r w:rsidRPr="001264D3">
        <w:rPr>
          <w:noProof/>
          <w:lang w:val="es-419"/>
        </w:rPr>
        <w:t>antecedentes</w:t>
      </w:r>
      <w:r w:rsidRPr="001264D3">
        <w:rPr>
          <w:noProof/>
          <w:lang w:val="es-ES"/>
        </w:rPr>
        <w:tab/>
      </w:r>
      <w:r w:rsidRPr="001264D3">
        <w:rPr>
          <w:noProof/>
        </w:rPr>
        <w:fldChar w:fldCharType="begin"/>
      </w:r>
      <w:r w:rsidRPr="001264D3">
        <w:rPr>
          <w:noProof/>
          <w:lang w:val="es-ES"/>
        </w:rPr>
        <w:instrText xml:space="preserve"> PAGEREF _Toc83133770 \h </w:instrText>
      </w:r>
      <w:r w:rsidRPr="001264D3">
        <w:rPr>
          <w:noProof/>
        </w:rPr>
      </w:r>
      <w:r w:rsidRPr="001264D3">
        <w:rPr>
          <w:noProof/>
        </w:rPr>
        <w:fldChar w:fldCharType="separate"/>
      </w:r>
      <w:r w:rsidRPr="001264D3">
        <w:rPr>
          <w:noProof/>
          <w:lang w:val="es-ES"/>
        </w:rPr>
        <w:t>2</w:t>
      </w:r>
      <w:r w:rsidRPr="001264D3">
        <w:rPr>
          <w:noProof/>
        </w:rPr>
        <w:fldChar w:fldCharType="end"/>
      </w:r>
    </w:p>
    <w:p w14:paraId="4A9A50F9" w14:textId="33CB539D" w:rsidR="001264D3" w:rsidRPr="001264D3" w:rsidRDefault="001264D3">
      <w:pPr>
        <w:pStyle w:val="TOC1"/>
        <w:rPr>
          <w:rFonts w:asciiTheme="minorHAnsi" w:eastAsiaTheme="minorEastAsia" w:hAnsiTheme="minorHAnsi" w:cstheme="minorBidi"/>
          <w:caps w:val="0"/>
          <w:noProof/>
          <w:lang w:val="es-ES"/>
        </w:rPr>
      </w:pPr>
      <w:r w:rsidRPr="001264D3">
        <w:rPr>
          <w:noProof/>
          <w:lang w:val="es-419"/>
        </w:rPr>
        <w:t>PROPUESTAS DE ORIENTACIÓN PARA FOMENTAR EL ENCARGO DE INFORMES DE EXAMEN DHE CUANDO LOS SOLICITANTES NO PUEDAN PRESENTAR MATERIAL VEGETAL</w:t>
      </w:r>
      <w:r w:rsidRPr="001264D3">
        <w:rPr>
          <w:noProof/>
          <w:lang w:val="es-ES"/>
        </w:rPr>
        <w:tab/>
      </w:r>
      <w:r w:rsidRPr="001264D3">
        <w:rPr>
          <w:noProof/>
        </w:rPr>
        <w:fldChar w:fldCharType="begin"/>
      </w:r>
      <w:r w:rsidRPr="001264D3">
        <w:rPr>
          <w:noProof/>
          <w:lang w:val="es-ES"/>
        </w:rPr>
        <w:instrText xml:space="preserve"> PAGEREF _Toc83133771 \h </w:instrText>
      </w:r>
      <w:r w:rsidRPr="001264D3">
        <w:rPr>
          <w:noProof/>
        </w:rPr>
      </w:r>
      <w:r w:rsidRPr="001264D3">
        <w:rPr>
          <w:noProof/>
        </w:rPr>
        <w:fldChar w:fldCharType="separate"/>
      </w:r>
      <w:r w:rsidRPr="001264D3">
        <w:rPr>
          <w:noProof/>
          <w:lang w:val="es-ES"/>
        </w:rPr>
        <w:t>2</w:t>
      </w:r>
      <w:r w:rsidRPr="001264D3">
        <w:rPr>
          <w:noProof/>
        </w:rPr>
        <w:fldChar w:fldCharType="end"/>
      </w:r>
    </w:p>
    <w:p w14:paraId="520732AF" w14:textId="1B72E158" w:rsidR="00795113" w:rsidRPr="001264D3" w:rsidRDefault="00795113" w:rsidP="00795113">
      <w:pPr>
        <w:tabs>
          <w:tab w:val="left" w:pos="1134"/>
        </w:tabs>
        <w:ind w:left="1134" w:hanging="1134"/>
        <w:rPr>
          <w:rFonts w:cs="Arial"/>
          <w:lang w:val="es-419"/>
        </w:rPr>
      </w:pPr>
      <w:r w:rsidRPr="001264D3">
        <w:rPr>
          <w:rFonts w:eastAsia="MS Mincho" w:cs="Arial"/>
          <w:bCs/>
          <w:i/>
          <w:noProof/>
          <w:lang w:val="es-419" w:eastAsia="ja-JP"/>
        </w:rPr>
        <w:fldChar w:fldCharType="end"/>
      </w:r>
    </w:p>
    <w:p w14:paraId="7930388A" w14:textId="77777777" w:rsidR="00795113" w:rsidRPr="001264D3" w:rsidRDefault="00795113" w:rsidP="00795113">
      <w:pPr>
        <w:keepNext/>
        <w:rPr>
          <w:color w:val="000000"/>
          <w:lang w:val="es-419"/>
        </w:rPr>
      </w:pPr>
      <w:r w:rsidRPr="001264D3">
        <w:rPr>
          <w:color w:val="000000"/>
          <w:lang w:val="es-419"/>
        </w:rPr>
        <w:fldChar w:fldCharType="begin"/>
      </w:r>
      <w:r w:rsidRPr="001264D3">
        <w:rPr>
          <w:color w:val="000000"/>
          <w:lang w:val="es-419"/>
        </w:rPr>
        <w:instrText xml:space="preserve"> AUTONUM  </w:instrText>
      </w:r>
      <w:r w:rsidRPr="001264D3">
        <w:rPr>
          <w:color w:val="000000"/>
          <w:lang w:val="es-419"/>
        </w:rPr>
        <w:fldChar w:fldCharType="end"/>
      </w:r>
      <w:r w:rsidRPr="001264D3">
        <w:rPr>
          <w:color w:val="000000"/>
          <w:lang w:val="es-419"/>
        </w:rPr>
        <w:tab/>
      </w:r>
      <w:r w:rsidR="0037002A" w:rsidRPr="001264D3">
        <w:rPr>
          <w:color w:val="000000"/>
          <w:lang w:val="es-419"/>
        </w:rPr>
        <w:t>En el presente documento se utilizan las abreviaturas siguientes</w:t>
      </w:r>
      <w:r w:rsidRPr="001264D3">
        <w:rPr>
          <w:color w:val="000000"/>
          <w:lang w:val="es-419"/>
        </w:rPr>
        <w:t>:</w:t>
      </w:r>
    </w:p>
    <w:p w14:paraId="49F60596" w14:textId="77777777" w:rsidR="00795113" w:rsidRPr="001264D3" w:rsidRDefault="00795113" w:rsidP="00795113">
      <w:pPr>
        <w:keepNext/>
        <w:ind w:left="1692" w:hanging="1125"/>
        <w:jc w:val="left"/>
        <w:rPr>
          <w:color w:val="000000"/>
          <w:lang w:val="es-419"/>
        </w:rPr>
      </w:pPr>
    </w:p>
    <w:p w14:paraId="7E412447" w14:textId="77777777" w:rsidR="00795113" w:rsidRPr="001264D3" w:rsidRDefault="00795113" w:rsidP="00795113">
      <w:pPr>
        <w:keepNext/>
        <w:tabs>
          <w:tab w:val="left" w:pos="567"/>
          <w:tab w:val="left" w:pos="1701"/>
        </w:tabs>
        <w:rPr>
          <w:lang w:val="es-419"/>
        </w:rPr>
      </w:pPr>
      <w:r w:rsidRPr="001264D3">
        <w:rPr>
          <w:lang w:val="es-419"/>
        </w:rPr>
        <w:tab/>
        <w:t>CAJ:</w:t>
      </w:r>
      <w:r w:rsidRPr="001264D3">
        <w:rPr>
          <w:lang w:val="es-419"/>
        </w:rPr>
        <w:tab/>
      </w:r>
      <w:r w:rsidR="0037002A" w:rsidRPr="001264D3">
        <w:rPr>
          <w:lang w:val="es-419"/>
        </w:rPr>
        <w:t xml:space="preserve">Comité </w:t>
      </w:r>
      <w:r w:rsidRPr="001264D3">
        <w:rPr>
          <w:lang w:val="es-419"/>
        </w:rPr>
        <w:t>Administrativ</w:t>
      </w:r>
      <w:r w:rsidR="0037002A" w:rsidRPr="001264D3">
        <w:rPr>
          <w:lang w:val="es-419"/>
        </w:rPr>
        <w:t>o y Jurídico</w:t>
      </w:r>
      <w:r w:rsidRPr="001264D3">
        <w:rPr>
          <w:lang w:val="es-419"/>
        </w:rPr>
        <w:t xml:space="preserve"> </w:t>
      </w:r>
    </w:p>
    <w:p w14:paraId="2419C15D" w14:textId="77777777" w:rsidR="00795113" w:rsidRPr="001264D3" w:rsidRDefault="00795113" w:rsidP="00795113">
      <w:pPr>
        <w:keepNext/>
        <w:tabs>
          <w:tab w:val="left" w:pos="567"/>
          <w:tab w:val="left" w:pos="1701"/>
        </w:tabs>
        <w:rPr>
          <w:lang w:val="es-419"/>
        </w:rPr>
      </w:pPr>
      <w:r w:rsidRPr="001264D3">
        <w:rPr>
          <w:lang w:val="es-419"/>
        </w:rPr>
        <w:tab/>
        <w:t>TC:</w:t>
      </w:r>
      <w:r w:rsidRPr="001264D3">
        <w:rPr>
          <w:lang w:val="es-419"/>
        </w:rPr>
        <w:tab/>
      </w:r>
      <w:r w:rsidR="0037002A" w:rsidRPr="001264D3">
        <w:rPr>
          <w:lang w:val="es-419"/>
        </w:rPr>
        <w:t>Comité Técnico</w:t>
      </w:r>
    </w:p>
    <w:p w14:paraId="0B1BD325" w14:textId="77777777" w:rsidR="00795113" w:rsidRPr="001264D3" w:rsidRDefault="00795113" w:rsidP="00795113">
      <w:pPr>
        <w:rPr>
          <w:lang w:val="es-419"/>
        </w:rPr>
      </w:pPr>
    </w:p>
    <w:p w14:paraId="457FFB6C" w14:textId="77777777" w:rsidR="00795113" w:rsidRPr="001264D3" w:rsidRDefault="00795113" w:rsidP="00795113">
      <w:pPr>
        <w:rPr>
          <w:lang w:val="es-419"/>
        </w:rPr>
      </w:pPr>
      <w:r w:rsidRPr="001264D3">
        <w:rPr>
          <w:lang w:val="es-419"/>
        </w:rPr>
        <w:fldChar w:fldCharType="begin"/>
      </w:r>
      <w:r w:rsidRPr="001264D3">
        <w:rPr>
          <w:lang w:val="es-419"/>
        </w:rPr>
        <w:instrText xml:space="preserve"> TOC \o "1-3" \h \z \u </w:instrText>
      </w:r>
      <w:r w:rsidRPr="001264D3">
        <w:rPr>
          <w:lang w:val="es-419"/>
        </w:rPr>
        <w:fldChar w:fldCharType="separate"/>
      </w:r>
    </w:p>
    <w:p w14:paraId="59DD34ED" w14:textId="77777777" w:rsidR="00795113" w:rsidRPr="001264D3" w:rsidRDefault="00795113" w:rsidP="001264D3">
      <w:r w:rsidRPr="001264D3">
        <w:rPr>
          <w:lang w:val="es-419"/>
        </w:rPr>
        <w:fldChar w:fldCharType="end"/>
      </w:r>
      <w:bookmarkStart w:id="3" w:name="_GoBack"/>
      <w:bookmarkEnd w:id="3"/>
    </w:p>
    <w:p w14:paraId="16444802" w14:textId="77777777" w:rsidR="00795113" w:rsidRPr="00801C5F" w:rsidRDefault="0037002A" w:rsidP="001264D3">
      <w:pPr>
        <w:keepNext/>
        <w:keepLines/>
        <w:outlineLvl w:val="0"/>
        <w:rPr>
          <w:snapToGrid w:val="0"/>
          <w:lang w:val="es-419"/>
        </w:rPr>
      </w:pPr>
      <w:bookmarkStart w:id="4" w:name="_Toc83133770"/>
      <w:r w:rsidRPr="00801C5F">
        <w:rPr>
          <w:caps/>
          <w:lang w:val="es-419"/>
        </w:rPr>
        <w:lastRenderedPageBreak/>
        <w:t>antecedentes</w:t>
      </w:r>
      <w:bookmarkEnd w:id="4"/>
    </w:p>
    <w:p w14:paraId="548B3B62" w14:textId="77777777" w:rsidR="00795113" w:rsidRPr="00E20E3C" w:rsidRDefault="00795113" w:rsidP="001264D3">
      <w:pPr>
        <w:keepNext/>
        <w:keepLines/>
        <w:rPr>
          <w:snapToGrid w:val="0"/>
          <w:sz w:val="18"/>
          <w:lang w:val="es-419"/>
        </w:rPr>
      </w:pPr>
    </w:p>
    <w:p w14:paraId="7C720374" w14:textId="77777777" w:rsidR="00795113" w:rsidRPr="00801C5F" w:rsidRDefault="00795113" w:rsidP="001264D3">
      <w:pPr>
        <w:keepNext/>
        <w:keepLines/>
        <w:spacing w:after="120"/>
        <w:rPr>
          <w:snapToGrid w:val="0"/>
          <w:lang w:val="es-419"/>
        </w:rPr>
      </w:pPr>
      <w:r w:rsidRPr="00801C5F">
        <w:rPr>
          <w:lang w:val="es-419"/>
        </w:rPr>
        <w:fldChar w:fldCharType="begin"/>
      </w:r>
      <w:r w:rsidRPr="00801C5F">
        <w:rPr>
          <w:lang w:val="es-419"/>
        </w:rPr>
        <w:instrText xml:space="preserve"> AUTONUM  </w:instrText>
      </w:r>
      <w:r w:rsidRPr="00801C5F">
        <w:rPr>
          <w:lang w:val="es-419"/>
        </w:rPr>
        <w:fldChar w:fldCharType="end"/>
      </w:r>
      <w:r w:rsidRPr="00801C5F">
        <w:rPr>
          <w:lang w:val="es-419"/>
        </w:rPr>
        <w:tab/>
      </w:r>
      <w:r w:rsidR="005E0883" w:rsidRPr="00801C5F">
        <w:rPr>
          <w:lang w:val="es-419"/>
        </w:rPr>
        <w:t>El</w:t>
      </w:r>
      <w:r w:rsidRPr="00801C5F">
        <w:rPr>
          <w:lang w:val="es-419"/>
        </w:rPr>
        <w:t xml:space="preserve"> TC, </w:t>
      </w:r>
      <w:r w:rsidR="005E0883" w:rsidRPr="00801C5F">
        <w:rPr>
          <w:lang w:val="es-419"/>
        </w:rPr>
        <w:t>en su quincuagésima sexta sesión,</w:t>
      </w:r>
      <w:r w:rsidRPr="00801C5F">
        <w:rPr>
          <w:rStyle w:val="FootnoteReference"/>
          <w:lang w:val="es-419"/>
        </w:rPr>
        <w:footnoteReference w:id="2"/>
      </w:r>
      <w:r w:rsidR="005E0883" w:rsidRPr="00801C5F">
        <w:rPr>
          <w:lang w:val="es-419"/>
        </w:rPr>
        <w:t xml:space="preserve"> tomó nota de los comentarios presentados por la delegación del Japón en respuesta a la Circular </w:t>
      </w:r>
      <w:r w:rsidR="005E0883" w:rsidRPr="00801C5F">
        <w:rPr>
          <w:rFonts w:cs="Arial"/>
          <w:lang w:val="es-419"/>
        </w:rPr>
        <w:t>E</w:t>
      </w:r>
      <w:r w:rsidR="005E0883" w:rsidRPr="00801C5F">
        <w:rPr>
          <w:rFonts w:cs="Arial"/>
          <w:lang w:val="es-419"/>
        </w:rPr>
        <w:noBreakHyphen/>
      </w:r>
      <w:r w:rsidRPr="00801C5F">
        <w:rPr>
          <w:rFonts w:cs="Arial"/>
          <w:lang w:val="es-419"/>
        </w:rPr>
        <w:t>20/119</w:t>
      </w:r>
      <w:r w:rsidR="005E0883" w:rsidRPr="00801C5F">
        <w:rPr>
          <w:rFonts w:cs="Arial"/>
          <w:lang w:val="es-419"/>
        </w:rPr>
        <w:t xml:space="preserve">, de 21 de agosto de 2020, sobre las dificultades para presentar material vegetal a la autoridad que recibe la solicitud por motivos fitosanitarios, de cuarentena u otras cuestiones conexas, como figura en el documento </w:t>
      </w:r>
      <w:r w:rsidR="005E0883" w:rsidRPr="00801C5F">
        <w:rPr>
          <w:rFonts w:cs="Arial"/>
          <w:color w:val="000000"/>
          <w:szCs w:val="18"/>
          <w:lang w:val="es-419" w:eastAsia="ja-JP"/>
        </w:rPr>
        <w:t xml:space="preserve">TC/56/22, párrafo 47, y que se expresaron de la siguiente forma (véase el documento </w:t>
      </w:r>
      <w:r w:rsidRPr="00801C5F">
        <w:rPr>
          <w:snapToGrid w:val="0"/>
          <w:lang w:val="es-419"/>
        </w:rPr>
        <w:t>TC/56/23 “</w:t>
      </w:r>
      <w:r w:rsidR="005E0883" w:rsidRPr="00801C5F">
        <w:rPr>
          <w:snapToGrid w:val="0"/>
          <w:lang w:val="es-419"/>
        </w:rPr>
        <w:t>Informe</w:t>
      </w:r>
      <w:r w:rsidRPr="00801C5F">
        <w:rPr>
          <w:snapToGrid w:val="0"/>
          <w:lang w:val="es-419"/>
        </w:rPr>
        <w:t xml:space="preserve">”, </w:t>
      </w:r>
      <w:r w:rsidR="005E0883" w:rsidRPr="00801C5F">
        <w:rPr>
          <w:snapToGrid w:val="0"/>
          <w:lang w:val="es-419"/>
        </w:rPr>
        <w:t>párrafos</w:t>
      </w:r>
      <w:r w:rsidRPr="00801C5F">
        <w:rPr>
          <w:snapToGrid w:val="0"/>
          <w:lang w:val="es-419"/>
        </w:rPr>
        <w:t xml:space="preserve"> 61 </w:t>
      </w:r>
      <w:r w:rsidR="005E0883" w:rsidRPr="00801C5F">
        <w:rPr>
          <w:snapToGrid w:val="0"/>
          <w:lang w:val="es-419"/>
        </w:rPr>
        <w:t>a</w:t>
      </w:r>
      <w:r w:rsidRPr="00801C5F">
        <w:rPr>
          <w:snapToGrid w:val="0"/>
          <w:lang w:val="es-419"/>
        </w:rPr>
        <w:t xml:space="preserve"> 63):</w:t>
      </w:r>
    </w:p>
    <w:p w14:paraId="1379D89A" w14:textId="77777777" w:rsidR="00BD78A7" w:rsidRPr="00801C5F" w:rsidRDefault="00BD78A7" w:rsidP="00BD78A7">
      <w:pPr>
        <w:keepNext/>
        <w:ind w:left="567"/>
        <w:rPr>
          <w:sz w:val="18"/>
          <w:szCs w:val="18"/>
          <w:lang w:val="es-419"/>
        </w:rPr>
      </w:pPr>
      <w:r w:rsidRPr="00801C5F">
        <w:rPr>
          <w:sz w:val="18"/>
          <w:szCs w:val="18"/>
          <w:lang w:val="es-419"/>
        </w:rPr>
        <w:t xml:space="preserve">“Antecedentes </w:t>
      </w:r>
    </w:p>
    <w:p w14:paraId="44774B7C" w14:textId="77777777" w:rsidR="00BD78A7" w:rsidRPr="00801C5F" w:rsidRDefault="00BD78A7" w:rsidP="00BD78A7">
      <w:pPr>
        <w:keepNext/>
        <w:rPr>
          <w:sz w:val="18"/>
          <w:szCs w:val="18"/>
          <w:lang w:val="es-419" w:eastAsia="ja-JP"/>
        </w:rPr>
      </w:pPr>
    </w:p>
    <w:p w14:paraId="2F97AF16" w14:textId="551966ED" w:rsidR="00BD78A7" w:rsidRPr="00801C5F" w:rsidRDefault="00BD78A7" w:rsidP="00BD78A7">
      <w:pPr>
        <w:keepNext/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  <w:r w:rsidRPr="00801C5F">
        <w:rPr>
          <w:rFonts w:cs="Arial"/>
          <w:color w:val="000000"/>
          <w:sz w:val="18"/>
          <w:szCs w:val="18"/>
          <w:lang w:val="es-419" w:eastAsia="ja-JP"/>
        </w:rPr>
        <w:t xml:space="preserve">Al solicitar protección de las obtenciones vegetales en otro miembro de la UPOV, los obtentores pueden tener dificultades para presentar material vegetal a la autoridad que recibe la solicitud por motivos fitosanitarios, de cuarentena u otras cuestiones conexas. </w:t>
      </w:r>
    </w:p>
    <w:p w14:paraId="6924AD11" w14:textId="77777777" w:rsidR="00BD78A7" w:rsidRPr="00801C5F" w:rsidRDefault="00BD78A7" w:rsidP="00BD78A7">
      <w:pPr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</w:p>
    <w:p w14:paraId="3F10495B" w14:textId="02BD421F" w:rsidR="00BD78A7" w:rsidRPr="00E20E3C" w:rsidRDefault="00BD78A7" w:rsidP="00BD78A7">
      <w:pPr>
        <w:autoSpaceDE w:val="0"/>
        <w:autoSpaceDN w:val="0"/>
        <w:ind w:left="567" w:right="567"/>
        <w:rPr>
          <w:rFonts w:cs="Arial"/>
          <w:color w:val="000000"/>
          <w:spacing w:val="-2"/>
          <w:sz w:val="18"/>
          <w:szCs w:val="18"/>
          <w:lang w:val="es-419" w:eastAsia="ja-JP"/>
        </w:rPr>
      </w:pPr>
      <w:r w:rsidRPr="00E20E3C">
        <w:rPr>
          <w:rFonts w:cs="Arial"/>
          <w:color w:val="000000"/>
          <w:spacing w:val="-2"/>
          <w:sz w:val="18"/>
          <w:szCs w:val="18"/>
          <w:lang w:val="es-419" w:eastAsia="ja-JP"/>
        </w:rPr>
        <w:t>Las cuestiones fitosanitarias, de cuarentena y otras conexas deben examinarse y resolverse mediante consultas bilaterales. Esas consultas pueden llevar un tiempo considerable. Durante ese período, las solicitudes de protección de las obtenciones vegetales pueden ser rechazadas debido a la imposibilidad de que los solicitantes presenten material vegetal para que sea examinado en esos otros miembros de la UPOV.</w:t>
      </w:r>
    </w:p>
    <w:p w14:paraId="6EDAFC47" w14:textId="77777777" w:rsidR="00BD78A7" w:rsidRPr="00801C5F" w:rsidRDefault="00BD78A7" w:rsidP="00BD78A7">
      <w:pPr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</w:p>
    <w:p w14:paraId="620D0FED" w14:textId="505B479C" w:rsidR="00BD78A7" w:rsidRPr="00801C5F" w:rsidRDefault="00BD78A7" w:rsidP="00BD78A7">
      <w:pPr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  <w:r w:rsidRPr="00801C5F">
        <w:rPr>
          <w:rFonts w:cs="Arial"/>
          <w:color w:val="000000"/>
          <w:sz w:val="18"/>
          <w:szCs w:val="18"/>
          <w:lang w:val="es-419" w:eastAsia="ja-JP"/>
        </w:rPr>
        <w:t>En algunos casos, podría entrar en el territorio de otro miembro de la UPOV material de reproducción o multiplicación de una determinada variedad sin el consentimiento del obtentor, aun cuando procedería aplicar medidas de cuarentena o de no importación. Esta situación podría causar graves problemas en caso de que los derechos de obtentor no se concedan en ese miembro de la UPOV por motivos fitosanitarios, de cuarentena u otras cuestiones conexas.</w:t>
      </w:r>
    </w:p>
    <w:p w14:paraId="2A28D2BD" w14:textId="77777777" w:rsidR="00BD78A7" w:rsidRPr="00801C5F" w:rsidRDefault="00BD78A7" w:rsidP="00BD78A7">
      <w:pPr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</w:p>
    <w:p w14:paraId="7B2955C1" w14:textId="4880A391" w:rsidR="00BD78A7" w:rsidRPr="00801C5F" w:rsidRDefault="00BD78A7" w:rsidP="00BD78A7">
      <w:pPr>
        <w:keepNext/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  <w:r w:rsidRPr="00801C5F">
        <w:rPr>
          <w:rFonts w:cs="Arial"/>
          <w:color w:val="000000"/>
          <w:sz w:val="18"/>
          <w:szCs w:val="18"/>
          <w:lang w:val="es-419" w:eastAsia="ja-JP"/>
        </w:rPr>
        <w:t>Propuesta:</w:t>
      </w:r>
    </w:p>
    <w:p w14:paraId="7BCBB6AF" w14:textId="77777777" w:rsidR="00BD78A7" w:rsidRPr="00801C5F" w:rsidRDefault="00BD78A7" w:rsidP="00BD78A7">
      <w:pPr>
        <w:keepNext/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</w:p>
    <w:p w14:paraId="512C553A" w14:textId="5BA474A7" w:rsidR="00BD78A7" w:rsidRPr="00801C5F" w:rsidRDefault="00BD78A7" w:rsidP="00BD78A7">
      <w:pPr>
        <w:keepNext/>
        <w:autoSpaceDE w:val="0"/>
        <w:autoSpaceDN w:val="0"/>
        <w:ind w:left="567" w:right="567"/>
        <w:rPr>
          <w:rFonts w:cs="Arial"/>
          <w:color w:val="000000"/>
          <w:sz w:val="18"/>
          <w:szCs w:val="18"/>
          <w:lang w:val="es-419" w:eastAsia="ja-JP"/>
        </w:rPr>
      </w:pPr>
      <w:r w:rsidRPr="00801C5F">
        <w:rPr>
          <w:rFonts w:cs="Arial"/>
          <w:color w:val="000000"/>
          <w:sz w:val="18"/>
          <w:szCs w:val="18"/>
          <w:lang w:val="es-419" w:eastAsia="ja-JP"/>
        </w:rPr>
        <w:t xml:space="preserve">El Japón desea proponer la elaboración de orientaciones para alentar a los miembros de la UPOV a hacerse cargo de los informes de examen DHE cuando los solicitantes no puedan presentar material vegetal </w:t>
      </w:r>
      <w:r w:rsidRPr="00801C5F">
        <w:rPr>
          <w:sz w:val="18"/>
          <w:szCs w:val="18"/>
          <w:lang w:val="es-419"/>
        </w:rPr>
        <w:t>por motivos fitosanitarios u otras cuestiones conexas</w:t>
      </w:r>
      <w:r w:rsidRPr="00801C5F">
        <w:rPr>
          <w:rFonts w:cs="Arial"/>
          <w:color w:val="000000"/>
          <w:sz w:val="18"/>
          <w:szCs w:val="18"/>
          <w:lang w:val="es-419" w:eastAsia="ja-JP"/>
        </w:rPr>
        <w:t>. En caso de que el TC convenga en elaborar dicha orientación, la propuesta podría somet</w:t>
      </w:r>
      <w:r w:rsidR="00011195" w:rsidRPr="00801C5F">
        <w:rPr>
          <w:rFonts w:cs="Arial"/>
          <w:color w:val="000000"/>
          <w:sz w:val="18"/>
          <w:szCs w:val="18"/>
          <w:lang w:val="es-419" w:eastAsia="ja-JP"/>
        </w:rPr>
        <w:t>erse a la consideración del CAJ</w:t>
      </w:r>
      <w:r w:rsidRPr="00801C5F">
        <w:rPr>
          <w:rFonts w:cs="Arial"/>
          <w:color w:val="000000"/>
          <w:sz w:val="18"/>
          <w:szCs w:val="18"/>
          <w:lang w:val="es-419" w:eastAsia="ja-JP"/>
        </w:rPr>
        <w:t>.</w:t>
      </w:r>
      <w:r w:rsidR="00011195" w:rsidRPr="00801C5F">
        <w:rPr>
          <w:rFonts w:cs="Arial"/>
          <w:color w:val="000000"/>
          <w:sz w:val="18"/>
          <w:szCs w:val="18"/>
          <w:lang w:val="es-419" w:eastAsia="ja-JP"/>
        </w:rPr>
        <w:t>”</w:t>
      </w:r>
    </w:p>
    <w:p w14:paraId="2CCE8370" w14:textId="77777777" w:rsidR="00795113" w:rsidRPr="001264D3" w:rsidRDefault="00795113" w:rsidP="00795113">
      <w:pPr>
        <w:rPr>
          <w:rFonts w:cs="Arial"/>
          <w:color w:val="000000"/>
          <w:szCs w:val="18"/>
          <w:lang w:val="es-419" w:eastAsia="ja-JP"/>
        </w:rPr>
      </w:pPr>
    </w:p>
    <w:p w14:paraId="099532B6" w14:textId="77777777" w:rsidR="00795113" w:rsidRPr="00801C5F" w:rsidRDefault="00795113" w:rsidP="00795113">
      <w:pPr>
        <w:rPr>
          <w:rFonts w:cs="Arial"/>
          <w:color w:val="000000"/>
          <w:szCs w:val="18"/>
          <w:lang w:val="es-419" w:eastAsia="ja-JP"/>
        </w:rPr>
      </w:pPr>
      <w:r w:rsidRPr="00801C5F">
        <w:rPr>
          <w:rFonts w:cs="Arial"/>
          <w:color w:val="000000"/>
          <w:szCs w:val="18"/>
          <w:lang w:val="es-419" w:eastAsia="ja-JP"/>
        </w:rPr>
        <w:fldChar w:fldCharType="begin"/>
      </w:r>
      <w:r w:rsidRPr="00801C5F">
        <w:rPr>
          <w:rFonts w:cs="Arial"/>
          <w:color w:val="000000"/>
          <w:szCs w:val="18"/>
          <w:lang w:val="es-419" w:eastAsia="ja-JP"/>
        </w:rPr>
        <w:instrText xml:space="preserve"> AUTONUM  </w:instrText>
      </w:r>
      <w:r w:rsidRPr="00801C5F">
        <w:rPr>
          <w:rFonts w:cs="Arial"/>
          <w:color w:val="000000"/>
          <w:szCs w:val="18"/>
          <w:lang w:val="es-419" w:eastAsia="ja-JP"/>
        </w:rPr>
        <w:fldChar w:fldCharType="end"/>
      </w:r>
      <w:r w:rsidRPr="00801C5F">
        <w:rPr>
          <w:rFonts w:cs="Arial"/>
          <w:color w:val="000000"/>
          <w:szCs w:val="18"/>
          <w:lang w:val="es-419" w:eastAsia="ja-JP"/>
        </w:rPr>
        <w:tab/>
      </w:r>
      <w:r w:rsidR="00F2561C" w:rsidRPr="00801C5F">
        <w:rPr>
          <w:lang w:val="es-419"/>
        </w:rPr>
        <w:t>El TC, en su quincuagésima sexta sesión, señaló que en algunos miembros de la Unión se exige presentar el material vegetal para conceder derechos de obtentor.</w:t>
      </w:r>
      <w:r w:rsidRPr="00801C5F">
        <w:rPr>
          <w:rFonts w:cs="Arial"/>
          <w:color w:val="000000"/>
          <w:szCs w:val="18"/>
          <w:lang w:val="es-419" w:eastAsia="ja-JP"/>
        </w:rPr>
        <w:t xml:space="preserve"> </w:t>
      </w:r>
    </w:p>
    <w:p w14:paraId="3BC72D7C" w14:textId="77777777" w:rsidR="00795113" w:rsidRPr="001264D3" w:rsidRDefault="00795113" w:rsidP="00795113">
      <w:pPr>
        <w:rPr>
          <w:rFonts w:cs="Arial"/>
          <w:color w:val="000000"/>
          <w:szCs w:val="18"/>
          <w:lang w:val="es-419" w:eastAsia="ja-JP"/>
        </w:rPr>
      </w:pPr>
    </w:p>
    <w:p w14:paraId="3E810856" w14:textId="31D2446F" w:rsidR="00795113" w:rsidRPr="00801C5F" w:rsidRDefault="00795113" w:rsidP="00795113">
      <w:pPr>
        <w:rPr>
          <w:lang w:val="es-419"/>
        </w:rPr>
      </w:pPr>
      <w:r w:rsidRPr="00801C5F">
        <w:rPr>
          <w:rFonts w:cs="Arial"/>
          <w:color w:val="000000"/>
          <w:szCs w:val="18"/>
          <w:lang w:val="es-419" w:eastAsia="ja-JP"/>
        </w:rPr>
        <w:fldChar w:fldCharType="begin"/>
      </w:r>
      <w:r w:rsidRPr="00801C5F">
        <w:rPr>
          <w:rFonts w:cs="Arial"/>
          <w:color w:val="000000"/>
          <w:szCs w:val="18"/>
          <w:lang w:val="es-419" w:eastAsia="ja-JP"/>
        </w:rPr>
        <w:instrText xml:space="preserve"> AUTONUM  </w:instrText>
      </w:r>
      <w:r w:rsidRPr="00801C5F">
        <w:rPr>
          <w:rFonts w:cs="Arial"/>
          <w:color w:val="000000"/>
          <w:szCs w:val="18"/>
          <w:lang w:val="es-419" w:eastAsia="ja-JP"/>
        </w:rPr>
        <w:fldChar w:fldCharType="end"/>
      </w:r>
      <w:r w:rsidR="00BD78A7" w:rsidRPr="00801C5F">
        <w:rPr>
          <w:rFonts w:cs="Arial"/>
          <w:color w:val="000000"/>
          <w:szCs w:val="18"/>
          <w:lang w:val="es-419" w:eastAsia="ja-JP"/>
        </w:rPr>
        <w:tab/>
      </w:r>
      <w:r w:rsidR="00BD78A7" w:rsidRPr="00801C5F">
        <w:rPr>
          <w:color w:val="000000"/>
          <w:lang w:val="es-419"/>
        </w:rPr>
        <w:t>El TC convino</w:t>
      </w:r>
      <w:r w:rsidR="00BD78A7" w:rsidRPr="00801C5F">
        <w:rPr>
          <w:lang w:val="es-419"/>
        </w:rPr>
        <w:t xml:space="preserve"> en proponer al CAJ la elaboración </w:t>
      </w:r>
      <w:r w:rsidR="003B40AF" w:rsidRPr="00801C5F">
        <w:rPr>
          <w:lang w:val="es-419"/>
        </w:rPr>
        <w:t xml:space="preserve">de </w:t>
      </w:r>
      <w:r w:rsidR="00BD78A7" w:rsidRPr="00801C5F">
        <w:rPr>
          <w:lang w:val="es-419"/>
        </w:rPr>
        <w:t xml:space="preserve">orientaciones </w:t>
      </w:r>
      <w:r w:rsidR="003918B0" w:rsidRPr="00801C5F">
        <w:rPr>
          <w:lang w:val="es-419"/>
        </w:rPr>
        <w:t>a fin de</w:t>
      </w:r>
      <w:r w:rsidR="00BD78A7" w:rsidRPr="00801C5F">
        <w:rPr>
          <w:lang w:val="es-419"/>
        </w:rPr>
        <w:t xml:space="preserve"> alentar a los miembros de la UPOV</w:t>
      </w:r>
      <w:r w:rsidR="00200CEA" w:rsidRPr="00801C5F">
        <w:rPr>
          <w:lang w:val="es-419"/>
        </w:rPr>
        <w:t xml:space="preserve"> a hacerse cargo</w:t>
      </w:r>
      <w:r w:rsidR="00BD78A7" w:rsidRPr="00801C5F">
        <w:rPr>
          <w:lang w:val="es-419"/>
        </w:rPr>
        <w:t>, con carácter voluntario, de los informes de examen DHE cuando los solicitantes no puedan presentar material vegetal por motivos fitosanitarios u otras cuestiones conexas, siempre que sea aceptable para los miembros de la Unión interesados. El TC convino en que esta propuesta debe someterse al examen del CAJ y se expondrá en el documento CAJ/77/2 “</w:t>
      </w:r>
      <w:r w:rsidR="00BD78A7" w:rsidRPr="00801C5F">
        <w:rPr>
          <w:i/>
          <w:iCs/>
          <w:lang w:val="es-419"/>
        </w:rPr>
        <w:t>Report o</w:t>
      </w:r>
      <w:r w:rsidR="00E20E3C">
        <w:rPr>
          <w:i/>
          <w:iCs/>
          <w:lang w:val="es-419"/>
        </w:rPr>
        <w:t xml:space="preserve">n </w:t>
      </w:r>
      <w:proofErr w:type="spellStart"/>
      <w:r w:rsidR="00E20E3C">
        <w:rPr>
          <w:i/>
          <w:iCs/>
          <w:lang w:val="es-419"/>
        </w:rPr>
        <w:t>developments</w:t>
      </w:r>
      <w:proofErr w:type="spellEnd"/>
      <w:r w:rsidR="00E20E3C">
        <w:rPr>
          <w:i/>
          <w:iCs/>
          <w:lang w:val="es-419"/>
        </w:rPr>
        <w:t xml:space="preserve"> in </w:t>
      </w:r>
      <w:proofErr w:type="spellStart"/>
      <w:r w:rsidR="00E20E3C">
        <w:rPr>
          <w:i/>
          <w:iCs/>
          <w:lang w:val="es-419"/>
        </w:rPr>
        <w:t>the</w:t>
      </w:r>
      <w:proofErr w:type="spellEnd"/>
      <w:r w:rsidR="00E20E3C">
        <w:rPr>
          <w:i/>
          <w:iCs/>
          <w:lang w:val="es-419"/>
        </w:rPr>
        <w:t xml:space="preserve"> </w:t>
      </w:r>
      <w:proofErr w:type="spellStart"/>
      <w:r w:rsidR="00E20E3C">
        <w:rPr>
          <w:i/>
          <w:iCs/>
          <w:lang w:val="es-419"/>
        </w:rPr>
        <w:t>Technical</w:t>
      </w:r>
      <w:proofErr w:type="spellEnd"/>
      <w:r w:rsidR="00E20E3C">
        <w:rPr>
          <w:i/>
          <w:iCs/>
          <w:lang w:val="es-419"/>
        </w:rPr>
        <w:t> </w:t>
      </w:r>
      <w:proofErr w:type="spellStart"/>
      <w:r w:rsidR="00BD78A7" w:rsidRPr="00801C5F">
        <w:rPr>
          <w:i/>
          <w:iCs/>
          <w:lang w:val="es-419"/>
        </w:rPr>
        <w:t>Committee</w:t>
      </w:r>
      <w:proofErr w:type="spellEnd"/>
      <w:r w:rsidR="00BD78A7" w:rsidRPr="00801C5F">
        <w:rPr>
          <w:lang w:val="es-419"/>
        </w:rPr>
        <w:t>” (Informe sobre las novedades acaecidas en el Comité Técnico).</w:t>
      </w:r>
    </w:p>
    <w:p w14:paraId="7729927F" w14:textId="77777777" w:rsidR="00795113" w:rsidRPr="001264D3" w:rsidRDefault="00795113" w:rsidP="00795113">
      <w:pPr>
        <w:rPr>
          <w:spacing w:val="-4"/>
          <w:lang w:val="es-419"/>
        </w:rPr>
      </w:pPr>
    </w:p>
    <w:p w14:paraId="10E60860" w14:textId="280428FF" w:rsidR="00795113" w:rsidRPr="00801C5F" w:rsidRDefault="00795113" w:rsidP="00795113">
      <w:pPr>
        <w:rPr>
          <w:spacing w:val="-4"/>
          <w:lang w:val="es-419"/>
        </w:rPr>
      </w:pPr>
      <w:r w:rsidRPr="00801C5F">
        <w:rPr>
          <w:spacing w:val="-4"/>
          <w:lang w:val="es-419"/>
        </w:rPr>
        <w:fldChar w:fldCharType="begin"/>
      </w:r>
      <w:r w:rsidRPr="00801C5F">
        <w:rPr>
          <w:spacing w:val="-4"/>
          <w:lang w:val="es-419"/>
        </w:rPr>
        <w:instrText xml:space="preserve"> AUTONUM  </w:instrText>
      </w:r>
      <w:r w:rsidRPr="00801C5F">
        <w:rPr>
          <w:spacing w:val="-4"/>
          <w:lang w:val="es-419"/>
        </w:rPr>
        <w:fldChar w:fldCharType="end"/>
      </w:r>
      <w:r w:rsidRPr="00801C5F">
        <w:rPr>
          <w:spacing w:val="-4"/>
          <w:lang w:val="es-419"/>
        </w:rPr>
        <w:tab/>
      </w:r>
      <w:r w:rsidR="003B40AF" w:rsidRPr="00801C5F">
        <w:rPr>
          <w:spacing w:val="-4"/>
          <w:lang w:val="es-419"/>
        </w:rPr>
        <w:t>En respuesta a la petición del TC, el CAJ</w:t>
      </w:r>
      <w:r w:rsidR="00E129C5" w:rsidRPr="00801C5F">
        <w:rPr>
          <w:spacing w:val="-4"/>
          <w:lang w:val="es-419"/>
        </w:rPr>
        <w:t>, en su septuagésima séptima sesión</w:t>
      </w:r>
      <w:r w:rsidR="00290258" w:rsidRPr="00801C5F">
        <w:rPr>
          <w:spacing w:val="-4"/>
          <w:lang w:val="es-419"/>
        </w:rPr>
        <w:t>,</w:t>
      </w:r>
      <w:r w:rsidR="00011195" w:rsidRPr="00801C5F">
        <w:rPr>
          <w:rStyle w:val="FootnoteReference"/>
          <w:spacing w:val="-4"/>
          <w:lang w:val="es-419"/>
        </w:rPr>
        <w:footnoteReference w:id="3"/>
      </w:r>
      <w:r w:rsidR="00E129C5" w:rsidRPr="00801C5F">
        <w:rPr>
          <w:spacing w:val="-4"/>
          <w:lang w:val="es-419"/>
        </w:rPr>
        <w:t xml:space="preserve"> </w:t>
      </w:r>
      <w:r w:rsidR="00200CEA" w:rsidRPr="00801C5F">
        <w:rPr>
          <w:spacing w:val="-4"/>
          <w:lang w:val="es-419"/>
        </w:rPr>
        <w:t>pidió además</w:t>
      </w:r>
      <w:r w:rsidR="00E129C5" w:rsidRPr="00801C5F">
        <w:rPr>
          <w:spacing w:val="-4"/>
          <w:lang w:val="es-419"/>
        </w:rPr>
        <w:t xml:space="preserve"> a la Oficina de la Unión </w:t>
      </w:r>
      <w:r w:rsidR="00290258" w:rsidRPr="00801C5F">
        <w:rPr>
          <w:spacing w:val="-4"/>
          <w:lang w:val="es-419"/>
        </w:rPr>
        <w:t>que elaborara</w:t>
      </w:r>
      <w:r w:rsidR="00E129C5" w:rsidRPr="00801C5F">
        <w:rPr>
          <w:spacing w:val="-4"/>
          <w:lang w:val="es-419"/>
        </w:rPr>
        <w:t xml:space="preserve"> un documento</w:t>
      </w:r>
      <w:r w:rsidR="00200CEA" w:rsidRPr="00801C5F">
        <w:rPr>
          <w:spacing w:val="-4"/>
          <w:lang w:val="es-419"/>
        </w:rPr>
        <w:t>,</w:t>
      </w:r>
      <w:r w:rsidR="00E129C5" w:rsidRPr="00801C5F">
        <w:rPr>
          <w:spacing w:val="-4"/>
          <w:lang w:val="es-419"/>
        </w:rPr>
        <w:t xml:space="preserve"> </w:t>
      </w:r>
      <w:r w:rsidR="00200CEA" w:rsidRPr="00801C5F">
        <w:rPr>
          <w:lang w:val="es-419"/>
        </w:rPr>
        <w:t>que se someterá a examen en su septuagésima octava sesión</w:t>
      </w:r>
      <w:r w:rsidR="00E129C5" w:rsidRPr="00801C5F">
        <w:rPr>
          <w:spacing w:val="-4"/>
          <w:lang w:val="es-419"/>
        </w:rPr>
        <w:t xml:space="preserve">, en el que </w:t>
      </w:r>
      <w:r w:rsidR="00200CEA" w:rsidRPr="00801C5F">
        <w:rPr>
          <w:spacing w:val="-4"/>
          <w:lang w:val="es-419"/>
        </w:rPr>
        <w:t>figuren</w:t>
      </w:r>
      <w:r w:rsidR="00E129C5" w:rsidRPr="00801C5F">
        <w:rPr>
          <w:spacing w:val="-4"/>
          <w:lang w:val="es-419"/>
        </w:rPr>
        <w:t xml:space="preserve"> propuestas para elaborar orientaciones</w:t>
      </w:r>
      <w:r w:rsidR="00E129C5" w:rsidRPr="00801C5F">
        <w:rPr>
          <w:lang w:val="es-419"/>
        </w:rPr>
        <w:t xml:space="preserve"> </w:t>
      </w:r>
      <w:r w:rsidR="00200CEA" w:rsidRPr="00801C5F">
        <w:rPr>
          <w:lang w:val="es-419"/>
        </w:rPr>
        <w:t>a fin de</w:t>
      </w:r>
      <w:r w:rsidR="00E129C5" w:rsidRPr="00801C5F">
        <w:rPr>
          <w:lang w:val="es-419"/>
        </w:rPr>
        <w:t xml:space="preserve"> alentar a los miembros de la </w:t>
      </w:r>
      <w:r w:rsidR="003918B0" w:rsidRPr="00801C5F">
        <w:rPr>
          <w:lang w:val="es-419"/>
        </w:rPr>
        <w:t>Unión</w:t>
      </w:r>
      <w:r w:rsidR="00200CEA" w:rsidRPr="00801C5F">
        <w:rPr>
          <w:lang w:val="es-419"/>
        </w:rPr>
        <w:t xml:space="preserve"> </w:t>
      </w:r>
      <w:r w:rsidR="00E129C5" w:rsidRPr="00801C5F">
        <w:rPr>
          <w:lang w:val="es-419"/>
        </w:rPr>
        <w:t>a hacerse cargo</w:t>
      </w:r>
      <w:r w:rsidR="00200CEA" w:rsidRPr="00801C5F">
        <w:rPr>
          <w:lang w:val="es-419"/>
        </w:rPr>
        <w:t xml:space="preserve">, con carácter voluntario, </w:t>
      </w:r>
      <w:r w:rsidR="00E129C5" w:rsidRPr="00801C5F">
        <w:rPr>
          <w:lang w:val="es-419"/>
        </w:rPr>
        <w:t>de los informes de examen DHE cuando los solicitantes no puedan presentar material vegetal por motivos fitosanitarios u otras cuestiones conexas, siempre que sea aceptable para los miembros de la Unión interesados</w:t>
      </w:r>
      <w:r w:rsidRPr="00801C5F">
        <w:rPr>
          <w:spacing w:val="-4"/>
          <w:lang w:val="es-419"/>
        </w:rPr>
        <w:t xml:space="preserve"> (</w:t>
      </w:r>
      <w:r w:rsidR="00E129C5" w:rsidRPr="00801C5F">
        <w:rPr>
          <w:spacing w:val="-4"/>
          <w:lang w:val="es-419"/>
        </w:rPr>
        <w:t>véase el documento</w:t>
      </w:r>
      <w:r w:rsidRPr="00801C5F">
        <w:rPr>
          <w:lang w:val="es-419"/>
        </w:rPr>
        <w:t xml:space="preserve"> CAJ/77/10 “</w:t>
      </w:r>
      <w:r w:rsidR="00E129C5" w:rsidRPr="00801C5F">
        <w:rPr>
          <w:lang w:val="es-419"/>
        </w:rPr>
        <w:t>Informe</w:t>
      </w:r>
      <w:r w:rsidRPr="00801C5F">
        <w:rPr>
          <w:lang w:val="es-419"/>
        </w:rPr>
        <w:t xml:space="preserve">”, </w:t>
      </w:r>
      <w:r w:rsidR="00E129C5" w:rsidRPr="00801C5F">
        <w:rPr>
          <w:lang w:val="es-419"/>
        </w:rPr>
        <w:t>párrafo</w:t>
      </w:r>
      <w:r w:rsidRPr="00801C5F">
        <w:rPr>
          <w:lang w:val="es-419"/>
        </w:rPr>
        <w:t xml:space="preserve"> 15).</w:t>
      </w:r>
    </w:p>
    <w:p w14:paraId="63DC16A0" w14:textId="2BC95D87" w:rsidR="00795113" w:rsidRPr="001264D3" w:rsidRDefault="00795113" w:rsidP="00795113">
      <w:pPr>
        <w:rPr>
          <w:spacing w:val="-4"/>
          <w:sz w:val="18"/>
          <w:lang w:val="es-419"/>
        </w:rPr>
      </w:pPr>
    </w:p>
    <w:p w14:paraId="6715C9CD" w14:textId="77777777" w:rsidR="00E20E3C" w:rsidRPr="001264D3" w:rsidRDefault="00E20E3C" w:rsidP="00795113">
      <w:pPr>
        <w:rPr>
          <w:spacing w:val="-4"/>
          <w:sz w:val="18"/>
          <w:lang w:val="es-419"/>
        </w:rPr>
      </w:pPr>
    </w:p>
    <w:p w14:paraId="0D5CEA78" w14:textId="77777777" w:rsidR="00795113" w:rsidRPr="001264D3" w:rsidRDefault="00795113" w:rsidP="00795113">
      <w:pPr>
        <w:rPr>
          <w:spacing w:val="-4"/>
          <w:sz w:val="18"/>
          <w:lang w:val="es-419"/>
        </w:rPr>
      </w:pPr>
    </w:p>
    <w:p w14:paraId="409BB81D" w14:textId="77777777" w:rsidR="00795113" w:rsidRPr="00801C5F" w:rsidRDefault="0037002A" w:rsidP="00795113">
      <w:pPr>
        <w:pStyle w:val="Heading1"/>
        <w:rPr>
          <w:lang w:val="es-419"/>
        </w:rPr>
      </w:pPr>
      <w:bookmarkStart w:id="5" w:name="_Toc83133771"/>
      <w:r w:rsidRPr="00801C5F">
        <w:rPr>
          <w:lang w:val="es-419"/>
        </w:rPr>
        <w:t>PROPUESTAS DE ORIENTACIÓN PARA FOMENTAR EL ENCARGO DE INFORMES DE EXAMEN DHE CUANDO LOS SOLICITANTES NO PUEDAN PRESENTAR MATERIAL VEGETAL</w:t>
      </w:r>
      <w:bookmarkEnd w:id="5"/>
    </w:p>
    <w:p w14:paraId="30F3050E" w14:textId="77777777" w:rsidR="00795113" w:rsidRPr="001264D3" w:rsidRDefault="00795113" w:rsidP="00795113">
      <w:pPr>
        <w:jc w:val="left"/>
        <w:rPr>
          <w:snapToGrid w:val="0"/>
          <w:lang w:val="es-419"/>
        </w:rPr>
      </w:pPr>
    </w:p>
    <w:p w14:paraId="7615BFBA" w14:textId="07817B2A" w:rsidR="00795113" w:rsidRPr="00801C5F" w:rsidRDefault="00795113" w:rsidP="00795113">
      <w:pPr>
        <w:rPr>
          <w:spacing w:val="-4"/>
          <w:lang w:val="es-419"/>
        </w:rPr>
      </w:pPr>
      <w:r w:rsidRPr="00801C5F">
        <w:rPr>
          <w:spacing w:val="-4"/>
          <w:lang w:val="es-419"/>
        </w:rPr>
        <w:fldChar w:fldCharType="begin"/>
      </w:r>
      <w:r w:rsidRPr="00801C5F">
        <w:rPr>
          <w:spacing w:val="-4"/>
          <w:lang w:val="es-419"/>
        </w:rPr>
        <w:instrText xml:space="preserve"> AUTONUM  </w:instrText>
      </w:r>
      <w:r w:rsidRPr="00801C5F">
        <w:rPr>
          <w:spacing w:val="-4"/>
          <w:lang w:val="es-419"/>
        </w:rPr>
        <w:fldChar w:fldCharType="end"/>
      </w:r>
      <w:r w:rsidRPr="00801C5F">
        <w:rPr>
          <w:spacing w:val="-4"/>
          <w:lang w:val="es-419"/>
        </w:rPr>
        <w:tab/>
      </w:r>
      <w:r w:rsidR="00200CEA" w:rsidRPr="00801C5F">
        <w:rPr>
          <w:snapToGrid w:val="0"/>
          <w:lang w:val="es-419"/>
        </w:rPr>
        <w:t xml:space="preserve">Las propuestas para mejorar la cooperación y fomentar el encargo de informes de examen DHE figuran en el documento </w:t>
      </w:r>
      <w:r w:rsidR="00200CEA" w:rsidRPr="00801C5F">
        <w:rPr>
          <w:spacing w:val="-4"/>
          <w:lang w:val="es-419"/>
        </w:rPr>
        <w:t>CAJ/78/9 “Medidas para mejorar la cooperación en materia de examen”</w:t>
      </w:r>
      <w:r w:rsidR="00804BBA" w:rsidRPr="00801C5F">
        <w:rPr>
          <w:spacing w:val="-4"/>
          <w:lang w:val="es-419"/>
        </w:rPr>
        <w:t>.</w:t>
      </w:r>
    </w:p>
    <w:p w14:paraId="3B693403" w14:textId="5256236B" w:rsidR="00795113" w:rsidRPr="001264D3" w:rsidRDefault="00795113" w:rsidP="00795113">
      <w:pPr>
        <w:rPr>
          <w:spacing w:val="-4"/>
          <w:lang w:val="es-419"/>
        </w:rPr>
      </w:pPr>
    </w:p>
    <w:p w14:paraId="4DFD313A" w14:textId="23F47C23" w:rsidR="00795113" w:rsidRPr="00801C5F" w:rsidRDefault="00795113" w:rsidP="00795113">
      <w:pPr>
        <w:rPr>
          <w:color w:val="000000"/>
          <w:lang w:val="es-419"/>
        </w:rPr>
      </w:pPr>
      <w:r w:rsidRPr="00801C5F">
        <w:rPr>
          <w:spacing w:val="-4"/>
          <w:lang w:val="es-419"/>
        </w:rPr>
        <w:fldChar w:fldCharType="begin"/>
      </w:r>
      <w:r w:rsidRPr="00801C5F">
        <w:rPr>
          <w:spacing w:val="-4"/>
          <w:lang w:val="es-419"/>
        </w:rPr>
        <w:instrText xml:space="preserve"> AUTONUM  </w:instrText>
      </w:r>
      <w:r w:rsidRPr="00801C5F">
        <w:rPr>
          <w:spacing w:val="-4"/>
          <w:lang w:val="es-419"/>
        </w:rPr>
        <w:fldChar w:fldCharType="end"/>
      </w:r>
      <w:r w:rsidRPr="00801C5F">
        <w:rPr>
          <w:spacing w:val="-4"/>
          <w:lang w:val="es-419"/>
        </w:rPr>
        <w:tab/>
      </w:r>
      <w:r w:rsidR="00566E21" w:rsidRPr="00801C5F">
        <w:rPr>
          <w:spacing w:val="-4"/>
          <w:lang w:val="es-419"/>
        </w:rPr>
        <w:t xml:space="preserve">Se propone añadir la posible “orientación para alentar a los miembros </w:t>
      </w:r>
      <w:r w:rsidR="00566E21" w:rsidRPr="00801C5F">
        <w:rPr>
          <w:color w:val="000000"/>
          <w:lang w:val="es-419"/>
        </w:rPr>
        <w:t xml:space="preserve">de la Unión a hacerse cargo, </w:t>
      </w:r>
      <w:r w:rsidR="00566E21" w:rsidRPr="00801C5F">
        <w:rPr>
          <w:lang w:val="es-419"/>
        </w:rPr>
        <w:t>con carácter voluntario</w:t>
      </w:r>
      <w:r w:rsidR="00566E21" w:rsidRPr="00801C5F">
        <w:rPr>
          <w:color w:val="000000"/>
          <w:lang w:val="es-419"/>
        </w:rPr>
        <w:t xml:space="preserve">, de los informes de examen DHE cuando los solicitantes no puedan presentar material vegetal por motivos fitosanitarios u otras cuestiones conexas, siempre que sea aceptable para los miembros de la Unión interesados” al conjunto de propuestas y la posible labor futura que el CAJ examinará </w:t>
      </w:r>
      <w:r w:rsidR="003918B0" w:rsidRPr="00801C5F">
        <w:rPr>
          <w:color w:val="000000"/>
          <w:lang w:val="es-419"/>
        </w:rPr>
        <w:t xml:space="preserve">en </w:t>
      </w:r>
      <w:r w:rsidR="00290258" w:rsidRPr="00801C5F">
        <w:rPr>
          <w:color w:val="000000"/>
          <w:lang w:val="es-419"/>
        </w:rPr>
        <w:t>relación con</w:t>
      </w:r>
      <w:r w:rsidR="00566E21" w:rsidRPr="00801C5F">
        <w:rPr>
          <w:color w:val="000000"/>
          <w:lang w:val="es-419"/>
        </w:rPr>
        <w:t xml:space="preserve"> el documento CAJ/78/9.</w:t>
      </w:r>
    </w:p>
    <w:p w14:paraId="05566B9F" w14:textId="77777777" w:rsidR="00795113" w:rsidRPr="001264D3" w:rsidRDefault="00795113" w:rsidP="001264D3">
      <w:pPr>
        <w:rPr>
          <w:sz w:val="18"/>
        </w:rPr>
      </w:pPr>
    </w:p>
    <w:p w14:paraId="5F6B554D" w14:textId="3F06048A" w:rsidR="00795113" w:rsidRPr="00801C5F" w:rsidRDefault="00795113" w:rsidP="00795113">
      <w:pPr>
        <w:tabs>
          <w:tab w:val="left" w:pos="5387"/>
        </w:tabs>
        <w:ind w:left="4820"/>
        <w:rPr>
          <w:i/>
          <w:snapToGrid w:val="0"/>
          <w:lang w:val="es-419"/>
        </w:rPr>
      </w:pPr>
      <w:r w:rsidRPr="00801C5F">
        <w:rPr>
          <w:i/>
          <w:snapToGrid w:val="0"/>
          <w:lang w:val="es-419"/>
        </w:rPr>
        <w:lastRenderedPageBreak/>
        <w:fldChar w:fldCharType="begin"/>
      </w:r>
      <w:r w:rsidRPr="00801C5F">
        <w:rPr>
          <w:i/>
          <w:snapToGrid w:val="0"/>
          <w:lang w:val="es-419"/>
        </w:rPr>
        <w:instrText xml:space="preserve"> AUTONUM  </w:instrText>
      </w:r>
      <w:r w:rsidRPr="00801C5F">
        <w:rPr>
          <w:i/>
          <w:snapToGrid w:val="0"/>
          <w:lang w:val="es-419"/>
        </w:rPr>
        <w:fldChar w:fldCharType="end"/>
      </w:r>
      <w:r w:rsidRPr="00801C5F">
        <w:rPr>
          <w:i/>
          <w:snapToGrid w:val="0"/>
          <w:lang w:val="es-419"/>
        </w:rPr>
        <w:tab/>
      </w:r>
      <w:r w:rsidR="00566E21" w:rsidRPr="00801C5F">
        <w:rPr>
          <w:i/>
          <w:snapToGrid w:val="0"/>
          <w:lang w:val="es-419"/>
        </w:rPr>
        <w:t>Se invita al CAJ a</w:t>
      </w:r>
      <w:r w:rsidRPr="00801C5F">
        <w:rPr>
          <w:i/>
          <w:snapToGrid w:val="0"/>
          <w:lang w:val="es-419"/>
        </w:rPr>
        <w:t>:</w:t>
      </w:r>
    </w:p>
    <w:p w14:paraId="33B46110" w14:textId="77777777" w:rsidR="00795113" w:rsidRPr="001264D3" w:rsidRDefault="00795113" w:rsidP="001264D3">
      <w:pPr>
        <w:ind w:left="4860"/>
      </w:pPr>
    </w:p>
    <w:p w14:paraId="5F2EF339" w14:textId="4DABA718" w:rsidR="00566E21" w:rsidRPr="00801C5F" w:rsidRDefault="00566E21" w:rsidP="00566E21">
      <w:pPr>
        <w:pStyle w:val="ListParagraph"/>
        <w:numPr>
          <w:ilvl w:val="0"/>
          <w:numId w:val="2"/>
        </w:numPr>
        <w:tabs>
          <w:tab w:val="left" w:pos="5954"/>
        </w:tabs>
        <w:ind w:left="4820" w:firstLine="567"/>
        <w:rPr>
          <w:i/>
          <w:snapToGrid w:val="0"/>
          <w:lang w:val="es-419"/>
        </w:rPr>
      </w:pPr>
      <w:r w:rsidRPr="00801C5F">
        <w:rPr>
          <w:i/>
          <w:snapToGrid w:val="0"/>
          <w:lang w:val="es-419"/>
        </w:rPr>
        <w:t xml:space="preserve">tomar nota de que las propuestas para mejorar la cooperación y mejorar el encargo de informes de examen DHE figuran en el documento </w:t>
      </w:r>
      <w:r w:rsidRPr="00801C5F">
        <w:rPr>
          <w:i/>
          <w:spacing w:val="-4"/>
          <w:lang w:val="es-419"/>
        </w:rPr>
        <w:t>CAJ/78/9 “Medidas para mejorar la cooperación en materia de examen”;</w:t>
      </w:r>
      <w:r w:rsidR="00795113" w:rsidRPr="00801C5F">
        <w:rPr>
          <w:i/>
          <w:spacing w:val="-4"/>
          <w:lang w:val="es-419"/>
        </w:rPr>
        <w:t xml:space="preserve"> </w:t>
      </w:r>
      <w:r w:rsidRPr="00801C5F">
        <w:rPr>
          <w:i/>
          <w:spacing w:val="-4"/>
          <w:lang w:val="es-419"/>
        </w:rPr>
        <w:t>y</w:t>
      </w:r>
    </w:p>
    <w:p w14:paraId="4D361FCE" w14:textId="77777777" w:rsidR="00566E21" w:rsidRPr="00801C5F" w:rsidRDefault="00566E21" w:rsidP="00566E21">
      <w:pPr>
        <w:pStyle w:val="ListParagraph"/>
        <w:tabs>
          <w:tab w:val="left" w:pos="5954"/>
        </w:tabs>
        <w:ind w:left="5387"/>
        <w:rPr>
          <w:i/>
          <w:snapToGrid w:val="0"/>
          <w:lang w:val="es-419"/>
        </w:rPr>
      </w:pPr>
    </w:p>
    <w:p w14:paraId="32FE0C50" w14:textId="08B663ED" w:rsidR="00566E21" w:rsidRPr="00801C5F" w:rsidRDefault="00566E21" w:rsidP="00566E21">
      <w:pPr>
        <w:pStyle w:val="ListParagraph"/>
        <w:numPr>
          <w:ilvl w:val="0"/>
          <w:numId w:val="2"/>
        </w:numPr>
        <w:tabs>
          <w:tab w:val="left" w:pos="5954"/>
        </w:tabs>
        <w:ind w:left="4820" w:firstLine="567"/>
        <w:rPr>
          <w:i/>
          <w:snapToGrid w:val="0"/>
          <w:lang w:val="es-419"/>
        </w:rPr>
      </w:pPr>
      <w:r w:rsidRPr="00801C5F">
        <w:rPr>
          <w:i/>
          <w:spacing w:val="-2"/>
          <w:lang w:val="es-419"/>
        </w:rPr>
        <w:t xml:space="preserve">añadir la posible “orientación para alentar a los miembros de la Unión a hacerse cargo, con carácter voluntario, de los informes de examen DHE cuando los solicitantes no puedan presentar material vegetal por motivos fitosanitarios u otras cuestiones conexas, siempre que sea aceptable para los miembros de la Unión interesados” al conjunto de propuestas y la posible labor futura que el CAJ examinará </w:t>
      </w:r>
      <w:r w:rsidR="003918B0" w:rsidRPr="00801C5F">
        <w:rPr>
          <w:i/>
          <w:spacing w:val="-2"/>
          <w:lang w:val="es-419"/>
        </w:rPr>
        <w:t xml:space="preserve">en </w:t>
      </w:r>
      <w:r w:rsidR="00290258" w:rsidRPr="00801C5F">
        <w:rPr>
          <w:i/>
          <w:spacing w:val="-2"/>
          <w:lang w:val="es-419"/>
        </w:rPr>
        <w:t>relación con</w:t>
      </w:r>
      <w:r w:rsidRPr="00801C5F">
        <w:rPr>
          <w:i/>
          <w:spacing w:val="-2"/>
          <w:lang w:val="es-419"/>
        </w:rPr>
        <w:t xml:space="preserve"> el documento CAJ/78/9.</w:t>
      </w:r>
    </w:p>
    <w:p w14:paraId="7CC4E696" w14:textId="0467BF05" w:rsidR="00050E16" w:rsidRDefault="00050E16" w:rsidP="00E20E3C">
      <w:pPr>
        <w:jc w:val="right"/>
        <w:rPr>
          <w:lang w:val="es-419"/>
        </w:rPr>
      </w:pPr>
    </w:p>
    <w:p w14:paraId="1B17D672" w14:textId="77777777" w:rsidR="00E20E3C" w:rsidRPr="00801C5F" w:rsidRDefault="00E20E3C" w:rsidP="00E20E3C">
      <w:pPr>
        <w:jc w:val="right"/>
        <w:rPr>
          <w:lang w:val="es-419"/>
        </w:rPr>
      </w:pPr>
    </w:p>
    <w:p w14:paraId="28CF034D" w14:textId="77777777" w:rsidR="009B440E" w:rsidRPr="00801C5F" w:rsidRDefault="00050E16" w:rsidP="00050E16">
      <w:pPr>
        <w:jc w:val="right"/>
        <w:rPr>
          <w:lang w:val="es-419"/>
        </w:rPr>
      </w:pPr>
      <w:r w:rsidRPr="00801C5F">
        <w:rPr>
          <w:lang w:val="es-419"/>
        </w:rPr>
        <w:t>[</w:t>
      </w:r>
      <w:r w:rsidR="000638A9" w:rsidRPr="00801C5F">
        <w:rPr>
          <w:lang w:val="es-419"/>
        </w:rPr>
        <w:t>Fin del documento</w:t>
      </w:r>
      <w:r w:rsidRPr="00801C5F">
        <w:rPr>
          <w:lang w:val="es-419"/>
        </w:rPr>
        <w:t>]</w:t>
      </w:r>
    </w:p>
    <w:p w14:paraId="28BE6FB9" w14:textId="77777777" w:rsidR="00202E38" w:rsidRPr="00801C5F" w:rsidRDefault="00202E38">
      <w:pPr>
        <w:jc w:val="left"/>
        <w:rPr>
          <w:lang w:val="es-419"/>
        </w:rPr>
      </w:pPr>
    </w:p>
    <w:p w14:paraId="2CD0E260" w14:textId="77777777" w:rsidR="008B3D8D" w:rsidRPr="00801C5F" w:rsidRDefault="008B3D8D">
      <w:pPr>
        <w:jc w:val="left"/>
        <w:rPr>
          <w:lang w:val="es-419"/>
        </w:rPr>
      </w:pPr>
    </w:p>
    <w:p w14:paraId="6489525E" w14:textId="77777777" w:rsidR="00050E16" w:rsidRPr="00801C5F" w:rsidRDefault="00050E16" w:rsidP="009B440E">
      <w:pPr>
        <w:jc w:val="left"/>
        <w:rPr>
          <w:lang w:val="es-419"/>
        </w:rPr>
      </w:pPr>
    </w:p>
    <w:sectPr w:rsidR="00050E16" w:rsidRPr="00801C5F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B6201" w14:textId="77777777" w:rsidR="00AA7C6C" w:rsidRDefault="00AA7C6C" w:rsidP="006655D3">
      <w:r>
        <w:separator/>
      </w:r>
    </w:p>
    <w:p w14:paraId="6D9BC98E" w14:textId="77777777" w:rsidR="00AA7C6C" w:rsidRDefault="00AA7C6C" w:rsidP="006655D3"/>
    <w:p w14:paraId="0C903CE8" w14:textId="77777777" w:rsidR="00AA7C6C" w:rsidRDefault="00AA7C6C" w:rsidP="006655D3"/>
  </w:endnote>
  <w:endnote w:type="continuationSeparator" w:id="0">
    <w:p w14:paraId="263B2887" w14:textId="77777777" w:rsidR="00AA7C6C" w:rsidRDefault="00AA7C6C" w:rsidP="006655D3">
      <w:r>
        <w:separator/>
      </w:r>
    </w:p>
    <w:p w14:paraId="468E8A73" w14:textId="77777777" w:rsidR="00AA7C6C" w:rsidRPr="00294751" w:rsidRDefault="00AA7C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623B96" w14:textId="77777777" w:rsidR="00AA7C6C" w:rsidRPr="00294751" w:rsidRDefault="00AA7C6C" w:rsidP="006655D3">
      <w:pPr>
        <w:rPr>
          <w:lang w:val="fr-FR"/>
        </w:rPr>
      </w:pPr>
    </w:p>
    <w:p w14:paraId="0494D338" w14:textId="77777777" w:rsidR="00AA7C6C" w:rsidRPr="00294751" w:rsidRDefault="00AA7C6C" w:rsidP="006655D3">
      <w:pPr>
        <w:rPr>
          <w:lang w:val="fr-FR"/>
        </w:rPr>
      </w:pPr>
    </w:p>
  </w:endnote>
  <w:endnote w:type="continuationNotice" w:id="1">
    <w:p w14:paraId="7A925C6E" w14:textId="77777777" w:rsidR="00AA7C6C" w:rsidRPr="00294751" w:rsidRDefault="00AA7C6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BF0DF3F" w14:textId="77777777" w:rsidR="00AA7C6C" w:rsidRPr="00294751" w:rsidRDefault="00AA7C6C" w:rsidP="006655D3">
      <w:pPr>
        <w:rPr>
          <w:lang w:val="fr-FR"/>
        </w:rPr>
      </w:pPr>
    </w:p>
    <w:p w14:paraId="42B15452" w14:textId="77777777" w:rsidR="00AA7C6C" w:rsidRPr="00294751" w:rsidRDefault="00AA7C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6A806" w14:textId="77777777" w:rsidR="00AA7C6C" w:rsidRDefault="00AA7C6C" w:rsidP="006655D3">
      <w:r>
        <w:separator/>
      </w:r>
    </w:p>
  </w:footnote>
  <w:footnote w:type="continuationSeparator" w:id="0">
    <w:p w14:paraId="2B586D85" w14:textId="77777777" w:rsidR="00AA7C6C" w:rsidRDefault="00AA7C6C" w:rsidP="006655D3">
      <w:r>
        <w:separator/>
      </w:r>
    </w:p>
  </w:footnote>
  <w:footnote w:type="continuationNotice" w:id="1">
    <w:p w14:paraId="779D8CAF" w14:textId="77777777" w:rsidR="00AA7C6C" w:rsidRPr="00AB530F" w:rsidRDefault="00AA7C6C" w:rsidP="00AB530F">
      <w:pPr>
        <w:pStyle w:val="Footer"/>
      </w:pPr>
    </w:p>
  </w:footnote>
  <w:footnote w:id="2">
    <w:p w14:paraId="4CC94A76" w14:textId="77777777" w:rsidR="00795113" w:rsidRPr="0037002A" w:rsidRDefault="00795113" w:rsidP="0079511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37002A">
        <w:rPr>
          <w:lang w:val="es-ES"/>
        </w:rPr>
        <w:t xml:space="preserve"> </w:t>
      </w:r>
      <w:r w:rsidR="0037002A" w:rsidRPr="0037002A">
        <w:rPr>
          <w:lang w:val="es-ES"/>
        </w:rPr>
        <w:t xml:space="preserve">Celebrada por medios electrónicos los días </w:t>
      </w:r>
      <w:r w:rsidRPr="0037002A">
        <w:rPr>
          <w:lang w:val="es-ES"/>
        </w:rPr>
        <w:t xml:space="preserve">26 </w:t>
      </w:r>
      <w:r w:rsidR="0037002A" w:rsidRPr="0037002A">
        <w:rPr>
          <w:lang w:val="es-ES"/>
        </w:rPr>
        <w:t xml:space="preserve">y </w:t>
      </w:r>
      <w:r w:rsidRPr="0037002A">
        <w:rPr>
          <w:lang w:val="es-ES"/>
        </w:rPr>
        <w:t>27</w:t>
      </w:r>
      <w:r w:rsidR="0037002A" w:rsidRPr="0037002A">
        <w:rPr>
          <w:lang w:val="es-ES"/>
        </w:rPr>
        <w:t xml:space="preserve"> de octubre de</w:t>
      </w:r>
      <w:r w:rsidRPr="0037002A">
        <w:rPr>
          <w:lang w:val="es-ES"/>
        </w:rPr>
        <w:t xml:space="preserve"> 2020</w:t>
      </w:r>
      <w:r w:rsidR="0037002A">
        <w:rPr>
          <w:lang w:val="es-ES"/>
        </w:rPr>
        <w:t>.</w:t>
      </w:r>
    </w:p>
  </w:footnote>
  <w:footnote w:id="3">
    <w:p w14:paraId="5F4E4004" w14:textId="5ADDE6AA" w:rsidR="00011195" w:rsidRPr="00011195" w:rsidRDefault="00011195" w:rsidP="0001119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11195">
        <w:rPr>
          <w:lang w:val="es-ES"/>
        </w:rPr>
        <w:t xml:space="preserve"> </w:t>
      </w:r>
      <w:r w:rsidRPr="0037002A">
        <w:rPr>
          <w:lang w:val="es-ES"/>
        </w:rPr>
        <w:t xml:space="preserve">Celebrada por medios electrónicos </w:t>
      </w:r>
      <w:r>
        <w:rPr>
          <w:lang w:val="es-ES"/>
        </w:rPr>
        <w:t>el 28</w:t>
      </w:r>
      <w:r w:rsidRPr="0037002A">
        <w:rPr>
          <w:lang w:val="es-ES"/>
        </w:rPr>
        <w:t xml:space="preserve"> de octubre de 2020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B21B" w14:textId="69B3EA37" w:rsidR="00182B99" w:rsidRPr="000A23DC" w:rsidRDefault="002F099E" w:rsidP="000A23DC">
    <w:pPr>
      <w:pStyle w:val="Header"/>
      <w:rPr>
        <w:rStyle w:val="PageNumber"/>
      </w:rPr>
    </w:pPr>
    <w:r>
      <w:rPr>
        <w:rStyle w:val="PageNumber"/>
      </w:rPr>
      <w:t>CAJ/78</w:t>
    </w:r>
    <w:r w:rsidR="00667404" w:rsidRPr="000A23DC">
      <w:rPr>
        <w:rStyle w:val="PageNumber"/>
      </w:rPr>
      <w:t>/</w:t>
    </w:r>
    <w:r w:rsidR="00FE1DED">
      <w:rPr>
        <w:rStyle w:val="PageNumber"/>
      </w:rPr>
      <w:t>10</w:t>
    </w:r>
  </w:p>
  <w:p w14:paraId="61D19BA2" w14:textId="74E6B6F5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1264D3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414C905C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C07"/>
    <w:multiLevelType w:val="hybridMultilevel"/>
    <w:tmpl w:val="1280FA34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538784E"/>
    <w:multiLevelType w:val="hybridMultilevel"/>
    <w:tmpl w:val="197CEFEE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13"/>
    <w:rsid w:val="00010CF3"/>
    <w:rsid w:val="00011195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40C"/>
    <w:rsid w:val="000C4E25"/>
    <w:rsid w:val="000C7021"/>
    <w:rsid w:val="000D6BBC"/>
    <w:rsid w:val="000D7780"/>
    <w:rsid w:val="000E07BF"/>
    <w:rsid w:val="000E636A"/>
    <w:rsid w:val="000F2F11"/>
    <w:rsid w:val="00105929"/>
    <w:rsid w:val="00110C36"/>
    <w:rsid w:val="001131D5"/>
    <w:rsid w:val="001264D3"/>
    <w:rsid w:val="00141DB8"/>
    <w:rsid w:val="00172084"/>
    <w:rsid w:val="0017474A"/>
    <w:rsid w:val="001758C6"/>
    <w:rsid w:val="00182B99"/>
    <w:rsid w:val="00196812"/>
    <w:rsid w:val="001C6743"/>
    <w:rsid w:val="001F64BF"/>
    <w:rsid w:val="00200CEA"/>
    <w:rsid w:val="00202E38"/>
    <w:rsid w:val="0021332C"/>
    <w:rsid w:val="00213982"/>
    <w:rsid w:val="0024416D"/>
    <w:rsid w:val="002464A3"/>
    <w:rsid w:val="00260066"/>
    <w:rsid w:val="00271911"/>
    <w:rsid w:val="002800A0"/>
    <w:rsid w:val="002801B3"/>
    <w:rsid w:val="00281060"/>
    <w:rsid w:val="00290258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7002A"/>
    <w:rsid w:val="003918B0"/>
    <w:rsid w:val="003A7350"/>
    <w:rsid w:val="003B031A"/>
    <w:rsid w:val="003B40AF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66E21"/>
    <w:rsid w:val="00576BE4"/>
    <w:rsid w:val="00576DF8"/>
    <w:rsid w:val="005A400A"/>
    <w:rsid w:val="005E0883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7EB4"/>
    <w:rsid w:val="00695C56"/>
    <w:rsid w:val="006A08AE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95113"/>
    <w:rsid w:val="007A2854"/>
    <w:rsid w:val="007C1D92"/>
    <w:rsid w:val="007C4CB9"/>
    <w:rsid w:val="007D0B9D"/>
    <w:rsid w:val="007D19B0"/>
    <w:rsid w:val="007F498F"/>
    <w:rsid w:val="00801C5F"/>
    <w:rsid w:val="00804BBA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8D2D43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A7C6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48F0"/>
    <w:rsid w:val="00B84BBD"/>
    <w:rsid w:val="00BA43FB"/>
    <w:rsid w:val="00BC0BD4"/>
    <w:rsid w:val="00BC127D"/>
    <w:rsid w:val="00BC1FE6"/>
    <w:rsid w:val="00BD78A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4268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7B79"/>
    <w:rsid w:val="00E07D87"/>
    <w:rsid w:val="00E129C5"/>
    <w:rsid w:val="00E154F9"/>
    <w:rsid w:val="00E20E3C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561C"/>
    <w:rsid w:val="00F272F1"/>
    <w:rsid w:val="00F45372"/>
    <w:rsid w:val="00F560F7"/>
    <w:rsid w:val="00F6334D"/>
    <w:rsid w:val="00FA49AB"/>
    <w:rsid w:val="00FD3F87"/>
    <w:rsid w:val="00FE1DE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3DF7866"/>
  <w15:docId w15:val="{B724A7F3-9F2E-4712-96C6-7D5F422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01C5F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795113"/>
    <w:rPr>
      <w:rFonts w:ascii="Arial" w:hAnsi="Arial"/>
      <w:sz w:val="16"/>
      <w:lang w:val="es-ES_tradnl"/>
    </w:rPr>
  </w:style>
  <w:style w:type="character" w:customStyle="1" w:styleId="Heading1Char">
    <w:name w:val="Heading 1 Char"/>
    <w:basedOn w:val="DefaultParagraphFont"/>
    <w:link w:val="Heading1"/>
    <w:rsid w:val="00795113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795113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BD78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78A7"/>
  </w:style>
  <w:style w:type="character" w:customStyle="1" w:styleId="CommentTextChar">
    <w:name w:val="Comment Text Char"/>
    <w:basedOn w:val="DefaultParagraphFont"/>
    <w:link w:val="CommentText"/>
    <w:semiHidden/>
    <w:rsid w:val="00BD78A7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78A7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</dc:title>
  <dc:creator>LLAMAS BRUFAU Lucia</dc:creator>
  <cp:lastModifiedBy>SANTOS Carla Marina</cp:lastModifiedBy>
  <cp:revision>4</cp:revision>
  <cp:lastPrinted>2016-11-22T15:41:00Z</cp:lastPrinted>
  <dcterms:created xsi:type="dcterms:W3CDTF">2021-09-20T10:29:00Z</dcterms:created>
  <dcterms:modified xsi:type="dcterms:W3CDTF">2021-09-21T14:22:00Z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acbb6ad5-a6fc-41ea-b1ae-3f726067ea99</vt:lpwstr>
  </property>
</Properties>
</file>